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329C" w14:textId="77777777" w:rsidR="00D260EF" w:rsidRPr="00F449E6" w:rsidRDefault="00D260EF" w:rsidP="00164ED3">
      <w:pPr>
        <w:widowControl w:val="0"/>
        <w:autoSpaceDE w:val="0"/>
        <w:autoSpaceDN w:val="0"/>
        <w:adjustRightInd w:val="0"/>
        <w:spacing w:after="240"/>
        <w:jc w:val="center"/>
        <w:rPr>
          <w:rFonts w:ascii="Arial" w:hAnsi="Arial" w:cs="Arial"/>
          <w:b/>
          <w:sz w:val="36"/>
          <w:szCs w:val="36"/>
        </w:rPr>
      </w:pPr>
      <w:r w:rsidRPr="00F449E6">
        <w:rPr>
          <w:rFonts w:ascii="Arial" w:hAnsi="Arial" w:cs="Arial"/>
          <w:b/>
          <w:sz w:val="36"/>
          <w:szCs w:val="36"/>
        </w:rPr>
        <w:t>GREATER TZANEEN MUNICIPALITY</w:t>
      </w:r>
    </w:p>
    <w:p w14:paraId="234D72E6" w14:textId="77777777" w:rsidR="00D260EF" w:rsidRPr="002D0B55" w:rsidRDefault="00D260EF" w:rsidP="00164ED3">
      <w:pPr>
        <w:widowControl w:val="0"/>
        <w:autoSpaceDE w:val="0"/>
        <w:autoSpaceDN w:val="0"/>
        <w:adjustRightInd w:val="0"/>
        <w:spacing w:after="240"/>
        <w:jc w:val="both"/>
        <w:rPr>
          <w:rFonts w:ascii="Arial" w:hAnsi="Arial" w:cs="Arial"/>
        </w:rPr>
      </w:pPr>
    </w:p>
    <w:p w14:paraId="6D3DAE6E" w14:textId="77777777" w:rsidR="00D260EF" w:rsidRPr="002D0B55" w:rsidRDefault="00D260EF" w:rsidP="00164ED3">
      <w:pPr>
        <w:widowControl w:val="0"/>
        <w:autoSpaceDE w:val="0"/>
        <w:autoSpaceDN w:val="0"/>
        <w:adjustRightInd w:val="0"/>
        <w:spacing w:after="240"/>
        <w:jc w:val="both"/>
        <w:rPr>
          <w:rFonts w:ascii="Arial" w:hAnsi="Arial" w:cs="Arial"/>
        </w:rPr>
      </w:pPr>
    </w:p>
    <w:p w14:paraId="725999BC" w14:textId="77777777" w:rsidR="00D260EF" w:rsidRPr="002D0B55" w:rsidRDefault="00D260EF" w:rsidP="00164ED3">
      <w:pPr>
        <w:widowControl w:val="0"/>
        <w:autoSpaceDE w:val="0"/>
        <w:autoSpaceDN w:val="0"/>
        <w:adjustRightInd w:val="0"/>
        <w:spacing w:after="240"/>
        <w:jc w:val="both"/>
        <w:rPr>
          <w:rFonts w:ascii="Arial" w:hAnsi="Arial" w:cs="Arial"/>
        </w:rPr>
      </w:pPr>
    </w:p>
    <w:p w14:paraId="726BB129" w14:textId="77777777" w:rsidR="00D260EF" w:rsidRPr="002D0B55" w:rsidRDefault="00D260EF" w:rsidP="00164ED3">
      <w:pPr>
        <w:widowControl w:val="0"/>
        <w:autoSpaceDE w:val="0"/>
        <w:autoSpaceDN w:val="0"/>
        <w:adjustRightInd w:val="0"/>
        <w:spacing w:after="240"/>
        <w:jc w:val="both"/>
        <w:rPr>
          <w:rFonts w:ascii="Arial" w:hAnsi="Arial" w:cs="Arial"/>
        </w:rPr>
      </w:pPr>
    </w:p>
    <w:p w14:paraId="28787971" w14:textId="77777777" w:rsidR="00D260EF" w:rsidRPr="002D0B55" w:rsidRDefault="00D260EF" w:rsidP="00164ED3">
      <w:pPr>
        <w:widowControl w:val="0"/>
        <w:autoSpaceDE w:val="0"/>
        <w:autoSpaceDN w:val="0"/>
        <w:adjustRightInd w:val="0"/>
        <w:spacing w:after="240"/>
        <w:jc w:val="both"/>
        <w:rPr>
          <w:rFonts w:ascii="Arial" w:hAnsi="Arial" w:cs="Arial"/>
        </w:rPr>
      </w:pPr>
    </w:p>
    <w:p w14:paraId="30D7AE28" w14:textId="77777777" w:rsidR="00D260EF" w:rsidRPr="002D0B55" w:rsidRDefault="00D260EF" w:rsidP="00164ED3">
      <w:pPr>
        <w:widowControl w:val="0"/>
        <w:autoSpaceDE w:val="0"/>
        <w:autoSpaceDN w:val="0"/>
        <w:adjustRightInd w:val="0"/>
        <w:spacing w:after="240"/>
        <w:jc w:val="both"/>
        <w:rPr>
          <w:rFonts w:ascii="Arial" w:hAnsi="Arial" w:cs="Arial"/>
        </w:rPr>
      </w:pPr>
      <w:r>
        <w:rPr>
          <w:rFonts w:ascii="Arial" w:hAnsi="Arial" w:cs="Arial"/>
          <w:noProof/>
          <w:lang w:eastAsia="en-ZA"/>
        </w:rPr>
        <w:drawing>
          <wp:anchor distT="0" distB="0" distL="114300" distR="114300" simplePos="0" relativeHeight="251657216" behindDoc="0" locked="0" layoutInCell="1" allowOverlap="1" wp14:anchorId="5B26FDEF" wp14:editId="01E88EDF">
            <wp:simplePos x="0" y="0"/>
            <wp:positionH relativeFrom="column">
              <wp:posOffset>2181225</wp:posOffset>
            </wp:positionH>
            <wp:positionV relativeFrom="paragraph">
              <wp:posOffset>36195</wp:posOffset>
            </wp:positionV>
            <wp:extent cx="2400300" cy="2819400"/>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00300" cy="2819400"/>
                    </a:xfrm>
                    <a:prstGeom prst="rect">
                      <a:avLst/>
                    </a:prstGeom>
                    <a:noFill/>
                    <a:ln w="9525">
                      <a:noFill/>
                      <a:miter lim="800000"/>
                      <a:headEnd/>
                      <a:tailEnd/>
                    </a:ln>
                  </pic:spPr>
                </pic:pic>
              </a:graphicData>
            </a:graphic>
          </wp:anchor>
        </w:drawing>
      </w:r>
    </w:p>
    <w:p w14:paraId="5D4100A8" w14:textId="77777777" w:rsidR="00D260EF" w:rsidRPr="002D0B55" w:rsidRDefault="00D260EF" w:rsidP="00164ED3">
      <w:pPr>
        <w:widowControl w:val="0"/>
        <w:autoSpaceDE w:val="0"/>
        <w:autoSpaceDN w:val="0"/>
        <w:adjustRightInd w:val="0"/>
        <w:spacing w:after="240"/>
        <w:jc w:val="both"/>
        <w:rPr>
          <w:rFonts w:ascii="Arial" w:hAnsi="Arial" w:cs="Arial"/>
        </w:rPr>
      </w:pPr>
    </w:p>
    <w:p w14:paraId="21C31BDA" w14:textId="77777777" w:rsidR="00D260EF" w:rsidRPr="002D0B55" w:rsidRDefault="00D260EF" w:rsidP="00164ED3">
      <w:pPr>
        <w:widowControl w:val="0"/>
        <w:autoSpaceDE w:val="0"/>
        <w:autoSpaceDN w:val="0"/>
        <w:adjustRightInd w:val="0"/>
        <w:spacing w:after="240"/>
        <w:jc w:val="both"/>
        <w:rPr>
          <w:rFonts w:ascii="Arial" w:hAnsi="Arial" w:cs="Arial"/>
        </w:rPr>
      </w:pPr>
    </w:p>
    <w:p w14:paraId="55104679" w14:textId="77777777" w:rsidR="00D260EF" w:rsidRPr="002D0B55" w:rsidRDefault="00D260EF" w:rsidP="00164ED3">
      <w:pPr>
        <w:widowControl w:val="0"/>
        <w:autoSpaceDE w:val="0"/>
        <w:autoSpaceDN w:val="0"/>
        <w:adjustRightInd w:val="0"/>
        <w:spacing w:after="240"/>
        <w:jc w:val="both"/>
        <w:rPr>
          <w:rFonts w:ascii="Arial" w:hAnsi="Arial" w:cs="Arial"/>
        </w:rPr>
      </w:pPr>
    </w:p>
    <w:p w14:paraId="6C6C6659" w14:textId="77777777" w:rsidR="00D260EF" w:rsidRPr="002D0B55" w:rsidRDefault="00D260EF" w:rsidP="00164ED3">
      <w:pPr>
        <w:widowControl w:val="0"/>
        <w:autoSpaceDE w:val="0"/>
        <w:autoSpaceDN w:val="0"/>
        <w:adjustRightInd w:val="0"/>
        <w:spacing w:after="240"/>
        <w:jc w:val="both"/>
        <w:rPr>
          <w:rFonts w:ascii="Arial" w:hAnsi="Arial" w:cs="Arial"/>
        </w:rPr>
      </w:pPr>
    </w:p>
    <w:p w14:paraId="159F4EBC" w14:textId="77777777" w:rsidR="00D260EF" w:rsidRPr="002D0B55" w:rsidRDefault="00D260EF" w:rsidP="00164ED3">
      <w:pPr>
        <w:widowControl w:val="0"/>
        <w:autoSpaceDE w:val="0"/>
        <w:autoSpaceDN w:val="0"/>
        <w:adjustRightInd w:val="0"/>
        <w:spacing w:after="240"/>
        <w:jc w:val="both"/>
        <w:rPr>
          <w:rFonts w:ascii="Arial" w:hAnsi="Arial" w:cs="Arial"/>
        </w:rPr>
      </w:pPr>
    </w:p>
    <w:p w14:paraId="1B9C3314" w14:textId="77777777" w:rsidR="00D260EF" w:rsidRPr="002D0B55" w:rsidRDefault="00D260EF" w:rsidP="00164ED3">
      <w:pPr>
        <w:widowControl w:val="0"/>
        <w:autoSpaceDE w:val="0"/>
        <w:autoSpaceDN w:val="0"/>
        <w:adjustRightInd w:val="0"/>
        <w:spacing w:after="240"/>
        <w:jc w:val="both"/>
        <w:rPr>
          <w:rFonts w:ascii="Arial" w:hAnsi="Arial" w:cs="Arial"/>
        </w:rPr>
      </w:pPr>
    </w:p>
    <w:p w14:paraId="52604342" w14:textId="77777777" w:rsidR="00D260EF" w:rsidRPr="002D0B55" w:rsidRDefault="00D260EF" w:rsidP="00164ED3">
      <w:pPr>
        <w:widowControl w:val="0"/>
        <w:autoSpaceDE w:val="0"/>
        <w:autoSpaceDN w:val="0"/>
        <w:adjustRightInd w:val="0"/>
        <w:spacing w:after="240"/>
        <w:jc w:val="both"/>
        <w:rPr>
          <w:rFonts w:ascii="Arial" w:hAnsi="Arial" w:cs="Arial"/>
        </w:rPr>
      </w:pPr>
    </w:p>
    <w:p w14:paraId="52010F45" w14:textId="77777777" w:rsidR="00D260EF" w:rsidRPr="002D0B55" w:rsidRDefault="00D260EF" w:rsidP="00164ED3">
      <w:pPr>
        <w:widowControl w:val="0"/>
        <w:autoSpaceDE w:val="0"/>
        <w:autoSpaceDN w:val="0"/>
        <w:adjustRightInd w:val="0"/>
        <w:spacing w:after="240"/>
        <w:jc w:val="both"/>
        <w:rPr>
          <w:rFonts w:ascii="Arial" w:hAnsi="Arial" w:cs="Arial"/>
        </w:rPr>
      </w:pPr>
      <w:r w:rsidRPr="002D0B55">
        <w:rPr>
          <w:rFonts w:ascii="Arial" w:hAnsi="Arial" w:cs="Arial"/>
        </w:rPr>
        <w:t xml:space="preserve">                                          </w:t>
      </w:r>
    </w:p>
    <w:p w14:paraId="0DB3B12C" w14:textId="77777777" w:rsidR="00D260EF" w:rsidRPr="002D0B55" w:rsidRDefault="00D260EF" w:rsidP="00164ED3">
      <w:pPr>
        <w:widowControl w:val="0"/>
        <w:autoSpaceDE w:val="0"/>
        <w:autoSpaceDN w:val="0"/>
        <w:adjustRightInd w:val="0"/>
        <w:spacing w:after="240"/>
        <w:jc w:val="both"/>
        <w:rPr>
          <w:rFonts w:ascii="Arial" w:hAnsi="Arial" w:cs="Arial"/>
        </w:rPr>
      </w:pPr>
    </w:p>
    <w:p w14:paraId="41A09610" w14:textId="77777777" w:rsidR="00D260EF" w:rsidRPr="002D0B55" w:rsidRDefault="00D260EF" w:rsidP="00164ED3">
      <w:pPr>
        <w:widowControl w:val="0"/>
        <w:autoSpaceDE w:val="0"/>
        <w:autoSpaceDN w:val="0"/>
        <w:adjustRightInd w:val="0"/>
        <w:spacing w:after="240"/>
        <w:jc w:val="both"/>
        <w:rPr>
          <w:rFonts w:ascii="Arial" w:hAnsi="Arial" w:cs="Arial"/>
        </w:rPr>
      </w:pPr>
    </w:p>
    <w:p w14:paraId="48A9BCAD" w14:textId="77777777" w:rsidR="00D260EF" w:rsidRPr="002D0B55" w:rsidRDefault="00D260EF" w:rsidP="00164ED3">
      <w:pPr>
        <w:widowControl w:val="0"/>
        <w:autoSpaceDE w:val="0"/>
        <w:autoSpaceDN w:val="0"/>
        <w:adjustRightInd w:val="0"/>
        <w:spacing w:after="240"/>
        <w:jc w:val="both"/>
        <w:rPr>
          <w:rFonts w:ascii="Arial" w:hAnsi="Arial" w:cs="Arial"/>
        </w:rPr>
      </w:pPr>
    </w:p>
    <w:p w14:paraId="32B82306" w14:textId="77777777" w:rsidR="00D260EF" w:rsidRPr="002D0B55" w:rsidRDefault="00D260EF" w:rsidP="00164ED3">
      <w:pPr>
        <w:widowControl w:val="0"/>
        <w:autoSpaceDE w:val="0"/>
        <w:autoSpaceDN w:val="0"/>
        <w:adjustRightInd w:val="0"/>
        <w:spacing w:after="240"/>
        <w:jc w:val="both"/>
        <w:rPr>
          <w:rFonts w:ascii="Arial" w:hAnsi="Arial" w:cs="Arial"/>
        </w:rPr>
      </w:pPr>
    </w:p>
    <w:p w14:paraId="44274714" w14:textId="149E5DB4" w:rsidR="00D260EF" w:rsidRDefault="00D260EF" w:rsidP="00E853E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cs="Times New Roman"/>
          <w:sz w:val="52"/>
          <w:szCs w:val="52"/>
        </w:rPr>
      </w:pPr>
      <w:r w:rsidRPr="00E853EB">
        <w:rPr>
          <w:rFonts w:ascii="Times New Roman" w:eastAsia="Times New Roman" w:hAnsi="Times New Roman" w:cs="Times New Roman"/>
          <w:sz w:val="52"/>
          <w:szCs w:val="52"/>
        </w:rPr>
        <w:t xml:space="preserve">PETTY CASH POLICY </w:t>
      </w:r>
    </w:p>
    <w:p w14:paraId="6D107A2C" w14:textId="77777777" w:rsidR="00E853EB" w:rsidRPr="00E853EB" w:rsidRDefault="00E853EB" w:rsidP="00E853E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cs="Times New Roman"/>
          <w:sz w:val="52"/>
          <w:szCs w:val="52"/>
        </w:rPr>
      </w:pP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5A732E" w:rsidRPr="009E2B27" w14:paraId="33FD687A" w14:textId="77777777" w:rsidTr="00FC5488">
        <w:trPr>
          <w:trHeight w:val="562"/>
        </w:trPr>
        <w:tc>
          <w:tcPr>
            <w:tcW w:w="5292" w:type="dxa"/>
            <w:tcBorders>
              <w:top w:val="single" w:sz="4" w:space="0" w:color="000000"/>
              <w:left w:val="single" w:sz="4" w:space="0" w:color="000000"/>
              <w:bottom w:val="single" w:sz="4" w:space="0" w:color="000000"/>
              <w:right w:val="single" w:sz="4" w:space="0" w:color="000000"/>
            </w:tcBorders>
          </w:tcPr>
          <w:p w14:paraId="07654EE4" w14:textId="77777777"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Policy Number: F</w:t>
            </w:r>
            <w:r>
              <w:rPr>
                <w:rFonts w:ascii="Times New Roman" w:eastAsia="Times New Roman" w:hAnsi="Times New Roman"/>
                <w:sz w:val="24"/>
                <w:szCs w:val="24"/>
                <w:lang w:val="en-US"/>
              </w:rPr>
              <w:t>13</w:t>
            </w:r>
          </w:p>
        </w:tc>
        <w:tc>
          <w:tcPr>
            <w:tcW w:w="2930" w:type="dxa"/>
            <w:tcBorders>
              <w:top w:val="single" w:sz="4" w:space="0" w:color="000000"/>
              <w:left w:val="single" w:sz="4" w:space="0" w:color="000000"/>
              <w:bottom w:val="single" w:sz="4" w:space="0" w:color="000000"/>
              <w:right w:val="single" w:sz="4" w:space="0" w:color="000000"/>
            </w:tcBorders>
          </w:tcPr>
          <w:p w14:paraId="5490356D" w14:textId="77777777"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Approved Date: 202</w:t>
            </w:r>
            <w:r>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w:t>
            </w:r>
            <w:r>
              <w:rPr>
                <w:rFonts w:ascii="Times New Roman" w:eastAsia="Times New Roman" w:hAnsi="Times New Roman"/>
                <w:sz w:val="24"/>
                <w:szCs w:val="24"/>
                <w:lang w:val="en-US"/>
              </w:rPr>
              <w:t>27</w:t>
            </w:r>
          </w:p>
          <w:p w14:paraId="3B5E8412" w14:textId="77777777"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r w:rsidR="005A732E" w:rsidRPr="009E2B27" w14:paraId="2324C62F" w14:textId="77777777" w:rsidTr="00FC5488">
        <w:trPr>
          <w:trHeight w:val="562"/>
        </w:trPr>
        <w:tc>
          <w:tcPr>
            <w:tcW w:w="5292" w:type="dxa"/>
            <w:tcBorders>
              <w:top w:val="single" w:sz="4" w:space="0" w:color="000000"/>
              <w:left w:val="single" w:sz="4" w:space="0" w:color="000000"/>
              <w:bottom w:val="single" w:sz="4" w:space="0" w:color="000000"/>
              <w:right w:val="single" w:sz="4" w:space="0" w:color="000000"/>
            </w:tcBorders>
          </w:tcPr>
          <w:p w14:paraId="1B9DE42B" w14:textId="77777777"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Effective Date: 01 July 202</w:t>
            </w:r>
            <w:r>
              <w:rPr>
                <w:rFonts w:ascii="Times New Roman" w:eastAsia="Times New Roman" w:hAnsi="Times New Roman"/>
                <w:sz w:val="24"/>
                <w:szCs w:val="24"/>
                <w:lang w:val="en-US"/>
              </w:rPr>
              <w:t>4</w:t>
            </w:r>
          </w:p>
          <w:p w14:paraId="134702EA" w14:textId="77777777"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264794D0" w14:textId="77777777"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Review Date:   202</w:t>
            </w:r>
            <w:r>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03 1</w:t>
            </w:r>
            <w:r>
              <w:rPr>
                <w:rFonts w:ascii="Times New Roman" w:eastAsia="Times New Roman" w:hAnsi="Times New Roman"/>
                <w:sz w:val="24"/>
                <w:szCs w:val="24"/>
                <w:lang w:val="en-US"/>
              </w:rPr>
              <w:t>8</w:t>
            </w:r>
          </w:p>
        </w:tc>
      </w:tr>
      <w:tr w:rsidR="005A732E" w:rsidRPr="009E2B27" w14:paraId="08151CAB" w14:textId="77777777" w:rsidTr="00FC5488">
        <w:trPr>
          <w:trHeight w:val="1390"/>
        </w:trPr>
        <w:tc>
          <w:tcPr>
            <w:tcW w:w="5292" w:type="dxa"/>
            <w:tcBorders>
              <w:top w:val="single" w:sz="4" w:space="0" w:color="000000"/>
              <w:left w:val="single" w:sz="4" w:space="0" w:color="000000"/>
              <w:bottom w:val="single" w:sz="4" w:space="0" w:color="000000"/>
              <w:right w:val="single" w:sz="4" w:space="0" w:color="000000"/>
            </w:tcBorders>
          </w:tcPr>
          <w:p w14:paraId="54D3ABA6" w14:textId="77777777"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Council Resolution:  </w:t>
            </w:r>
          </w:p>
          <w:p w14:paraId="576CF072" w14:textId="77777777"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(E/C 202</w:t>
            </w:r>
            <w:r>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w:t>
            </w:r>
            <w:r>
              <w:rPr>
                <w:rFonts w:ascii="Times New Roman" w:eastAsia="Times New Roman" w:hAnsi="Times New Roman"/>
                <w:sz w:val="24"/>
                <w:szCs w:val="24"/>
                <w:lang w:val="en-US"/>
              </w:rPr>
              <w:t>18</w:t>
            </w:r>
            <w:r w:rsidRPr="009E2B27">
              <w:rPr>
                <w:rFonts w:ascii="Times New Roman" w:eastAsia="Times New Roman" w:hAnsi="Times New Roman"/>
                <w:sz w:val="24"/>
                <w:szCs w:val="24"/>
                <w:lang w:val="en-US"/>
              </w:rPr>
              <w:t xml:space="preserve"> ; C 202</w:t>
            </w:r>
            <w:r>
              <w:rPr>
                <w:rFonts w:ascii="Times New Roman" w:eastAsia="Times New Roman" w:hAnsi="Times New Roman"/>
                <w:sz w:val="24"/>
                <w:szCs w:val="24"/>
                <w:lang w:val="en-US"/>
              </w:rPr>
              <w:t>4</w:t>
            </w:r>
            <w:r w:rsidRPr="009E2B27">
              <w:rPr>
                <w:rFonts w:ascii="Times New Roman" w:eastAsia="Times New Roman" w:hAnsi="Times New Roman"/>
                <w:sz w:val="24"/>
                <w:szCs w:val="24"/>
                <w:lang w:val="en-US"/>
              </w:rPr>
              <w:t xml:space="preserve"> 03 </w:t>
            </w:r>
            <w:r>
              <w:rPr>
                <w:rFonts w:ascii="Times New Roman" w:eastAsia="Times New Roman" w:hAnsi="Times New Roman"/>
                <w:sz w:val="24"/>
                <w:szCs w:val="24"/>
                <w:lang w:val="en-US"/>
              </w:rPr>
              <w:t>27</w:t>
            </w:r>
            <w:r w:rsidRPr="009E2B27">
              <w:rPr>
                <w:rFonts w:ascii="Times New Roman" w:eastAsia="Times New Roman" w:hAnsi="Times New Roman"/>
                <w:sz w:val="24"/>
                <w:szCs w:val="24"/>
                <w:lang w:val="en-US"/>
              </w:rPr>
              <w:t xml:space="preserve">)                </w:t>
            </w:r>
          </w:p>
          <w:p w14:paraId="095129E6" w14:textId="77777777"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09C0FFED" w14:textId="77777777" w:rsidR="005A732E" w:rsidRPr="009E2B27" w:rsidRDefault="005A732E" w:rsidP="00FC5488">
            <w:pPr>
              <w:spacing w:line="259" w:lineRule="auto"/>
              <w:ind w:left="110"/>
              <w:rPr>
                <w:rFonts w:ascii="Times New Roman" w:eastAsia="Times New Roman" w:hAnsi="Times New Roman"/>
                <w:sz w:val="24"/>
                <w:szCs w:val="24"/>
                <w:lang w:val="en-US"/>
              </w:rPr>
            </w:pPr>
          </w:p>
          <w:p w14:paraId="4C26D062" w14:textId="77777777"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bl>
    <w:p w14:paraId="5990143D" w14:textId="77777777" w:rsidR="005A732E" w:rsidRPr="001F6948" w:rsidRDefault="005A732E" w:rsidP="00164ED3">
      <w:pPr>
        <w:widowControl w:val="0"/>
        <w:autoSpaceDE w:val="0"/>
        <w:autoSpaceDN w:val="0"/>
        <w:adjustRightInd w:val="0"/>
        <w:spacing w:after="240"/>
        <w:jc w:val="center"/>
        <w:rPr>
          <w:rFonts w:ascii="Arial" w:hAnsi="Arial" w:cs="Arial"/>
          <w:b/>
          <w:sz w:val="32"/>
          <w:szCs w:val="32"/>
        </w:rPr>
      </w:pPr>
    </w:p>
    <w:p w14:paraId="31DEB531" w14:textId="77777777" w:rsidR="002B7383" w:rsidRDefault="00D260EF" w:rsidP="00164ED3">
      <w:pPr>
        <w:widowControl w:val="0"/>
        <w:autoSpaceDE w:val="0"/>
        <w:autoSpaceDN w:val="0"/>
        <w:adjustRightInd w:val="0"/>
        <w:spacing w:after="240"/>
        <w:ind w:left="600"/>
        <w:jc w:val="both"/>
        <w:rPr>
          <w:rFonts w:ascii="Copperplate Gothic Bold" w:hAnsi="Copperplate Gothic Bold" w:cs="Arial"/>
          <w:sz w:val="52"/>
          <w:szCs w:val="52"/>
        </w:rPr>
      </w:pPr>
      <w:r w:rsidRPr="00F449E6">
        <w:rPr>
          <w:rFonts w:ascii="Arial" w:hAnsi="Arial" w:cs="Arial"/>
          <w:b/>
          <w:bCs/>
          <w:sz w:val="28"/>
          <w:szCs w:val="28"/>
        </w:rPr>
        <w:lastRenderedPageBreak/>
        <w:t xml:space="preserve"> </w:t>
      </w:r>
    </w:p>
    <w:p w14:paraId="47D9D3FE" w14:textId="77777777" w:rsidR="00D260EF" w:rsidRDefault="00D260EF" w:rsidP="00164ED3">
      <w:pPr>
        <w:pStyle w:val="NatalieStyle1"/>
        <w:spacing w:after="240" w:line="276" w:lineRule="auto"/>
      </w:pPr>
      <w:bookmarkStart w:id="0" w:name="_Toc351065399"/>
      <w:r>
        <w:t xml:space="preserve">NO. </w:t>
      </w:r>
      <w:r>
        <w:tab/>
      </w:r>
      <w:r>
        <w:tab/>
      </w:r>
      <w:r>
        <w:tab/>
        <w:t xml:space="preserve">    TABLE OF CONTENTS</w:t>
      </w:r>
      <w:r>
        <w:tab/>
        <w:t xml:space="preserve">  </w:t>
      </w:r>
      <w:r>
        <w:tab/>
      </w:r>
      <w:r>
        <w:tab/>
      </w:r>
      <w:r w:rsidR="00112DA6">
        <w:tab/>
      </w:r>
      <w:r>
        <w:t xml:space="preserve">  PAGE</w:t>
      </w:r>
      <w:bookmarkEnd w:id="0"/>
    </w:p>
    <w:p w14:paraId="0AA6A426" w14:textId="77777777" w:rsidR="00D260EF" w:rsidRPr="00B616E2" w:rsidRDefault="00D260EF" w:rsidP="00164ED3">
      <w:pPr>
        <w:tabs>
          <w:tab w:val="left" w:pos="0"/>
          <w:tab w:val="left" w:pos="90"/>
          <w:tab w:val="left" w:pos="180"/>
        </w:tabs>
        <w:spacing w:after="240"/>
        <w:rPr>
          <w:rFonts w:ascii="Arial" w:hAnsi="Arial" w:cs="Arial"/>
          <w:sz w:val="24"/>
          <w:szCs w:val="24"/>
        </w:rPr>
      </w:pPr>
    </w:p>
    <w:p w14:paraId="35F3F65C" w14:textId="031E639F" w:rsidR="00D260EF" w:rsidRDefault="003E7AC3" w:rsidP="00164ED3">
      <w:pPr>
        <w:pStyle w:val="TOC1"/>
        <w:spacing w:after="240" w:line="276" w:lineRule="auto"/>
        <w:rPr>
          <w:rFonts w:asciiTheme="minorHAnsi" w:eastAsiaTheme="minorEastAsia" w:hAnsiTheme="minorHAnsi" w:cstheme="minorBidi"/>
          <w:lang w:val="en-US" w:eastAsia="en-US"/>
        </w:rPr>
      </w:pPr>
      <w:r w:rsidRPr="00B616E2">
        <w:fldChar w:fldCharType="begin"/>
      </w:r>
      <w:r w:rsidR="00D260EF" w:rsidRPr="00B616E2">
        <w:instrText xml:space="preserve"> TOC \o "2-3" \f \h \z \t "Heading 1,1,Style Heading 1 + Before:  6 pt After:  6 pt Line spacing:  single,2,Natalie Style 1,1" </w:instrText>
      </w:r>
      <w:r w:rsidRPr="00B616E2">
        <w:fldChar w:fldCharType="separate"/>
      </w:r>
      <w:hyperlink w:anchor="_Toc351065399" w:history="1">
        <w:r w:rsidR="00D260EF" w:rsidRPr="009616F2">
          <w:rPr>
            <w:rStyle w:val="Hyperlink"/>
          </w:rPr>
          <w:t xml:space="preserve">NO. </w:t>
        </w:r>
        <w:r w:rsidR="00D260EF">
          <w:rPr>
            <w:rFonts w:asciiTheme="minorHAnsi" w:eastAsiaTheme="minorEastAsia" w:hAnsiTheme="minorHAnsi" w:cstheme="minorBidi"/>
            <w:lang w:val="en-US" w:eastAsia="en-US"/>
          </w:rPr>
          <w:tab/>
        </w:r>
        <w:r w:rsidR="00D260EF" w:rsidRPr="009616F2">
          <w:rPr>
            <w:rStyle w:val="Hyperlink"/>
          </w:rPr>
          <w:t xml:space="preserve">      TABLE OF CONTENTS       PAGE</w:t>
        </w:r>
        <w:r w:rsidR="00D260EF">
          <w:rPr>
            <w:webHidden/>
          </w:rPr>
          <w:tab/>
        </w:r>
        <w:r>
          <w:rPr>
            <w:webHidden/>
          </w:rPr>
          <w:fldChar w:fldCharType="begin"/>
        </w:r>
        <w:r w:rsidR="00D260EF">
          <w:rPr>
            <w:webHidden/>
          </w:rPr>
          <w:instrText xml:space="preserve"> PAGEREF _Toc351065399 \h </w:instrText>
        </w:r>
        <w:r>
          <w:rPr>
            <w:webHidden/>
          </w:rPr>
        </w:r>
        <w:r>
          <w:rPr>
            <w:webHidden/>
          </w:rPr>
          <w:fldChar w:fldCharType="separate"/>
        </w:r>
        <w:r w:rsidR="00552315">
          <w:rPr>
            <w:webHidden/>
          </w:rPr>
          <w:t>2</w:t>
        </w:r>
        <w:r>
          <w:rPr>
            <w:webHidden/>
          </w:rPr>
          <w:fldChar w:fldCharType="end"/>
        </w:r>
      </w:hyperlink>
    </w:p>
    <w:p w14:paraId="6B3EF5DF" w14:textId="239F27BC"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0" w:history="1">
        <w:r w:rsidR="00D260EF" w:rsidRPr="009616F2">
          <w:rPr>
            <w:rStyle w:val="Hyperlink"/>
          </w:rPr>
          <w:t>Definitions</w:t>
        </w:r>
        <w:r w:rsidR="00D260EF">
          <w:rPr>
            <w:webHidden/>
          </w:rPr>
          <w:tab/>
        </w:r>
        <w:r w:rsidR="003E7AC3">
          <w:rPr>
            <w:webHidden/>
          </w:rPr>
          <w:fldChar w:fldCharType="begin"/>
        </w:r>
        <w:r w:rsidR="00D260EF">
          <w:rPr>
            <w:webHidden/>
          </w:rPr>
          <w:instrText xml:space="preserve"> PAGEREF _Toc351065400 \h </w:instrText>
        </w:r>
        <w:r w:rsidR="003E7AC3">
          <w:rPr>
            <w:webHidden/>
          </w:rPr>
        </w:r>
        <w:r w:rsidR="003E7AC3">
          <w:rPr>
            <w:webHidden/>
          </w:rPr>
          <w:fldChar w:fldCharType="separate"/>
        </w:r>
        <w:r>
          <w:rPr>
            <w:webHidden/>
          </w:rPr>
          <w:t>3</w:t>
        </w:r>
        <w:r w:rsidR="003E7AC3">
          <w:rPr>
            <w:webHidden/>
          </w:rPr>
          <w:fldChar w:fldCharType="end"/>
        </w:r>
      </w:hyperlink>
    </w:p>
    <w:p w14:paraId="696B4CAB" w14:textId="1C20111F"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1" w:history="1">
        <w:r w:rsidR="00D260EF" w:rsidRPr="009616F2">
          <w:rPr>
            <w:rStyle w:val="Hyperlink"/>
          </w:rPr>
          <w:t>GLOSSARY OF TERMS</w:t>
        </w:r>
        <w:r w:rsidR="00D260EF">
          <w:rPr>
            <w:webHidden/>
          </w:rPr>
          <w:tab/>
        </w:r>
        <w:r w:rsidR="003E7AC3">
          <w:rPr>
            <w:webHidden/>
          </w:rPr>
          <w:fldChar w:fldCharType="begin"/>
        </w:r>
        <w:r w:rsidR="00D260EF">
          <w:rPr>
            <w:webHidden/>
          </w:rPr>
          <w:instrText xml:space="preserve"> PAGEREF _Toc351065401 \h </w:instrText>
        </w:r>
        <w:r w:rsidR="003E7AC3">
          <w:rPr>
            <w:webHidden/>
          </w:rPr>
        </w:r>
        <w:r w:rsidR="003E7AC3">
          <w:rPr>
            <w:webHidden/>
          </w:rPr>
          <w:fldChar w:fldCharType="separate"/>
        </w:r>
        <w:r>
          <w:rPr>
            <w:webHidden/>
          </w:rPr>
          <w:t>3</w:t>
        </w:r>
        <w:r w:rsidR="003E7AC3">
          <w:rPr>
            <w:webHidden/>
          </w:rPr>
          <w:fldChar w:fldCharType="end"/>
        </w:r>
      </w:hyperlink>
    </w:p>
    <w:p w14:paraId="5469223F" w14:textId="7401382D"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2" w:history="1">
        <w:r w:rsidR="00D260EF" w:rsidRPr="009616F2">
          <w:rPr>
            <w:rStyle w:val="Hyperlink"/>
            <w:rFonts w:cs="Arial"/>
          </w:rPr>
          <w:t>TERMS AND DEFINITIONS</w:t>
        </w:r>
        <w:r w:rsidR="00D260EF">
          <w:rPr>
            <w:webHidden/>
          </w:rPr>
          <w:tab/>
        </w:r>
        <w:r w:rsidR="003E7AC3">
          <w:rPr>
            <w:webHidden/>
          </w:rPr>
          <w:fldChar w:fldCharType="begin"/>
        </w:r>
        <w:r w:rsidR="00D260EF">
          <w:rPr>
            <w:webHidden/>
          </w:rPr>
          <w:instrText xml:space="preserve"> PAGEREF _Toc351065402 \h </w:instrText>
        </w:r>
        <w:r w:rsidR="003E7AC3">
          <w:rPr>
            <w:webHidden/>
          </w:rPr>
        </w:r>
        <w:r w:rsidR="003E7AC3">
          <w:rPr>
            <w:webHidden/>
          </w:rPr>
          <w:fldChar w:fldCharType="separate"/>
        </w:r>
        <w:r>
          <w:rPr>
            <w:webHidden/>
          </w:rPr>
          <w:t>5</w:t>
        </w:r>
        <w:r w:rsidR="003E7AC3">
          <w:rPr>
            <w:webHidden/>
          </w:rPr>
          <w:fldChar w:fldCharType="end"/>
        </w:r>
      </w:hyperlink>
    </w:p>
    <w:p w14:paraId="6053BAD4" w14:textId="1F149BE8"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3" w:history="1">
        <w:r w:rsidR="00D260EF" w:rsidRPr="009616F2">
          <w:rPr>
            <w:rStyle w:val="Hyperlink"/>
            <w:rFonts w:cs="Arial"/>
          </w:rPr>
          <w:t>1.</w:t>
        </w:r>
        <w:r w:rsidR="00D260EF">
          <w:rPr>
            <w:rFonts w:asciiTheme="minorHAnsi" w:eastAsiaTheme="minorEastAsia" w:hAnsiTheme="minorHAnsi" w:cstheme="minorBidi"/>
            <w:lang w:val="en-US" w:eastAsia="en-US"/>
          </w:rPr>
          <w:tab/>
        </w:r>
        <w:r w:rsidR="00D260EF" w:rsidRPr="009616F2">
          <w:rPr>
            <w:rStyle w:val="Hyperlink"/>
            <w:rFonts w:cs="Arial"/>
          </w:rPr>
          <w:t>Purpose</w:t>
        </w:r>
        <w:r w:rsidR="00D260EF">
          <w:rPr>
            <w:webHidden/>
          </w:rPr>
          <w:tab/>
        </w:r>
        <w:r w:rsidR="003E7AC3">
          <w:rPr>
            <w:webHidden/>
          </w:rPr>
          <w:fldChar w:fldCharType="begin"/>
        </w:r>
        <w:r w:rsidR="00D260EF">
          <w:rPr>
            <w:webHidden/>
          </w:rPr>
          <w:instrText xml:space="preserve"> PAGEREF _Toc351065403 \h </w:instrText>
        </w:r>
        <w:r w:rsidR="003E7AC3">
          <w:rPr>
            <w:webHidden/>
          </w:rPr>
        </w:r>
        <w:r w:rsidR="003E7AC3">
          <w:rPr>
            <w:webHidden/>
          </w:rPr>
          <w:fldChar w:fldCharType="separate"/>
        </w:r>
        <w:r>
          <w:rPr>
            <w:webHidden/>
          </w:rPr>
          <w:t>8</w:t>
        </w:r>
        <w:r w:rsidR="003E7AC3">
          <w:rPr>
            <w:webHidden/>
          </w:rPr>
          <w:fldChar w:fldCharType="end"/>
        </w:r>
      </w:hyperlink>
    </w:p>
    <w:p w14:paraId="07333F18" w14:textId="4E7D1ACC"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4" w:history="1">
        <w:r w:rsidR="00D260EF" w:rsidRPr="009616F2">
          <w:rPr>
            <w:rStyle w:val="Hyperlink"/>
            <w:rFonts w:cs="Arial"/>
          </w:rPr>
          <w:t>2.</w:t>
        </w:r>
        <w:r w:rsidR="00D260EF">
          <w:rPr>
            <w:rFonts w:asciiTheme="minorHAnsi" w:eastAsiaTheme="minorEastAsia" w:hAnsiTheme="minorHAnsi" w:cstheme="minorBidi"/>
            <w:lang w:val="en-US" w:eastAsia="en-US"/>
          </w:rPr>
          <w:tab/>
        </w:r>
        <w:r w:rsidR="00D260EF" w:rsidRPr="009616F2">
          <w:rPr>
            <w:rStyle w:val="Hyperlink"/>
            <w:rFonts w:cs="Arial"/>
          </w:rPr>
          <w:t>Approval to establish a petty cash facility</w:t>
        </w:r>
        <w:r w:rsidR="00D260EF">
          <w:rPr>
            <w:webHidden/>
          </w:rPr>
          <w:tab/>
        </w:r>
        <w:r w:rsidR="003E7AC3">
          <w:rPr>
            <w:webHidden/>
          </w:rPr>
          <w:fldChar w:fldCharType="begin"/>
        </w:r>
        <w:r w:rsidR="00D260EF">
          <w:rPr>
            <w:webHidden/>
          </w:rPr>
          <w:instrText xml:space="preserve"> PAGEREF _Toc351065404 \h </w:instrText>
        </w:r>
        <w:r w:rsidR="003E7AC3">
          <w:rPr>
            <w:webHidden/>
          </w:rPr>
        </w:r>
        <w:r w:rsidR="003E7AC3">
          <w:rPr>
            <w:webHidden/>
          </w:rPr>
          <w:fldChar w:fldCharType="separate"/>
        </w:r>
        <w:r>
          <w:rPr>
            <w:webHidden/>
          </w:rPr>
          <w:t>8</w:t>
        </w:r>
        <w:r w:rsidR="003E7AC3">
          <w:rPr>
            <w:webHidden/>
          </w:rPr>
          <w:fldChar w:fldCharType="end"/>
        </w:r>
      </w:hyperlink>
    </w:p>
    <w:p w14:paraId="54083AA8" w14:textId="4E5B83EA"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5" w:history="1">
        <w:r w:rsidR="00D260EF" w:rsidRPr="009616F2">
          <w:rPr>
            <w:rStyle w:val="Hyperlink"/>
            <w:rFonts w:cs="Arial"/>
          </w:rPr>
          <w:t>3.</w:t>
        </w:r>
        <w:r w:rsidR="00D260EF">
          <w:rPr>
            <w:rFonts w:asciiTheme="minorHAnsi" w:eastAsiaTheme="minorEastAsia" w:hAnsiTheme="minorHAnsi" w:cstheme="minorBidi"/>
            <w:lang w:val="en-US" w:eastAsia="en-US"/>
          </w:rPr>
          <w:tab/>
        </w:r>
        <w:r w:rsidR="00D260EF" w:rsidRPr="009616F2">
          <w:rPr>
            <w:rStyle w:val="Hyperlink"/>
            <w:rFonts w:cs="Arial"/>
          </w:rPr>
          <w:t>Designated of petty cash cashier</w:t>
        </w:r>
        <w:r w:rsidR="00D260EF">
          <w:rPr>
            <w:webHidden/>
          </w:rPr>
          <w:tab/>
        </w:r>
        <w:r w:rsidR="003E7AC3">
          <w:rPr>
            <w:webHidden/>
          </w:rPr>
          <w:fldChar w:fldCharType="begin"/>
        </w:r>
        <w:r w:rsidR="00D260EF">
          <w:rPr>
            <w:webHidden/>
          </w:rPr>
          <w:instrText xml:space="preserve"> PAGEREF _Toc351065405 \h </w:instrText>
        </w:r>
        <w:r w:rsidR="003E7AC3">
          <w:rPr>
            <w:webHidden/>
          </w:rPr>
        </w:r>
        <w:r w:rsidR="003E7AC3">
          <w:rPr>
            <w:webHidden/>
          </w:rPr>
          <w:fldChar w:fldCharType="separate"/>
        </w:r>
        <w:r>
          <w:rPr>
            <w:webHidden/>
          </w:rPr>
          <w:t>8</w:t>
        </w:r>
        <w:r w:rsidR="003E7AC3">
          <w:rPr>
            <w:webHidden/>
          </w:rPr>
          <w:fldChar w:fldCharType="end"/>
        </w:r>
      </w:hyperlink>
    </w:p>
    <w:p w14:paraId="5ABF2F0C" w14:textId="6B9FEAF7"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6" w:history="1">
        <w:r w:rsidR="00D260EF" w:rsidRPr="009616F2">
          <w:rPr>
            <w:rStyle w:val="Hyperlink"/>
            <w:rFonts w:cs="Arial"/>
          </w:rPr>
          <w:t>4.</w:t>
        </w:r>
        <w:r w:rsidR="00D260EF">
          <w:rPr>
            <w:rFonts w:asciiTheme="minorHAnsi" w:eastAsiaTheme="minorEastAsia" w:hAnsiTheme="minorHAnsi" w:cstheme="minorBidi"/>
            <w:lang w:val="en-US" w:eastAsia="en-US"/>
          </w:rPr>
          <w:tab/>
        </w:r>
        <w:r w:rsidR="00D260EF" w:rsidRPr="009616F2">
          <w:rPr>
            <w:rStyle w:val="Hyperlink"/>
            <w:rFonts w:cs="Arial"/>
          </w:rPr>
          <w:t>Advances granted to employees from a petty cash facility</w:t>
        </w:r>
        <w:r w:rsidR="00D260EF">
          <w:rPr>
            <w:webHidden/>
          </w:rPr>
          <w:tab/>
        </w:r>
        <w:r w:rsidR="003E7AC3">
          <w:rPr>
            <w:webHidden/>
          </w:rPr>
          <w:fldChar w:fldCharType="begin"/>
        </w:r>
        <w:r w:rsidR="00D260EF">
          <w:rPr>
            <w:webHidden/>
          </w:rPr>
          <w:instrText xml:space="preserve"> PAGEREF _Toc351065406 \h </w:instrText>
        </w:r>
        <w:r w:rsidR="003E7AC3">
          <w:rPr>
            <w:webHidden/>
          </w:rPr>
        </w:r>
        <w:r w:rsidR="003E7AC3">
          <w:rPr>
            <w:webHidden/>
          </w:rPr>
          <w:fldChar w:fldCharType="separate"/>
        </w:r>
        <w:r>
          <w:rPr>
            <w:webHidden/>
          </w:rPr>
          <w:t>8</w:t>
        </w:r>
        <w:r w:rsidR="003E7AC3">
          <w:rPr>
            <w:webHidden/>
          </w:rPr>
          <w:fldChar w:fldCharType="end"/>
        </w:r>
      </w:hyperlink>
    </w:p>
    <w:p w14:paraId="737CCE66" w14:textId="0E88FA4D"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7" w:history="1">
        <w:r w:rsidR="00D260EF" w:rsidRPr="009616F2">
          <w:rPr>
            <w:rStyle w:val="Hyperlink"/>
            <w:rFonts w:cs="Arial"/>
          </w:rPr>
          <w:t>5.</w:t>
        </w:r>
        <w:r w:rsidR="00D260EF">
          <w:rPr>
            <w:rFonts w:asciiTheme="minorHAnsi" w:eastAsiaTheme="minorEastAsia" w:hAnsiTheme="minorHAnsi" w:cstheme="minorBidi"/>
            <w:lang w:val="en-US" w:eastAsia="en-US"/>
          </w:rPr>
          <w:tab/>
        </w:r>
        <w:r w:rsidR="00D260EF" w:rsidRPr="009616F2">
          <w:rPr>
            <w:rStyle w:val="Hyperlink"/>
            <w:rFonts w:cs="Arial"/>
          </w:rPr>
          <w:t>Maximum and allowance amounts payable from a petty cash facility</w:t>
        </w:r>
        <w:r w:rsidR="00D260EF">
          <w:rPr>
            <w:webHidden/>
          </w:rPr>
          <w:tab/>
        </w:r>
        <w:r w:rsidR="003E7AC3">
          <w:rPr>
            <w:webHidden/>
          </w:rPr>
          <w:fldChar w:fldCharType="begin"/>
        </w:r>
        <w:r w:rsidR="00D260EF">
          <w:rPr>
            <w:webHidden/>
          </w:rPr>
          <w:instrText xml:space="preserve"> PAGEREF _Toc351065407 \h </w:instrText>
        </w:r>
        <w:r w:rsidR="003E7AC3">
          <w:rPr>
            <w:webHidden/>
          </w:rPr>
        </w:r>
        <w:r w:rsidR="003E7AC3">
          <w:rPr>
            <w:webHidden/>
          </w:rPr>
          <w:fldChar w:fldCharType="separate"/>
        </w:r>
        <w:r>
          <w:rPr>
            <w:webHidden/>
          </w:rPr>
          <w:t>9</w:t>
        </w:r>
        <w:r w:rsidR="003E7AC3">
          <w:rPr>
            <w:webHidden/>
          </w:rPr>
          <w:fldChar w:fldCharType="end"/>
        </w:r>
      </w:hyperlink>
    </w:p>
    <w:p w14:paraId="1607269A" w14:textId="1AB4107D"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8" w:history="1">
        <w:r w:rsidR="00D260EF" w:rsidRPr="009616F2">
          <w:rPr>
            <w:rStyle w:val="Hyperlink"/>
          </w:rPr>
          <w:t>A1</w:t>
        </w:r>
        <w:r w:rsidR="00D260EF">
          <w:rPr>
            <w:rFonts w:asciiTheme="minorHAnsi" w:eastAsiaTheme="minorEastAsia" w:hAnsiTheme="minorHAnsi" w:cstheme="minorBidi"/>
            <w:lang w:val="en-US" w:eastAsia="en-US"/>
          </w:rPr>
          <w:tab/>
        </w:r>
        <w:r w:rsidR="00D260EF" w:rsidRPr="009616F2">
          <w:rPr>
            <w:rStyle w:val="Hyperlink"/>
          </w:rPr>
          <w:t>Requesting a petty cash advance</w:t>
        </w:r>
        <w:r w:rsidR="00D260EF">
          <w:rPr>
            <w:webHidden/>
          </w:rPr>
          <w:tab/>
        </w:r>
        <w:r w:rsidR="003E7AC3">
          <w:rPr>
            <w:webHidden/>
          </w:rPr>
          <w:fldChar w:fldCharType="begin"/>
        </w:r>
        <w:r w:rsidR="00D260EF">
          <w:rPr>
            <w:webHidden/>
          </w:rPr>
          <w:instrText xml:space="preserve"> PAGEREF _Toc351065408 \h </w:instrText>
        </w:r>
        <w:r w:rsidR="003E7AC3">
          <w:rPr>
            <w:webHidden/>
          </w:rPr>
        </w:r>
        <w:r w:rsidR="003E7AC3">
          <w:rPr>
            <w:webHidden/>
          </w:rPr>
          <w:fldChar w:fldCharType="separate"/>
        </w:r>
        <w:r>
          <w:rPr>
            <w:webHidden/>
          </w:rPr>
          <w:t>9</w:t>
        </w:r>
        <w:r w:rsidR="003E7AC3">
          <w:rPr>
            <w:webHidden/>
          </w:rPr>
          <w:fldChar w:fldCharType="end"/>
        </w:r>
      </w:hyperlink>
    </w:p>
    <w:p w14:paraId="2B60AC0D" w14:textId="78E487B3"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09" w:history="1">
        <w:r w:rsidR="00D260EF" w:rsidRPr="009616F2">
          <w:rPr>
            <w:rStyle w:val="Hyperlink"/>
            <w:rFonts w:cs="Arial"/>
          </w:rPr>
          <w:t>6.</w:t>
        </w:r>
        <w:r w:rsidR="00D260EF">
          <w:rPr>
            <w:rFonts w:asciiTheme="minorHAnsi" w:eastAsiaTheme="minorEastAsia" w:hAnsiTheme="minorHAnsi" w:cstheme="minorBidi"/>
            <w:lang w:val="en-US" w:eastAsia="en-US"/>
          </w:rPr>
          <w:tab/>
        </w:r>
        <w:r w:rsidR="00D260EF" w:rsidRPr="009616F2">
          <w:rPr>
            <w:rStyle w:val="Hyperlink"/>
            <w:rFonts w:cs="Arial"/>
          </w:rPr>
          <w:t>SAFEGUARDING</w:t>
        </w:r>
        <w:r w:rsidR="00D260EF">
          <w:rPr>
            <w:webHidden/>
          </w:rPr>
          <w:tab/>
        </w:r>
        <w:r w:rsidR="003E7AC3">
          <w:rPr>
            <w:webHidden/>
          </w:rPr>
          <w:fldChar w:fldCharType="begin"/>
        </w:r>
        <w:r w:rsidR="00D260EF">
          <w:rPr>
            <w:webHidden/>
          </w:rPr>
          <w:instrText xml:space="preserve"> PAGEREF _Toc351065409 \h </w:instrText>
        </w:r>
        <w:r w:rsidR="003E7AC3">
          <w:rPr>
            <w:webHidden/>
          </w:rPr>
        </w:r>
        <w:r w:rsidR="003E7AC3">
          <w:rPr>
            <w:webHidden/>
          </w:rPr>
          <w:fldChar w:fldCharType="separate"/>
        </w:r>
        <w:r>
          <w:rPr>
            <w:webHidden/>
          </w:rPr>
          <w:t>10</w:t>
        </w:r>
        <w:r w:rsidR="003E7AC3">
          <w:rPr>
            <w:webHidden/>
          </w:rPr>
          <w:fldChar w:fldCharType="end"/>
        </w:r>
      </w:hyperlink>
    </w:p>
    <w:p w14:paraId="36B53ADA" w14:textId="3E0F4E25"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10" w:history="1">
        <w:r w:rsidR="00D260EF" w:rsidRPr="009616F2">
          <w:rPr>
            <w:rStyle w:val="Hyperlink"/>
            <w:rFonts w:cs="Arial"/>
          </w:rPr>
          <w:t>7.</w:t>
        </w:r>
        <w:r w:rsidR="00D260EF">
          <w:rPr>
            <w:rFonts w:asciiTheme="minorHAnsi" w:eastAsiaTheme="minorEastAsia" w:hAnsiTheme="minorHAnsi" w:cstheme="minorBidi"/>
            <w:lang w:val="en-US" w:eastAsia="en-US"/>
          </w:rPr>
          <w:tab/>
        </w:r>
        <w:r w:rsidR="00D260EF" w:rsidRPr="009616F2">
          <w:rPr>
            <w:rStyle w:val="Hyperlink"/>
            <w:rFonts w:cs="Arial"/>
          </w:rPr>
          <w:t>LIMITATION</w:t>
        </w:r>
        <w:r w:rsidR="00D260EF">
          <w:rPr>
            <w:webHidden/>
          </w:rPr>
          <w:tab/>
        </w:r>
        <w:r w:rsidR="003E7AC3">
          <w:rPr>
            <w:webHidden/>
          </w:rPr>
          <w:fldChar w:fldCharType="begin"/>
        </w:r>
        <w:r w:rsidR="00D260EF">
          <w:rPr>
            <w:webHidden/>
          </w:rPr>
          <w:instrText xml:space="preserve"> PAGEREF _Toc351065410 \h </w:instrText>
        </w:r>
        <w:r w:rsidR="003E7AC3">
          <w:rPr>
            <w:webHidden/>
          </w:rPr>
        </w:r>
        <w:r w:rsidR="003E7AC3">
          <w:rPr>
            <w:webHidden/>
          </w:rPr>
          <w:fldChar w:fldCharType="separate"/>
        </w:r>
        <w:r>
          <w:rPr>
            <w:webHidden/>
          </w:rPr>
          <w:t>10</w:t>
        </w:r>
        <w:r w:rsidR="003E7AC3">
          <w:rPr>
            <w:webHidden/>
          </w:rPr>
          <w:fldChar w:fldCharType="end"/>
        </w:r>
      </w:hyperlink>
    </w:p>
    <w:p w14:paraId="619F85A6" w14:textId="662A7622"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11" w:history="1">
        <w:r w:rsidR="00D260EF" w:rsidRPr="009616F2">
          <w:rPr>
            <w:rStyle w:val="Hyperlink"/>
            <w:rFonts w:cs="Arial"/>
          </w:rPr>
          <w:t>8.</w:t>
        </w:r>
        <w:r w:rsidR="00D260EF">
          <w:rPr>
            <w:rFonts w:asciiTheme="minorHAnsi" w:eastAsiaTheme="minorEastAsia" w:hAnsiTheme="minorHAnsi" w:cstheme="minorBidi"/>
            <w:lang w:val="en-US" w:eastAsia="en-US"/>
          </w:rPr>
          <w:tab/>
        </w:r>
        <w:r w:rsidR="00D260EF" w:rsidRPr="009616F2">
          <w:rPr>
            <w:rStyle w:val="Hyperlink"/>
            <w:rFonts w:cs="Arial"/>
          </w:rPr>
          <w:t>PETTY CASH AND REPLANIMENT</w:t>
        </w:r>
        <w:r w:rsidR="00D260EF">
          <w:rPr>
            <w:webHidden/>
          </w:rPr>
          <w:tab/>
        </w:r>
        <w:r w:rsidR="003E7AC3">
          <w:rPr>
            <w:webHidden/>
          </w:rPr>
          <w:fldChar w:fldCharType="begin"/>
        </w:r>
        <w:r w:rsidR="00D260EF">
          <w:rPr>
            <w:webHidden/>
          </w:rPr>
          <w:instrText xml:space="preserve"> PAGEREF _Toc351065411 \h </w:instrText>
        </w:r>
        <w:r w:rsidR="003E7AC3">
          <w:rPr>
            <w:webHidden/>
          </w:rPr>
        </w:r>
        <w:r w:rsidR="003E7AC3">
          <w:rPr>
            <w:webHidden/>
          </w:rPr>
          <w:fldChar w:fldCharType="separate"/>
        </w:r>
        <w:r>
          <w:rPr>
            <w:webHidden/>
          </w:rPr>
          <w:t>11</w:t>
        </w:r>
        <w:r w:rsidR="003E7AC3">
          <w:rPr>
            <w:webHidden/>
          </w:rPr>
          <w:fldChar w:fldCharType="end"/>
        </w:r>
      </w:hyperlink>
    </w:p>
    <w:p w14:paraId="3FD723F2" w14:textId="399A0431"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12" w:history="1">
        <w:r w:rsidR="00D260EF" w:rsidRPr="009616F2">
          <w:rPr>
            <w:rStyle w:val="Hyperlink"/>
            <w:rFonts w:cs="Arial"/>
          </w:rPr>
          <w:t>9.</w:t>
        </w:r>
        <w:r w:rsidR="00D260EF">
          <w:rPr>
            <w:rFonts w:asciiTheme="minorHAnsi" w:eastAsiaTheme="minorEastAsia" w:hAnsiTheme="minorHAnsi" w:cstheme="minorBidi"/>
            <w:lang w:val="en-US" w:eastAsia="en-US"/>
          </w:rPr>
          <w:tab/>
        </w:r>
        <w:r w:rsidR="00D260EF" w:rsidRPr="009616F2">
          <w:rPr>
            <w:rStyle w:val="Hyperlink"/>
            <w:rFonts w:cs="Arial"/>
          </w:rPr>
          <w:t>INTERNAL CONTROL</w:t>
        </w:r>
        <w:r w:rsidR="00D260EF">
          <w:rPr>
            <w:webHidden/>
          </w:rPr>
          <w:tab/>
        </w:r>
        <w:r w:rsidR="003E7AC3">
          <w:rPr>
            <w:webHidden/>
          </w:rPr>
          <w:fldChar w:fldCharType="begin"/>
        </w:r>
        <w:r w:rsidR="00D260EF">
          <w:rPr>
            <w:webHidden/>
          </w:rPr>
          <w:instrText xml:space="preserve"> PAGEREF _Toc351065412 \h </w:instrText>
        </w:r>
        <w:r w:rsidR="003E7AC3">
          <w:rPr>
            <w:webHidden/>
          </w:rPr>
        </w:r>
        <w:r w:rsidR="003E7AC3">
          <w:rPr>
            <w:webHidden/>
          </w:rPr>
          <w:fldChar w:fldCharType="separate"/>
        </w:r>
        <w:r>
          <w:rPr>
            <w:webHidden/>
          </w:rPr>
          <w:t>11</w:t>
        </w:r>
        <w:r w:rsidR="003E7AC3">
          <w:rPr>
            <w:webHidden/>
          </w:rPr>
          <w:fldChar w:fldCharType="end"/>
        </w:r>
      </w:hyperlink>
    </w:p>
    <w:p w14:paraId="3B8AD14F" w14:textId="5A15A818"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13" w:history="1">
        <w:r w:rsidR="00D260EF" w:rsidRPr="009616F2">
          <w:rPr>
            <w:rStyle w:val="Hyperlink"/>
            <w:rFonts w:cs="Arial"/>
          </w:rPr>
          <w:t>10.</w:t>
        </w:r>
        <w:r w:rsidR="00D260EF">
          <w:rPr>
            <w:rFonts w:asciiTheme="minorHAnsi" w:eastAsiaTheme="minorEastAsia" w:hAnsiTheme="minorHAnsi" w:cstheme="minorBidi"/>
            <w:lang w:val="en-US" w:eastAsia="en-US"/>
          </w:rPr>
          <w:tab/>
        </w:r>
        <w:r w:rsidR="00D260EF" w:rsidRPr="009616F2">
          <w:rPr>
            <w:rStyle w:val="Hyperlink"/>
            <w:rFonts w:cs="Arial"/>
          </w:rPr>
          <w:t>REPORTING</w:t>
        </w:r>
        <w:r w:rsidR="00D260EF">
          <w:rPr>
            <w:webHidden/>
          </w:rPr>
          <w:tab/>
        </w:r>
        <w:r w:rsidR="003E7AC3">
          <w:rPr>
            <w:webHidden/>
          </w:rPr>
          <w:fldChar w:fldCharType="begin"/>
        </w:r>
        <w:r w:rsidR="00D260EF">
          <w:rPr>
            <w:webHidden/>
          </w:rPr>
          <w:instrText xml:space="preserve"> PAGEREF _Toc351065413 \h </w:instrText>
        </w:r>
        <w:r w:rsidR="003E7AC3">
          <w:rPr>
            <w:webHidden/>
          </w:rPr>
        </w:r>
        <w:r w:rsidR="003E7AC3">
          <w:rPr>
            <w:webHidden/>
          </w:rPr>
          <w:fldChar w:fldCharType="separate"/>
        </w:r>
        <w:r>
          <w:rPr>
            <w:webHidden/>
          </w:rPr>
          <w:t>11</w:t>
        </w:r>
        <w:r w:rsidR="003E7AC3">
          <w:rPr>
            <w:webHidden/>
          </w:rPr>
          <w:fldChar w:fldCharType="end"/>
        </w:r>
      </w:hyperlink>
    </w:p>
    <w:p w14:paraId="578C87BC" w14:textId="75BC5BD2" w:rsidR="00D260EF" w:rsidRDefault="00552315" w:rsidP="00164ED3">
      <w:pPr>
        <w:pStyle w:val="TOC1"/>
        <w:spacing w:after="240" w:line="276" w:lineRule="auto"/>
        <w:rPr>
          <w:rFonts w:asciiTheme="minorHAnsi" w:eastAsiaTheme="minorEastAsia" w:hAnsiTheme="minorHAnsi" w:cstheme="minorBidi"/>
          <w:lang w:val="en-US" w:eastAsia="en-US"/>
        </w:rPr>
      </w:pPr>
      <w:hyperlink w:anchor="_Toc351065414" w:history="1">
        <w:r w:rsidR="00D260EF" w:rsidRPr="009616F2">
          <w:rPr>
            <w:rStyle w:val="Hyperlink"/>
            <w:rFonts w:cs="Arial"/>
          </w:rPr>
          <w:t>11.</w:t>
        </w:r>
        <w:r w:rsidR="00D260EF">
          <w:rPr>
            <w:rFonts w:asciiTheme="minorHAnsi" w:eastAsiaTheme="minorEastAsia" w:hAnsiTheme="minorHAnsi" w:cstheme="minorBidi"/>
            <w:lang w:val="en-US" w:eastAsia="en-US"/>
          </w:rPr>
          <w:tab/>
        </w:r>
        <w:r w:rsidR="00D260EF" w:rsidRPr="009616F2">
          <w:rPr>
            <w:rStyle w:val="Hyperlink"/>
            <w:rFonts w:cs="Arial"/>
          </w:rPr>
          <w:t>SHORT TILTE</w:t>
        </w:r>
        <w:r w:rsidR="00D260EF">
          <w:rPr>
            <w:webHidden/>
          </w:rPr>
          <w:tab/>
        </w:r>
        <w:r w:rsidR="003E7AC3">
          <w:rPr>
            <w:webHidden/>
          </w:rPr>
          <w:fldChar w:fldCharType="begin"/>
        </w:r>
        <w:r w:rsidR="00D260EF">
          <w:rPr>
            <w:webHidden/>
          </w:rPr>
          <w:instrText xml:space="preserve"> PAGEREF _Toc351065414 \h </w:instrText>
        </w:r>
        <w:r w:rsidR="003E7AC3">
          <w:rPr>
            <w:webHidden/>
          </w:rPr>
        </w:r>
        <w:r w:rsidR="003E7AC3">
          <w:rPr>
            <w:webHidden/>
          </w:rPr>
          <w:fldChar w:fldCharType="separate"/>
        </w:r>
        <w:r>
          <w:rPr>
            <w:webHidden/>
          </w:rPr>
          <w:t>11</w:t>
        </w:r>
        <w:r w:rsidR="003E7AC3">
          <w:rPr>
            <w:webHidden/>
          </w:rPr>
          <w:fldChar w:fldCharType="end"/>
        </w:r>
      </w:hyperlink>
    </w:p>
    <w:p w14:paraId="45400E70" w14:textId="77777777" w:rsidR="00D260EF" w:rsidRDefault="003E7AC3" w:rsidP="00164ED3">
      <w:pPr>
        <w:tabs>
          <w:tab w:val="left" w:pos="0"/>
          <w:tab w:val="left" w:pos="90"/>
          <w:tab w:val="left" w:pos="180"/>
        </w:tabs>
        <w:spacing w:after="240"/>
        <w:ind w:left="851"/>
        <w:jc w:val="both"/>
        <w:rPr>
          <w:rFonts w:ascii="Britannic Bold" w:hAnsi="Britannic Bold"/>
          <w:b/>
          <w:color w:val="943634"/>
          <w:sz w:val="36"/>
        </w:rPr>
      </w:pPr>
      <w:r w:rsidRPr="00B616E2">
        <w:rPr>
          <w:rFonts w:ascii="Arial" w:hAnsi="Arial" w:cs="Arial"/>
          <w:b/>
          <w:color w:val="943634"/>
          <w:sz w:val="24"/>
          <w:szCs w:val="24"/>
        </w:rPr>
        <w:fldChar w:fldCharType="end"/>
      </w:r>
    </w:p>
    <w:p w14:paraId="4576C20B" w14:textId="77777777" w:rsidR="00D260EF" w:rsidRDefault="00D260EF" w:rsidP="00164ED3">
      <w:pPr>
        <w:spacing w:after="240"/>
        <w:rPr>
          <w:rFonts w:ascii="Britannic Bold" w:hAnsi="Britannic Bold"/>
          <w:b/>
          <w:color w:val="943634"/>
          <w:sz w:val="36"/>
        </w:rPr>
      </w:pPr>
      <w:r>
        <w:rPr>
          <w:rFonts w:ascii="Britannic Bold" w:hAnsi="Britannic Bold"/>
          <w:b/>
          <w:color w:val="943634"/>
          <w:sz w:val="36"/>
        </w:rPr>
        <w:br w:type="page"/>
      </w:r>
    </w:p>
    <w:p w14:paraId="77FEF44A" w14:textId="77777777" w:rsidR="00D260EF" w:rsidRDefault="00D260EF" w:rsidP="00164ED3">
      <w:pPr>
        <w:pStyle w:val="Heading1"/>
        <w:spacing w:after="240"/>
        <w:ind w:left="567" w:hanging="851"/>
      </w:pPr>
      <w:bookmarkStart w:id="1" w:name="_Toc351065400"/>
      <w:r w:rsidRPr="00A57D44">
        <w:lastRenderedPageBreak/>
        <w:t>Definitions</w:t>
      </w:r>
      <w:bookmarkEnd w:id="1"/>
    </w:p>
    <w:p w14:paraId="0AEEA1FD" w14:textId="77777777" w:rsidR="00D260EF" w:rsidRDefault="00D260EF" w:rsidP="00164ED3">
      <w:pPr>
        <w:pStyle w:val="NatalieStyle1"/>
        <w:spacing w:after="240" w:line="276" w:lineRule="auto"/>
      </w:pPr>
      <w:bookmarkStart w:id="2" w:name="_Toc351065401"/>
      <w:r>
        <w:t>GLOSSARY OF TERMS</w:t>
      </w:r>
      <w:bookmarkEnd w:id="2"/>
    </w:p>
    <w:p w14:paraId="7FC917FC" w14:textId="77777777" w:rsidR="00D260EF" w:rsidRDefault="00D260EF" w:rsidP="00164ED3">
      <w:pPr>
        <w:spacing w:after="240"/>
        <w:jc w:val="both"/>
      </w:pPr>
    </w:p>
    <w:p w14:paraId="60AA1DC6" w14:textId="77777777" w:rsidR="00D260EF" w:rsidRDefault="00D260EF" w:rsidP="00164ED3">
      <w:pPr>
        <w:spacing w:after="240"/>
        <w:ind w:left="2880" w:hanging="2880"/>
        <w:jc w:val="both"/>
        <w:rPr>
          <w:rFonts w:cs="Arial"/>
        </w:rPr>
      </w:pPr>
      <w:r>
        <w:rPr>
          <w:rFonts w:cs="Arial"/>
        </w:rPr>
        <w:t>AFS</w:t>
      </w:r>
      <w:r>
        <w:rPr>
          <w:rFonts w:cs="Arial"/>
        </w:rPr>
        <w:tab/>
        <w:t>Annual Financial Statements</w:t>
      </w:r>
    </w:p>
    <w:p w14:paraId="79451F40" w14:textId="77777777" w:rsidR="00D260EF" w:rsidRPr="0057214E" w:rsidRDefault="00D260EF" w:rsidP="00164ED3">
      <w:pPr>
        <w:spacing w:after="240"/>
        <w:ind w:left="2880" w:hanging="2880"/>
        <w:jc w:val="both"/>
        <w:rPr>
          <w:rFonts w:cs="Arial"/>
        </w:rPr>
      </w:pPr>
      <w:r>
        <w:rPr>
          <w:rFonts w:cs="Arial"/>
        </w:rPr>
        <w:t>AG</w:t>
      </w:r>
      <w:r>
        <w:rPr>
          <w:rFonts w:cs="Arial"/>
        </w:rPr>
        <w:tab/>
        <w:t xml:space="preserve">Auditor General </w:t>
      </w:r>
      <w:r w:rsidRPr="00E21B0F">
        <w:rPr>
          <w:rFonts w:cs="Arial"/>
          <w:sz w:val="16"/>
          <w:szCs w:val="16"/>
        </w:rPr>
        <w:t>(Note</w:t>
      </w:r>
      <w:r>
        <w:rPr>
          <w:rFonts w:cs="Arial"/>
          <w:sz w:val="16"/>
          <w:szCs w:val="16"/>
        </w:rPr>
        <w:t>: including the</w:t>
      </w:r>
      <w:r w:rsidRPr="00E21B0F">
        <w:rPr>
          <w:rFonts w:cs="Arial"/>
          <w:sz w:val="16"/>
          <w:szCs w:val="16"/>
        </w:rPr>
        <w:t xml:space="preserve"> AG’s representatives)</w:t>
      </w:r>
    </w:p>
    <w:p w14:paraId="6BCCD0C9" w14:textId="77777777" w:rsidR="00D260EF" w:rsidRDefault="00D260EF" w:rsidP="00164ED3">
      <w:pPr>
        <w:spacing w:after="240"/>
        <w:ind w:left="2880" w:hanging="2880"/>
        <w:jc w:val="both"/>
        <w:rPr>
          <w:rFonts w:cs="Arial"/>
        </w:rPr>
      </w:pPr>
      <w:r>
        <w:rPr>
          <w:rFonts w:cs="Arial"/>
        </w:rPr>
        <w:t>DOM</w:t>
      </w:r>
      <w:r>
        <w:rPr>
          <w:rFonts w:cs="Arial"/>
        </w:rPr>
        <w:tab/>
        <w:t>Domestic</w:t>
      </w:r>
    </w:p>
    <w:p w14:paraId="2B7296A6" w14:textId="77777777" w:rsidR="00D260EF" w:rsidRDefault="00D260EF" w:rsidP="00164ED3">
      <w:pPr>
        <w:spacing w:after="240"/>
        <w:ind w:left="2880" w:hanging="2880"/>
        <w:jc w:val="both"/>
        <w:rPr>
          <w:rFonts w:cs="Arial"/>
        </w:rPr>
      </w:pPr>
      <w:r>
        <w:rPr>
          <w:rFonts w:cs="Arial"/>
        </w:rPr>
        <w:t>DoRA</w:t>
      </w:r>
      <w:r>
        <w:rPr>
          <w:rFonts w:cs="Arial"/>
        </w:rPr>
        <w:tab/>
        <w:t>Division of Revenue Act</w:t>
      </w:r>
    </w:p>
    <w:p w14:paraId="660A19DF" w14:textId="77777777" w:rsidR="00D260EF" w:rsidRDefault="00D260EF" w:rsidP="00164ED3">
      <w:pPr>
        <w:spacing w:after="240"/>
        <w:ind w:left="2880" w:hanging="2880"/>
        <w:jc w:val="both"/>
        <w:rPr>
          <w:rFonts w:cs="Arial"/>
        </w:rPr>
      </w:pPr>
      <w:r>
        <w:rPr>
          <w:rFonts w:cs="Arial"/>
        </w:rPr>
        <w:t>DPSA</w:t>
      </w:r>
      <w:r>
        <w:rPr>
          <w:rFonts w:cs="Arial"/>
        </w:rPr>
        <w:tab/>
        <w:t>Department of Public Service and Administration</w:t>
      </w:r>
    </w:p>
    <w:p w14:paraId="2C8F695D" w14:textId="77777777" w:rsidR="00D260EF" w:rsidRDefault="00D260EF" w:rsidP="00164ED3">
      <w:pPr>
        <w:spacing w:after="240"/>
        <w:ind w:left="2880" w:hanging="2880"/>
        <w:jc w:val="both"/>
        <w:rPr>
          <w:rFonts w:cs="Arial"/>
        </w:rPr>
      </w:pPr>
      <w:r>
        <w:rPr>
          <w:rFonts w:cs="Arial"/>
        </w:rPr>
        <w:t>EBT</w:t>
      </w:r>
      <w:r>
        <w:rPr>
          <w:rFonts w:cs="Arial"/>
        </w:rPr>
        <w:tab/>
        <w:t>Electronic Bank Transfer</w:t>
      </w:r>
    </w:p>
    <w:p w14:paraId="14C9D71A" w14:textId="77777777" w:rsidR="00D260EF" w:rsidRDefault="00D260EF" w:rsidP="00164ED3">
      <w:pPr>
        <w:spacing w:after="240"/>
        <w:ind w:left="2880" w:hanging="2880"/>
        <w:jc w:val="both"/>
        <w:rPr>
          <w:rFonts w:cs="Arial"/>
        </w:rPr>
      </w:pPr>
      <w:r>
        <w:rPr>
          <w:rFonts w:cs="Arial"/>
        </w:rPr>
        <w:t>EFT</w:t>
      </w:r>
      <w:r>
        <w:rPr>
          <w:rFonts w:cs="Arial"/>
        </w:rPr>
        <w:tab/>
        <w:t>Electronic Funds Transfer</w:t>
      </w:r>
    </w:p>
    <w:p w14:paraId="1E4DAA68" w14:textId="77777777" w:rsidR="00D260EF" w:rsidRDefault="00D260EF" w:rsidP="00164ED3">
      <w:pPr>
        <w:spacing w:after="240"/>
        <w:ind w:left="2880" w:hanging="2880"/>
        <w:jc w:val="both"/>
        <w:rPr>
          <w:rFonts w:cs="Arial"/>
        </w:rPr>
      </w:pPr>
      <w:r>
        <w:rPr>
          <w:rFonts w:cs="Arial"/>
        </w:rPr>
        <w:t>FSB</w:t>
      </w:r>
      <w:r>
        <w:rPr>
          <w:rFonts w:cs="Arial"/>
        </w:rPr>
        <w:tab/>
        <w:t>Financial Services Board</w:t>
      </w:r>
    </w:p>
    <w:p w14:paraId="248F26D5" w14:textId="77777777" w:rsidR="00D260EF" w:rsidRPr="0057214E" w:rsidRDefault="00D260EF" w:rsidP="00164ED3">
      <w:pPr>
        <w:spacing w:after="240"/>
        <w:ind w:left="2880" w:hanging="2880"/>
        <w:jc w:val="both"/>
        <w:rPr>
          <w:rFonts w:cs="Arial"/>
          <w:sz w:val="16"/>
          <w:szCs w:val="16"/>
        </w:rPr>
      </w:pPr>
      <w:r>
        <w:rPr>
          <w:rFonts w:cs="Arial"/>
        </w:rPr>
        <w:t>GTM</w:t>
      </w:r>
      <w:r>
        <w:rPr>
          <w:rFonts w:cs="Arial"/>
        </w:rPr>
        <w:tab/>
        <w:t xml:space="preserve">Greater Tzaneen Municipality </w:t>
      </w:r>
      <w:r>
        <w:rPr>
          <w:rFonts w:cs="Arial"/>
          <w:sz w:val="16"/>
          <w:szCs w:val="16"/>
        </w:rPr>
        <w:t>(Note: Also referred to as the Municipality)</w:t>
      </w:r>
    </w:p>
    <w:p w14:paraId="22D1850F" w14:textId="77777777" w:rsidR="00D260EF" w:rsidRDefault="00D260EF" w:rsidP="00164ED3">
      <w:pPr>
        <w:spacing w:after="240"/>
        <w:ind w:left="2880" w:hanging="2880"/>
        <w:jc w:val="both"/>
        <w:rPr>
          <w:rFonts w:cs="Arial"/>
        </w:rPr>
      </w:pPr>
      <w:r>
        <w:rPr>
          <w:rFonts w:cs="Arial"/>
        </w:rPr>
        <w:t>GPG</w:t>
      </w:r>
      <w:r>
        <w:rPr>
          <w:rFonts w:cs="Arial"/>
        </w:rPr>
        <w:tab/>
      </w:r>
      <w:smartTag w:uri="urn:schemas-microsoft-com:office:smarttags" w:element="State">
        <w:smartTag w:uri="urn:schemas-microsoft-com:office:smarttags" w:element="place">
          <w:r>
            <w:rPr>
              <w:rFonts w:cs="Arial"/>
            </w:rPr>
            <w:t>Gauteng</w:t>
          </w:r>
        </w:smartTag>
      </w:smartTag>
      <w:r>
        <w:rPr>
          <w:rFonts w:cs="Arial"/>
        </w:rPr>
        <w:t xml:space="preserve"> Provincial Government</w:t>
      </w:r>
    </w:p>
    <w:p w14:paraId="5AEA5575" w14:textId="77777777" w:rsidR="00D260EF" w:rsidRDefault="00D260EF" w:rsidP="00164ED3">
      <w:pPr>
        <w:spacing w:after="240"/>
        <w:ind w:left="2880" w:hanging="2880"/>
        <w:jc w:val="both"/>
        <w:rPr>
          <w:rFonts w:cs="Arial"/>
        </w:rPr>
      </w:pPr>
      <w:r>
        <w:rPr>
          <w:rFonts w:cs="Arial"/>
        </w:rPr>
        <w:t>GRAP</w:t>
      </w:r>
      <w:r>
        <w:rPr>
          <w:rFonts w:cs="Arial"/>
        </w:rPr>
        <w:tab/>
        <w:t>Generally Recognised Accounting Practice</w:t>
      </w:r>
    </w:p>
    <w:p w14:paraId="6ADD4E81" w14:textId="77777777" w:rsidR="00D260EF" w:rsidRDefault="00D260EF" w:rsidP="00164ED3">
      <w:pPr>
        <w:spacing w:after="240"/>
        <w:ind w:left="2880" w:hanging="2880"/>
        <w:jc w:val="both"/>
        <w:rPr>
          <w:rFonts w:cs="Arial"/>
        </w:rPr>
      </w:pPr>
      <w:r>
        <w:rPr>
          <w:rFonts w:cs="Arial"/>
        </w:rPr>
        <w:t>GRN</w:t>
      </w:r>
      <w:r>
        <w:rPr>
          <w:rFonts w:cs="Arial"/>
        </w:rPr>
        <w:tab/>
        <w:t>Goods Received Note</w:t>
      </w:r>
    </w:p>
    <w:p w14:paraId="4719A55F" w14:textId="77777777" w:rsidR="00D260EF" w:rsidRDefault="00D260EF" w:rsidP="00164ED3">
      <w:pPr>
        <w:spacing w:after="240"/>
        <w:ind w:left="2880" w:hanging="2880"/>
        <w:jc w:val="both"/>
        <w:rPr>
          <w:rFonts w:cs="Arial"/>
        </w:rPr>
      </w:pPr>
      <w:r>
        <w:rPr>
          <w:rFonts w:cs="Arial"/>
        </w:rPr>
        <w:t>HR</w:t>
      </w:r>
      <w:r>
        <w:rPr>
          <w:rFonts w:cs="Arial"/>
        </w:rPr>
        <w:tab/>
        <w:t>Human Resources</w:t>
      </w:r>
    </w:p>
    <w:p w14:paraId="3DEA06C0" w14:textId="77777777" w:rsidR="00D260EF" w:rsidRDefault="00D260EF" w:rsidP="00164ED3">
      <w:pPr>
        <w:spacing w:after="240"/>
        <w:ind w:left="2880" w:hanging="2880"/>
        <w:jc w:val="both"/>
        <w:rPr>
          <w:rFonts w:cs="Arial"/>
        </w:rPr>
      </w:pPr>
      <w:r>
        <w:rPr>
          <w:rFonts w:cs="Arial"/>
        </w:rPr>
        <w:t>IT</w:t>
      </w:r>
      <w:r>
        <w:rPr>
          <w:rFonts w:cs="Arial"/>
        </w:rPr>
        <w:tab/>
        <w:t>Information Technology</w:t>
      </w:r>
    </w:p>
    <w:p w14:paraId="5611DA67" w14:textId="77777777" w:rsidR="00D260EF" w:rsidRDefault="00D260EF" w:rsidP="00164ED3">
      <w:pPr>
        <w:spacing w:after="240"/>
        <w:ind w:left="2880" w:hanging="2880"/>
        <w:jc w:val="both"/>
        <w:rPr>
          <w:rFonts w:cs="Arial"/>
        </w:rPr>
      </w:pPr>
      <w:r>
        <w:rPr>
          <w:rFonts w:cs="Arial"/>
        </w:rPr>
        <w:t>MEC</w:t>
      </w:r>
      <w:r>
        <w:rPr>
          <w:rFonts w:cs="Arial"/>
        </w:rPr>
        <w:tab/>
        <w:t>Member of the Executive Council</w:t>
      </w:r>
    </w:p>
    <w:p w14:paraId="05F4756B" w14:textId="77777777" w:rsidR="00D260EF" w:rsidRDefault="00D260EF" w:rsidP="00164ED3">
      <w:pPr>
        <w:spacing w:after="240"/>
        <w:ind w:left="2880" w:hanging="2880"/>
        <w:jc w:val="both"/>
        <w:rPr>
          <w:rFonts w:cs="Arial"/>
        </w:rPr>
      </w:pPr>
      <w:r>
        <w:rPr>
          <w:rFonts w:cs="Arial"/>
        </w:rPr>
        <w:t>MFMA</w:t>
      </w:r>
      <w:r>
        <w:rPr>
          <w:rFonts w:cs="Arial"/>
        </w:rPr>
        <w:tab/>
        <w:t>Municipal Finance Management Act</w:t>
      </w:r>
    </w:p>
    <w:p w14:paraId="0E492EBD" w14:textId="77777777" w:rsidR="00D260EF" w:rsidRDefault="00D260EF" w:rsidP="00164ED3">
      <w:pPr>
        <w:spacing w:after="240"/>
        <w:ind w:left="2880" w:hanging="2880"/>
        <w:jc w:val="both"/>
        <w:rPr>
          <w:rFonts w:cs="Arial"/>
        </w:rPr>
      </w:pPr>
      <w:r>
        <w:rPr>
          <w:rFonts w:cs="Arial"/>
        </w:rPr>
        <w:t>MFRC</w:t>
      </w:r>
      <w:r>
        <w:rPr>
          <w:rFonts w:cs="Arial"/>
        </w:rPr>
        <w:tab/>
        <w:t>Micro Finance Regulatory Council</w:t>
      </w:r>
    </w:p>
    <w:p w14:paraId="2892CA39" w14:textId="77777777" w:rsidR="00D260EF" w:rsidRDefault="00D260EF" w:rsidP="00164ED3">
      <w:pPr>
        <w:spacing w:after="240"/>
        <w:ind w:left="2880" w:hanging="2880"/>
        <w:jc w:val="both"/>
        <w:rPr>
          <w:rFonts w:cs="Arial"/>
        </w:rPr>
      </w:pPr>
      <w:r>
        <w:rPr>
          <w:rFonts w:cs="Arial"/>
        </w:rPr>
        <w:t>MM</w:t>
      </w:r>
      <w:r>
        <w:rPr>
          <w:rFonts w:cs="Arial"/>
        </w:rPr>
        <w:tab/>
        <w:t>Municipal Manager</w:t>
      </w:r>
    </w:p>
    <w:p w14:paraId="2264C413" w14:textId="77777777" w:rsidR="00D260EF" w:rsidRDefault="00D260EF" w:rsidP="00164ED3">
      <w:pPr>
        <w:spacing w:after="240"/>
        <w:ind w:left="2880" w:hanging="2880"/>
        <w:jc w:val="both"/>
        <w:rPr>
          <w:rFonts w:cs="Arial"/>
        </w:rPr>
      </w:pPr>
      <w:r>
        <w:rPr>
          <w:rFonts w:cs="Arial"/>
        </w:rPr>
        <w:t>MMS</w:t>
      </w:r>
      <w:r>
        <w:rPr>
          <w:rFonts w:cs="Arial"/>
        </w:rPr>
        <w:tab/>
        <w:t>Major Management Service</w:t>
      </w:r>
    </w:p>
    <w:p w14:paraId="0EC2DECD" w14:textId="77777777" w:rsidR="00D260EF" w:rsidRDefault="00D260EF" w:rsidP="00164ED3">
      <w:pPr>
        <w:spacing w:after="240"/>
        <w:ind w:left="2880" w:hanging="2880"/>
        <w:jc w:val="both"/>
        <w:rPr>
          <w:rFonts w:cs="Arial"/>
        </w:rPr>
      </w:pPr>
      <w:r>
        <w:rPr>
          <w:rFonts w:cs="Arial"/>
        </w:rPr>
        <w:t>MOC</w:t>
      </w:r>
      <w:r>
        <w:rPr>
          <w:rFonts w:cs="Arial"/>
        </w:rPr>
        <w:tab/>
        <w:t>Management of Compensation</w:t>
      </w:r>
    </w:p>
    <w:p w14:paraId="64EA2667" w14:textId="77777777" w:rsidR="00D260EF" w:rsidRDefault="00D260EF" w:rsidP="00164ED3">
      <w:pPr>
        <w:spacing w:after="240"/>
        <w:ind w:left="2880" w:hanging="2880"/>
        <w:jc w:val="both"/>
        <w:rPr>
          <w:rFonts w:cs="Arial"/>
        </w:rPr>
      </w:pPr>
      <w:r>
        <w:rPr>
          <w:rFonts w:cs="Arial"/>
        </w:rPr>
        <w:t>PMG</w:t>
      </w:r>
      <w:r>
        <w:rPr>
          <w:rFonts w:cs="Arial"/>
        </w:rPr>
        <w:tab/>
        <w:t>Payment Master General</w:t>
      </w:r>
    </w:p>
    <w:p w14:paraId="05D025A6" w14:textId="77777777" w:rsidR="00D260EF" w:rsidRDefault="00D260EF" w:rsidP="00164ED3">
      <w:pPr>
        <w:spacing w:after="240"/>
        <w:ind w:left="2880" w:hanging="2880"/>
        <w:jc w:val="both"/>
        <w:rPr>
          <w:rFonts w:cs="Arial"/>
        </w:rPr>
      </w:pPr>
      <w:r>
        <w:rPr>
          <w:rFonts w:cs="Arial"/>
        </w:rPr>
        <w:t>PST</w:t>
      </w:r>
      <w:r>
        <w:rPr>
          <w:rFonts w:cs="Arial"/>
        </w:rPr>
        <w:tab/>
        <w:t>Provincial Support Team</w:t>
      </w:r>
    </w:p>
    <w:p w14:paraId="1D40F7D2" w14:textId="77777777" w:rsidR="00D260EF" w:rsidRDefault="00D260EF" w:rsidP="00164ED3">
      <w:pPr>
        <w:spacing w:after="240"/>
        <w:ind w:left="2880" w:hanging="2880"/>
        <w:jc w:val="both"/>
        <w:rPr>
          <w:rFonts w:cs="Arial"/>
        </w:rPr>
      </w:pPr>
      <w:r>
        <w:rPr>
          <w:rFonts w:cs="Arial"/>
        </w:rPr>
        <w:t>REF</w:t>
      </w:r>
      <w:r>
        <w:rPr>
          <w:rFonts w:cs="Arial"/>
        </w:rPr>
        <w:tab/>
        <w:t>Reference</w:t>
      </w:r>
    </w:p>
    <w:p w14:paraId="606FF4B3" w14:textId="77777777" w:rsidR="00D260EF" w:rsidRDefault="00D260EF" w:rsidP="00164ED3">
      <w:pPr>
        <w:spacing w:after="240"/>
        <w:ind w:left="2880" w:hanging="2880"/>
        <w:jc w:val="both"/>
        <w:rPr>
          <w:rFonts w:cs="Arial"/>
        </w:rPr>
      </w:pPr>
      <w:r>
        <w:rPr>
          <w:rFonts w:cs="Arial"/>
        </w:rPr>
        <w:t>SARS</w:t>
      </w:r>
      <w:r>
        <w:rPr>
          <w:rFonts w:cs="Arial"/>
        </w:rPr>
        <w:tab/>
        <w:t>South African Revenue Service</w:t>
      </w:r>
    </w:p>
    <w:p w14:paraId="420B66D2" w14:textId="77777777" w:rsidR="00D260EF" w:rsidRDefault="00D260EF" w:rsidP="00164ED3">
      <w:pPr>
        <w:spacing w:after="240"/>
        <w:ind w:left="2880" w:hanging="2880"/>
        <w:jc w:val="both"/>
        <w:rPr>
          <w:rFonts w:cs="Arial"/>
        </w:rPr>
      </w:pPr>
      <w:r>
        <w:rPr>
          <w:rFonts w:cs="Arial"/>
        </w:rPr>
        <w:t>SCM</w:t>
      </w:r>
      <w:r>
        <w:rPr>
          <w:rFonts w:cs="Arial"/>
        </w:rPr>
        <w:tab/>
        <w:t>Supply Chain Management</w:t>
      </w:r>
    </w:p>
    <w:p w14:paraId="4A74606D" w14:textId="77777777" w:rsidR="00D260EF" w:rsidRDefault="00D260EF" w:rsidP="00164ED3">
      <w:pPr>
        <w:spacing w:after="240"/>
        <w:ind w:left="2880" w:hanging="2880"/>
        <w:jc w:val="both"/>
        <w:rPr>
          <w:rFonts w:cs="Arial"/>
        </w:rPr>
      </w:pPr>
      <w:r>
        <w:rPr>
          <w:rFonts w:cs="Arial"/>
        </w:rPr>
        <w:lastRenderedPageBreak/>
        <w:t>SITA</w:t>
      </w:r>
      <w:r>
        <w:rPr>
          <w:rFonts w:cs="Arial"/>
        </w:rPr>
        <w:tab/>
        <w:t>State Information Technology Municipality</w:t>
      </w:r>
    </w:p>
    <w:p w14:paraId="6DA42324" w14:textId="77777777" w:rsidR="00D260EF" w:rsidRDefault="00D260EF" w:rsidP="00164ED3">
      <w:pPr>
        <w:spacing w:after="240"/>
        <w:ind w:left="2880" w:hanging="2880"/>
        <w:jc w:val="both"/>
        <w:rPr>
          <w:rFonts w:cs="Arial"/>
        </w:rPr>
      </w:pPr>
      <w:r>
        <w:rPr>
          <w:rFonts w:cs="Arial"/>
        </w:rPr>
        <w:t>SMS</w:t>
      </w:r>
      <w:r>
        <w:rPr>
          <w:rFonts w:cs="Arial"/>
        </w:rPr>
        <w:tab/>
        <w:t>Senior Management Service</w:t>
      </w:r>
    </w:p>
    <w:p w14:paraId="4CE50B59" w14:textId="77777777" w:rsidR="00D260EF" w:rsidRDefault="00D260EF" w:rsidP="00164ED3">
      <w:pPr>
        <w:spacing w:after="240"/>
        <w:ind w:left="2880" w:hanging="2880"/>
        <w:jc w:val="both"/>
        <w:rPr>
          <w:rFonts w:cs="Arial"/>
        </w:rPr>
      </w:pPr>
      <w:r>
        <w:rPr>
          <w:rFonts w:cs="Arial"/>
        </w:rPr>
        <w:t>TCC</w:t>
      </w:r>
      <w:r>
        <w:rPr>
          <w:rFonts w:cs="Arial"/>
        </w:rPr>
        <w:tab/>
        <w:t>Travel Credit Card</w:t>
      </w:r>
    </w:p>
    <w:p w14:paraId="09F12522" w14:textId="77777777" w:rsidR="00D260EF" w:rsidRDefault="00D260EF" w:rsidP="00164ED3">
      <w:pPr>
        <w:spacing w:after="240"/>
        <w:ind w:left="2880" w:hanging="2880"/>
        <w:jc w:val="both"/>
        <w:rPr>
          <w:rFonts w:cs="Arial"/>
        </w:rPr>
      </w:pPr>
      <w:r>
        <w:rPr>
          <w:rFonts w:cs="Arial"/>
        </w:rPr>
        <w:t>TR</w:t>
      </w:r>
      <w:r>
        <w:rPr>
          <w:rFonts w:cs="Arial"/>
        </w:rPr>
        <w:tab/>
        <w:t>Treasury Regulations</w:t>
      </w:r>
    </w:p>
    <w:p w14:paraId="032A4DFD" w14:textId="77777777" w:rsidR="00D260EF" w:rsidRDefault="00D260EF" w:rsidP="00164ED3">
      <w:pPr>
        <w:spacing w:after="240"/>
        <w:ind w:left="2880" w:hanging="2880"/>
        <w:jc w:val="both"/>
        <w:rPr>
          <w:rFonts w:cs="Arial"/>
        </w:rPr>
      </w:pPr>
      <w:r>
        <w:rPr>
          <w:rFonts w:cs="Arial"/>
        </w:rPr>
        <w:t>VAT</w:t>
      </w:r>
      <w:r>
        <w:rPr>
          <w:rFonts w:cs="Arial"/>
        </w:rPr>
        <w:tab/>
        <w:t>Value Added Tax</w:t>
      </w:r>
    </w:p>
    <w:p w14:paraId="08FEA513" w14:textId="77777777" w:rsidR="00D260EF" w:rsidRPr="00940F36" w:rsidRDefault="00D260EF" w:rsidP="00164ED3">
      <w:pPr>
        <w:tabs>
          <w:tab w:val="left" w:pos="2880"/>
        </w:tabs>
        <w:spacing w:after="240"/>
        <w:jc w:val="both"/>
        <w:rPr>
          <w:rFonts w:cs="Arial"/>
        </w:rPr>
      </w:pPr>
      <w:r w:rsidRPr="00940F36">
        <w:rPr>
          <w:rFonts w:cs="Arial"/>
        </w:rPr>
        <w:t>GIAMA</w:t>
      </w:r>
      <w:r>
        <w:rPr>
          <w:rFonts w:cs="Arial"/>
        </w:rPr>
        <w:tab/>
      </w:r>
      <w:r w:rsidRPr="00544E25">
        <w:rPr>
          <w:rFonts w:cs="Arial"/>
        </w:rPr>
        <w:t xml:space="preserve">Government Immovable Asset Management </w:t>
      </w:r>
      <w:r>
        <w:rPr>
          <w:rFonts w:cs="Arial"/>
        </w:rPr>
        <w:t>Act</w:t>
      </w:r>
    </w:p>
    <w:p w14:paraId="2C0F8C4B" w14:textId="77777777" w:rsidR="00D260EF" w:rsidRDefault="00D260EF" w:rsidP="00164ED3">
      <w:pPr>
        <w:spacing w:after="240"/>
        <w:rPr>
          <w:rFonts w:cs="Arial"/>
        </w:rPr>
      </w:pPr>
      <w:r>
        <w:rPr>
          <w:rFonts w:cs="Arial"/>
        </w:rPr>
        <w:br w:type="page"/>
      </w:r>
    </w:p>
    <w:p w14:paraId="6B85E12A" w14:textId="77777777" w:rsidR="00D260EF" w:rsidRPr="002D0B55" w:rsidRDefault="00D260EF" w:rsidP="00164ED3">
      <w:pPr>
        <w:pStyle w:val="Heading1"/>
        <w:shd w:val="clear" w:color="auto" w:fill="17365D" w:themeFill="text2" w:themeFillShade="BF"/>
        <w:spacing w:before="360" w:after="240"/>
        <w:rPr>
          <w:rFonts w:ascii="Arial" w:hAnsi="Arial" w:cs="Arial"/>
          <w:b w:val="0"/>
          <w:color w:val="FFFFFF" w:themeColor="background1"/>
          <w:sz w:val="22"/>
          <w:szCs w:val="22"/>
        </w:rPr>
      </w:pPr>
      <w:bookmarkStart w:id="3" w:name="_Toc283287038"/>
      <w:bookmarkStart w:id="4" w:name="_Toc287946167"/>
      <w:bookmarkStart w:id="5" w:name="_Toc291035649"/>
      <w:bookmarkStart w:id="6" w:name="_Toc351065402"/>
      <w:r w:rsidRPr="002D0B55">
        <w:rPr>
          <w:rFonts w:ascii="Arial" w:hAnsi="Arial" w:cs="Arial"/>
          <w:b w:val="0"/>
          <w:color w:val="FFFFFF" w:themeColor="background1"/>
          <w:sz w:val="22"/>
          <w:szCs w:val="22"/>
        </w:rPr>
        <w:lastRenderedPageBreak/>
        <w:t>TERMS AND DEFINITIONS</w:t>
      </w:r>
      <w:bookmarkEnd w:id="3"/>
      <w:bookmarkEnd w:id="4"/>
      <w:bookmarkEnd w:id="5"/>
      <w:bookmarkEnd w:id="6"/>
    </w:p>
    <w:tbl>
      <w:tblPr>
        <w:tblW w:w="5113" w:type="pct"/>
        <w:tblInd w:w="-176" w:type="dxa"/>
        <w:tblLook w:val="01E0" w:firstRow="1" w:lastRow="1" w:firstColumn="1" w:lastColumn="1" w:noHBand="0" w:noVBand="0"/>
      </w:tblPr>
      <w:tblGrid>
        <w:gridCol w:w="3417"/>
        <w:gridCol w:w="7275"/>
      </w:tblGrid>
      <w:tr w:rsidR="00D260EF" w:rsidRPr="002D0B55" w14:paraId="21F7FDB8" w14:textId="77777777" w:rsidTr="00D7116E">
        <w:trPr>
          <w:trHeight w:val="454"/>
          <w:tblHeader/>
        </w:trPr>
        <w:tc>
          <w:tcPr>
            <w:tcW w:w="159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1C079A"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rPr>
              <w:t>TERMS</w:t>
            </w:r>
          </w:p>
        </w:tc>
        <w:tc>
          <w:tcPr>
            <w:tcW w:w="340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5C5A10"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rPr>
              <w:t>DEFINITIONS</w:t>
            </w:r>
          </w:p>
        </w:tc>
      </w:tr>
      <w:tr w:rsidR="00D260EF" w:rsidRPr="002D0B55" w14:paraId="4872DC82"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1CD3085" w14:textId="77777777" w:rsidR="00D260EF" w:rsidRPr="002D0B55" w:rsidDel="006548AF" w:rsidRDefault="00D260EF" w:rsidP="00164ED3">
            <w:pPr>
              <w:spacing w:after="240"/>
              <w:ind w:left="284" w:right="49" w:hanging="284"/>
              <w:jc w:val="both"/>
              <w:rPr>
                <w:rFonts w:ascii="Arial" w:hAnsi="Arial" w:cs="Arial"/>
                <w:b/>
                <w:bCs/>
              </w:rPr>
            </w:pPr>
            <w:r w:rsidRPr="002D0B55">
              <w:rPr>
                <w:rFonts w:ascii="Arial" w:hAnsi="Arial" w:cs="Arial"/>
                <w:b/>
                <w:bCs/>
              </w:rPr>
              <w:t>Accounting Authority</w:t>
            </w:r>
          </w:p>
        </w:tc>
        <w:tc>
          <w:tcPr>
            <w:tcW w:w="3402" w:type="pct"/>
            <w:tcBorders>
              <w:top w:val="single" w:sz="4" w:space="0" w:color="auto"/>
              <w:left w:val="single" w:sz="4" w:space="0" w:color="auto"/>
              <w:bottom w:val="single" w:sz="4" w:space="0" w:color="auto"/>
              <w:right w:val="single" w:sz="4" w:space="0" w:color="auto"/>
            </w:tcBorders>
            <w:vAlign w:val="center"/>
          </w:tcPr>
          <w:p w14:paraId="77CB2C63" w14:textId="77777777" w:rsidR="00D260EF" w:rsidRPr="002D0B55" w:rsidDel="006548AF" w:rsidRDefault="00D260EF" w:rsidP="00164ED3">
            <w:pPr>
              <w:spacing w:after="240"/>
              <w:ind w:left="35" w:right="49" w:hanging="35"/>
              <w:jc w:val="both"/>
              <w:rPr>
                <w:rFonts w:ascii="Arial" w:hAnsi="Arial" w:cs="Arial"/>
              </w:rPr>
            </w:pPr>
            <w:r w:rsidRPr="002D0B55">
              <w:rPr>
                <w:rFonts w:ascii="Arial" w:hAnsi="Arial" w:cs="Arial"/>
              </w:rPr>
              <w:t xml:space="preserve">The </w:t>
            </w:r>
            <w:r>
              <w:rPr>
                <w:rFonts w:ascii="Arial" w:hAnsi="Arial" w:cs="Arial"/>
              </w:rPr>
              <w:t xml:space="preserve">Municipal Manager </w:t>
            </w:r>
            <w:r w:rsidRPr="002D0B55">
              <w:rPr>
                <w:rFonts w:ascii="Arial" w:hAnsi="Arial" w:cs="Arial"/>
              </w:rPr>
              <w:t xml:space="preserve">as appointed by the </w:t>
            </w:r>
            <w:r>
              <w:rPr>
                <w:rFonts w:ascii="Arial" w:hAnsi="Arial" w:cs="Arial"/>
              </w:rPr>
              <w:t>Council</w:t>
            </w:r>
            <w:r w:rsidRPr="002D0B55">
              <w:rPr>
                <w:rFonts w:ascii="Arial" w:hAnsi="Arial" w:cs="Arial"/>
              </w:rPr>
              <w:t>.</w:t>
            </w:r>
          </w:p>
        </w:tc>
      </w:tr>
      <w:tr w:rsidR="00D260EF" w:rsidRPr="002D0B55" w14:paraId="6777944F"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9823B85" w14:textId="77777777" w:rsidR="00D260EF" w:rsidRPr="002D0B55" w:rsidRDefault="00D260EF" w:rsidP="00164ED3">
            <w:pPr>
              <w:spacing w:after="240"/>
              <w:ind w:right="49"/>
              <w:jc w:val="both"/>
              <w:rPr>
                <w:rFonts w:ascii="Arial" w:hAnsi="Arial" w:cs="Arial"/>
                <w:b/>
                <w:bCs/>
              </w:rPr>
            </w:pPr>
            <w:r w:rsidRPr="002D0B55">
              <w:rPr>
                <w:rFonts w:ascii="Arial" w:hAnsi="Arial" w:cs="Arial"/>
                <w:b/>
                <w:bCs/>
              </w:rPr>
              <w:t>All applicable taxes</w:t>
            </w:r>
          </w:p>
        </w:tc>
        <w:tc>
          <w:tcPr>
            <w:tcW w:w="3402" w:type="pct"/>
            <w:tcBorders>
              <w:top w:val="single" w:sz="4" w:space="0" w:color="auto"/>
              <w:left w:val="single" w:sz="4" w:space="0" w:color="auto"/>
              <w:bottom w:val="single" w:sz="4" w:space="0" w:color="auto"/>
              <w:right w:val="single" w:sz="4" w:space="0" w:color="auto"/>
            </w:tcBorders>
          </w:tcPr>
          <w:p w14:paraId="1432446C" w14:textId="77777777" w:rsidR="00D260EF" w:rsidRPr="002D0B55" w:rsidRDefault="00D260EF" w:rsidP="00164ED3">
            <w:pPr>
              <w:autoSpaceDE w:val="0"/>
              <w:autoSpaceDN w:val="0"/>
              <w:adjustRightInd w:val="0"/>
              <w:spacing w:after="240"/>
              <w:ind w:left="34" w:right="49" w:hanging="34"/>
              <w:jc w:val="both"/>
              <w:rPr>
                <w:rFonts w:ascii="Arial" w:hAnsi="Arial" w:cs="Arial"/>
              </w:rPr>
            </w:pPr>
            <w:r w:rsidRPr="002D0B55">
              <w:rPr>
                <w:rFonts w:ascii="Arial" w:hAnsi="Arial" w:cs="Arial"/>
              </w:rPr>
              <w:t>Includes value-added tax, pay as you earn, income tax, unemployment insurance fund contributions and skills development levies.</w:t>
            </w:r>
          </w:p>
        </w:tc>
      </w:tr>
      <w:tr w:rsidR="00D260EF" w:rsidRPr="002D0B55" w14:paraId="1FB956BE"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18199ED"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bCs/>
              </w:rPr>
              <w:t>Authoriser</w:t>
            </w:r>
          </w:p>
        </w:tc>
        <w:tc>
          <w:tcPr>
            <w:tcW w:w="3402" w:type="pct"/>
            <w:tcBorders>
              <w:top w:val="single" w:sz="4" w:space="0" w:color="auto"/>
              <w:left w:val="single" w:sz="4" w:space="0" w:color="auto"/>
              <w:bottom w:val="single" w:sz="4" w:space="0" w:color="auto"/>
              <w:right w:val="single" w:sz="4" w:space="0" w:color="auto"/>
            </w:tcBorders>
          </w:tcPr>
          <w:p w14:paraId="13FB0346" w14:textId="77777777" w:rsidR="00D260EF" w:rsidRPr="002D0B55" w:rsidRDefault="00D260EF" w:rsidP="00164ED3">
            <w:pPr>
              <w:spacing w:after="240"/>
              <w:ind w:right="49"/>
              <w:jc w:val="both"/>
              <w:rPr>
                <w:rFonts w:ascii="Arial" w:hAnsi="Arial" w:cs="Arial"/>
                <w:bCs/>
              </w:rPr>
            </w:pPr>
            <w:r w:rsidRPr="002D0B55">
              <w:rPr>
                <w:rFonts w:ascii="Arial" w:hAnsi="Arial" w:cs="Arial"/>
              </w:rPr>
              <w:t>The person responsible for approving a Procurement Requisition in each Unit or Cost Centre Manager.</w:t>
            </w:r>
          </w:p>
        </w:tc>
      </w:tr>
      <w:tr w:rsidR="00D260EF" w:rsidRPr="002D0B55" w14:paraId="6636EB47" w14:textId="77777777" w:rsidTr="00D7116E">
        <w:trPr>
          <w:trHeight w:val="853"/>
        </w:trPr>
        <w:tc>
          <w:tcPr>
            <w:tcW w:w="1598" w:type="pct"/>
            <w:tcBorders>
              <w:top w:val="single" w:sz="4" w:space="0" w:color="auto"/>
              <w:left w:val="single" w:sz="4" w:space="0" w:color="auto"/>
              <w:bottom w:val="single" w:sz="4" w:space="0" w:color="auto"/>
              <w:right w:val="single" w:sz="4" w:space="0" w:color="auto"/>
            </w:tcBorders>
            <w:vAlign w:val="center"/>
          </w:tcPr>
          <w:p w14:paraId="24418759"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bCs/>
              </w:rPr>
              <w:t>Authority</w:t>
            </w:r>
          </w:p>
        </w:tc>
        <w:tc>
          <w:tcPr>
            <w:tcW w:w="3402" w:type="pct"/>
            <w:tcBorders>
              <w:top w:val="single" w:sz="4" w:space="0" w:color="auto"/>
              <w:left w:val="single" w:sz="4" w:space="0" w:color="auto"/>
              <w:bottom w:val="single" w:sz="4" w:space="0" w:color="auto"/>
              <w:right w:val="single" w:sz="4" w:space="0" w:color="auto"/>
            </w:tcBorders>
          </w:tcPr>
          <w:p w14:paraId="00F23063" w14:textId="77777777" w:rsidR="00D260EF" w:rsidRPr="002D0B55" w:rsidRDefault="00D260EF" w:rsidP="00164ED3">
            <w:pPr>
              <w:spacing w:after="240"/>
              <w:ind w:right="49"/>
              <w:jc w:val="both"/>
              <w:rPr>
                <w:rFonts w:ascii="Arial" w:hAnsi="Arial" w:cs="Arial"/>
                <w:bCs/>
              </w:rPr>
            </w:pPr>
            <w:r w:rsidRPr="002D0B55">
              <w:rPr>
                <w:rFonts w:ascii="Arial" w:hAnsi="Arial" w:cs="Arial"/>
              </w:rPr>
              <w:t>The right or power attached to a rank or appointment permitting the holder thereof to make decisions, to take command or to demand action by others.</w:t>
            </w:r>
          </w:p>
        </w:tc>
      </w:tr>
      <w:tr w:rsidR="00D260EF" w:rsidRPr="002D0B55" w14:paraId="3EA3F8B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3ECEE2A" w14:textId="77777777" w:rsidR="00D260EF" w:rsidRPr="00C52C7B" w:rsidRDefault="00D260EF" w:rsidP="00164ED3">
            <w:pPr>
              <w:spacing w:after="240"/>
              <w:ind w:right="-109"/>
              <w:jc w:val="both"/>
              <w:rPr>
                <w:rFonts w:ascii="Arial" w:hAnsi="Arial" w:cs="Arial"/>
                <w:b/>
              </w:rPr>
            </w:pPr>
            <w:r w:rsidRPr="00C52C7B">
              <w:rPr>
                <w:rFonts w:ascii="Arial" w:hAnsi="Arial" w:cs="Arial"/>
                <w:b/>
              </w:rPr>
              <w:t>Municipal Manager</w:t>
            </w:r>
          </w:p>
        </w:tc>
        <w:tc>
          <w:tcPr>
            <w:tcW w:w="3402" w:type="pct"/>
            <w:tcBorders>
              <w:top w:val="single" w:sz="4" w:space="0" w:color="auto"/>
              <w:left w:val="single" w:sz="4" w:space="0" w:color="auto"/>
              <w:bottom w:val="single" w:sz="4" w:space="0" w:color="auto"/>
              <w:right w:val="single" w:sz="4" w:space="0" w:color="auto"/>
            </w:tcBorders>
            <w:vAlign w:val="center"/>
          </w:tcPr>
          <w:p w14:paraId="1379B1BA" w14:textId="77777777" w:rsidR="00D260EF" w:rsidRPr="002D0B55" w:rsidRDefault="00D260EF" w:rsidP="00164ED3">
            <w:pPr>
              <w:spacing w:after="240"/>
              <w:ind w:right="49"/>
              <w:jc w:val="both"/>
              <w:rPr>
                <w:rFonts w:ascii="Arial" w:hAnsi="Arial" w:cs="Arial"/>
                <w:bCs/>
              </w:rPr>
            </w:pPr>
            <w:r w:rsidRPr="002D0B55">
              <w:rPr>
                <w:rFonts w:ascii="Arial" w:hAnsi="Arial" w:cs="Arial"/>
              </w:rPr>
              <w:t xml:space="preserve">The Municipal Manager has the general responsibility of running the Municipality on day to day basis, accountable to the Council, and to assist the Council in discharging the duties as prescribed in the MFMA and perform such duties and responsibilities as have been delegated to him / her. </w:t>
            </w:r>
          </w:p>
        </w:tc>
      </w:tr>
      <w:tr w:rsidR="00D260EF" w:rsidRPr="002D0B55" w14:paraId="0D610E8C"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388B37C" w14:textId="77777777" w:rsidR="00D260EF" w:rsidRPr="00C52C7B" w:rsidRDefault="00D260EF" w:rsidP="00164ED3">
            <w:pPr>
              <w:spacing w:after="240"/>
              <w:ind w:right="-109"/>
              <w:jc w:val="both"/>
              <w:rPr>
                <w:rFonts w:ascii="Arial" w:hAnsi="Arial" w:cs="Arial"/>
                <w:b/>
              </w:rPr>
            </w:pPr>
            <w:r w:rsidRPr="00C52C7B">
              <w:rPr>
                <w:rFonts w:ascii="Arial" w:hAnsi="Arial" w:cs="Arial"/>
                <w:b/>
              </w:rPr>
              <w:t>Chief Financial  Officer</w:t>
            </w:r>
          </w:p>
        </w:tc>
        <w:tc>
          <w:tcPr>
            <w:tcW w:w="3402" w:type="pct"/>
            <w:tcBorders>
              <w:top w:val="single" w:sz="4" w:space="0" w:color="auto"/>
              <w:left w:val="single" w:sz="4" w:space="0" w:color="auto"/>
              <w:bottom w:val="single" w:sz="4" w:space="0" w:color="auto"/>
              <w:right w:val="single" w:sz="4" w:space="0" w:color="auto"/>
            </w:tcBorders>
            <w:vAlign w:val="center"/>
          </w:tcPr>
          <w:p w14:paraId="1E5A6854" w14:textId="77777777" w:rsidR="00D260EF" w:rsidRPr="002D0B55" w:rsidRDefault="00D260EF" w:rsidP="00164ED3">
            <w:pPr>
              <w:spacing w:after="240"/>
              <w:ind w:right="49"/>
              <w:jc w:val="both"/>
              <w:rPr>
                <w:rFonts w:ascii="Arial" w:hAnsi="Arial" w:cs="Arial"/>
                <w:bCs/>
              </w:rPr>
            </w:pPr>
            <w:r w:rsidRPr="002D0B55">
              <w:rPr>
                <w:rFonts w:ascii="Arial" w:hAnsi="Arial" w:cs="Arial"/>
              </w:rPr>
              <w:t xml:space="preserve">The CFO has the general responsibility to assist the Municipal Manager and Council in discharging the duties </w:t>
            </w:r>
          </w:p>
        </w:tc>
      </w:tr>
      <w:tr w:rsidR="00D260EF" w:rsidRPr="002D0B55" w14:paraId="13C49C3D"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5F77D4E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Code of Conduct</w:t>
            </w:r>
          </w:p>
        </w:tc>
        <w:tc>
          <w:tcPr>
            <w:tcW w:w="3402" w:type="pct"/>
            <w:tcBorders>
              <w:top w:val="single" w:sz="4" w:space="0" w:color="auto"/>
              <w:left w:val="single" w:sz="4" w:space="0" w:color="auto"/>
              <w:bottom w:val="single" w:sz="4" w:space="0" w:color="auto"/>
              <w:right w:val="single" w:sz="4" w:space="0" w:color="auto"/>
            </w:tcBorders>
          </w:tcPr>
          <w:p w14:paraId="132F2C56" w14:textId="77777777" w:rsidR="00D260EF" w:rsidRPr="002D0B55" w:rsidRDefault="00D260EF" w:rsidP="00164ED3">
            <w:pPr>
              <w:spacing w:after="240"/>
              <w:ind w:right="49"/>
              <w:jc w:val="both"/>
              <w:rPr>
                <w:rFonts w:ascii="Arial" w:hAnsi="Arial" w:cs="Arial"/>
              </w:rPr>
            </w:pPr>
            <w:r>
              <w:rPr>
                <w:rFonts w:ascii="Arial" w:hAnsi="Arial" w:cs="Arial"/>
              </w:rPr>
              <w:t>GTM</w:t>
            </w:r>
            <w:r w:rsidRPr="002D0B55">
              <w:rPr>
                <w:rFonts w:ascii="Arial" w:hAnsi="Arial" w:cs="Arial"/>
              </w:rPr>
              <w:t>’s Code of Conduct.</w:t>
            </w:r>
          </w:p>
        </w:tc>
      </w:tr>
      <w:tr w:rsidR="00D260EF" w:rsidRPr="002D0B55" w14:paraId="7C27A2F1"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8AA7E17" w14:textId="77777777" w:rsidR="00D260EF" w:rsidRPr="00C52C7B" w:rsidRDefault="00D260EF" w:rsidP="00164ED3">
            <w:pPr>
              <w:spacing w:after="240"/>
              <w:ind w:right="-109"/>
              <w:jc w:val="both"/>
              <w:rPr>
                <w:rFonts w:ascii="Arial" w:hAnsi="Arial" w:cs="Arial"/>
                <w:b/>
              </w:rPr>
            </w:pPr>
            <w:r w:rsidRPr="00C52C7B">
              <w:rPr>
                <w:rFonts w:ascii="Arial" w:hAnsi="Arial" w:cs="Arial"/>
                <w:b/>
              </w:rPr>
              <w:t>Council</w:t>
            </w:r>
          </w:p>
        </w:tc>
        <w:tc>
          <w:tcPr>
            <w:tcW w:w="3402" w:type="pct"/>
            <w:tcBorders>
              <w:top w:val="single" w:sz="4" w:space="0" w:color="auto"/>
              <w:left w:val="single" w:sz="4" w:space="0" w:color="auto"/>
              <w:bottom w:val="single" w:sz="4" w:space="0" w:color="auto"/>
              <w:right w:val="single" w:sz="4" w:space="0" w:color="auto"/>
            </w:tcBorders>
          </w:tcPr>
          <w:p w14:paraId="3FB41F75" w14:textId="77777777" w:rsidR="00D260EF" w:rsidRPr="002D0B55" w:rsidRDefault="00D260EF" w:rsidP="00164ED3">
            <w:pPr>
              <w:widowControl w:val="0"/>
              <w:overflowPunct w:val="0"/>
              <w:autoSpaceDE w:val="0"/>
              <w:autoSpaceDN w:val="0"/>
              <w:adjustRightInd w:val="0"/>
              <w:spacing w:after="240"/>
              <w:ind w:right="20"/>
              <w:jc w:val="both"/>
              <w:rPr>
                <w:rFonts w:ascii="Arial" w:hAnsi="Arial" w:cs="Arial"/>
              </w:rPr>
            </w:pPr>
            <w:r w:rsidRPr="002D0B55">
              <w:rPr>
                <w:rFonts w:ascii="Arial" w:hAnsi="Arial" w:cs="Arial"/>
              </w:rPr>
              <w:t xml:space="preserve">The </w:t>
            </w:r>
            <w:r>
              <w:rPr>
                <w:rFonts w:ascii="Arial" w:hAnsi="Arial" w:cs="Arial"/>
              </w:rPr>
              <w:t>Council</w:t>
            </w:r>
            <w:r w:rsidRPr="002D0B55">
              <w:rPr>
                <w:rFonts w:ascii="Arial" w:hAnsi="Arial" w:cs="Arial"/>
              </w:rPr>
              <w:t xml:space="preserve"> of the </w:t>
            </w:r>
            <w:r>
              <w:rPr>
                <w:rFonts w:ascii="Arial" w:hAnsi="Arial" w:cs="Arial"/>
              </w:rPr>
              <w:t>Municipal in term of the MFMA</w:t>
            </w:r>
            <w:r w:rsidRPr="002D0B55">
              <w:rPr>
                <w:rFonts w:ascii="Arial" w:hAnsi="Arial" w:cs="Arial"/>
              </w:rPr>
              <w:t>.</w:t>
            </w:r>
          </w:p>
        </w:tc>
      </w:tr>
      <w:tr w:rsidR="00D260EF" w:rsidRPr="002D0B55" w14:paraId="3A23EF9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7A2F6C8"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Day(s)</w:t>
            </w:r>
          </w:p>
        </w:tc>
        <w:tc>
          <w:tcPr>
            <w:tcW w:w="3402" w:type="pct"/>
            <w:tcBorders>
              <w:top w:val="single" w:sz="4" w:space="0" w:color="auto"/>
              <w:left w:val="single" w:sz="4" w:space="0" w:color="auto"/>
              <w:bottom w:val="single" w:sz="4" w:space="0" w:color="auto"/>
              <w:right w:val="single" w:sz="4" w:space="0" w:color="auto"/>
            </w:tcBorders>
          </w:tcPr>
          <w:p w14:paraId="61E21A9D" w14:textId="77777777" w:rsidR="00D260EF" w:rsidRPr="002D0B55" w:rsidRDefault="00D260EF" w:rsidP="00164ED3">
            <w:pPr>
              <w:spacing w:after="240"/>
              <w:ind w:right="49"/>
              <w:jc w:val="both"/>
              <w:rPr>
                <w:rFonts w:ascii="Arial" w:hAnsi="Arial" w:cs="Arial"/>
              </w:rPr>
            </w:pPr>
            <w:r w:rsidRPr="002D0B55">
              <w:rPr>
                <w:rFonts w:ascii="Arial" w:hAnsi="Arial" w:cs="Arial"/>
              </w:rPr>
              <w:t>Calendar days unless the context indicates otherwise.</w:t>
            </w:r>
          </w:p>
        </w:tc>
      </w:tr>
      <w:tr w:rsidR="00D260EF" w:rsidRPr="002D0B55" w14:paraId="336B57A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FAA9B8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Delegation Authority</w:t>
            </w:r>
          </w:p>
        </w:tc>
        <w:tc>
          <w:tcPr>
            <w:tcW w:w="3402" w:type="pct"/>
            <w:tcBorders>
              <w:top w:val="single" w:sz="4" w:space="0" w:color="auto"/>
              <w:left w:val="single" w:sz="4" w:space="0" w:color="auto"/>
              <w:bottom w:val="single" w:sz="4" w:space="0" w:color="auto"/>
              <w:right w:val="single" w:sz="4" w:space="0" w:color="auto"/>
            </w:tcBorders>
          </w:tcPr>
          <w:p w14:paraId="1F1CEAE0" w14:textId="77777777" w:rsidR="00D260EF" w:rsidRPr="002D0B55" w:rsidRDefault="00D260EF" w:rsidP="00164ED3">
            <w:pPr>
              <w:widowControl w:val="0"/>
              <w:overflowPunct w:val="0"/>
              <w:autoSpaceDE w:val="0"/>
              <w:autoSpaceDN w:val="0"/>
              <w:adjustRightInd w:val="0"/>
              <w:spacing w:after="240"/>
              <w:ind w:right="20"/>
              <w:jc w:val="both"/>
              <w:rPr>
                <w:rFonts w:ascii="Arial" w:hAnsi="Arial" w:cs="Arial"/>
              </w:rPr>
            </w:pPr>
            <w:r w:rsidRPr="002D0B55">
              <w:rPr>
                <w:rFonts w:ascii="Arial" w:hAnsi="Arial" w:cs="Arial"/>
              </w:rPr>
              <w:t>any person or committee delegated</w:t>
            </w:r>
            <w:r w:rsidRPr="002D0B55">
              <w:rPr>
                <w:rFonts w:ascii="Arial" w:hAnsi="Arial" w:cs="Arial"/>
                <w:color w:val="339A65"/>
              </w:rPr>
              <w:t xml:space="preserve"> </w:t>
            </w:r>
            <w:r w:rsidRPr="002D0B55">
              <w:rPr>
                <w:rFonts w:ascii="Arial" w:hAnsi="Arial" w:cs="Arial"/>
              </w:rPr>
              <w:t xml:space="preserve">with authority by the Municipality in terms of the provisions of the Municipal Finance Management Act. </w:t>
            </w:r>
          </w:p>
        </w:tc>
      </w:tr>
      <w:tr w:rsidR="00D260EF" w:rsidRPr="002D0B55" w14:paraId="27141B48"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80DCDE6"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Designated sector</w:t>
            </w:r>
          </w:p>
        </w:tc>
        <w:tc>
          <w:tcPr>
            <w:tcW w:w="3402" w:type="pct"/>
            <w:tcBorders>
              <w:top w:val="single" w:sz="4" w:space="0" w:color="auto"/>
              <w:left w:val="single" w:sz="4" w:space="0" w:color="auto"/>
              <w:bottom w:val="single" w:sz="4" w:space="0" w:color="auto"/>
              <w:right w:val="single" w:sz="4" w:space="0" w:color="auto"/>
            </w:tcBorders>
          </w:tcPr>
          <w:p w14:paraId="04A0C78D" w14:textId="77777777" w:rsidR="00D260EF" w:rsidRPr="002D0B55" w:rsidRDefault="00D260EF" w:rsidP="00164ED3">
            <w:pPr>
              <w:spacing w:after="240"/>
              <w:ind w:right="49"/>
              <w:jc w:val="both"/>
              <w:rPr>
                <w:rFonts w:ascii="Arial" w:hAnsi="Arial" w:cs="Arial"/>
              </w:rPr>
            </w:pPr>
            <w:r w:rsidRPr="002D0B55">
              <w:rPr>
                <w:rFonts w:ascii="Arial" w:hAnsi="Arial" w:cs="Arial"/>
              </w:rPr>
              <w:t>A sector, sub-sector or industry that has been designated by the Department of Trade and Industry in line with national development and industrial policies for local production, where only locally produced services, works or goods or locally manufactured gods meet the stipulated minimum threshold for local production and content.</w:t>
            </w:r>
          </w:p>
        </w:tc>
      </w:tr>
      <w:tr w:rsidR="00D260EF" w:rsidRPr="002D0B55" w14:paraId="1448362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9674F54" w14:textId="77777777" w:rsidR="00D260EF" w:rsidRPr="009A3942" w:rsidRDefault="00D260EF" w:rsidP="00164ED3">
            <w:pPr>
              <w:spacing w:after="240"/>
              <w:ind w:right="-109"/>
              <w:jc w:val="both"/>
              <w:rPr>
                <w:rFonts w:ascii="Arial" w:hAnsi="Arial" w:cs="Arial"/>
                <w:b/>
                <w:bCs/>
              </w:rPr>
            </w:pPr>
            <w:r w:rsidRPr="009A3942">
              <w:rPr>
                <w:rFonts w:ascii="Arial" w:hAnsi="Arial" w:cs="Arial"/>
                <w:b/>
                <w:sz w:val="24"/>
                <w:szCs w:val="24"/>
              </w:rPr>
              <w:t>Director</w:t>
            </w:r>
          </w:p>
        </w:tc>
        <w:tc>
          <w:tcPr>
            <w:tcW w:w="3402" w:type="pct"/>
            <w:tcBorders>
              <w:top w:val="single" w:sz="4" w:space="0" w:color="auto"/>
              <w:left w:val="single" w:sz="4" w:space="0" w:color="auto"/>
              <w:bottom w:val="single" w:sz="4" w:space="0" w:color="auto"/>
              <w:right w:val="single" w:sz="4" w:space="0" w:color="auto"/>
            </w:tcBorders>
            <w:vAlign w:val="center"/>
          </w:tcPr>
          <w:p w14:paraId="1B5B2FDF" w14:textId="77777777" w:rsidR="00D260EF" w:rsidRPr="002D0B55" w:rsidRDefault="00D260EF" w:rsidP="00164ED3">
            <w:pPr>
              <w:spacing w:after="240"/>
              <w:ind w:right="49"/>
              <w:jc w:val="both"/>
              <w:rPr>
                <w:rFonts w:ascii="Arial" w:hAnsi="Arial" w:cs="Arial"/>
              </w:rPr>
            </w:pPr>
            <w:r w:rsidRPr="00A57D44">
              <w:rPr>
                <w:rFonts w:ascii="Arial" w:hAnsi="Arial" w:cs="Arial"/>
                <w:sz w:val="24"/>
                <w:szCs w:val="24"/>
              </w:rPr>
              <w:t>the employee designation in writing and who is responsible and accountable for all resources allocated to business unit</w:t>
            </w:r>
            <w:r>
              <w:rPr>
                <w:rFonts w:ascii="Arial" w:hAnsi="Arial" w:cs="Arial"/>
                <w:sz w:val="24"/>
                <w:szCs w:val="24"/>
              </w:rPr>
              <w:t>.</w:t>
            </w:r>
          </w:p>
        </w:tc>
      </w:tr>
      <w:tr w:rsidR="00D260EF" w:rsidRPr="002D0B55" w14:paraId="14C2479E"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1519211" w14:textId="77777777" w:rsidR="00D260EF" w:rsidRPr="009A3942" w:rsidRDefault="00D260EF" w:rsidP="00164ED3">
            <w:pPr>
              <w:spacing w:after="240"/>
              <w:ind w:right="-109"/>
              <w:jc w:val="both"/>
              <w:rPr>
                <w:rFonts w:ascii="Arial" w:hAnsi="Arial" w:cs="Arial"/>
                <w:b/>
                <w:bCs/>
              </w:rPr>
            </w:pPr>
            <w:r w:rsidRPr="009A3942">
              <w:rPr>
                <w:rFonts w:ascii="Arial" w:hAnsi="Arial" w:cs="Arial"/>
                <w:b/>
                <w:sz w:val="24"/>
                <w:szCs w:val="24"/>
              </w:rPr>
              <w:t>Employee</w:t>
            </w:r>
          </w:p>
        </w:tc>
        <w:tc>
          <w:tcPr>
            <w:tcW w:w="3402" w:type="pct"/>
            <w:tcBorders>
              <w:top w:val="single" w:sz="4" w:space="0" w:color="auto"/>
              <w:left w:val="single" w:sz="4" w:space="0" w:color="auto"/>
              <w:bottom w:val="single" w:sz="4" w:space="0" w:color="auto"/>
              <w:right w:val="single" w:sz="4" w:space="0" w:color="auto"/>
            </w:tcBorders>
            <w:vAlign w:val="center"/>
          </w:tcPr>
          <w:p w14:paraId="215D563E" w14:textId="77777777" w:rsidR="00D260EF" w:rsidRPr="002D0B55" w:rsidRDefault="00D260EF" w:rsidP="00164ED3">
            <w:pPr>
              <w:spacing w:after="240"/>
              <w:ind w:right="49"/>
              <w:jc w:val="both"/>
              <w:rPr>
                <w:rFonts w:ascii="Arial" w:hAnsi="Arial" w:cs="Arial"/>
              </w:rPr>
            </w:pPr>
            <w:r w:rsidRPr="00A57D44">
              <w:rPr>
                <w:rFonts w:ascii="Arial" w:hAnsi="Arial" w:cs="Arial"/>
                <w:sz w:val="24"/>
                <w:szCs w:val="24"/>
              </w:rPr>
              <w:t>a person in the employ of the Municipality</w:t>
            </w:r>
          </w:p>
        </w:tc>
      </w:tr>
      <w:tr w:rsidR="00D260EF" w:rsidRPr="002D0B55" w14:paraId="700CF70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C42299F" w14:textId="77777777" w:rsidR="00D260EF" w:rsidRPr="009A3942" w:rsidRDefault="00D260EF" w:rsidP="00164ED3">
            <w:pPr>
              <w:spacing w:after="240"/>
              <w:ind w:right="-109"/>
              <w:jc w:val="both"/>
              <w:rPr>
                <w:rFonts w:ascii="Arial" w:hAnsi="Arial" w:cs="Arial"/>
                <w:b/>
                <w:sz w:val="24"/>
                <w:szCs w:val="24"/>
              </w:rPr>
            </w:pPr>
            <w:r w:rsidRPr="009A3942">
              <w:rPr>
                <w:rFonts w:ascii="Arial" w:hAnsi="Arial" w:cs="Arial"/>
                <w:b/>
                <w:sz w:val="24"/>
                <w:szCs w:val="24"/>
              </w:rPr>
              <w:t>Family</w:t>
            </w:r>
          </w:p>
        </w:tc>
        <w:tc>
          <w:tcPr>
            <w:tcW w:w="3402" w:type="pct"/>
            <w:tcBorders>
              <w:top w:val="single" w:sz="4" w:space="0" w:color="auto"/>
              <w:left w:val="single" w:sz="4" w:space="0" w:color="auto"/>
              <w:bottom w:val="single" w:sz="4" w:space="0" w:color="auto"/>
              <w:right w:val="single" w:sz="4" w:space="0" w:color="auto"/>
            </w:tcBorders>
            <w:vAlign w:val="center"/>
          </w:tcPr>
          <w:p w14:paraId="1143C5EE" w14:textId="77777777" w:rsidR="00D260EF" w:rsidRPr="00A57D44" w:rsidRDefault="00D260EF" w:rsidP="00164ED3">
            <w:pPr>
              <w:spacing w:after="240"/>
              <w:ind w:right="49"/>
              <w:jc w:val="both"/>
              <w:rPr>
                <w:rFonts w:ascii="Arial" w:hAnsi="Arial" w:cs="Arial"/>
                <w:sz w:val="24"/>
                <w:szCs w:val="24"/>
              </w:rPr>
            </w:pPr>
            <w:r w:rsidRPr="00A57D44">
              <w:rPr>
                <w:rFonts w:ascii="Arial" w:hAnsi="Arial" w:cs="Arial"/>
                <w:sz w:val="24"/>
                <w:szCs w:val="24"/>
              </w:rPr>
              <w:t xml:space="preserve">a spouse, any dependent child </w:t>
            </w:r>
            <w:r>
              <w:rPr>
                <w:rFonts w:ascii="Arial" w:hAnsi="Arial" w:cs="Arial"/>
                <w:sz w:val="24"/>
                <w:szCs w:val="24"/>
              </w:rPr>
              <w:t xml:space="preserve">and/or any relative who resides </w:t>
            </w:r>
            <w:r w:rsidRPr="00A57D44">
              <w:rPr>
                <w:rFonts w:ascii="Arial" w:hAnsi="Arial" w:cs="Arial"/>
                <w:sz w:val="24"/>
                <w:szCs w:val="24"/>
              </w:rPr>
              <w:t>permanently with an employee and is of necessity dependent, and whose income, from whatever source, does not exceed the amount of the applicable maximum basic pension prescribed in regulations made under the Social Pension Act</w:t>
            </w:r>
          </w:p>
        </w:tc>
      </w:tr>
      <w:tr w:rsidR="00D260EF" w:rsidRPr="002D0B55" w14:paraId="3520FBEE"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C6DB0E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Government</w:t>
            </w:r>
          </w:p>
        </w:tc>
        <w:tc>
          <w:tcPr>
            <w:tcW w:w="3402" w:type="pct"/>
            <w:tcBorders>
              <w:top w:val="single" w:sz="4" w:space="0" w:color="auto"/>
              <w:left w:val="single" w:sz="4" w:space="0" w:color="auto"/>
              <w:bottom w:val="single" w:sz="4" w:space="0" w:color="auto"/>
              <w:right w:val="single" w:sz="4" w:space="0" w:color="auto"/>
            </w:tcBorders>
            <w:vAlign w:val="center"/>
          </w:tcPr>
          <w:p w14:paraId="572803A7" w14:textId="77777777" w:rsidR="00D260EF" w:rsidRPr="002D0B55" w:rsidRDefault="00D260EF" w:rsidP="00164ED3">
            <w:pPr>
              <w:spacing w:after="240"/>
              <w:ind w:right="49"/>
              <w:jc w:val="both"/>
              <w:rPr>
                <w:rFonts w:ascii="Arial" w:hAnsi="Arial" w:cs="Arial"/>
              </w:rPr>
            </w:pPr>
            <w:r w:rsidRPr="002D0B55">
              <w:rPr>
                <w:rFonts w:ascii="Arial" w:hAnsi="Arial" w:cs="Arial"/>
              </w:rPr>
              <w:t>The Government of the Republic of South Africa.</w:t>
            </w:r>
          </w:p>
        </w:tc>
      </w:tr>
      <w:tr w:rsidR="00D260EF" w:rsidRPr="002D0B55" w14:paraId="7BEC1D19"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D6DA04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lastRenderedPageBreak/>
              <w:t>Institution</w:t>
            </w:r>
          </w:p>
        </w:tc>
        <w:tc>
          <w:tcPr>
            <w:tcW w:w="3402" w:type="pct"/>
            <w:tcBorders>
              <w:top w:val="single" w:sz="4" w:space="0" w:color="auto"/>
              <w:left w:val="single" w:sz="4" w:space="0" w:color="auto"/>
              <w:bottom w:val="single" w:sz="4" w:space="0" w:color="auto"/>
              <w:right w:val="single" w:sz="4" w:space="0" w:color="auto"/>
            </w:tcBorders>
          </w:tcPr>
          <w:p w14:paraId="01AA437F" w14:textId="77777777" w:rsidR="00D260EF" w:rsidRPr="002D0B55" w:rsidRDefault="00D260EF" w:rsidP="00164ED3">
            <w:pPr>
              <w:spacing w:after="240"/>
              <w:ind w:right="49"/>
              <w:jc w:val="both"/>
              <w:rPr>
                <w:rFonts w:ascii="Arial" w:hAnsi="Arial" w:cs="Arial"/>
              </w:rPr>
            </w:pPr>
            <w:r w:rsidRPr="002D0B55">
              <w:rPr>
                <w:rFonts w:ascii="Arial" w:hAnsi="Arial" w:cs="Arial"/>
              </w:rPr>
              <w:t xml:space="preserve">All constitutional institutions, public entities as defined in the PFMA, </w:t>
            </w:r>
          </w:p>
        </w:tc>
      </w:tr>
      <w:tr w:rsidR="00D260EF" w:rsidRPr="002D0B55" w14:paraId="3331C924"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C25509B" w14:textId="77777777" w:rsidR="00D260EF" w:rsidRPr="00C52C7B" w:rsidRDefault="00D260EF" w:rsidP="00164ED3">
            <w:pPr>
              <w:spacing w:after="240"/>
              <w:ind w:right="-109"/>
              <w:jc w:val="both"/>
              <w:rPr>
                <w:rFonts w:ascii="Arial" w:hAnsi="Arial" w:cs="Arial"/>
                <w:b/>
                <w:bCs/>
              </w:rPr>
            </w:pPr>
            <w:r>
              <w:rPr>
                <w:rFonts w:ascii="Arial" w:hAnsi="Arial" w:cs="Arial"/>
                <w:b/>
                <w:bCs/>
              </w:rPr>
              <w:t xml:space="preserve">Mayor </w:t>
            </w:r>
          </w:p>
        </w:tc>
        <w:tc>
          <w:tcPr>
            <w:tcW w:w="3402" w:type="pct"/>
            <w:tcBorders>
              <w:top w:val="single" w:sz="4" w:space="0" w:color="auto"/>
              <w:left w:val="single" w:sz="4" w:space="0" w:color="auto"/>
              <w:bottom w:val="single" w:sz="4" w:space="0" w:color="auto"/>
              <w:right w:val="single" w:sz="4" w:space="0" w:color="auto"/>
            </w:tcBorders>
          </w:tcPr>
          <w:p w14:paraId="2E920760" w14:textId="77777777" w:rsidR="00D260EF" w:rsidRPr="002D0B55" w:rsidRDefault="00D260EF" w:rsidP="00164ED3">
            <w:pPr>
              <w:spacing w:after="240"/>
              <w:ind w:right="49"/>
              <w:jc w:val="both"/>
              <w:rPr>
                <w:rFonts w:ascii="Arial" w:hAnsi="Arial" w:cs="Arial"/>
              </w:rPr>
            </w:pPr>
            <w:r>
              <w:rPr>
                <w:rFonts w:ascii="Arial" w:hAnsi="Arial" w:cs="Arial"/>
              </w:rPr>
              <w:t>Political head</w:t>
            </w:r>
          </w:p>
        </w:tc>
      </w:tr>
      <w:tr w:rsidR="00D260EF" w:rsidRPr="002D0B55" w14:paraId="28AC0E0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7FE26B3"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Management</w:t>
            </w:r>
          </w:p>
        </w:tc>
        <w:tc>
          <w:tcPr>
            <w:tcW w:w="3402" w:type="pct"/>
            <w:tcBorders>
              <w:top w:val="single" w:sz="4" w:space="0" w:color="auto"/>
              <w:left w:val="single" w:sz="4" w:space="0" w:color="auto"/>
              <w:bottom w:val="single" w:sz="4" w:space="0" w:color="auto"/>
              <w:right w:val="single" w:sz="4" w:space="0" w:color="auto"/>
            </w:tcBorders>
          </w:tcPr>
          <w:p w14:paraId="0C1F527C" w14:textId="77777777" w:rsidR="00D260EF" w:rsidRPr="002D0B55" w:rsidRDefault="00D260EF" w:rsidP="00164ED3">
            <w:pPr>
              <w:spacing w:after="240"/>
              <w:ind w:right="49"/>
              <w:jc w:val="both"/>
              <w:rPr>
                <w:rFonts w:ascii="Arial" w:hAnsi="Arial" w:cs="Arial"/>
              </w:rPr>
            </w:pPr>
            <w:r w:rsidRPr="002D0B55">
              <w:rPr>
                <w:rFonts w:ascii="Arial" w:hAnsi="Arial" w:cs="Arial"/>
              </w:rPr>
              <w:t xml:space="preserve">The </w:t>
            </w:r>
            <w:r>
              <w:rPr>
                <w:rFonts w:ascii="Arial" w:hAnsi="Arial" w:cs="Arial"/>
              </w:rPr>
              <w:t>EXCO</w:t>
            </w:r>
            <w:r w:rsidRPr="002D0B55">
              <w:rPr>
                <w:rFonts w:ascii="Arial" w:hAnsi="Arial" w:cs="Arial"/>
              </w:rPr>
              <w:t xml:space="preserve"> who have delegated and charged with the day-to-day management of the </w:t>
            </w:r>
            <w:r>
              <w:rPr>
                <w:rFonts w:ascii="Arial" w:hAnsi="Arial" w:cs="Arial"/>
              </w:rPr>
              <w:t>GTM</w:t>
            </w:r>
            <w:r w:rsidRPr="002D0B55">
              <w:rPr>
                <w:rFonts w:ascii="Arial" w:hAnsi="Arial" w:cs="Arial"/>
              </w:rPr>
              <w:t xml:space="preserve">.  This also entails the power to determine policies, the direction of economic activities and the allocation and use of resources of the </w:t>
            </w:r>
            <w:r>
              <w:rPr>
                <w:rFonts w:ascii="Arial" w:hAnsi="Arial" w:cs="Arial"/>
              </w:rPr>
              <w:t>GTM</w:t>
            </w:r>
            <w:r w:rsidRPr="002D0B55">
              <w:rPr>
                <w:rFonts w:ascii="Arial" w:hAnsi="Arial" w:cs="Arial"/>
              </w:rPr>
              <w:t>.</w:t>
            </w:r>
          </w:p>
        </w:tc>
      </w:tr>
      <w:tr w:rsidR="00D260EF" w:rsidRPr="002D0B55" w14:paraId="56917C20"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BA2F81C" w14:textId="77777777" w:rsidR="00D260EF" w:rsidRPr="00C52C7B" w:rsidRDefault="00D260EF" w:rsidP="00164ED3">
            <w:pPr>
              <w:spacing w:after="240"/>
              <w:ind w:right="-109"/>
              <w:jc w:val="both"/>
              <w:rPr>
                <w:rFonts w:ascii="Arial" w:hAnsi="Arial" w:cs="Arial"/>
                <w:b/>
                <w:bCs/>
              </w:rPr>
            </w:pPr>
            <w:r>
              <w:rPr>
                <w:rFonts w:ascii="Arial" w:hAnsi="Arial" w:cs="Arial"/>
                <w:b/>
                <w:bCs/>
              </w:rPr>
              <w:t xml:space="preserve">Mayor </w:t>
            </w:r>
          </w:p>
        </w:tc>
        <w:tc>
          <w:tcPr>
            <w:tcW w:w="3402" w:type="pct"/>
            <w:tcBorders>
              <w:top w:val="single" w:sz="4" w:space="0" w:color="auto"/>
              <w:left w:val="single" w:sz="4" w:space="0" w:color="auto"/>
              <w:bottom w:val="single" w:sz="4" w:space="0" w:color="auto"/>
              <w:right w:val="single" w:sz="4" w:space="0" w:color="auto"/>
            </w:tcBorders>
          </w:tcPr>
          <w:p w14:paraId="661534A5" w14:textId="77777777" w:rsidR="00D260EF" w:rsidRPr="002D0B55" w:rsidRDefault="00D260EF" w:rsidP="00164ED3">
            <w:pPr>
              <w:spacing w:after="240"/>
              <w:ind w:right="49"/>
              <w:jc w:val="both"/>
              <w:rPr>
                <w:rFonts w:ascii="Arial" w:hAnsi="Arial" w:cs="Arial"/>
              </w:rPr>
            </w:pPr>
            <w:r>
              <w:rPr>
                <w:rFonts w:ascii="Arial" w:hAnsi="Arial" w:cs="Arial"/>
              </w:rPr>
              <w:t>Political head</w:t>
            </w:r>
          </w:p>
        </w:tc>
      </w:tr>
      <w:tr w:rsidR="00D260EF" w:rsidRPr="002D0B55" w14:paraId="05BAFE45"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653BDD4" w14:textId="77777777" w:rsidR="00D260EF" w:rsidRPr="009A3942" w:rsidRDefault="00D260EF" w:rsidP="00164ED3">
            <w:pPr>
              <w:spacing w:after="240"/>
              <w:ind w:right="-109"/>
              <w:jc w:val="both"/>
              <w:rPr>
                <w:rFonts w:ascii="Arial" w:hAnsi="Arial" w:cs="Arial"/>
                <w:b/>
                <w:bCs/>
              </w:rPr>
            </w:pPr>
            <w:r w:rsidRPr="009A3942">
              <w:rPr>
                <w:rFonts w:ascii="Arial" w:hAnsi="Arial" w:cs="Arial"/>
                <w:b/>
                <w:sz w:val="24"/>
                <w:szCs w:val="24"/>
              </w:rPr>
              <w:t xml:space="preserve">Liquid refreshments” means </w:t>
            </w:r>
          </w:p>
        </w:tc>
        <w:tc>
          <w:tcPr>
            <w:tcW w:w="3402" w:type="pct"/>
            <w:tcBorders>
              <w:top w:val="single" w:sz="4" w:space="0" w:color="auto"/>
              <w:left w:val="single" w:sz="4" w:space="0" w:color="auto"/>
              <w:bottom w:val="single" w:sz="4" w:space="0" w:color="auto"/>
              <w:right w:val="single" w:sz="4" w:space="0" w:color="auto"/>
            </w:tcBorders>
          </w:tcPr>
          <w:p w14:paraId="75A63E90" w14:textId="77777777" w:rsidR="00D260EF" w:rsidRPr="002D0B55" w:rsidRDefault="00D260EF" w:rsidP="00164ED3">
            <w:pPr>
              <w:spacing w:after="240"/>
              <w:ind w:right="49"/>
              <w:jc w:val="both"/>
              <w:rPr>
                <w:rFonts w:ascii="Arial" w:hAnsi="Arial" w:cs="Arial"/>
              </w:rPr>
            </w:pPr>
            <w:r w:rsidRPr="00A57D44">
              <w:rPr>
                <w:rFonts w:ascii="Arial" w:hAnsi="Arial" w:cs="Arial"/>
                <w:sz w:val="24"/>
                <w:szCs w:val="24"/>
              </w:rPr>
              <w:t>any drink and includes coffee, tea, sodas, and fruit juices but excludes any alcohol or spirits, malt or related substances</w:t>
            </w:r>
          </w:p>
        </w:tc>
      </w:tr>
      <w:tr w:rsidR="00D260EF" w:rsidRPr="002D0B55" w14:paraId="2B8297AB"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1B95C87" w14:textId="77777777" w:rsidR="00D260EF" w:rsidRPr="009A3942" w:rsidRDefault="00D260EF" w:rsidP="00164ED3">
            <w:pPr>
              <w:spacing w:after="240"/>
              <w:jc w:val="both"/>
              <w:rPr>
                <w:rFonts w:ascii="Arial" w:hAnsi="Arial" w:cs="Arial"/>
                <w:b/>
                <w:bCs/>
              </w:rPr>
            </w:pPr>
            <w:r w:rsidRPr="009A3942">
              <w:rPr>
                <w:rFonts w:ascii="Arial" w:hAnsi="Arial" w:cs="Arial"/>
                <w:b/>
                <w:sz w:val="24"/>
                <w:szCs w:val="24"/>
              </w:rPr>
              <w:t xml:space="preserve">Meals </w:t>
            </w:r>
          </w:p>
        </w:tc>
        <w:tc>
          <w:tcPr>
            <w:tcW w:w="3402" w:type="pct"/>
            <w:tcBorders>
              <w:top w:val="single" w:sz="4" w:space="0" w:color="auto"/>
              <w:left w:val="single" w:sz="4" w:space="0" w:color="auto"/>
              <w:bottom w:val="single" w:sz="4" w:space="0" w:color="auto"/>
              <w:right w:val="single" w:sz="4" w:space="0" w:color="auto"/>
            </w:tcBorders>
          </w:tcPr>
          <w:p w14:paraId="6F1FA179" w14:textId="77777777" w:rsidR="00D260EF" w:rsidRPr="009A3942" w:rsidRDefault="00D260EF" w:rsidP="00164ED3">
            <w:pPr>
              <w:spacing w:after="240"/>
              <w:jc w:val="both"/>
              <w:rPr>
                <w:rFonts w:ascii="Arial" w:hAnsi="Arial" w:cs="Arial"/>
                <w:sz w:val="24"/>
                <w:szCs w:val="24"/>
              </w:rPr>
            </w:pPr>
            <w:r w:rsidRPr="00A57D44">
              <w:rPr>
                <w:rFonts w:ascii="Arial" w:hAnsi="Arial" w:cs="Arial"/>
                <w:sz w:val="24"/>
                <w:szCs w:val="24"/>
              </w:rPr>
              <w:t>breakfast, lunch and dinner and includes any liquid refreshments</w:t>
            </w:r>
          </w:p>
        </w:tc>
      </w:tr>
      <w:tr w:rsidR="00D260EF" w:rsidRPr="002D0B55" w14:paraId="7B54750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C014693" w14:textId="77777777" w:rsidR="00D260EF" w:rsidRPr="00C52C7B" w:rsidRDefault="00D260EF" w:rsidP="00164ED3">
            <w:pPr>
              <w:spacing w:after="240"/>
              <w:ind w:right="-109"/>
              <w:jc w:val="both"/>
              <w:rPr>
                <w:rFonts w:ascii="Arial" w:hAnsi="Arial" w:cs="Arial"/>
                <w:b/>
              </w:rPr>
            </w:pPr>
            <w:r w:rsidRPr="00C52C7B">
              <w:rPr>
                <w:rFonts w:ascii="Arial" w:hAnsi="Arial" w:cs="Arial"/>
                <w:b/>
              </w:rPr>
              <w:t>Municipal Entity</w:t>
            </w:r>
          </w:p>
        </w:tc>
        <w:tc>
          <w:tcPr>
            <w:tcW w:w="3402" w:type="pct"/>
            <w:tcBorders>
              <w:top w:val="single" w:sz="4" w:space="0" w:color="auto"/>
              <w:left w:val="single" w:sz="4" w:space="0" w:color="auto"/>
              <w:bottom w:val="single" w:sz="4" w:space="0" w:color="auto"/>
              <w:right w:val="single" w:sz="4" w:space="0" w:color="auto"/>
            </w:tcBorders>
          </w:tcPr>
          <w:p w14:paraId="67FD4BDE" w14:textId="77777777" w:rsidR="00D260EF" w:rsidRPr="002D0B55" w:rsidRDefault="00D260EF" w:rsidP="00164ED3">
            <w:pPr>
              <w:widowControl w:val="0"/>
              <w:overflowPunct w:val="0"/>
              <w:autoSpaceDE w:val="0"/>
              <w:autoSpaceDN w:val="0"/>
              <w:adjustRightInd w:val="0"/>
              <w:spacing w:after="240"/>
              <w:jc w:val="both"/>
              <w:rPr>
                <w:rFonts w:ascii="Arial" w:hAnsi="Arial" w:cs="Arial"/>
              </w:rPr>
            </w:pPr>
            <w:r w:rsidRPr="002D0B55">
              <w:rPr>
                <w:rFonts w:ascii="Arial" w:hAnsi="Arial" w:cs="Arial"/>
              </w:rPr>
              <w:t>Entity as defined in the Systems Act.</w:t>
            </w:r>
          </w:p>
        </w:tc>
      </w:tr>
      <w:tr w:rsidR="00D260EF" w:rsidRPr="002D0B55" w14:paraId="1D7E16C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219ED79" w14:textId="77777777" w:rsidR="00D260EF" w:rsidRPr="00C52C7B" w:rsidRDefault="00D260EF" w:rsidP="00164ED3">
            <w:pPr>
              <w:spacing w:after="240"/>
              <w:ind w:right="-109"/>
              <w:jc w:val="both"/>
              <w:rPr>
                <w:rFonts w:ascii="Arial" w:hAnsi="Arial" w:cs="Arial"/>
                <w:b/>
                <w:bCs/>
              </w:rPr>
            </w:pPr>
            <w:r w:rsidRPr="00C52C7B">
              <w:rPr>
                <w:rFonts w:ascii="Arial" w:hAnsi="Arial" w:cs="Arial"/>
                <w:b/>
              </w:rPr>
              <w:t>Municipal Finance Management Act (MFMA)</w:t>
            </w:r>
          </w:p>
        </w:tc>
        <w:tc>
          <w:tcPr>
            <w:tcW w:w="3402" w:type="pct"/>
            <w:tcBorders>
              <w:top w:val="single" w:sz="4" w:space="0" w:color="auto"/>
              <w:left w:val="single" w:sz="4" w:space="0" w:color="auto"/>
              <w:bottom w:val="single" w:sz="4" w:space="0" w:color="auto"/>
              <w:right w:val="single" w:sz="4" w:space="0" w:color="auto"/>
            </w:tcBorders>
          </w:tcPr>
          <w:p w14:paraId="67B81EAF" w14:textId="77777777" w:rsidR="00D260EF" w:rsidRPr="002D0B55" w:rsidRDefault="00D260EF" w:rsidP="00164ED3">
            <w:pPr>
              <w:widowControl w:val="0"/>
              <w:overflowPunct w:val="0"/>
              <w:autoSpaceDE w:val="0"/>
              <w:autoSpaceDN w:val="0"/>
              <w:adjustRightInd w:val="0"/>
              <w:spacing w:after="240"/>
              <w:jc w:val="both"/>
              <w:rPr>
                <w:rFonts w:ascii="Arial" w:hAnsi="Arial" w:cs="Arial"/>
              </w:rPr>
            </w:pPr>
            <w:r w:rsidRPr="002D0B55">
              <w:rPr>
                <w:rFonts w:ascii="Arial" w:hAnsi="Arial" w:cs="Arial"/>
              </w:rPr>
              <w:t>Local Government: Municipal Finance Management Act, 56 of 2003.</w:t>
            </w:r>
          </w:p>
        </w:tc>
      </w:tr>
      <w:tr w:rsidR="00D260EF" w:rsidRPr="002D0B55" w14:paraId="6BB6BA2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93CF67D" w14:textId="77777777" w:rsidR="00D260EF" w:rsidRPr="00C52C7B" w:rsidRDefault="00D260EF" w:rsidP="00164ED3">
            <w:pPr>
              <w:spacing w:after="240"/>
              <w:ind w:right="-109"/>
              <w:jc w:val="both"/>
              <w:rPr>
                <w:rFonts w:ascii="Arial" w:hAnsi="Arial" w:cs="Arial"/>
                <w:b/>
              </w:rPr>
            </w:pPr>
            <w:r w:rsidRPr="00C52C7B">
              <w:rPr>
                <w:rFonts w:ascii="Arial" w:hAnsi="Arial" w:cs="Arial"/>
                <w:b/>
              </w:rPr>
              <w:t>Municipal Manager</w:t>
            </w:r>
          </w:p>
        </w:tc>
        <w:tc>
          <w:tcPr>
            <w:tcW w:w="3402" w:type="pct"/>
            <w:tcBorders>
              <w:top w:val="single" w:sz="4" w:space="0" w:color="auto"/>
              <w:left w:val="single" w:sz="4" w:space="0" w:color="auto"/>
              <w:bottom w:val="single" w:sz="4" w:space="0" w:color="auto"/>
              <w:right w:val="single" w:sz="4" w:space="0" w:color="auto"/>
            </w:tcBorders>
            <w:vAlign w:val="center"/>
          </w:tcPr>
          <w:p w14:paraId="02C8C83F" w14:textId="77777777" w:rsidR="00D260EF" w:rsidRPr="002D0B55" w:rsidRDefault="00D260EF" w:rsidP="00164ED3">
            <w:pPr>
              <w:spacing w:after="240"/>
              <w:ind w:right="49"/>
              <w:jc w:val="both"/>
              <w:rPr>
                <w:rFonts w:ascii="Arial" w:hAnsi="Arial" w:cs="Arial"/>
                <w:bCs/>
              </w:rPr>
            </w:pPr>
            <w:r w:rsidRPr="002D0B55">
              <w:rPr>
                <w:rFonts w:ascii="Arial" w:hAnsi="Arial" w:cs="Arial"/>
              </w:rPr>
              <w:t xml:space="preserve">The Municipal Manager has the general responsibility of running the Municipality on day to day basis, accountable to the Council, and to assist the Council in discharging the duties as prescribed in the MFMA and perform such duties and responsibilities as have been delegated to him / her. </w:t>
            </w:r>
          </w:p>
        </w:tc>
      </w:tr>
      <w:tr w:rsidR="00D260EF" w:rsidRPr="002D0B55" w14:paraId="6F113870"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5C105CE2" w14:textId="77777777" w:rsidR="00D260EF" w:rsidRPr="002D0B55" w:rsidRDefault="00D260EF" w:rsidP="00164ED3">
            <w:pPr>
              <w:spacing w:after="240"/>
              <w:ind w:right="-109"/>
              <w:jc w:val="both"/>
              <w:rPr>
                <w:rFonts w:ascii="Arial" w:hAnsi="Arial" w:cs="Arial"/>
                <w:b/>
              </w:rPr>
            </w:pPr>
            <w:r w:rsidRPr="002D0B55">
              <w:rPr>
                <w:rFonts w:ascii="Arial" w:hAnsi="Arial" w:cs="Arial"/>
                <w:b/>
                <w:bCs/>
              </w:rPr>
              <w:t>Official</w:t>
            </w:r>
          </w:p>
        </w:tc>
        <w:tc>
          <w:tcPr>
            <w:tcW w:w="3402" w:type="pct"/>
            <w:tcBorders>
              <w:top w:val="single" w:sz="4" w:space="0" w:color="auto"/>
              <w:left w:val="single" w:sz="4" w:space="0" w:color="auto"/>
              <w:bottom w:val="single" w:sz="4" w:space="0" w:color="auto"/>
              <w:right w:val="single" w:sz="4" w:space="0" w:color="auto"/>
            </w:tcBorders>
            <w:vAlign w:val="center"/>
          </w:tcPr>
          <w:p w14:paraId="7AC83E76" w14:textId="77777777" w:rsidR="00D260EF" w:rsidRPr="002D0B55" w:rsidRDefault="00D260EF" w:rsidP="00164ED3">
            <w:pPr>
              <w:spacing w:after="240"/>
              <w:ind w:left="284" w:right="49" w:hanging="284"/>
              <w:jc w:val="both"/>
              <w:rPr>
                <w:rFonts w:ascii="Arial" w:hAnsi="Arial" w:cs="Arial"/>
                <w:bCs/>
              </w:rPr>
            </w:pPr>
            <w:r w:rsidRPr="002D0B55">
              <w:rPr>
                <w:rFonts w:ascii="Arial" w:hAnsi="Arial" w:cs="Arial"/>
              </w:rPr>
              <w:t xml:space="preserve">An employee of the </w:t>
            </w:r>
            <w:r>
              <w:rPr>
                <w:rFonts w:ascii="Arial" w:hAnsi="Arial" w:cs="Arial"/>
              </w:rPr>
              <w:t>GTM</w:t>
            </w:r>
            <w:r w:rsidRPr="002D0B55">
              <w:rPr>
                <w:rFonts w:ascii="Arial" w:hAnsi="Arial" w:cs="Arial"/>
              </w:rPr>
              <w:t xml:space="preserve">. </w:t>
            </w:r>
          </w:p>
        </w:tc>
      </w:tr>
      <w:tr w:rsidR="00D260EF" w:rsidRPr="002D0B55" w14:paraId="1D3C4DF4"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2AF1F65" w14:textId="77777777" w:rsidR="00D260EF" w:rsidRPr="009A3942" w:rsidRDefault="00D260EF" w:rsidP="00164ED3">
            <w:pPr>
              <w:spacing w:after="240"/>
              <w:jc w:val="both"/>
              <w:rPr>
                <w:rFonts w:ascii="Arial" w:hAnsi="Arial" w:cs="Arial"/>
                <w:b/>
                <w:sz w:val="24"/>
                <w:szCs w:val="24"/>
              </w:rPr>
            </w:pPr>
            <w:r w:rsidRPr="009A3942">
              <w:rPr>
                <w:rFonts w:ascii="Arial" w:hAnsi="Arial" w:cs="Arial"/>
                <w:b/>
                <w:sz w:val="24"/>
                <w:szCs w:val="24"/>
              </w:rPr>
              <w:t>Official journey</w:t>
            </w:r>
          </w:p>
        </w:tc>
        <w:tc>
          <w:tcPr>
            <w:tcW w:w="3402" w:type="pct"/>
            <w:tcBorders>
              <w:top w:val="single" w:sz="4" w:space="0" w:color="auto"/>
              <w:left w:val="single" w:sz="4" w:space="0" w:color="auto"/>
              <w:bottom w:val="single" w:sz="4" w:space="0" w:color="auto"/>
              <w:right w:val="single" w:sz="4" w:space="0" w:color="auto"/>
            </w:tcBorders>
          </w:tcPr>
          <w:p w14:paraId="13541F2A" w14:textId="77777777" w:rsidR="00D260EF" w:rsidRPr="002D0B55" w:rsidRDefault="00D260EF" w:rsidP="00164ED3">
            <w:pPr>
              <w:spacing w:after="240"/>
              <w:jc w:val="both"/>
              <w:rPr>
                <w:rFonts w:ascii="Arial" w:hAnsi="Arial" w:cs="Arial"/>
              </w:rPr>
            </w:pPr>
            <w:r w:rsidRPr="00A57D44">
              <w:rPr>
                <w:rFonts w:ascii="Arial" w:hAnsi="Arial" w:cs="Arial"/>
                <w:sz w:val="24"/>
                <w:szCs w:val="24"/>
              </w:rPr>
              <w:t xml:space="preserve"> a journey undertaken by an </w:t>
            </w:r>
            <w:r>
              <w:rPr>
                <w:rFonts w:ascii="Arial" w:hAnsi="Arial" w:cs="Arial"/>
                <w:sz w:val="24"/>
                <w:szCs w:val="24"/>
              </w:rPr>
              <w:t xml:space="preserve">employee in his/her capacity as government </w:t>
            </w:r>
            <w:r w:rsidRPr="00A57D44">
              <w:rPr>
                <w:rFonts w:ascii="Arial" w:hAnsi="Arial" w:cs="Arial"/>
                <w:sz w:val="24"/>
                <w:szCs w:val="24"/>
              </w:rPr>
              <w:t>employee and/or representing the Municipality in that capacity</w:t>
            </w:r>
          </w:p>
        </w:tc>
      </w:tr>
      <w:tr w:rsidR="00D260EF" w:rsidRPr="002D0B55" w14:paraId="51B171C1"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D873CE5" w14:textId="77777777" w:rsidR="00D260EF" w:rsidRPr="009A3942" w:rsidRDefault="00D260EF" w:rsidP="00164ED3">
            <w:pPr>
              <w:spacing w:after="240"/>
              <w:jc w:val="both"/>
              <w:rPr>
                <w:rFonts w:ascii="Arial" w:hAnsi="Arial" w:cs="Arial"/>
                <w:b/>
                <w:bCs/>
              </w:rPr>
            </w:pPr>
            <w:r w:rsidRPr="009A3942">
              <w:rPr>
                <w:rFonts w:ascii="Arial" w:hAnsi="Arial" w:cs="Arial"/>
                <w:b/>
                <w:sz w:val="24"/>
                <w:szCs w:val="24"/>
              </w:rPr>
              <w:t>Permanent companion</w:t>
            </w:r>
          </w:p>
        </w:tc>
        <w:tc>
          <w:tcPr>
            <w:tcW w:w="3402" w:type="pct"/>
            <w:tcBorders>
              <w:top w:val="single" w:sz="4" w:space="0" w:color="auto"/>
              <w:left w:val="single" w:sz="4" w:space="0" w:color="auto"/>
              <w:bottom w:val="single" w:sz="4" w:space="0" w:color="auto"/>
              <w:right w:val="single" w:sz="4" w:space="0" w:color="auto"/>
            </w:tcBorders>
          </w:tcPr>
          <w:p w14:paraId="3837D9F6" w14:textId="77777777" w:rsidR="00D260EF" w:rsidRPr="002D0B55" w:rsidRDefault="00D260EF" w:rsidP="00164ED3">
            <w:pPr>
              <w:spacing w:after="240"/>
              <w:jc w:val="both"/>
              <w:rPr>
                <w:rFonts w:ascii="Arial" w:hAnsi="Arial" w:cs="Arial"/>
              </w:rPr>
            </w:pPr>
            <w:r w:rsidRPr="00A57D44">
              <w:rPr>
                <w:rFonts w:ascii="Arial" w:hAnsi="Arial" w:cs="Arial"/>
                <w:sz w:val="24"/>
                <w:szCs w:val="24"/>
              </w:rPr>
              <w:t>a person who is cohabiting with an employee, Mayor or Councillors and is publicly acknowledged by the employee mayor or councillors as a permanent companion, provided the employee, Mayor or councillor has informed the municipality in writing of such companion</w:t>
            </w:r>
          </w:p>
        </w:tc>
      </w:tr>
      <w:tr w:rsidR="00D260EF" w:rsidRPr="002D0B55" w14:paraId="23A2C910"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F65EC95"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 xml:space="preserve">Person </w:t>
            </w:r>
          </w:p>
        </w:tc>
        <w:tc>
          <w:tcPr>
            <w:tcW w:w="3402" w:type="pct"/>
            <w:tcBorders>
              <w:top w:val="single" w:sz="4" w:space="0" w:color="auto"/>
              <w:left w:val="single" w:sz="4" w:space="0" w:color="auto"/>
              <w:bottom w:val="single" w:sz="4" w:space="0" w:color="auto"/>
              <w:right w:val="single" w:sz="4" w:space="0" w:color="auto"/>
            </w:tcBorders>
          </w:tcPr>
          <w:p w14:paraId="2431C016" w14:textId="77777777" w:rsidR="00D260EF" w:rsidRPr="002D0B55" w:rsidRDefault="00D260EF" w:rsidP="00164ED3">
            <w:pPr>
              <w:widowControl w:val="0"/>
              <w:autoSpaceDE w:val="0"/>
              <w:autoSpaceDN w:val="0"/>
              <w:adjustRightInd w:val="0"/>
              <w:spacing w:after="240"/>
              <w:ind w:left="709" w:hanging="709"/>
              <w:jc w:val="both"/>
              <w:rPr>
                <w:rFonts w:ascii="Arial" w:hAnsi="Arial" w:cs="Arial"/>
              </w:rPr>
            </w:pPr>
            <w:r w:rsidRPr="002D0B55">
              <w:rPr>
                <w:rFonts w:ascii="Arial" w:hAnsi="Arial" w:cs="Arial"/>
              </w:rPr>
              <w:t>A juristic person which includes a natural or juristic entity.</w:t>
            </w:r>
          </w:p>
        </w:tc>
      </w:tr>
      <w:tr w:rsidR="00D260EF" w:rsidRPr="002D0B55" w14:paraId="4400D2E6"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7081FB6"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Policy</w:t>
            </w:r>
          </w:p>
        </w:tc>
        <w:tc>
          <w:tcPr>
            <w:tcW w:w="3402" w:type="pct"/>
            <w:tcBorders>
              <w:top w:val="single" w:sz="4" w:space="0" w:color="auto"/>
              <w:left w:val="single" w:sz="4" w:space="0" w:color="auto"/>
              <w:bottom w:val="single" w:sz="4" w:space="0" w:color="auto"/>
              <w:right w:val="single" w:sz="4" w:space="0" w:color="auto"/>
            </w:tcBorders>
          </w:tcPr>
          <w:p w14:paraId="4DB56C19" w14:textId="77777777" w:rsidR="00D260EF" w:rsidRPr="002D0B55" w:rsidRDefault="00D260EF" w:rsidP="00164ED3">
            <w:pPr>
              <w:autoSpaceDE w:val="0"/>
              <w:autoSpaceDN w:val="0"/>
              <w:adjustRightInd w:val="0"/>
              <w:spacing w:after="240"/>
              <w:ind w:left="34" w:right="49" w:hanging="34"/>
              <w:jc w:val="both"/>
              <w:rPr>
                <w:rFonts w:ascii="Arial" w:hAnsi="Arial" w:cs="Arial"/>
              </w:rPr>
            </w:pPr>
            <w:r>
              <w:rPr>
                <w:rFonts w:ascii="Arial" w:hAnsi="Arial" w:cs="Arial"/>
              </w:rPr>
              <w:t>Supply Chain Management</w:t>
            </w:r>
          </w:p>
        </w:tc>
      </w:tr>
      <w:tr w:rsidR="00D260EF" w:rsidRPr="002D0B55" w14:paraId="06014EE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EA796E5"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Practitioner</w:t>
            </w:r>
          </w:p>
        </w:tc>
        <w:tc>
          <w:tcPr>
            <w:tcW w:w="3402" w:type="pct"/>
            <w:tcBorders>
              <w:top w:val="single" w:sz="4" w:space="0" w:color="auto"/>
              <w:left w:val="single" w:sz="4" w:space="0" w:color="auto"/>
              <w:bottom w:val="single" w:sz="4" w:space="0" w:color="auto"/>
              <w:right w:val="single" w:sz="4" w:space="0" w:color="auto"/>
            </w:tcBorders>
          </w:tcPr>
          <w:p w14:paraId="2E54CB20" w14:textId="77777777" w:rsidR="00D260EF" w:rsidRPr="002D0B55" w:rsidRDefault="00D260EF" w:rsidP="00164ED3">
            <w:pPr>
              <w:autoSpaceDE w:val="0"/>
              <w:autoSpaceDN w:val="0"/>
              <w:adjustRightInd w:val="0"/>
              <w:spacing w:after="240"/>
              <w:ind w:left="34" w:right="49" w:hanging="34"/>
              <w:jc w:val="both"/>
              <w:rPr>
                <w:rFonts w:ascii="Arial" w:hAnsi="Arial" w:cs="Arial"/>
              </w:rPr>
            </w:pPr>
            <w:r w:rsidRPr="002D0B55">
              <w:rPr>
                <w:rFonts w:ascii="Arial" w:hAnsi="Arial" w:cs="Arial"/>
              </w:rPr>
              <w:t>A person who practices a profession or art, or is an expert in a particular field.</w:t>
            </w:r>
          </w:p>
        </w:tc>
      </w:tr>
      <w:tr w:rsidR="00D260EF" w:rsidRPr="002D0B55" w14:paraId="36EBEF9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B3C2025"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Rand Value</w:t>
            </w:r>
          </w:p>
        </w:tc>
        <w:tc>
          <w:tcPr>
            <w:tcW w:w="3402" w:type="pct"/>
            <w:tcBorders>
              <w:top w:val="single" w:sz="4" w:space="0" w:color="auto"/>
              <w:left w:val="single" w:sz="4" w:space="0" w:color="auto"/>
              <w:bottom w:val="single" w:sz="4" w:space="0" w:color="auto"/>
              <w:right w:val="single" w:sz="4" w:space="0" w:color="auto"/>
            </w:tcBorders>
          </w:tcPr>
          <w:p w14:paraId="4CAA28CC"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Total estimated value of a contract in South African currency, calculate at the time of tender invitations, and includes all applicable taxes and excise duties.</w:t>
            </w:r>
          </w:p>
        </w:tc>
      </w:tr>
      <w:tr w:rsidR="00D260EF" w:rsidRPr="002D0B55" w14:paraId="755DAB95"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453CA74"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Redundant</w:t>
            </w:r>
          </w:p>
        </w:tc>
        <w:tc>
          <w:tcPr>
            <w:tcW w:w="3402" w:type="pct"/>
            <w:tcBorders>
              <w:top w:val="single" w:sz="4" w:space="0" w:color="auto"/>
              <w:left w:val="single" w:sz="4" w:space="0" w:color="auto"/>
              <w:bottom w:val="single" w:sz="4" w:space="0" w:color="auto"/>
              <w:right w:val="single" w:sz="4" w:space="0" w:color="auto"/>
            </w:tcBorders>
          </w:tcPr>
          <w:p w14:paraId="6D8A8002" w14:textId="77777777" w:rsidR="00D260EF" w:rsidRPr="002D0B55" w:rsidRDefault="00D260EF" w:rsidP="00164ED3">
            <w:pPr>
              <w:autoSpaceDE w:val="0"/>
              <w:autoSpaceDN w:val="0"/>
              <w:adjustRightInd w:val="0"/>
              <w:spacing w:after="240"/>
              <w:ind w:left="284" w:right="49" w:hanging="284"/>
              <w:jc w:val="both"/>
              <w:rPr>
                <w:rFonts w:ascii="Arial" w:hAnsi="Arial" w:cs="Arial"/>
              </w:rPr>
            </w:pPr>
            <w:r w:rsidRPr="002D0B55">
              <w:rPr>
                <w:rFonts w:ascii="Arial" w:hAnsi="Arial" w:cs="Arial"/>
              </w:rPr>
              <w:t>No longer needed or useful.</w:t>
            </w:r>
          </w:p>
        </w:tc>
      </w:tr>
      <w:tr w:rsidR="00D260EF" w:rsidRPr="002D0B55" w14:paraId="03650A1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58C71D6"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lastRenderedPageBreak/>
              <w:t>Responsibility</w:t>
            </w:r>
          </w:p>
          <w:p w14:paraId="17F7D837" w14:textId="77777777" w:rsidR="00D260EF" w:rsidRPr="002D0B55" w:rsidRDefault="00D260EF" w:rsidP="00164ED3">
            <w:pPr>
              <w:autoSpaceDE w:val="0"/>
              <w:autoSpaceDN w:val="0"/>
              <w:adjustRightInd w:val="0"/>
              <w:spacing w:after="240"/>
              <w:ind w:right="-109"/>
              <w:jc w:val="both"/>
              <w:rPr>
                <w:rFonts w:ascii="Arial" w:hAnsi="Arial" w:cs="Arial"/>
                <w:b/>
                <w:bCs/>
              </w:rPr>
            </w:pPr>
          </w:p>
        </w:tc>
        <w:tc>
          <w:tcPr>
            <w:tcW w:w="3402" w:type="pct"/>
            <w:tcBorders>
              <w:top w:val="single" w:sz="4" w:space="0" w:color="auto"/>
              <w:left w:val="single" w:sz="4" w:space="0" w:color="auto"/>
              <w:bottom w:val="single" w:sz="4" w:space="0" w:color="auto"/>
              <w:right w:val="single" w:sz="4" w:space="0" w:color="auto"/>
            </w:tcBorders>
          </w:tcPr>
          <w:p w14:paraId="1A2E75AC"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The obligation imposed on an official to properly exercise the authority vested in him to carry relevant functions or act in a particular manner within the limits of his authority. This involves the power to command and to demand action in the proper execution of the relevant duties. (Responsibility may be delegated).</w:t>
            </w:r>
          </w:p>
        </w:tc>
      </w:tr>
      <w:tr w:rsidR="00D260EF" w:rsidRPr="002D0B55" w14:paraId="462F9B5D"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564126EA"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Risk Management</w:t>
            </w:r>
          </w:p>
        </w:tc>
        <w:tc>
          <w:tcPr>
            <w:tcW w:w="3402" w:type="pct"/>
            <w:tcBorders>
              <w:top w:val="single" w:sz="4" w:space="0" w:color="auto"/>
              <w:left w:val="single" w:sz="4" w:space="0" w:color="auto"/>
              <w:bottom w:val="single" w:sz="4" w:space="0" w:color="auto"/>
              <w:right w:val="single" w:sz="4" w:space="0" w:color="auto"/>
            </w:tcBorders>
          </w:tcPr>
          <w:p w14:paraId="1C7EC3F0"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The identification, measurement and economic control of risks that threaten the assets and earnings of a business or other enterprise.</w:t>
            </w:r>
          </w:p>
        </w:tc>
      </w:tr>
      <w:tr w:rsidR="00D260EF" w:rsidRPr="002D0B55" w14:paraId="14C50979"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B681C13"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SCM Unit</w:t>
            </w:r>
          </w:p>
        </w:tc>
        <w:tc>
          <w:tcPr>
            <w:tcW w:w="3402" w:type="pct"/>
            <w:tcBorders>
              <w:top w:val="single" w:sz="4" w:space="0" w:color="auto"/>
              <w:left w:val="single" w:sz="4" w:space="0" w:color="auto"/>
              <w:bottom w:val="single" w:sz="4" w:space="0" w:color="auto"/>
              <w:right w:val="single" w:sz="4" w:space="0" w:color="auto"/>
            </w:tcBorders>
          </w:tcPr>
          <w:p w14:paraId="5409BDD9"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 xml:space="preserve">The SCM function established in the </w:t>
            </w:r>
            <w:r>
              <w:rPr>
                <w:rFonts w:ascii="Arial" w:hAnsi="Arial" w:cs="Arial"/>
              </w:rPr>
              <w:t>GTM</w:t>
            </w:r>
            <w:r w:rsidRPr="002D0B55">
              <w:rPr>
                <w:rFonts w:ascii="Arial" w:hAnsi="Arial" w:cs="Arial"/>
              </w:rPr>
              <w:t xml:space="preserve"> is rendered by person(s) with the relevant authority or delegated authority.</w:t>
            </w:r>
          </w:p>
        </w:tc>
      </w:tr>
      <w:tr w:rsidR="00D260EF" w:rsidRPr="002D0B55" w14:paraId="5DF046D3" w14:textId="77777777" w:rsidTr="00D7116E">
        <w:tc>
          <w:tcPr>
            <w:tcW w:w="1598" w:type="pct"/>
            <w:tcBorders>
              <w:top w:val="single" w:sz="4" w:space="0" w:color="auto"/>
              <w:left w:val="single" w:sz="4" w:space="0" w:color="auto"/>
              <w:bottom w:val="single" w:sz="4" w:space="0" w:color="auto"/>
              <w:right w:val="single" w:sz="4" w:space="0" w:color="auto"/>
            </w:tcBorders>
          </w:tcPr>
          <w:p w14:paraId="6609200D" w14:textId="77777777" w:rsidR="00D260EF" w:rsidRPr="009A3942" w:rsidRDefault="00D260EF" w:rsidP="00164ED3">
            <w:pPr>
              <w:spacing w:after="240"/>
              <w:jc w:val="both"/>
              <w:rPr>
                <w:rFonts w:ascii="Arial" w:hAnsi="Arial" w:cs="Arial"/>
                <w:b/>
                <w:sz w:val="24"/>
                <w:szCs w:val="24"/>
              </w:rPr>
            </w:pPr>
            <w:r w:rsidRPr="009A3942">
              <w:rPr>
                <w:rFonts w:ascii="Arial" w:hAnsi="Arial" w:cs="Arial"/>
                <w:b/>
                <w:sz w:val="24"/>
                <w:szCs w:val="24"/>
              </w:rPr>
              <w:t>Spouse</w:t>
            </w:r>
          </w:p>
        </w:tc>
        <w:tc>
          <w:tcPr>
            <w:tcW w:w="3402" w:type="pct"/>
            <w:tcBorders>
              <w:top w:val="single" w:sz="4" w:space="0" w:color="auto"/>
              <w:left w:val="single" w:sz="4" w:space="0" w:color="auto"/>
              <w:bottom w:val="single" w:sz="4" w:space="0" w:color="auto"/>
              <w:right w:val="single" w:sz="4" w:space="0" w:color="auto"/>
            </w:tcBorders>
          </w:tcPr>
          <w:p w14:paraId="071F7C4D" w14:textId="77777777" w:rsidR="00D260EF" w:rsidRPr="0010326C" w:rsidRDefault="00D260EF" w:rsidP="00164ED3">
            <w:pPr>
              <w:spacing w:after="240"/>
              <w:jc w:val="both"/>
              <w:rPr>
                <w:rFonts w:ascii="Arial" w:hAnsi="Arial" w:cs="Arial"/>
                <w:sz w:val="24"/>
                <w:szCs w:val="24"/>
              </w:rPr>
            </w:pPr>
            <w:r w:rsidRPr="00A57D44">
              <w:rPr>
                <w:rFonts w:ascii="Arial" w:hAnsi="Arial" w:cs="Arial"/>
                <w:sz w:val="24"/>
                <w:szCs w:val="24"/>
              </w:rPr>
              <w:t>a person legally married to an employee, mayor, council</w:t>
            </w:r>
            <w:r>
              <w:rPr>
                <w:rFonts w:ascii="Arial" w:hAnsi="Arial" w:cs="Arial"/>
                <w:sz w:val="24"/>
                <w:szCs w:val="24"/>
              </w:rPr>
              <w:t xml:space="preserve"> including </w:t>
            </w:r>
            <w:r w:rsidRPr="00A57D44">
              <w:rPr>
                <w:rFonts w:ascii="Arial" w:hAnsi="Arial" w:cs="Arial"/>
                <w:sz w:val="24"/>
                <w:szCs w:val="24"/>
              </w:rPr>
              <w:t>a spouse in a polygamous marriage or permanent companion</w:t>
            </w:r>
          </w:p>
        </w:tc>
      </w:tr>
      <w:tr w:rsidR="00D260EF" w:rsidRPr="002D0B55" w14:paraId="46F018BF"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5D9F6F9"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Supply Chain</w:t>
            </w:r>
            <w:r>
              <w:rPr>
                <w:rFonts w:ascii="Arial" w:hAnsi="Arial" w:cs="Arial"/>
                <w:b/>
                <w:bCs/>
              </w:rPr>
              <w:t xml:space="preserve"> </w:t>
            </w:r>
            <w:r w:rsidRPr="002D0B55">
              <w:rPr>
                <w:rFonts w:ascii="Arial" w:hAnsi="Arial" w:cs="Arial"/>
                <w:b/>
                <w:bCs/>
              </w:rPr>
              <w:t>Management</w:t>
            </w:r>
          </w:p>
          <w:p w14:paraId="75E4A4FE" w14:textId="77777777" w:rsidR="00D260EF" w:rsidRPr="002D0B55" w:rsidRDefault="00D260EF" w:rsidP="00164ED3">
            <w:pPr>
              <w:autoSpaceDE w:val="0"/>
              <w:autoSpaceDN w:val="0"/>
              <w:adjustRightInd w:val="0"/>
              <w:spacing w:after="240"/>
              <w:ind w:right="-109"/>
              <w:jc w:val="both"/>
              <w:rPr>
                <w:rFonts w:ascii="Arial" w:hAnsi="Arial" w:cs="Arial"/>
                <w:b/>
                <w:bCs/>
              </w:rPr>
            </w:pPr>
          </w:p>
        </w:tc>
        <w:tc>
          <w:tcPr>
            <w:tcW w:w="3402" w:type="pct"/>
            <w:tcBorders>
              <w:top w:val="single" w:sz="4" w:space="0" w:color="auto"/>
              <w:left w:val="single" w:sz="4" w:space="0" w:color="auto"/>
              <w:bottom w:val="single" w:sz="4" w:space="0" w:color="auto"/>
              <w:right w:val="single" w:sz="4" w:space="0" w:color="auto"/>
            </w:tcBorders>
          </w:tcPr>
          <w:p w14:paraId="5F9A8BBF"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 xml:space="preserve">An integral part of financial management. This function is the collaborative strategy that integrates the planning, procurement and provisioning processes in order to eliminate the non-value adding cost infrastructure, time and activities. SCM seeks to introduce international best practices, whilst at the same time addressing Government’s preferential procurement policy objectives and serving the end-users and customers efficiently. </w:t>
            </w:r>
          </w:p>
        </w:tc>
      </w:tr>
      <w:tr w:rsidR="00D260EF" w:rsidRPr="002D0B55" w14:paraId="19F85CBC"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3F2229E" w14:textId="77777777" w:rsidR="00D260EF" w:rsidRPr="002D0B55" w:rsidRDefault="00D260EF" w:rsidP="00164ED3">
            <w:pPr>
              <w:spacing w:after="240"/>
              <w:ind w:right="-109"/>
              <w:jc w:val="both"/>
              <w:rPr>
                <w:rFonts w:ascii="Arial" w:hAnsi="Arial" w:cs="Arial"/>
                <w:b/>
              </w:rPr>
            </w:pPr>
            <w:r w:rsidRPr="002D0B55">
              <w:rPr>
                <w:rFonts w:ascii="Arial" w:hAnsi="Arial" w:cs="Arial"/>
                <w:b/>
              </w:rPr>
              <w:t>System Act</w:t>
            </w:r>
          </w:p>
        </w:tc>
        <w:tc>
          <w:tcPr>
            <w:tcW w:w="3402" w:type="pct"/>
            <w:tcBorders>
              <w:top w:val="single" w:sz="4" w:space="0" w:color="auto"/>
              <w:left w:val="single" w:sz="4" w:space="0" w:color="auto"/>
              <w:bottom w:val="single" w:sz="4" w:space="0" w:color="auto"/>
              <w:right w:val="single" w:sz="4" w:space="0" w:color="auto"/>
            </w:tcBorders>
            <w:vAlign w:val="center"/>
          </w:tcPr>
          <w:p w14:paraId="7B26C8F5" w14:textId="77777777" w:rsidR="00D260EF" w:rsidRPr="002D0B55" w:rsidRDefault="00D260EF" w:rsidP="00164ED3">
            <w:pPr>
              <w:spacing w:after="240"/>
              <w:ind w:right="49"/>
              <w:jc w:val="both"/>
              <w:rPr>
                <w:rFonts w:ascii="Arial" w:hAnsi="Arial" w:cs="Arial"/>
                <w:bCs/>
              </w:rPr>
            </w:pPr>
            <w:r>
              <w:rPr>
                <w:rFonts w:ascii="Arial" w:hAnsi="Arial" w:cs="Arial"/>
                <w:bCs/>
              </w:rPr>
              <w:t>The L</w:t>
            </w:r>
            <w:r w:rsidRPr="002D0B55">
              <w:rPr>
                <w:rFonts w:ascii="Arial" w:hAnsi="Arial" w:cs="Arial"/>
                <w:bCs/>
              </w:rPr>
              <w:t>ocal Government – Municipal System Act, 32 of 2000.</w:t>
            </w:r>
          </w:p>
        </w:tc>
      </w:tr>
      <w:tr w:rsidR="00D260EF" w:rsidRPr="002D0B55" w14:paraId="46CDFCB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80A6A57" w14:textId="77777777" w:rsidR="00D260EF" w:rsidRPr="002D0B55" w:rsidRDefault="00D260EF" w:rsidP="00164ED3">
            <w:pPr>
              <w:autoSpaceDE w:val="0"/>
              <w:autoSpaceDN w:val="0"/>
              <w:adjustRightInd w:val="0"/>
              <w:spacing w:after="240"/>
              <w:ind w:left="284" w:right="49" w:hanging="284"/>
              <w:jc w:val="both"/>
              <w:rPr>
                <w:rFonts w:ascii="Arial" w:hAnsi="Arial" w:cs="Arial"/>
                <w:b/>
                <w:bCs/>
              </w:rPr>
            </w:pPr>
            <w:r w:rsidRPr="002D0B55">
              <w:rPr>
                <w:rFonts w:ascii="Arial" w:hAnsi="Arial" w:cs="Arial"/>
                <w:b/>
                <w:bCs/>
              </w:rPr>
              <w:t>The State</w:t>
            </w:r>
          </w:p>
        </w:tc>
        <w:tc>
          <w:tcPr>
            <w:tcW w:w="3402" w:type="pct"/>
            <w:tcBorders>
              <w:top w:val="single" w:sz="4" w:space="0" w:color="auto"/>
              <w:left w:val="single" w:sz="4" w:space="0" w:color="auto"/>
              <w:bottom w:val="single" w:sz="4" w:space="0" w:color="auto"/>
              <w:right w:val="single" w:sz="4" w:space="0" w:color="auto"/>
            </w:tcBorders>
          </w:tcPr>
          <w:p w14:paraId="729E87D5"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The government of the Republic of South Africa and any of its organ or institutions.</w:t>
            </w:r>
          </w:p>
        </w:tc>
      </w:tr>
      <w:tr w:rsidR="00D260EF" w:rsidRPr="002D0B55" w14:paraId="565E8F0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7653945" w14:textId="77777777" w:rsidR="00D260EF" w:rsidRPr="009A3942" w:rsidRDefault="00D260EF" w:rsidP="00164ED3">
            <w:pPr>
              <w:autoSpaceDE w:val="0"/>
              <w:autoSpaceDN w:val="0"/>
              <w:adjustRightInd w:val="0"/>
              <w:spacing w:after="240"/>
              <w:ind w:left="284" w:right="49" w:hanging="284"/>
              <w:rPr>
                <w:rFonts w:ascii="Arial" w:hAnsi="Arial" w:cs="Arial"/>
                <w:b/>
                <w:bCs/>
              </w:rPr>
            </w:pPr>
            <w:r w:rsidRPr="009A3942">
              <w:rPr>
                <w:rFonts w:ascii="Arial" w:hAnsi="Arial" w:cs="Arial"/>
                <w:b/>
                <w:sz w:val="24"/>
                <w:szCs w:val="24"/>
              </w:rPr>
              <w:t>Traveller</w:t>
            </w:r>
          </w:p>
        </w:tc>
        <w:tc>
          <w:tcPr>
            <w:tcW w:w="3402" w:type="pct"/>
            <w:tcBorders>
              <w:top w:val="single" w:sz="4" w:space="0" w:color="auto"/>
              <w:left w:val="single" w:sz="4" w:space="0" w:color="auto"/>
              <w:bottom w:val="single" w:sz="4" w:space="0" w:color="auto"/>
              <w:right w:val="single" w:sz="4" w:space="0" w:color="auto"/>
            </w:tcBorders>
          </w:tcPr>
          <w:p w14:paraId="3152F3C5" w14:textId="77777777" w:rsidR="00D260EF" w:rsidRPr="002D0B55" w:rsidRDefault="00D260EF" w:rsidP="00164ED3">
            <w:pPr>
              <w:autoSpaceDE w:val="0"/>
              <w:autoSpaceDN w:val="0"/>
              <w:adjustRightInd w:val="0"/>
              <w:spacing w:after="240"/>
              <w:ind w:right="49"/>
              <w:jc w:val="both"/>
              <w:rPr>
                <w:rFonts w:ascii="Arial" w:hAnsi="Arial" w:cs="Arial"/>
              </w:rPr>
            </w:pPr>
            <w:r w:rsidRPr="00A57D44">
              <w:rPr>
                <w:rFonts w:ascii="Arial" w:hAnsi="Arial" w:cs="Arial"/>
                <w:sz w:val="24"/>
                <w:szCs w:val="24"/>
              </w:rPr>
              <w:t>an employee travelling for official purposes</w:t>
            </w:r>
          </w:p>
        </w:tc>
      </w:tr>
      <w:tr w:rsidR="00D260EF" w:rsidRPr="002D0B55" w14:paraId="7ABDFC5D"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4A1DDCF" w14:textId="77777777" w:rsidR="00D260EF" w:rsidRPr="002D0B55" w:rsidRDefault="00D260EF" w:rsidP="00164ED3">
            <w:pPr>
              <w:autoSpaceDE w:val="0"/>
              <w:autoSpaceDN w:val="0"/>
              <w:adjustRightInd w:val="0"/>
              <w:spacing w:after="240"/>
              <w:ind w:left="284" w:right="49" w:hanging="284"/>
              <w:jc w:val="both"/>
              <w:rPr>
                <w:rFonts w:ascii="Arial" w:hAnsi="Arial" w:cs="Arial"/>
                <w:b/>
                <w:bCs/>
              </w:rPr>
            </w:pPr>
            <w:r w:rsidRPr="002D0B55">
              <w:rPr>
                <w:rFonts w:ascii="Arial" w:hAnsi="Arial" w:cs="Arial"/>
                <w:b/>
                <w:bCs/>
              </w:rPr>
              <w:t>Urgency</w:t>
            </w:r>
          </w:p>
        </w:tc>
        <w:tc>
          <w:tcPr>
            <w:tcW w:w="3402" w:type="pct"/>
            <w:tcBorders>
              <w:top w:val="single" w:sz="4" w:space="0" w:color="auto"/>
              <w:left w:val="single" w:sz="4" w:space="0" w:color="auto"/>
              <w:bottom w:val="single" w:sz="4" w:space="0" w:color="auto"/>
              <w:right w:val="single" w:sz="4" w:space="0" w:color="auto"/>
            </w:tcBorders>
          </w:tcPr>
          <w:p w14:paraId="50C6EEA4"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 xml:space="preserve">A situation where, in the best interest of the </w:t>
            </w:r>
            <w:r>
              <w:rPr>
                <w:rFonts w:ascii="Arial" w:hAnsi="Arial" w:cs="Arial"/>
              </w:rPr>
              <w:t>GTM</w:t>
            </w:r>
            <w:r w:rsidRPr="002D0B55">
              <w:rPr>
                <w:rFonts w:ascii="Arial" w:hAnsi="Arial" w:cs="Arial"/>
              </w:rPr>
              <w:t>, immediate action is deemed necessary to continue with or to complete a project.</w:t>
            </w:r>
          </w:p>
        </w:tc>
      </w:tr>
      <w:tr w:rsidR="00D260EF" w:rsidRPr="002D0B55" w14:paraId="55067815"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587867A" w14:textId="77777777" w:rsidR="00D260EF" w:rsidRPr="002D0B55" w:rsidRDefault="00D260EF" w:rsidP="00164ED3">
            <w:pPr>
              <w:spacing w:after="240"/>
              <w:ind w:left="284" w:right="49" w:hanging="284"/>
              <w:jc w:val="both"/>
              <w:rPr>
                <w:rFonts w:ascii="Arial" w:hAnsi="Arial" w:cs="Arial"/>
                <w:b/>
                <w:bCs/>
              </w:rPr>
            </w:pPr>
            <w:r w:rsidRPr="002D0B55">
              <w:rPr>
                <w:rFonts w:ascii="Arial" w:hAnsi="Arial" w:cs="Arial"/>
                <w:b/>
                <w:bCs/>
              </w:rPr>
              <w:t>Value For Money</w:t>
            </w:r>
          </w:p>
        </w:tc>
        <w:tc>
          <w:tcPr>
            <w:tcW w:w="3402" w:type="pct"/>
            <w:tcBorders>
              <w:top w:val="single" w:sz="4" w:space="0" w:color="auto"/>
              <w:left w:val="single" w:sz="4" w:space="0" w:color="auto"/>
              <w:bottom w:val="single" w:sz="4" w:space="0" w:color="auto"/>
              <w:right w:val="single" w:sz="4" w:space="0" w:color="auto"/>
            </w:tcBorders>
          </w:tcPr>
          <w:p w14:paraId="1B3ED88E" w14:textId="77777777" w:rsidR="00D260EF" w:rsidRPr="002D0B55" w:rsidRDefault="00D260EF" w:rsidP="00164ED3">
            <w:pPr>
              <w:spacing w:after="240"/>
              <w:ind w:right="49"/>
              <w:jc w:val="both"/>
              <w:rPr>
                <w:rFonts w:ascii="Arial" w:hAnsi="Arial" w:cs="Arial"/>
              </w:rPr>
            </w:pPr>
            <w:r w:rsidRPr="002D0B55">
              <w:rPr>
                <w:rFonts w:ascii="Arial" w:hAnsi="Arial" w:cs="Arial"/>
              </w:rPr>
              <w:t>The best available outcome when all relevant costs and benefits over the procurement cycle are considered.</w:t>
            </w:r>
          </w:p>
        </w:tc>
      </w:tr>
    </w:tbl>
    <w:p w14:paraId="743995D1" w14:textId="77777777" w:rsidR="0015616E" w:rsidRPr="00D260EF" w:rsidRDefault="00D260EF" w:rsidP="00164ED3">
      <w:pPr>
        <w:pStyle w:val="Heading1"/>
        <w:spacing w:after="240"/>
        <w:rPr>
          <w:rFonts w:asciiTheme="minorHAnsi" w:hAnsiTheme="minorHAnsi" w:cstheme="minorBidi"/>
          <w:sz w:val="22"/>
          <w:szCs w:val="22"/>
        </w:rPr>
      </w:pPr>
      <w:r>
        <w:rPr>
          <w:rFonts w:ascii="Copperplate Gothic Bold" w:eastAsiaTheme="minorHAnsi" w:hAnsi="Copperplate Gothic Bold" w:cs="Arial"/>
          <w:b w:val="0"/>
          <w:bCs w:val="0"/>
          <w:color w:val="auto"/>
          <w:sz w:val="52"/>
          <w:szCs w:val="52"/>
        </w:rPr>
        <w:br/>
      </w:r>
      <w:r>
        <w:rPr>
          <w:rFonts w:eastAsiaTheme="minorHAnsi"/>
          <w:b w:val="0"/>
          <w:bCs w:val="0"/>
        </w:rPr>
        <w:br w:type="page"/>
      </w:r>
    </w:p>
    <w:p w14:paraId="60356B1C" w14:textId="77777777" w:rsidR="0015616E" w:rsidRPr="009C76BC" w:rsidRDefault="00E57675" w:rsidP="00164ED3">
      <w:pPr>
        <w:pStyle w:val="Heading1"/>
        <w:numPr>
          <w:ilvl w:val="0"/>
          <w:numId w:val="1"/>
        </w:numPr>
        <w:spacing w:after="240"/>
        <w:ind w:left="900" w:hanging="900"/>
        <w:rPr>
          <w:rFonts w:ascii="Arial" w:hAnsi="Arial" w:cs="Arial"/>
          <w:sz w:val="24"/>
          <w:szCs w:val="24"/>
        </w:rPr>
      </w:pPr>
      <w:bookmarkStart w:id="7" w:name="_Toc351065403"/>
      <w:r w:rsidRPr="009C76BC">
        <w:rPr>
          <w:rFonts w:ascii="Arial" w:hAnsi="Arial" w:cs="Arial"/>
          <w:sz w:val="24"/>
          <w:szCs w:val="24"/>
        </w:rPr>
        <w:lastRenderedPageBreak/>
        <w:t>Purpose</w:t>
      </w:r>
      <w:bookmarkEnd w:id="7"/>
    </w:p>
    <w:p w14:paraId="7C5AF87F" w14:textId="77777777" w:rsidR="00E57675" w:rsidRPr="00166812" w:rsidRDefault="00E57675" w:rsidP="00164ED3">
      <w:pPr>
        <w:pStyle w:val="Heading1"/>
        <w:spacing w:after="240"/>
        <w:ind w:left="900" w:hanging="900"/>
        <w:rPr>
          <w:rFonts w:ascii="Arial" w:hAnsi="Arial" w:cs="Arial"/>
          <w:sz w:val="16"/>
          <w:szCs w:val="16"/>
        </w:rPr>
      </w:pPr>
    </w:p>
    <w:p w14:paraId="48FC0C7C" w14:textId="77777777" w:rsidR="00E57675" w:rsidRPr="009C76BC" w:rsidRDefault="00E57675"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The purpose of </w:t>
      </w:r>
      <w:r w:rsidR="00160902" w:rsidRPr="009C76BC">
        <w:rPr>
          <w:rFonts w:ascii="Arial" w:hAnsi="Arial" w:cs="Arial"/>
          <w:sz w:val="24"/>
          <w:szCs w:val="24"/>
        </w:rPr>
        <w:t>this document</w:t>
      </w:r>
      <w:r w:rsidRPr="009C76BC">
        <w:rPr>
          <w:rFonts w:ascii="Arial" w:hAnsi="Arial" w:cs="Arial"/>
          <w:sz w:val="24"/>
          <w:szCs w:val="24"/>
        </w:rPr>
        <w:t xml:space="preserve"> is to provide departmental prescripts and guidelines employees should abide by when administering and requesting money from a petty cash facility.</w:t>
      </w:r>
    </w:p>
    <w:p w14:paraId="0877BDB4" w14:textId="77777777" w:rsidR="00E57675" w:rsidRPr="009C76BC" w:rsidRDefault="00E57675" w:rsidP="00164ED3">
      <w:pPr>
        <w:pStyle w:val="Heading1"/>
        <w:numPr>
          <w:ilvl w:val="0"/>
          <w:numId w:val="1"/>
        </w:numPr>
        <w:spacing w:after="240"/>
        <w:ind w:left="900" w:hanging="900"/>
        <w:rPr>
          <w:rFonts w:ascii="Arial" w:hAnsi="Arial" w:cs="Arial"/>
          <w:sz w:val="24"/>
          <w:szCs w:val="24"/>
        </w:rPr>
      </w:pPr>
      <w:bookmarkStart w:id="8" w:name="_Toc351065404"/>
      <w:r w:rsidRPr="009C76BC">
        <w:rPr>
          <w:rFonts w:ascii="Arial" w:hAnsi="Arial" w:cs="Arial"/>
          <w:sz w:val="24"/>
          <w:szCs w:val="24"/>
        </w:rPr>
        <w:t>Approval to establish a petty cash facility</w:t>
      </w:r>
      <w:bookmarkEnd w:id="8"/>
    </w:p>
    <w:p w14:paraId="74B54EE5" w14:textId="77777777" w:rsidR="00E57675" w:rsidRPr="009C76BC" w:rsidRDefault="00E57675" w:rsidP="00164ED3">
      <w:pPr>
        <w:pStyle w:val="ListParagraph"/>
        <w:spacing w:after="240"/>
        <w:ind w:left="900" w:hanging="900"/>
        <w:rPr>
          <w:rFonts w:ascii="Arial" w:hAnsi="Arial" w:cs="Arial"/>
          <w:sz w:val="24"/>
          <w:szCs w:val="24"/>
        </w:rPr>
      </w:pPr>
    </w:p>
    <w:p w14:paraId="6AA0A358" w14:textId="77777777" w:rsidR="00443FD2" w:rsidRPr="009C76BC" w:rsidRDefault="00E57675"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Where sufficient need exits in an office or </w:t>
      </w:r>
      <w:r w:rsidR="00E91239" w:rsidRPr="009C76BC">
        <w:rPr>
          <w:rFonts w:ascii="Arial" w:hAnsi="Arial" w:cs="Arial"/>
          <w:sz w:val="24"/>
          <w:szCs w:val="24"/>
        </w:rPr>
        <w:t xml:space="preserve">section to have cash available for the immediate payment of urgent and petty items, the written approval of the Chief Financial Officer must be obtained for the establishment of a cash facility. </w:t>
      </w:r>
      <w:r w:rsidR="00FC26EE" w:rsidRPr="009C76BC">
        <w:rPr>
          <w:rFonts w:ascii="Arial" w:hAnsi="Arial" w:cs="Arial"/>
          <w:sz w:val="24"/>
          <w:szCs w:val="24"/>
        </w:rPr>
        <w:t>Should the</w:t>
      </w:r>
      <w:r w:rsidR="00E91239" w:rsidRPr="009C76BC">
        <w:rPr>
          <w:rFonts w:ascii="Arial" w:hAnsi="Arial" w:cs="Arial"/>
          <w:sz w:val="24"/>
          <w:szCs w:val="24"/>
        </w:rPr>
        <w:t xml:space="preserve"> amount of the petty cash advance prove </w:t>
      </w:r>
      <w:r w:rsidR="00443FD2" w:rsidRPr="009C76BC">
        <w:rPr>
          <w:rFonts w:ascii="Arial" w:hAnsi="Arial" w:cs="Arial"/>
          <w:sz w:val="24"/>
          <w:szCs w:val="24"/>
        </w:rPr>
        <w:t>to be insufficient, a request to</w:t>
      </w:r>
      <w:r w:rsidR="00E91239" w:rsidRPr="009C76BC">
        <w:rPr>
          <w:rFonts w:ascii="Arial" w:hAnsi="Arial" w:cs="Arial"/>
          <w:sz w:val="24"/>
          <w:szCs w:val="24"/>
        </w:rPr>
        <w:t xml:space="preserve"> increase the limit should also be approved by the Chief Financial Officer.</w:t>
      </w:r>
    </w:p>
    <w:p w14:paraId="2FA7666C" w14:textId="77777777" w:rsidR="00443FD2" w:rsidRPr="009C76BC" w:rsidRDefault="00443FD2"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 Cash made available for a petty cash facility shall be deemed to be an advance, which shall be accounted for monthly until such an advance has been recorded as an expense or has been re-deposited into the cashier.</w:t>
      </w:r>
    </w:p>
    <w:p w14:paraId="441115F3" w14:textId="77777777" w:rsidR="00E57675" w:rsidRPr="009C76BC" w:rsidRDefault="003A5DA2" w:rsidP="00164ED3">
      <w:pPr>
        <w:pStyle w:val="Heading1"/>
        <w:numPr>
          <w:ilvl w:val="0"/>
          <w:numId w:val="1"/>
        </w:numPr>
        <w:spacing w:after="240"/>
        <w:ind w:left="900" w:hanging="900"/>
        <w:rPr>
          <w:rFonts w:ascii="Arial" w:hAnsi="Arial" w:cs="Arial"/>
          <w:sz w:val="24"/>
          <w:szCs w:val="24"/>
        </w:rPr>
      </w:pPr>
      <w:bookmarkStart w:id="9" w:name="_Toc351065405"/>
      <w:r>
        <w:rPr>
          <w:rFonts w:ascii="Arial" w:hAnsi="Arial" w:cs="Arial"/>
          <w:sz w:val="24"/>
          <w:szCs w:val="24"/>
        </w:rPr>
        <w:t xml:space="preserve">Designated </w:t>
      </w:r>
      <w:r w:rsidR="00443FD2" w:rsidRPr="009C76BC">
        <w:rPr>
          <w:rFonts w:ascii="Arial" w:hAnsi="Arial" w:cs="Arial"/>
          <w:sz w:val="24"/>
          <w:szCs w:val="24"/>
        </w:rPr>
        <w:t>petty cash cashier</w:t>
      </w:r>
      <w:bookmarkEnd w:id="9"/>
      <w:r w:rsidR="00E57675" w:rsidRPr="009C76BC">
        <w:rPr>
          <w:rFonts w:ascii="Arial" w:hAnsi="Arial" w:cs="Arial"/>
          <w:sz w:val="24"/>
          <w:szCs w:val="24"/>
        </w:rPr>
        <w:t xml:space="preserve"> </w:t>
      </w:r>
    </w:p>
    <w:p w14:paraId="5E83E783" w14:textId="77777777" w:rsidR="00CD3C6B" w:rsidRPr="009C76BC" w:rsidRDefault="00CD3C6B" w:rsidP="00164ED3">
      <w:pPr>
        <w:spacing w:after="240"/>
        <w:ind w:left="900" w:hanging="900"/>
        <w:rPr>
          <w:rFonts w:ascii="Arial" w:hAnsi="Arial" w:cs="Arial"/>
          <w:sz w:val="24"/>
          <w:szCs w:val="24"/>
        </w:rPr>
      </w:pPr>
    </w:p>
    <w:p w14:paraId="05557D70" w14:textId="77777777" w:rsidR="00CD3C6B" w:rsidRPr="009C76BC" w:rsidRDefault="00CD3C6B" w:rsidP="00164ED3">
      <w:pPr>
        <w:pStyle w:val="ListParagraph"/>
        <w:numPr>
          <w:ilvl w:val="1"/>
          <w:numId w:val="1"/>
        </w:numPr>
        <w:tabs>
          <w:tab w:val="left" w:pos="709"/>
        </w:tabs>
        <w:spacing w:after="240"/>
        <w:ind w:left="900" w:hanging="900"/>
        <w:rPr>
          <w:rFonts w:ascii="Arial" w:hAnsi="Arial" w:cs="Arial"/>
          <w:sz w:val="24"/>
          <w:szCs w:val="24"/>
        </w:rPr>
      </w:pPr>
      <w:r w:rsidRPr="009C76BC">
        <w:rPr>
          <w:rFonts w:ascii="Arial" w:hAnsi="Arial" w:cs="Arial"/>
          <w:sz w:val="24"/>
          <w:szCs w:val="24"/>
        </w:rPr>
        <w:t>The petty cash facility shall be entrusted to a responsible employee who:</w:t>
      </w:r>
    </w:p>
    <w:p w14:paraId="3BB9D3EE"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Shall enter all payments and replenishments in the petty cash register;</w:t>
      </w:r>
    </w:p>
    <w:p w14:paraId="63042BAC"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Shall obtain supporting vouchers for each payment;</w:t>
      </w:r>
    </w:p>
    <w:p w14:paraId="320C5A00"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May not cash private cheques from petty cash;</w:t>
      </w:r>
    </w:p>
    <w:p w14:paraId="1EE576C9"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Shall keep petty cash monies apart from other monies;</w:t>
      </w:r>
    </w:p>
    <w:p w14:paraId="640ACD1E"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Must safeguard petty cash monies from theft;</w:t>
      </w:r>
    </w:p>
    <w:p w14:paraId="0D6BD869" w14:textId="77777777" w:rsidR="00CD3C6B" w:rsidRPr="00164ED3" w:rsidRDefault="00CD3C6B" w:rsidP="00164ED3">
      <w:pPr>
        <w:pStyle w:val="ListParagraph"/>
        <w:numPr>
          <w:ilvl w:val="0"/>
          <w:numId w:val="2"/>
        </w:numPr>
        <w:tabs>
          <w:tab w:val="left" w:pos="1843"/>
        </w:tabs>
        <w:spacing w:after="240"/>
        <w:ind w:left="900" w:hanging="900"/>
        <w:rPr>
          <w:rFonts w:ascii="Arial" w:hAnsi="Arial" w:cs="Arial"/>
          <w:sz w:val="24"/>
          <w:szCs w:val="24"/>
        </w:rPr>
      </w:pPr>
      <w:r w:rsidRPr="00164ED3">
        <w:rPr>
          <w:rFonts w:ascii="Arial" w:hAnsi="Arial" w:cs="Arial"/>
          <w:sz w:val="24"/>
          <w:szCs w:val="24"/>
        </w:rPr>
        <w:t>Must reconcile the petty cash register with the actual cash on hand;</w:t>
      </w:r>
      <w:r w:rsidR="00164ED3" w:rsidRPr="00164ED3">
        <w:rPr>
          <w:rFonts w:ascii="Arial" w:hAnsi="Arial" w:cs="Arial"/>
          <w:sz w:val="24"/>
          <w:szCs w:val="24"/>
        </w:rPr>
        <w:t xml:space="preserve"> </w:t>
      </w:r>
      <w:r w:rsidRPr="00164ED3">
        <w:rPr>
          <w:rFonts w:ascii="Arial" w:hAnsi="Arial" w:cs="Arial"/>
          <w:sz w:val="24"/>
          <w:szCs w:val="24"/>
        </w:rPr>
        <w:t>and</w:t>
      </w:r>
    </w:p>
    <w:p w14:paraId="7D59E5D2"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Must ensure that the petty cash facility is replenished on a timely basis.</w:t>
      </w:r>
    </w:p>
    <w:p w14:paraId="7CD29389" w14:textId="77777777" w:rsidR="00CD3C6B" w:rsidRPr="009C76BC" w:rsidRDefault="00CD3C6B" w:rsidP="00164ED3">
      <w:pPr>
        <w:pStyle w:val="Heading1"/>
        <w:numPr>
          <w:ilvl w:val="0"/>
          <w:numId w:val="1"/>
        </w:numPr>
        <w:spacing w:after="240"/>
        <w:ind w:left="900" w:hanging="900"/>
        <w:rPr>
          <w:rFonts w:ascii="Arial" w:hAnsi="Arial" w:cs="Arial"/>
          <w:sz w:val="24"/>
          <w:szCs w:val="24"/>
        </w:rPr>
      </w:pPr>
      <w:bookmarkStart w:id="10" w:name="_Toc351065406"/>
      <w:r w:rsidRPr="009C76BC">
        <w:rPr>
          <w:rFonts w:ascii="Arial" w:hAnsi="Arial" w:cs="Arial"/>
          <w:sz w:val="24"/>
          <w:szCs w:val="24"/>
        </w:rPr>
        <w:t>Advances granted to employees from a petty cash facility</w:t>
      </w:r>
      <w:bookmarkEnd w:id="10"/>
    </w:p>
    <w:p w14:paraId="3572DE7D" w14:textId="77777777" w:rsidR="00CD3C6B" w:rsidRPr="009C76BC" w:rsidRDefault="00CD3C6B" w:rsidP="00164ED3">
      <w:pPr>
        <w:spacing w:after="240"/>
        <w:ind w:left="900" w:hanging="900"/>
        <w:rPr>
          <w:rFonts w:ascii="Arial" w:hAnsi="Arial" w:cs="Arial"/>
          <w:sz w:val="24"/>
          <w:szCs w:val="24"/>
        </w:rPr>
      </w:pPr>
    </w:p>
    <w:p w14:paraId="12CE34A9" w14:textId="77777777" w:rsidR="00CD3C6B" w:rsidRDefault="00E9366F" w:rsidP="00164ED3">
      <w:pPr>
        <w:pStyle w:val="NoSpacing"/>
        <w:numPr>
          <w:ilvl w:val="1"/>
          <w:numId w:val="1"/>
        </w:numPr>
        <w:spacing w:after="240" w:line="276" w:lineRule="auto"/>
        <w:ind w:left="900" w:hanging="900"/>
        <w:rPr>
          <w:rFonts w:ascii="Arial" w:hAnsi="Arial" w:cs="Arial"/>
          <w:sz w:val="24"/>
          <w:szCs w:val="24"/>
        </w:rPr>
      </w:pPr>
      <w:r w:rsidRPr="009C76BC">
        <w:rPr>
          <w:rFonts w:ascii="Arial" w:hAnsi="Arial" w:cs="Arial"/>
          <w:sz w:val="24"/>
          <w:szCs w:val="24"/>
        </w:rPr>
        <w:t>An</w:t>
      </w:r>
      <w:r w:rsidR="00CD3C6B" w:rsidRPr="009C76BC">
        <w:rPr>
          <w:rFonts w:ascii="Arial" w:hAnsi="Arial" w:cs="Arial"/>
          <w:sz w:val="24"/>
          <w:szCs w:val="24"/>
        </w:rPr>
        <w:t xml:space="preserve"> advance made from a petty cash facility shall be treated as an advance until</w:t>
      </w:r>
      <w:r w:rsidR="006A0D99">
        <w:rPr>
          <w:rFonts w:ascii="Arial" w:hAnsi="Arial" w:cs="Arial"/>
          <w:sz w:val="24"/>
          <w:szCs w:val="24"/>
        </w:rPr>
        <w:t xml:space="preserve"> </w:t>
      </w:r>
      <w:r w:rsidRPr="00E36AEB">
        <w:rPr>
          <w:rFonts w:ascii="Arial" w:hAnsi="Arial" w:cs="Arial"/>
          <w:sz w:val="24"/>
          <w:szCs w:val="24"/>
        </w:rPr>
        <w:t>such</w:t>
      </w:r>
      <w:r w:rsidR="00CD3C6B" w:rsidRPr="00E36AEB">
        <w:rPr>
          <w:rFonts w:ascii="Arial" w:hAnsi="Arial" w:cs="Arial"/>
          <w:sz w:val="24"/>
          <w:szCs w:val="24"/>
        </w:rPr>
        <w:t xml:space="preserve"> </w:t>
      </w:r>
      <w:r w:rsidR="00524D37" w:rsidRPr="00E36AEB">
        <w:rPr>
          <w:rFonts w:ascii="Arial" w:hAnsi="Arial" w:cs="Arial"/>
          <w:sz w:val="24"/>
          <w:szCs w:val="24"/>
        </w:rPr>
        <w:t>time the transaction can be supported by an actual acquisition. Advance</w:t>
      </w:r>
      <w:r w:rsidR="00524D37" w:rsidRPr="009C76BC">
        <w:rPr>
          <w:rFonts w:ascii="Arial" w:hAnsi="Arial" w:cs="Arial"/>
          <w:sz w:val="24"/>
          <w:szCs w:val="24"/>
        </w:rPr>
        <w:t xml:space="preserve"> from a petty cash facility may only be granted:</w:t>
      </w:r>
    </w:p>
    <w:p w14:paraId="0BC6E34E" w14:textId="77777777" w:rsidR="009C7AD0" w:rsidRPr="009C76BC" w:rsidRDefault="009C7AD0" w:rsidP="00164ED3">
      <w:pPr>
        <w:pStyle w:val="NoSpacing"/>
        <w:spacing w:after="240" w:line="276" w:lineRule="auto"/>
        <w:ind w:left="900" w:hanging="900"/>
        <w:rPr>
          <w:rFonts w:ascii="Arial" w:hAnsi="Arial" w:cs="Arial"/>
          <w:sz w:val="24"/>
          <w:szCs w:val="24"/>
        </w:rPr>
      </w:pPr>
    </w:p>
    <w:p w14:paraId="680AEBBE" w14:textId="77777777" w:rsidR="00524D37" w:rsidRPr="009C76BC" w:rsidRDefault="00524D37" w:rsidP="00164ED3">
      <w:pPr>
        <w:pStyle w:val="ListParagraph"/>
        <w:numPr>
          <w:ilvl w:val="0"/>
          <w:numId w:val="3"/>
        </w:numPr>
        <w:spacing w:after="240"/>
        <w:ind w:left="900" w:hanging="900"/>
        <w:rPr>
          <w:rFonts w:ascii="Arial" w:hAnsi="Arial" w:cs="Arial"/>
          <w:sz w:val="24"/>
          <w:szCs w:val="24"/>
        </w:rPr>
      </w:pPr>
      <w:r w:rsidRPr="009C76BC">
        <w:rPr>
          <w:rFonts w:ascii="Arial" w:hAnsi="Arial" w:cs="Arial"/>
          <w:sz w:val="24"/>
          <w:szCs w:val="24"/>
        </w:rPr>
        <w:t>After receipt of a duly completed and approved petty cash advance form;</w:t>
      </w:r>
    </w:p>
    <w:p w14:paraId="0602D203" w14:textId="77777777" w:rsidR="00524D37" w:rsidRPr="009C76BC" w:rsidRDefault="00524D37" w:rsidP="00164ED3">
      <w:pPr>
        <w:pStyle w:val="ListParagraph"/>
        <w:numPr>
          <w:ilvl w:val="0"/>
          <w:numId w:val="3"/>
        </w:numPr>
        <w:spacing w:after="240"/>
        <w:ind w:left="900" w:hanging="900"/>
        <w:rPr>
          <w:rFonts w:ascii="Arial" w:hAnsi="Arial" w:cs="Arial"/>
          <w:sz w:val="24"/>
          <w:szCs w:val="24"/>
        </w:rPr>
      </w:pPr>
      <w:r w:rsidRPr="009C76BC">
        <w:rPr>
          <w:rFonts w:ascii="Arial" w:hAnsi="Arial" w:cs="Arial"/>
          <w:sz w:val="24"/>
          <w:szCs w:val="24"/>
        </w:rPr>
        <w:t xml:space="preserve">After assurance has been obtained the applicant has no outstanding advances; and </w:t>
      </w:r>
    </w:p>
    <w:p w14:paraId="353F657A" w14:textId="77777777" w:rsidR="00524D37" w:rsidRPr="009C76BC" w:rsidRDefault="00524D37" w:rsidP="00164ED3">
      <w:pPr>
        <w:pStyle w:val="ListParagraph"/>
        <w:numPr>
          <w:ilvl w:val="0"/>
          <w:numId w:val="3"/>
        </w:numPr>
        <w:spacing w:after="240"/>
        <w:ind w:left="900" w:hanging="900"/>
        <w:rPr>
          <w:rFonts w:ascii="Arial" w:hAnsi="Arial" w:cs="Arial"/>
          <w:sz w:val="24"/>
          <w:szCs w:val="24"/>
        </w:rPr>
      </w:pPr>
      <w:r w:rsidRPr="009C76BC">
        <w:rPr>
          <w:rFonts w:ascii="Arial" w:hAnsi="Arial" w:cs="Arial"/>
          <w:sz w:val="24"/>
          <w:szCs w:val="24"/>
        </w:rPr>
        <w:t>For items listed on paragraph 5.1 and not exceeding the stated amount.</w:t>
      </w:r>
    </w:p>
    <w:p w14:paraId="5C24CF7D" w14:textId="77777777" w:rsidR="00524D37" w:rsidRPr="009C76BC" w:rsidRDefault="006A0D99" w:rsidP="00164ED3">
      <w:pPr>
        <w:pStyle w:val="NoSpacing"/>
        <w:spacing w:after="240" w:line="276" w:lineRule="auto"/>
        <w:ind w:left="900" w:hanging="900"/>
        <w:rPr>
          <w:rFonts w:ascii="Arial" w:hAnsi="Arial" w:cs="Arial"/>
          <w:sz w:val="24"/>
          <w:szCs w:val="24"/>
        </w:rPr>
      </w:pPr>
      <w:r>
        <w:rPr>
          <w:rFonts w:ascii="Arial" w:hAnsi="Arial" w:cs="Arial"/>
          <w:sz w:val="24"/>
          <w:szCs w:val="24"/>
        </w:rPr>
        <w:lastRenderedPageBreak/>
        <w:t>4.2</w:t>
      </w:r>
      <w:r>
        <w:rPr>
          <w:rFonts w:ascii="Arial" w:hAnsi="Arial" w:cs="Arial"/>
          <w:sz w:val="24"/>
          <w:szCs w:val="24"/>
        </w:rPr>
        <w:tab/>
      </w:r>
      <w:r w:rsidR="00524D37" w:rsidRPr="009C76BC">
        <w:rPr>
          <w:rFonts w:ascii="Arial" w:hAnsi="Arial" w:cs="Arial"/>
          <w:sz w:val="24"/>
          <w:szCs w:val="24"/>
        </w:rPr>
        <w:t>Petty cash advances must be settled within five worki</w:t>
      </w:r>
      <w:r>
        <w:rPr>
          <w:rFonts w:ascii="Arial" w:hAnsi="Arial" w:cs="Arial"/>
          <w:sz w:val="24"/>
          <w:szCs w:val="24"/>
        </w:rPr>
        <w:t>ng days after taking receipt</w:t>
      </w:r>
      <w:r w:rsidR="00524D37" w:rsidRPr="009C76BC">
        <w:rPr>
          <w:rFonts w:ascii="Arial" w:hAnsi="Arial" w:cs="Arial"/>
          <w:sz w:val="24"/>
          <w:szCs w:val="24"/>
        </w:rPr>
        <w:t xml:space="preserve"> </w:t>
      </w:r>
      <w:r w:rsidR="009B72B4" w:rsidRPr="009C76BC">
        <w:rPr>
          <w:rFonts w:ascii="Arial" w:hAnsi="Arial" w:cs="Arial"/>
          <w:sz w:val="24"/>
          <w:szCs w:val="24"/>
        </w:rPr>
        <w:t>of</w:t>
      </w:r>
      <w:r w:rsidR="00524D37" w:rsidRPr="009C76BC">
        <w:rPr>
          <w:rFonts w:ascii="Arial" w:hAnsi="Arial" w:cs="Arial"/>
          <w:sz w:val="24"/>
          <w:szCs w:val="24"/>
        </w:rPr>
        <w:t xml:space="preserve"> an advance amount, which includes the return of any unspent money and </w:t>
      </w:r>
      <w:r w:rsidR="00A459A3" w:rsidRPr="009C76BC">
        <w:rPr>
          <w:rFonts w:ascii="Arial" w:hAnsi="Arial" w:cs="Arial"/>
          <w:sz w:val="24"/>
          <w:szCs w:val="24"/>
        </w:rPr>
        <w:t>submitting</w:t>
      </w:r>
      <w:r w:rsidR="00524D37" w:rsidRPr="009C76BC">
        <w:rPr>
          <w:rFonts w:ascii="Arial" w:hAnsi="Arial" w:cs="Arial"/>
          <w:sz w:val="24"/>
          <w:szCs w:val="24"/>
        </w:rPr>
        <w:t xml:space="preserve"> all substantiating document</w:t>
      </w:r>
      <w:r w:rsidR="00C22926" w:rsidRPr="009C76BC">
        <w:rPr>
          <w:rFonts w:ascii="Arial" w:hAnsi="Arial" w:cs="Arial"/>
          <w:sz w:val="24"/>
          <w:szCs w:val="24"/>
        </w:rPr>
        <w:t>ation</w:t>
      </w:r>
      <w:r w:rsidR="00524D37" w:rsidRPr="009C76BC">
        <w:rPr>
          <w:rFonts w:ascii="Arial" w:hAnsi="Arial" w:cs="Arial"/>
          <w:sz w:val="24"/>
          <w:szCs w:val="24"/>
        </w:rPr>
        <w:t>.</w:t>
      </w:r>
    </w:p>
    <w:p w14:paraId="0B38C3E8" w14:textId="77777777" w:rsidR="00524D37" w:rsidRPr="009C76BC" w:rsidRDefault="00C22926" w:rsidP="00164ED3">
      <w:pPr>
        <w:pStyle w:val="Heading1"/>
        <w:numPr>
          <w:ilvl w:val="0"/>
          <w:numId w:val="1"/>
        </w:numPr>
        <w:spacing w:after="240"/>
        <w:ind w:left="900" w:hanging="900"/>
        <w:rPr>
          <w:rFonts w:ascii="Arial" w:hAnsi="Arial" w:cs="Arial"/>
          <w:sz w:val="24"/>
          <w:szCs w:val="24"/>
        </w:rPr>
      </w:pPr>
      <w:bookmarkStart w:id="11" w:name="_Toc351065407"/>
      <w:r w:rsidRPr="009C76BC">
        <w:rPr>
          <w:rFonts w:ascii="Arial" w:hAnsi="Arial" w:cs="Arial"/>
          <w:sz w:val="24"/>
          <w:szCs w:val="24"/>
        </w:rPr>
        <w:t>Maximum and allowance amounts payable from a petty cash facility</w:t>
      </w:r>
      <w:bookmarkEnd w:id="11"/>
    </w:p>
    <w:p w14:paraId="1BC0586D" w14:textId="77777777" w:rsidR="00C22926" w:rsidRPr="009C76BC" w:rsidRDefault="00C22926" w:rsidP="00164ED3">
      <w:pPr>
        <w:spacing w:after="240"/>
        <w:ind w:left="900" w:hanging="900"/>
        <w:rPr>
          <w:rFonts w:ascii="Arial" w:hAnsi="Arial" w:cs="Arial"/>
          <w:sz w:val="24"/>
          <w:szCs w:val="24"/>
        </w:rPr>
      </w:pPr>
    </w:p>
    <w:p w14:paraId="3D0D0977" w14:textId="77777777" w:rsidR="00CD3C6B" w:rsidRPr="00D260EF" w:rsidRDefault="00BA2B98" w:rsidP="00164ED3">
      <w:pPr>
        <w:pStyle w:val="NoSpacing"/>
        <w:numPr>
          <w:ilvl w:val="1"/>
          <w:numId w:val="1"/>
        </w:numPr>
        <w:spacing w:after="240" w:line="276" w:lineRule="auto"/>
        <w:ind w:left="720" w:hanging="720"/>
        <w:rPr>
          <w:rFonts w:ascii="Arial" w:hAnsi="Arial" w:cs="Arial"/>
          <w:sz w:val="24"/>
          <w:szCs w:val="24"/>
        </w:rPr>
      </w:pPr>
      <w:r w:rsidRPr="00D260EF">
        <w:rPr>
          <w:rFonts w:ascii="Arial" w:hAnsi="Arial" w:cs="Arial"/>
          <w:sz w:val="24"/>
          <w:szCs w:val="24"/>
        </w:rPr>
        <w:t xml:space="preserve">Payments may be made from a petty cash facility for urgent and petty items </w:t>
      </w:r>
      <w:r w:rsidR="00BC2A36" w:rsidRPr="00D260EF">
        <w:rPr>
          <w:rFonts w:ascii="Arial" w:hAnsi="Arial" w:cs="Arial"/>
          <w:sz w:val="24"/>
          <w:szCs w:val="24"/>
        </w:rPr>
        <w:t>p</w:t>
      </w:r>
      <w:r w:rsidR="00FC26EE" w:rsidRPr="00D260EF">
        <w:rPr>
          <w:rFonts w:ascii="Arial" w:hAnsi="Arial" w:cs="Arial"/>
          <w:sz w:val="24"/>
          <w:szCs w:val="24"/>
        </w:rPr>
        <w:t>rovided</w:t>
      </w:r>
      <w:r w:rsidRPr="00D260EF">
        <w:rPr>
          <w:rFonts w:ascii="Arial" w:hAnsi="Arial" w:cs="Arial"/>
          <w:sz w:val="24"/>
          <w:szCs w:val="24"/>
        </w:rPr>
        <w:t xml:space="preserve"> the amount does not exceed R200.00 per transaction. </w:t>
      </w:r>
    </w:p>
    <w:p w14:paraId="3830F917" w14:textId="77777777" w:rsidR="00BA2B98" w:rsidRPr="009C76BC" w:rsidRDefault="00BA2B98" w:rsidP="00164ED3">
      <w:pPr>
        <w:pStyle w:val="NoSpacing"/>
        <w:spacing w:after="240" w:line="276" w:lineRule="auto"/>
        <w:ind w:left="900" w:hanging="900"/>
        <w:rPr>
          <w:rFonts w:ascii="Arial" w:hAnsi="Arial" w:cs="Arial"/>
          <w:sz w:val="24"/>
          <w:szCs w:val="24"/>
        </w:rPr>
      </w:pPr>
    </w:p>
    <w:p w14:paraId="49D0BF8C" w14:textId="77777777" w:rsidR="00BA2B98" w:rsidRPr="000C5BBD" w:rsidRDefault="00BA2B98" w:rsidP="00164ED3">
      <w:pPr>
        <w:pStyle w:val="NoSpacing"/>
        <w:numPr>
          <w:ilvl w:val="1"/>
          <w:numId w:val="1"/>
        </w:numPr>
        <w:spacing w:after="240" w:line="276" w:lineRule="auto"/>
        <w:ind w:left="900" w:hanging="900"/>
        <w:rPr>
          <w:rFonts w:ascii="Arial" w:hAnsi="Arial" w:cs="Arial"/>
          <w:sz w:val="24"/>
          <w:szCs w:val="24"/>
        </w:rPr>
      </w:pPr>
      <w:r w:rsidRPr="000C5BBD">
        <w:rPr>
          <w:rFonts w:ascii="Arial" w:hAnsi="Arial" w:cs="Arial"/>
          <w:sz w:val="24"/>
          <w:szCs w:val="24"/>
        </w:rPr>
        <w:t>The splitting of payments to circumvent the above provision is not</w:t>
      </w:r>
      <w:r w:rsidR="000C5BBD" w:rsidRPr="000C5BBD">
        <w:rPr>
          <w:rFonts w:ascii="Arial" w:hAnsi="Arial" w:cs="Arial"/>
          <w:sz w:val="24"/>
          <w:szCs w:val="24"/>
        </w:rPr>
        <w:t xml:space="preserve"> </w:t>
      </w:r>
      <w:r w:rsidRPr="000C5BBD">
        <w:rPr>
          <w:rFonts w:ascii="Arial" w:hAnsi="Arial" w:cs="Arial"/>
          <w:sz w:val="24"/>
          <w:szCs w:val="24"/>
        </w:rPr>
        <w:t xml:space="preserve">permissible. </w:t>
      </w:r>
    </w:p>
    <w:p w14:paraId="68512FAE" w14:textId="77777777" w:rsidR="00BA2B98" w:rsidRPr="009C76BC" w:rsidRDefault="00BA2B98" w:rsidP="00164ED3">
      <w:pPr>
        <w:spacing w:after="240"/>
        <w:ind w:left="900" w:hanging="900"/>
        <w:rPr>
          <w:rFonts w:ascii="Arial" w:hAnsi="Arial" w:cs="Arial"/>
          <w:sz w:val="24"/>
          <w:szCs w:val="24"/>
        </w:rPr>
      </w:pPr>
    </w:p>
    <w:p w14:paraId="0D9F0D8A" w14:textId="77777777" w:rsidR="00BA2B98" w:rsidRDefault="00BA2B98"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The under-mentioned items may not be </w:t>
      </w:r>
      <w:r w:rsidR="00E85CC0" w:rsidRPr="009C76BC">
        <w:rPr>
          <w:rFonts w:ascii="Arial" w:hAnsi="Arial" w:cs="Arial"/>
          <w:sz w:val="24"/>
          <w:szCs w:val="24"/>
        </w:rPr>
        <w:t>paid from a petty cash facility:</w:t>
      </w:r>
    </w:p>
    <w:p w14:paraId="29D72D1E" w14:textId="77777777" w:rsidR="00203C1A" w:rsidRPr="009C76BC" w:rsidRDefault="00203C1A" w:rsidP="00164ED3">
      <w:pPr>
        <w:pStyle w:val="ListParagraph"/>
        <w:spacing w:after="240"/>
        <w:ind w:left="900" w:hanging="900"/>
        <w:rPr>
          <w:rFonts w:ascii="Arial" w:hAnsi="Arial" w:cs="Arial"/>
          <w:sz w:val="24"/>
          <w:szCs w:val="24"/>
        </w:rPr>
      </w:pPr>
    </w:p>
    <w:p w14:paraId="3EEAA467"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Subsistence and travel advances or claims;</w:t>
      </w:r>
    </w:p>
    <w:p w14:paraId="4AB1C85A"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Parking expenses for private vehicles;</w:t>
      </w:r>
    </w:p>
    <w:p w14:paraId="216002BC"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General or special services; and</w:t>
      </w:r>
    </w:p>
    <w:p w14:paraId="7B559832"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Donations or sponsorships.</w:t>
      </w:r>
    </w:p>
    <w:p w14:paraId="1DBCB552" w14:textId="77777777" w:rsidR="00E85CC0" w:rsidRPr="00166812" w:rsidRDefault="00E85CC0" w:rsidP="00164ED3">
      <w:pPr>
        <w:spacing w:after="240"/>
        <w:ind w:left="900" w:hanging="900"/>
        <w:rPr>
          <w:rFonts w:ascii="Arial" w:hAnsi="Arial" w:cs="Arial"/>
          <w:sz w:val="16"/>
          <w:szCs w:val="16"/>
        </w:rPr>
      </w:pPr>
    </w:p>
    <w:p w14:paraId="6B84C7B4"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Annexure A-Petty cash procedures</w:t>
      </w:r>
    </w:p>
    <w:p w14:paraId="5FEE3814" w14:textId="77777777" w:rsidR="00123FD9" w:rsidRDefault="00123FD9" w:rsidP="00164ED3">
      <w:pPr>
        <w:pStyle w:val="Heading1"/>
        <w:spacing w:after="240"/>
        <w:ind w:left="900" w:hanging="900"/>
      </w:pPr>
      <w:bookmarkStart w:id="12" w:name="_Toc351065408"/>
    </w:p>
    <w:p w14:paraId="50EA427D" w14:textId="77777777" w:rsidR="00E85CC0" w:rsidRPr="009C76BC" w:rsidRDefault="00E85CC0" w:rsidP="00164ED3">
      <w:pPr>
        <w:pStyle w:val="Heading1"/>
        <w:spacing w:after="240"/>
        <w:ind w:left="900" w:hanging="900"/>
      </w:pPr>
      <w:r w:rsidRPr="009C76BC">
        <w:t>A1</w:t>
      </w:r>
      <w:r w:rsidRPr="009C76BC">
        <w:tab/>
        <w:t>Requesting a petty cash advance</w:t>
      </w:r>
      <w:bookmarkEnd w:id="12"/>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812"/>
        <w:gridCol w:w="3147"/>
      </w:tblGrid>
      <w:tr w:rsidR="00E85CC0" w:rsidRPr="009C76BC" w14:paraId="5DEB00B5" w14:textId="77777777" w:rsidTr="00D260EF">
        <w:trPr>
          <w:trHeight w:val="315"/>
        </w:trPr>
        <w:tc>
          <w:tcPr>
            <w:tcW w:w="9840" w:type="dxa"/>
            <w:gridSpan w:val="3"/>
            <w:shd w:val="clear" w:color="auto" w:fill="8DB3E2" w:themeFill="text2" w:themeFillTint="66"/>
          </w:tcPr>
          <w:p w14:paraId="46058C7A"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Procedure                                                                                Responsibility</w:t>
            </w:r>
          </w:p>
        </w:tc>
      </w:tr>
      <w:tr w:rsidR="00E85CC0" w:rsidRPr="009C76BC" w14:paraId="6C6CE7B7" w14:textId="77777777" w:rsidTr="00D260EF">
        <w:trPr>
          <w:trHeight w:val="495"/>
        </w:trPr>
        <w:tc>
          <w:tcPr>
            <w:tcW w:w="881" w:type="dxa"/>
          </w:tcPr>
          <w:p w14:paraId="1B86F82C"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A1.1</w:t>
            </w:r>
          </w:p>
        </w:tc>
        <w:tc>
          <w:tcPr>
            <w:tcW w:w="5812" w:type="dxa"/>
          </w:tcPr>
          <w:p w14:paraId="23EB705A"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Determine the advance amounts required for the acquisition goods.</w:t>
            </w:r>
          </w:p>
        </w:tc>
        <w:tc>
          <w:tcPr>
            <w:tcW w:w="3147" w:type="dxa"/>
          </w:tcPr>
          <w:p w14:paraId="1A41E14C"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Employee</w:t>
            </w:r>
          </w:p>
        </w:tc>
      </w:tr>
      <w:tr w:rsidR="00E85CC0" w:rsidRPr="009C76BC" w14:paraId="54DEB956" w14:textId="77777777" w:rsidTr="00D260EF">
        <w:trPr>
          <w:trHeight w:val="495"/>
        </w:trPr>
        <w:tc>
          <w:tcPr>
            <w:tcW w:w="881" w:type="dxa"/>
          </w:tcPr>
          <w:p w14:paraId="29023FC8"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A1.2</w:t>
            </w:r>
          </w:p>
        </w:tc>
        <w:tc>
          <w:tcPr>
            <w:tcW w:w="5812" w:type="dxa"/>
          </w:tcPr>
          <w:p w14:paraId="5655AF80" w14:textId="77777777" w:rsidR="00E85CC0" w:rsidRPr="009C76BC" w:rsidRDefault="004C4871" w:rsidP="00164ED3">
            <w:pPr>
              <w:spacing w:after="240"/>
              <w:ind w:left="31" w:hanging="31"/>
              <w:rPr>
                <w:rFonts w:ascii="Arial" w:hAnsi="Arial" w:cs="Arial"/>
                <w:sz w:val="24"/>
                <w:szCs w:val="24"/>
              </w:rPr>
            </w:pPr>
            <w:r w:rsidRPr="009C76BC">
              <w:rPr>
                <w:rFonts w:ascii="Arial" w:hAnsi="Arial" w:cs="Arial"/>
                <w:sz w:val="24"/>
                <w:szCs w:val="24"/>
              </w:rPr>
              <w:t>Complete the Petty C</w:t>
            </w:r>
            <w:r w:rsidR="00E85CC0" w:rsidRPr="009C76BC">
              <w:rPr>
                <w:rFonts w:ascii="Arial" w:hAnsi="Arial" w:cs="Arial"/>
                <w:sz w:val="24"/>
                <w:szCs w:val="24"/>
              </w:rPr>
              <w:t xml:space="preserve">ash </w:t>
            </w:r>
            <w:r w:rsidRPr="009C76BC">
              <w:rPr>
                <w:rFonts w:ascii="Arial" w:hAnsi="Arial" w:cs="Arial"/>
                <w:sz w:val="24"/>
                <w:szCs w:val="24"/>
              </w:rPr>
              <w:t>Application form and supporting documentation for validity, completeness and availability of funds for the anticipated purchase and attach signature as proof of verification prior to forwarding the request to the budget manager.</w:t>
            </w:r>
          </w:p>
        </w:tc>
        <w:tc>
          <w:tcPr>
            <w:tcW w:w="3147" w:type="dxa"/>
          </w:tcPr>
          <w:p w14:paraId="303AA528" w14:textId="77777777" w:rsidR="00E85CC0" w:rsidRPr="009C76BC" w:rsidRDefault="004C4871" w:rsidP="00164ED3">
            <w:pPr>
              <w:spacing w:after="240"/>
              <w:ind w:left="900" w:hanging="900"/>
              <w:rPr>
                <w:rFonts w:ascii="Arial" w:hAnsi="Arial" w:cs="Arial"/>
                <w:sz w:val="24"/>
                <w:szCs w:val="24"/>
              </w:rPr>
            </w:pPr>
            <w:r w:rsidRPr="009C76BC">
              <w:rPr>
                <w:rFonts w:ascii="Arial" w:hAnsi="Arial" w:cs="Arial"/>
                <w:sz w:val="24"/>
                <w:szCs w:val="24"/>
              </w:rPr>
              <w:t xml:space="preserve">Directors and </w:t>
            </w:r>
            <w:r w:rsidR="00FA12A2" w:rsidRPr="009C76BC">
              <w:rPr>
                <w:rFonts w:ascii="Arial" w:hAnsi="Arial" w:cs="Arial"/>
                <w:sz w:val="24"/>
                <w:szCs w:val="24"/>
              </w:rPr>
              <w:t>M</w:t>
            </w:r>
            <w:r w:rsidRPr="009C76BC">
              <w:rPr>
                <w:rFonts w:ascii="Arial" w:hAnsi="Arial" w:cs="Arial"/>
                <w:sz w:val="24"/>
                <w:szCs w:val="24"/>
              </w:rPr>
              <w:t>an</w:t>
            </w:r>
            <w:r w:rsidR="00FA12A2" w:rsidRPr="009C76BC">
              <w:rPr>
                <w:rFonts w:ascii="Arial" w:hAnsi="Arial" w:cs="Arial"/>
                <w:sz w:val="24"/>
                <w:szCs w:val="24"/>
              </w:rPr>
              <w:t>agers</w:t>
            </w:r>
          </w:p>
        </w:tc>
      </w:tr>
      <w:tr w:rsidR="00E85CC0" w:rsidRPr="009C76BC" w14:paraId="462AC529" w14:textId="77777777" w:rsidTr="00D260EF">
        <w:trPr>
          <w:trHeight w:val="405"/>
        </w:trPr>
        <w:tc>
          <w:tcPr>
            <w:tcW w:w="881" w:type="dxa"/>
          </w:tcPr>
          <w:p w14:paraId="7F78EEDB" w14:textId="77777777" w:rsidR="00E85CC0" w:rsidRPr="009C76BC" w:rsidRDefault="00FA12A2" w:rsidP="00164ED3">
            <w:pPr>
              <w:spacing w:after="240"/>
              <w:ind w:left="900" w:hanging="900"/>
              <w:rPr>
                <w:rFonts w:ascii="Arial" w:hAnsi="Arial" w:cs="Arial"/>
                <w:sz w:val="24"/>
                <w:szCs w:val="24"/>
              </w:rPr>
            </w:pPr>
            <w:r w:rsidRPr="009C76BC">
              <w:rPr>
                <w:rFonts w:ascii="Arial" w:hAnsi="Arial" w:cs="Arial"/>
                <w:sz w:val="24"/>
                <w:szCs w:val="24"/>
              </w:rPr>
              <w:t>A1.3</w:t>
            </w:r>
          </w:p>
        </w:tc>
        <w:tc>
          <w:tcPr>
            <w:tcW w:w="5812" w:type="dxa"/>
          </w:tcPr>
          <w:p w14:paraId="5D7046DC" w14:textId="77777777" w:rsidR="00E85CC0" w:rsidRPr="009C76BC" w:rsidRDefault="00FA12A2" w:rsidP="00164ED3">
            <w:pPr>
              <w:spacing w:after="240"/>
              <w:ind w:left="31" w:hanging="31"/>
              <w:rPr>
                <w:rFonts w:ascii="Arial" w:hAnsi="Arial" w:cs="Arial"/>
                <w:sz w:val="24"/>
                <w:szCs w:val="24"/>
              </w:rPr>
            </w:pPr>
            <w:r w:rsidRPr="009C76BC">
              <w:rPr>
                <w:rFonts w:ascii="Arial" w:hAnsi="Arial" w:cs="Arial"/>
                <w:sz w:val="24"/>
                <w:szCs w:val="24"/>
              </w:rPr>
              <w:t xml:space="preserve">Scrutinise the Petty Cash Application Form </w:t>
            </w:r>
            <w:r w:rsidR="00BC2A36" w:rsidRPr="009C76BC">
              <w:rPr>
                <w:rFonts w:ascii="Arial" w:hAnsi="Arial" w:cs="Arial"/>
                <w:sz w:val="24"/>
                <w:szCs w:val="24"/>
              </w:rPr>
              <w:t>and supporting</w:t>
            </w:r>
            <w:r w:rsidRPr="009C76BC">
              <w:rPr>
                <w:rFonts w:ascii="Arial" w:hAnsi="Arial" w:cs="Arial"/>
                <w:sz w:val="24"/>
                <w:szCs w:val="24"/>
              </w:rPr>
              <w:t xml:space="preserve"> documentation for validity, completeness and availability of funds for the anticipated purchase and </w:t>
            </w:r>
            <w:r w:rsidR="00BC2A36" w:rsidRPr="009C76BC">
              <w:rPr>
                <w:rFonts w:ascii="Arial" w:hAnsi="Arial" w:cs="Arial"/>
                <w:sz w:val="24"/>
                <w:szCs w:val="24"/>
              </w:rPr>
              <w:t>forwarding the</w:t>
            </w:r>
            <w:r w:rsidRPr="009C76BC">
              <w:rPr>
                <w:rFonts w:ascii="Arial" w:hAnsi="Arial" w:cs="Arial"/>
                <w:sz w:val="24"/>
                <w:szCs w:val="24"/>
              </w:rPr>
              <w:t xml:space="preserve"> request to the </w:t>
            </w:r>
            <w:r w:rsidR="00725545" w:rsidRPr="009C76BC">
              <w:rPr>
                <w:rFonts w:ascii="Arial" w:hAnsi="Arial" w:cs="Arial"/>
                <w:sz w:val="24"/>
                <w:szCs w:val="24"/>
              </w:rPr>
              <w:t>budget manager.</w:t>
            </w:r>
          </w:p>
        </w:tc>
        <w:tc>
          <w:tcPr>
            <w:tcW w:w="3147" w:type="dxa"/>
          </w:tcPr>
          <w:p w14:paraId="375B5724"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Directors and Managers</w:t>
            </w:r>
          </w:p>
        </w:tc>
      </w:tr>
      <w:tr w:rsidR="00E85CC0" w:rsidRPr="009C76BC" w14:paraId="3D26C25A" w14:textId="77777777" w:rsidTr="00D260EF">
        <w:trPr>
          <w:trHeight w:val="495"/>
        </w:trPr>
        <w:tc>
          <w:tcPr>
            <w:tcW w:w="881" w:type="dxa"/>
          </w:tcPr>
          <w:p w14:paraId="71DAA1DD"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lastRenderedPageBreak/>
              <w:t>A1.4</w:t>
            </w:r>
          </w:p>
        </w:tc>
        <w:tc>
          <w:tcPr>
            <w:tcW w:w="5812" w:type="dxa"/>
          </w:tcPr>
          <w:p w14:paraId="6B8091AB" w14:textId="77777777" w:rsidR="00E85CC0" w:rsidRPr="009C76BC" w:rsidRDefault="00725545" w:rsidP="00164ED3">
            <w:pPr>
              <w:spacing w:after="240"/>
              <w:ind w:left="31" w:hanging="31"/>
              <w:rPr>
                <w:rFonts w:ascii="Arial" w:hAnsi="Arial" w:cs="Arial"/>
                <w:sz w:val="24"/>
                <w:szCs w:val="24"/>
              </w:rPr>
            </w:pPr>
            <w:r w:rsidRPr="009C76BC">
              <w:rPr>
                <w:rFonts w:ascii="Arial" w:hAnsi="Arial" w:cs="Arial"/>
                <w:sz w:val="24"/>
                <w:szCs w:val="24"/>
              </w:rPr>
              <w:t xml:space="preserve">Scrutinise the Petty Cash Application Form </w:t>
            </w:r>
            <w:r w:rsidR="00BC2A36" w:rsidRPr="009C76BC">
              <w:rPr>
                <w:rFonts w:ascii="Arial" w:hAnsi="Arial" w:cs="Arial"/>
                <w:sz w:val="24"/>
                <w:szCs w:val="24"/>
              </w:rPr>
              <w:t>and supporting</w:t>
            </w:r>
            <w:r w:rsidRPr="009C76BC">
              <w:rPr>
                <w:rFonts w:ascii="Arial" w:hAnsi="Arial" w:cs="Arial"/>
                <w:sz w:val="24"/>
                <w:szCs w:val="24"/>
              </w:rPr>
              <w:t xml:space="preserve"> documentation for validity, completeness and attach signature as proof of approval and return the approved Form to the applicable employee.</w:t>
            </w:r>
          </w:p>
        </w:tc>
        <w:tc>
          <w:tcPr>
            <w:tcW w:w="3147" w:type="dxa"/>
          </w:tcPr>
          <w:p w14:paraId="3E614D06"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Employee</w:t>
            </w:r>
          </w:p>
          <w:p w14:paraId="35D4BB6B" w14:textId="77777777" w:rsidR="00725545"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Managers Expenditure</w:t>
            </w:r>
          </w:p>
        </w:tc>
      </w:tr>
      <w:tr w:rsidR="00E85CC0" w:rsidRPr="009C76BC" w14:paraId="7E5947A3" w14:textId="77777777" w:rsidTr="00D260EF">
        <w:trPr>
          <w:trHeight w:val="525"/>
        </w:trPr>
        <w:tc>
          <w:tcPr>
            <w:tcW w:w="881" w:type="dxa"/>
          </w:tcPr>
          <w:p w14:paraId="12FABF4E"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A1.5</w:t>
            </w:r>
          </w:p>
        </w:tc>
        <w:tc>
          <w:tcPr>
            <w:tcW w:w="5812" w:type="dxa"/>
          </w:tcPr>
          <w:p w14:paraId="3889C730" w14:textId="77777777" w:rsidR="00E85CC0" w:rsidRPr="009C76BC" w:rsidRDefault="00725545" w:rsidP="00164ED3">
            <w:pPr>
              <w:spacing w:after="240"/>
              <w:ind w:left="31" w:hanging="31"/>
              <w:rPr>
                <w:rFonts w:ascii="Arial" w:hAnsi="Arial" w:cs="Arial"/>
                <w:sz w:val="24"/>
                <w:szCs w:val="24"/>
              </w:rPr>
            </w:pPr>
            <w:r w:rsidRPr="009C76BC">
              <w:rPr>
                <w:rFonts w:ascii="Arial" w:hAnsi="Arial" w:cs="Arial"/>
                <w:sz w:val="24"/>
                <w:szCs w:val="24"/>
              </w:rPr>
              <w:t>Submit the approved Petty cash application Form to the Chief Financial Officer for processing.</w:t>
            </w:r>
          </w:p>
        </w:tc>
        <w:tc>
          <w:tcPr>
            <w:tcW w:w="3147" w:type="dxa"/>
          </w:tcPr>
          <w:p w14:paraId="18AB4A97"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Manager Expenditure</w:t>
            </w:r>
          </w:p>
        </w:tc>
      </w:tr>
      <w:tr w:rsidR="00E85CC0" w:rsidRPr="009C76BC" w14:paraId="028E9D3A" w14:textId="77777777" w:rsidTr="00D260EF">
        <w:trPr>
          <w:trHeight w:val="450"/>
        </w:trPr>
        <w:tc>
          <w:tcPr>
            <w:tcW w:w="881" w:type="dxa"/>
          </w:tcPr>
          <w:p w14:paraId="421E2EAD"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A1.6</w:t>
            </w:r>
          </w:p>
        </w:tc>
        <w:tc>
          <w:tcPr>
            <w:tcW w:w="5812" w:type="dxa"/>
          </w:tcPr>
          <w:p w14:paraId="1AF1836F" w14:textId="77777777" w:rsidR="00E85CC0" w:rsidRPr="009C76BC" w:rsidRDefault="00725545" w:rsidP="00164ED3">
            <w:pPr>
              <w:spacing w:after="240"/>
              <w:ind w:left="31" w:hanging="31"/>
              <w:rPr>
                <w:rFonts w:ascii="Arial" w:hAnsi="Arial" w:cs="Arial"/>
                <w:sz w:val="24"/>
                <w:szCs w:val="24"/>
              </w:rPr>
            </w:pPr>
            <w:r w:rsidRPr="009C76BC">
              <w:rPr>
                <w:rFonts w:ascii="Arial" w:hAnsi="Arial" w:cs="Arial"/>
                <w:sz w:val="24"/>
                <w:szCs w:val="24"/>
              </w:rPr>
              <w:t xml:space="preserve">Review and verify the approved Petty </w:t>
            </w:r>
            <w:r w:rsidR="00E9366F" w:rsidRPr="009C76BC">
              <w:rPr>
                <w:rFonts w:ascii="Arial" w:hAnsi="Arial" w:cs="Arial"/>
                <w:sz w:val="24"/>
                <w:szCs w:val="24"/>
              </w:rPr>
              <w:t>Cash Application</w:t>
            </w:r>
            <w:r w:rsidRPr="009C76BC">
              <w:rPr>
                <w:rFonts w:ascii="Arial" w:hAnsi="Arial" w:cs="Arial"/>
                <w:sz w:val="24"/>
                <w:szCs w:val="24"/>
              </w:rPr>
              <w:t xml:space="preserve"> Form for completeness, correctness and approvals prior to processing the request.</w:t>
            </w:r>
          </w:p>
        </w:tc>
        <w:tc>
          <w:tcPr>
            <w:tcW w:w="3147" w:type="dxa"/>
          </w:tcPr>
          <w:p w14:paraId="3E4BF1F8" w14:textId="77777777" w:rsidR="00E85CC0" w:rsidRPr="009C76BC" w:rsidRDefault="006A69BA" w:rsidP="00164ED3">
            <w:pPr>
              <w:spacing w:after="240"/>
              <w:ind w:left="900" w:hanging="900"/>
              <w:rPr>
                <w:rFonts w:ascii="Arial" w:hAnsi="Arial" w:cs="Arial"/>
                <w:sz w:val="24"/>
                <w:szCs w:val="24"/>
              </w:rPr>
            </w:pPr>
            <w:r w:rsidRPr="009C76BC">
              <w:rPr>
                <w:rFonts w:ascii="Arial" w:hAnsi="Arial" w:cs="Arial"/>
                <w:sz w:val="24"/>
                <w:szCs w:val="24"/>
              </w:rPr>
              <w:t>Manager Expenditure</w:t>
            </w:r>
          </w:p>
        </w:tc>
      </w:tr>
      <w:tr w:rsidR="00E85CC0" w:rsidRPr="009C76BC" w14:paraId="52E53BA1" w14:textId="77777777" w:rsidTr="00D260EF">
        <w:trPr>
          <w:trHeight w:val="435"/>
        </w:trPr>
        <w:tc>
          <w:tcPr>
            <w:tcW w:w="881" w:type="dxa"/>
          </w:tcPr>
          <w:p w14:paraId="34325D4A" w14:textId="77777777" w:rsidR="00E85CC0" w:rsidRPr="009C76BC" w:rsidRDefault="006A69BA" w:rsidP="00164ED3">
            <w:pPr>
              <w:spacing w:after="240"/>
              <w:ind w:left="900" w:hanging="900"/>
              <w:rPr>
                <w:rFonts w:ascii="Arial" w:hAnsi="Arial" w:cs="Arial"/>
                <w:sz w:val="24"/>
                <w:szCs w:val="24"/>
              </w:rPr>
            </w:pPr>
            <w:r w:rsidRPr="009C76BC">
              <w:rPr>
                <w:rFonts w:ascii="Arial" w:hAnsi="Arial" w:cs="Arial"/>
                <w:sz w:val="24"/>
                <w:szCs w:val="24"/>
              </w:rPr>
              <w:t>A1.7</w:t>
            </w:r>
          </w:p>
        </w:tc>
        <w:tc>
          <w:tcPr>
            <w:tcW w:w="5812" w:type="dxa"/>
          </w:tcPr>
          <w:p w14:paraId="0B31A19A" w14:textId="77777777" w:rsidR="00E85CC0" w:rsidRPr="009C76BC" w:rsidRDefault="006A69BA" w:rsidP="00164ED3">
            <w:pPr>
              <w:spacing w:after="240"/>
              <w:ind w:left="900" w:hanging="900"/>
              <w:rPr>
                <w:rFonts w:ascii="Arial" w:hAnsi="Arial" w:cs="Arial"/>
                <w:sz w:val="24"/>
                <w:szCs w:val="24"/>
              </w:rPr>
            </w:pPr>
            <w:r w:rsidRPr="009C76BC">
              <w:rPr>
                <w:rFonts w:ascii="Arial" w:hAnsi="Arial" w:cs="Arial"/>
                <w:sz w:val="24"/>
                <w:szCs w:val="24"/>
              </w:rPr>
              <w:t>Process and pay advance amount to employee</w:t>
            </w:r>
          </w:p>
        </w:tc>
        <w:tc>
          <w:tcPr>
            <w:tcW w:w="3147" w:type="dxa"/>
          </w:tcPr>
          <w:p w14:paraId="0A114087" w14:textId="5BDA3B2B" w:rsidR="00E85CC0" w:rsidRPr="009C76BC" w:rsidRDefault="00602DAE" w:rsidP="00164ED3">
            <w:pPr>
              <w:spacing w:after="240"/>
              <w:ind w:left="900" w:hanging="900"/>
              <w:rPr>
                <w:rFonts w:ascii="Arial" w:hAnsi="Arial" w:cs="Arial"/>
                <w:sz w:val="24"/>
                <w:szCs w:val="24"/>
              </w:rPr>
            </w:pPr>
            <w:r>
              <w:rPr>
                <w:rFonts w:ascii="Arial" w:hAnsi="Arial" w:cs="Arial"/>
                <w:sz w:val="24"/>
                <w:szCs w:val="24"/>
              </w:rPr>
              <w:t>Expenditure Clerk</w:t>
            </w:r>
          </w:p>
        </w:tc>
      </w:tr>
    </w:tbl>
    <w:p w14:paraId="3F2D7F5B" w14:textId="77777777" w:rsidR="00E57675" w:rsidRPr="009C76BC" w:rsidRDefault="00D260EF" w:rsidP="00164ED3">
      <w:pPr>
        <w:pStyle w:val="Heading1"/>
        <w:numPr>
          <w:ilvl w:val="0"/>
          <w:numId w:val="1"/>
        </w:numPr>
        <w:spacing w:after="240"/>
        <w:ind w:left="990" w:hanging="900"/>
        <w:rPr>
          <w:rFonts w:ascii="Arial" w:hAnsi="Arial" w:cs="Arial"/>
          <w:sz w:val="24"/>
          <w:szCs w:val="24"/>
        </w:rPr>
      </w:pPr>
      <w:bookmarkStart w:id="13" w:name="_Toc351065409"/>
      <w:r w:rsidRPr="009C76BC">
        <w:rPr>
          <w:rFonts w:ascii="Arial" w:hAnsi="Arial" w:cs="Arial"/>
          <w:sz w:val="24"/>
          <w:szCs w:val="24"/>
        </w:rPr>
        <w:t>Safeguarding</w:t>
      </w:r>
      <w:bookmarkEnd w:id="13"/>
    </w:p>
    <w:p w14:paraId="4F7BA72A" w14:textId="77777777" w:rsidR="00001D79" w:rsidRPr="009C76BC" w:rsidRDefault="00001D79" w:rsidP="00164ED3">
      <w:pPr>
        <w:spacing w:after="240"/>
        <w:ind w:left="990" w:hanging="900"/>
        <w:rPr>
          <w:rFonts w:ascii="Arial" w:hAnsi="Arial" w:cs="Arial"/>
          <w:sz w:val="24"/>
          <w:szCs w:val="24"/>
        </w:rPr>
      </w:pPr>
    </w:p>
    <w:p w14:paraId="55C8DFAE" w14:textId="77777777" w:rsidR="00E9366F" w:rsidRPr="009C76BC" w:rsidRDefault="00E9366F" w:rsidP="00164ED3">
      <w:pPr>
        <w:pStyle w:val="ListParagraph"/>
        <w:numPr>
          <w:ilvl w:val="2"/>
          <w:numId w:val="1"/>
        </w:numPr>
        <w:spacing w:after="240"/>
        <w:ind w:left="990" w:hanging="900"/>
        <w:rPr>
          <w:rFonts w:ascii="Arial" w:hAnsi="Arial" w:cs="Arial"/>
          <w:sz w:val="24"/>
          <w:szCs w:val="24"/>
        </w:rPr>
      </w:pPr>
      <w:r w:rsidRPr="009C76BC">
        <w:rPr>
          <w:rFonts w:ascii="Arial" w:hAnsi="Arial" w:cs="Arial"/>
          <w:sz w:val="24"/>
          <w:szCs w:val="24"/>
        </w:rPr>
        <w:t xml:space="preserve">The petty cash is to be safeguarded in a lockable cash </w:t>
      </w:r>
      <w:r w:rsidR="001C304D">
        <w:rPr>
          <w:rFonts w:ascii="Arial" w:hAnsi="Arial" w:cs="Arial"/>
          <w:sz w:val="24"/>
          <w:szCs w:val="24"/>
        </w:rPr>
        <w:t>safe</w:t>
      </w:r>
      <w:r w:rsidRPr="009C76BC">
        <w:rPr>
          <w:rFonts w:ascii="Arial" w:hAnsi="Arial" w:cs="Arial"/>
          <w:sz w:val="24"/>
          <w:szCs w:val="24"/>
        </w:rPr>
        <w:t xml:space="preserve"> and should be locked away when not in use during normal business hours.</w:t>
      </w:r>
    </w:p>
    <w:p w14:paraId="163A05DB" w14:textId="77777777" w:rsidR="00001D79" w:rsidRPr="009C76BC" w:rsidRDefault="00E9366F" w:rsidP="00164ED3">
      <w:pPr>
        <w:pStyle w:val="ListParagraph"/>
        <w:numPr>
          <w:ilvl w:val="2"/>
          <w:numId w:val="1"/>
        </w:numPr>
        <w:spacing w:after="240"/>
        <w:ind w:left="990" w:hanging="900"/>
        <w:rPr>
          <w:rFonts w:ascii="Arial" w:hAnsi="Arial" w:cs="Arial"/>
          <w:sz w:val="24"/>
          <w:szCs w:val="24"/>
        </w:rPr>
      </w:pPr>
      <w:r w:rsidRPr="009C76BC">
        <w:rPr>
          <w:rFonts w:ascii="Arial" w:hAnsi="Arial" w:cs="Arial"/>
          <w:sz w:val="24"/>
          <w:szCs w:val="24"/>
        </w:rPr>
        <w:t xml:space="preserve">After normal business hours, the </w:t>
      </w:r>
      <w:r w:rsidR="001C304D">
        <w:rPr>
          <w:rFonts w:ascii="Arial" w:hAnsi="Arial" w:cs="Arial"/>
          <w:sz w:val="24"/>
          <w:szCs w:val="24"/>
        </w:rPr>
        <w:t xml:space="preserve">official </w:t>
      </w:r>
      <w:r w:rsidRPr="009C76BC">
        <w:rPr>
          <w:rFonts w:ascii="Arial" w:hAnsi="Arial" w:cs="Arial"/>
          <w:sz w:val="24"/>
          <w:szCs w:val="24"/>
        </w:rPr>
        <w:t>responsible for the safekeeping</w:t>
      </w:r>
      <w:r w:rsidR="001C304D">
        <w:rPr>
          <w:rFonts w:ascii="Arial" w:hAnsi="Arial" w:cs="Arial"/>
          <w:sz w:val="24"/>
          <w:szCs w:val="24"/>
        </w:rPr>
        <w:t xml:space="preserve"> of all the keys of the cash safe</w:t>
      </w:r>
      <w:r w:rsidRPr="009C76BC">
        <w:rPr>
          <w:rFonts w:ascii="Arial" w:hAnsi="Arial" w:cs="Arial"/>
          <w:sz w:val="24"/>
          <w:szCs w:val="24"/>
        </w:rPr>
        <w:t xml:space="preserve"> and a register thereof must be kept.</w:t>
      </w:r>
    </w:p>
    <w:p w14:paraId="4AFF6EC3" w14:textId="77777777" w:rsidR="00E9366F" w:rsidRDefault="00001D79" w:rsidP="00164ED3">
      <w:pPr>
        <w:pStyle w:val="ListParagraph"/>
        <w:numPr>
          <w:ilvl w:val="2"/>
          <w:numId w:val="1"/>
        </w:numPr>
        <w:spacing w:after="240"/>
        <w:ind w:left="990" w:hanging="900"/>
        <w:rPr>
          <w:rFonts w:ascii="Arial" w:hAnsi="Arial" w:cs="Arial"/>
          <w:sz w:val="24"/>
          <w:szCs w:val="24"/>
        </w:rPr>
      </w:pPr>
      <w:r w:rsidRPr="009C76BC">
        <w:rPr>
          <w:rFonts w:ascii="Arial" w:hAnsi="Arial" w:cs="Arial"/>
          <w:sz w:val="24"/>
          <w:szCs w:val="24"/>
        </w:rPr>
        <w:t xml:space="preserve"> For proper segregation of duties the accountant expenditure or the sectional manager must be in possession of a spare key or combinations for the safe only.</w:t>
      </w:r>
      <w:r w:rsidR="00E9366F" w:rsidRPr="009C76BC">
        <w:rPr>
          <w:rFonts w:ascii="Arial" w:hAnsi="Arial" w:cs="Arial"/>
          <w:sz w:val="24"/>
          <w:szCs w:val="24"/>
        </w:rPr>
        <w:t xml:space="preserve"> </w:t>
      </w:r>
    </w:p>
    <w:p w14:paraId="4448FE44" w14:textId="77777777" w:rsidR="001C304D" w:rsidRDefault="001C304D" w:rsidP="001C304D">
      <w:pPr>
        <w:pStyle w:val="ListParagraph"/>
        <w:numPr>
          <w:ilvl w:val="2"/>
          <w:numId w:val="1"/>
        </w:numPr>
        <w:spacing w:after="240"/>
        <w:rPr>
          <w:rFonts w:ascii="Arial" w:hAnsi="Arial" w:cs="Arial"/>
          <w:sz w:val="24"/>
          <w:szCs w:val="24"/>
        </w:rPr>
      </w:pPr>
      <w:r w:rsidRPr="001C304D">
        <w:rPr>
          <w:rFonts w:ascii="Arial" w:hAnsi="Arial" w:cs="Arial"/>
          <w:sz w:val="24"/>
          <w:szCs w:val="24"/>
        </w:rPr>
        <w:t>In the event that the clerk responsible for petty cash goes on leave, the official to relieve him/her must take over and balance the cash available and both parties must sign as agreement that the petty cash balances</w:t>
      </w:r>
    </w:p>
    <w:p w14:paraId="3F4F3EDC" w14:textId="77777777" w:rsidR="00001D79" w:rsidRPr="009C76BC" w:rsidRDefault="00D260EF" w:rsidP="00164ED3">
      <w:pPr>
        <w:pStyle w:val="Heading1"/>
        <w:numPr>
          <w:ilvl w:val="0"/>
          <w:numId w:val="1"/>
        </w:numPr>
        <w:spacing w:after="240"/>
        <w:ind w:left="990" w:hanging="900"/>
        <w:rPr>
          <w:rFonts w:ascii="Arial" w:hAnsi="Arial" w:cs="Arial"/>
          <w:sz w:val="24"/>
          <w:szCs w:val="24"/>
        </w:rPr>
      </w:pPr>
      <w:bookmarkStart w:id="14" w:name="_Toc351065410"/>
      <w:r w:rsidRPr="009C76BC">
        <w:rPr>
          <w:rFonts w:ascii="Arial" w:hAnsi="Arial" w:cs="Arial"/>
          <w:sz w:val="24"/>
          <w:szCs w:val="24"/>
        </w:rPr>
        <w:t>Limitation</w:t>
      </w:r>
      <w:bookmarkEnd w:id="14"/>
    </w:p>
    <w:p w14:paraId="5E2B54B0" w14:textId="77777777" w:rsidR="00CF57B9" w:rsidRPr="009C76BC" w:rsidRDefault="00CF57B9" w:rsidP="00164ED3">
      <w:pPr>
        <w:pStyle w:val="ListParagraph"/>
        <w:spacing w:after="240"/>
        <w:ind w:left="990" w:hanging="900"/>
        <w:rPr>
          <w:rFonts w:ascii="Arial" w:hAnsi="Arial" w:cs="Arial"/>
          <w:b/>
          <w:sz w:val="24"/>
          <w:szCs w:val="24"/>
        </w:rPr>
      </w:pPr>
    </w:p>
    <w:p w14:paraId="3F5CCAD0" w14:textId="77777777" w:rsidR="00001D79" w:rsidRPr="00517D4D" w:rsidRDefault="00001D79" w:rsidP="00164ED3">
      <w:pPr>
        <w:pStyle w:val="ListParagraph"/>
        <w:numPr>
          <w:ilvl w:val="1"/>
          <w:numId w:val="1"/>
        </w:numPr>
        <w:spacing w:after="240"/>
        <w:ind w:left="990" w:hanging="900"/>
        <w:rPr>
          <w:rFonts w:ascii="Arial" w:hAnsi="Arial" w:cs="Arial"/>
          <w:sz w:val="24"/>
          <w:szCs w:val="24"/>
        </w:rPr>
      </w:pPr>
      <w:r w:rsidRPr="00A002AD">
        <w:rPr>
          <w:rFonts w:ascii="Arial" w:hAnsi="Arial" w:cs="Arial"/>
          <w:sz w:val="24"/>
          <w:szCs w:val="24"/>
        </w:rPr>
        <w:t>The maximum amount allocated per petty cash bin will be determined</w:t>
      </w:r>
      <w:r w:rsidR="00A002AD" w:rsidRPr="00517D4D">
        <w:rPr>
          <w:rFonts w:ascii="Arial" w:hAnsi="Arial" w:cs="Arial"/>
          <w:sz w:val="24"/>
          <w:szCs w:val="24"/>
        </w:rPr>
        <w:t xml:space="preserve"> </w:t>
      </w:r>
      <w:r w:rsidRPr="00517D4D">
        <w:rPr>
          <w:rFonts w:ascii="Arial" w:hAnsi="Arial" w:cs="Arial"/>
          <w:sz w:val="24"/>
          <w:szCs w:val="24"/>
        </w:rPr>
        <w:t>from time to time by the C</w:t>
      </w:r>
      <w:r w:rsidR="004B5A95" w:rsidRPr="00517D4D">
        <w:rPr>
          <w:rFonts w:ascii="Arial" w:hAnsi="Arial" w:cs="Arial"/>
          <w:sz w:val="24"/>
          <w:szCs w:val="24"/>
        </w:rPr>
        <w:t xml:space="preserve">hief </w:t>
      </w:r>
      <w:r w:rsidRPr="00517D4D">
        <w:rPr>
          <w:rFonts w:ascii="Arial" w:hAnsi="Arial" w:cs="Arial"/>
          <w:sz w:val="24"/>
          <w:szCs w:val="24"/>
        </w:rPr>
        <w:t>F</w:t>
      </w:r>
      <w:r w:rsidR="004B5A95" w:rsidRPr="00517D4D">
        <w:rPr>
          <w:rFonts w:ascii="Arial" w:hAnsi="Arial" w:cs="Arial"/>
          <w:sz w:val="24"/>
          <w:szCs w:val="24"/>
        </w:rPr>
        <w:t xml:space="preserve">inancial </w:t>
      </w:r>
      <w:r w:rsidRPr="00517D4D">
        <w:rPr>
          <w:rFonts w:ascii="Arial" w:hAnsi="Arial" w:cs="Arial"/>
          <w:sz w:val="24"/>
          <w:szCs w:val="24"/>
        </w:rPr>
        <w:t>O</w:t>
      </w:r>
      <w:r w:rsidR="004B5A95" w:rsidRPr="00517D4D">
        <w:rPr>
          <w:rFonts w:ascii="Arial" w:hAnsi="Arial" w:cs="Arial"/>
          <w:sz w:val="24"/>
          <w:szCs w:val="24"/>
        </w:rPr>
        <w:t>fficer</w:t>
      </w:r>
      <w:r w:rsidRPr="00517D4D">
        <w:rPr>
          <w:rFonts w:ascii="Arial" w:hAnsi="Arial" w:cs="Arial"/>
          <w:sz w:val="24"/>
          <w:szCs w:val="24"/>
        </w:rPr>
        <w:t xml:space="preserve"> based on the </w:t>
      </w:r>
      <w:r w:rsidR="00D1751C" w:rsidRPr="00517D4D">
        <w:rPr>
          <w:rFonts w:ascii="Arial" w:hAnsi="Arial" w:cs="Arial"/>
          <w:sz w:val="24"/>
          <w:szCs w:val="24"/>
        </w:rPr>
        <w:t>operational</w:t>
      </w:r>
      <w:r w:rsidR="00A002AD" w:rsidRPr="00517D4D">
        <w:rPr>
          <w:rFonts w:ascii="Arial" w:hAnsi="Arial" w:cs="Arial"/>
          <w:sz w:val="24"/>
          <w:szCs w:val="24"/>
        </w:rPr>
        <w:t xml:space="preserve"> </w:t>
      </w:r>
      <w:r w:rsidRPr="00517D4D">
        <w:rPr>
          <w:rFonts w:ascii="Arial" w:hAnsi="Arial" w:cs="Arial"/>
          <w:sz w:val="24"/>
          <w:szCs w:val="24"/>
        </w:rPr>
        <w:t>requirements of the municipality and the risk of safeguarding petty cash bins.</w:t>
      </w:r>
    </w:p>
    <w:p w14:paraId="65DD7676" w14:textId="77777777" w:rsidR="00001D79" w:rsidRPr="009C76BC" w:rsidRDefault="00001D79" w:rsidP="00164ED3">
      <w:pPr>
        <w:pStyle w:val="ListParagraph"/>
        <w:spacing w:after="240"/>
        <w:ind w:left="990" w:hanging="900"/>
        <w:rPr>
          <w:rFonts w:ascii="Arial" w:hAnsi="Arial" w:cs="Arial"/>
          <w:sz w:val="24"/>
          <w:szCs w:val="24"/>
        </w:rPr>
      </w:pPr>
    </w:p>
    <w:p w14:paraId="7C167218" w14:textId="77777777" w:rsidR="00001D79" w:rsidRPr="00517D4D" w:rsidRDefault="00517D4D" w:rsidP="00164ED3">
      <w:pPr>
        <w:pStyle w:val="ListParagraph"/>
        <w:spacing w:after="240"/>
        <w:ind w:left="990" w:hanging="900"/>
        <w:rPr>
          <w:rFonts w:ascii="Arial" w:hAnsi="Arial" w:cs="Arial"/>
          <w:sz w:val="24"/>
          <w:szCs w:val="24"/>
        </w:rPr>
      </w:pPr>
      <w:r>
        <w:rPr>
          <w:rFonts w:ascii="Arial" w:hAnsi="Arial" w:cs="Arial"/>
          <w:sz w:val="24"/>
          <w:szCs w:val="24"/>
        </w:rPr>
        <w:t>7.2</w:t>
      </w:r>
      <w:r w:rsidR="00A002AD">
        <w:rPr>
          <w:rFonts w:ascii="Arial" w:hAnsi="Arial" w:cs="Arial"/>
          <w:sz w:val="24"/>
          <w:szCs w:val="24"/>
        </w:rPr>
        <w:tab/>
      </w:r>
      <w:r w:rsidR="00001D79" w:rsidRPr="009C76BC">
        <w:rPr>
          <w:rFonts w:ascii="Arial" w:hAnsi="Arial" w:cs="Arial"/>
          <w:sz w:val="24"/>
          <w:szCs w:val="24"/>
        </w:rPr>
        <w:t xml:space="preserve">The responsible official must sign for </w:t>
      </w:r>
      <w:r>
        <w:rPr>
          <w:rFonts w:ascii="Arial" w:hAnsi="Arial" w:cs="Arial"/>
          <w:sz w:val="24"/>
          <w:szCs w:val="24"/>
        </w:rPr>
        <w:t xml:space="preserve">the acceptance of the increased </w:t>
      </w:r>
      <w:r w:rsidR="00001D79" w:rsidRPr="00517D4D">
        <w:rPr>
          <w:rFonts w:ascii="Arial" w:hAnsi="Arial" w:cs="Arial"/>
          <w:sz w:val="24"/>
          <w:szCs w:val="24"/>
        </w:rPr>
        <w:t>cash amount together with the accountant expenditure and be verified by the transaction control and verification section.</w:t>
      </w:r>
    </w:p>
    <w:p w14:paraId="0423EBC6" w14:textId="77777777" w:rsidR="00CF57B9" w:rsidRPr="009C76BC" w:rsidRDefault="00CF57B9" w:rsidP="00164ED3">
      <w:pPr>
        <w:pStyle w:val="ListParagraph"/>
        <w:spacing w:after="240"/>
        <w:ind w:left="990" w:hanging="900"/>
        <w:rPr>
          <w:rFonts w:ascii="Arial" w:hAnsi="Arial" w:cs="Arial"/>
          <w:sz w:val="24"/>
          <w:szCs w:val="24"/>
        </w:rPr>
      </w:pPr>
    </w:p>
    <w:p w14:paraId="7118B184" w14:textId="77777777" w:rsidR="00001D79" w:rsidRPr="006A0D99" w:rsidRDefault="00CF57B9" w:rsidP="00164ED3">
      <w:pPr>
        <w:pStyle w:val="ListParagraph"/>
        <w:tabs>
          <w:tab w:val="left" w:pos="1276"/>
        </w:tabs>
        <w:spacing w:after="240"/>
        <w:ind w:left="990" w:hanging="900"/>
        <w:rPr>
          <w:rFonts w:ascii="Arial" w:hAnsi="Arial" w:cs="Arial"/>
          <w:sz w:val="24"/>
          <w:szCs w:val="24"/>
        </w:rPr>
      </w:pPr>
      <w:r w:rsidRPr="009C76BC">
        <w:rPr>
          <w:rFonts w:ascii="Arial" w:hAnsi="Arial" w:cs="Arial"/>
          <w:sz w:val="24"/>
          <w:szCs w:val="24"/>
        </w:rPr>
        <w:t>7.3</w:t>
      </w:r>
      <w:r w:rsidR="00001D79" w:rsidRPr="009C76BC">
        <w:rPr>
          <w:rFonts w:ascii="Arial" w:hAnsi="Arial" w:cs="Arial"/>
          <w:sz w:val="24"/>
          <w:szCs w:val="24"/>
        </w:rPr>
        <w:t xml:space="preserve"> </w:t>
      </w:r>
      <w:r w:rsidR="00A002AD">
        <w:rPr>
          <w:rFonts w:ascii="Arial" w:hAnsi="Arial" w:cs="Arial"/>
          <w:sz w:val="24"/>
          <w:szCs w:val="24"/>
        </w:rPr>
        <w:tab/>
      </w:r>
      <w:r w:rsidR="00001D79" w:rsidRPr="009C76BC">
        <w:rPr>
          <w:rFonts w:ascii="Arial" w:hAnsi="Arial" w:cs="Arial"/>
          <w:sz w:val="24"/>
          <w:szCs w:val="24"/>
        </w:rPr>
        <w:t>When the petty cash bins is transferred to another delegated official the</w:t>
      </w:r>
      <w:r w:rsidR="00A002AD" w:rsidRPr="006A0D99">
        <w:rPr>
          <w:rFonts w:ascii="Arial" w:hAnsi="Arial" w:cs="Arial"/>
          <w:sz w:val="24"/>
          <w:szCs w:val="24"/>
        </w:rPr>
        <w:t xml:space="preserve"> </w:t>
      </w:r>
      <w:r w:rsidR="00001D79" w:rsidRPr="006A0D99">
        <w:rPr>
          <w:rFonts w:ascii="Arial" w:hAnsi="Arial" w:cs="Arial"/>
          <w:sz w:val="24"/>
          <w:szCs w:val="24"/>
        </w:rPr>
        <w:t>petty cash amount must first be reconciled and be verified by the</w:t>
      </w:r>
      <w:r w:rsidR="00A002AD" w:rsidRPr="006A0D99">
        <w:rPr>
          <w:rFonts w:ascii="Arial" w:hAnsi="Arial" w:cs="Arial"/>
          <w:sz w:val="24"/>
          <w:szCs w:val="24"/>
        </w:rPr>
        <w:t xml:space="preserve"> </w:t>
      </w:r>
      <w:r w:rsidR="00001D79" w:rsidRPr="006A0D99">
        <w:rPr>
          <w:rFonts w:ascii="Arial" w:hAnsi="Arial" w:cs="Arial"/>
          <w:sz w:val="24"/>
          <w:szCs w:val="24"/>
        </w:rPr>
        <w:t>transaction control and verification section before it is handed over.</w:t>
      </w:r>
    </w:p>
    <w:p w14:paraId="5B5F03B2" w14:textId="77777777" w:rsidR="00CF57B9" w:rsidRPr="009C76BC" w:rsidRDefault="00CF57B9" w:rsidP="00164ED3">
      <w:pPr>
        <w:pStyle w:val="ListParagraph"/>
        <w:spacing w:after="240"/>
        <w:ind w:left="990" w:hanging="900"/>
        <w:rPr>
          <w:rFonts w:ascii="Arial" w:hAnsi="Arial" w:cs="Arial"/>
          <w:sz w:val="24"/>
          <w:szCs w:val="24"/>
        </w:rPr>
      </w:pPr>
    </w:p>
    <w:p w14:paraId="671DAF7C" w14:textId="77777777" w:rsidR="00001D79" w:rsidRPr="006A0D99" w:rsidRDefault="00CF57B9" w:rsidP="00164ED3">
      <w:pPr>
        <w:pStyle w:val="ListParagraph"/>
        <w:spacing w:after="240"/>
        <w:ind w:left="990" w:hanging="900"/>
        <w:rPr>
          <w:rFonts w:ascii="Arial" w:hAnsi="Arial" w:cs="Arial"/>
          <w:sz w:val="24"/>
          <w:szCs w:val="24"/>
        </w:rPr>
      </w:pPr>
      <w:r w:rsidRPr="009C76BC">
        <w:rPr>
          <w:rFonts w:ascii="Arial" w:hAnsi="Arial" w:cs="Arial"/>
          <w:sz w:val="24"/>
          <w:szCs w:val="24"/>
        </w:rPr>
        <w:t>7.4</w:t>
      </w:r>
      <w:r w:rsidR="00A002AD">
        <w:rPr>
          <w:rFonts w:ascii="Arial" w:hAnsi="Arial" w:cs="Arial"/>
          <w:sz w:val="24"/>
          <w:szCs w:val="24"/>
        </w:rPr>
        <w:tab/>
      </w:r>
      <w:r w:rsidR="00001D79" w:rsidRPr="009C76BC">
        <w:rPr>
          <w:rFonts w:ascii="Arial" w:hAnsi="Arial" w:cs="Arial"/>
          <w:sz w:val="24"/>
          <w:szCs w:val="24"/>
        </w:rPr>
        <w:t>The accountant expenditure must ensure that the new holder of the</w:t>
      </w:r>
      <w:r w:rsidR="00001D79" w:rsidRPr="006A0D99">
        <w:rPr>
          <w:rFonts w:ascii="Arial" w:hAnsi="Arial" w:cs="Arial"/>
          <w:sz w:val="24"/>
          <w:szCs w:val="24"/>
        </w:rPr>
        <w:t xml:space="preserve"> petty cash bin is aware of his/her responsibilities relating to the petty cash transaction</w:t>
      </w:r>
      <w:r w:rsidRPr="006A0D99">
        <w:rPr>
          <w:rFonts w:ascii="Arial" w:hAnsi="Arial" w:cs="Arial"/>
          <w:sz w:val="24"/>
          <w:szCs w:val="24"/>
        </w:rPr>
        <w:t>s.</w:t>
      </w:r>
    </w:p>
    <w:p w14:paraId="78E2107E" w14:textId="77777777" w:rsidR="006A0D99" w:rsidRPr="006A0D99" w:rsidRDefault="00D1751C" w:rsidP="00164ED3">
      <w:pPr>
        <w:pStyle w:val="Heading1"/>
        <w:numPr>
          <w:ilvl w:val="0"/>
          <w:numId w:val="1"/>
        </w:numPr>
        <w:spacing w:after="240"/>
        <w:ind w:left="990" w:hanging="900"/>
        <w:rPr>
          <w:rFonts w:ascii="Arial" w:hAnsi="Arial" w:cs="Arial"/>
          <w:sz w:val="24"/>
          <w:szCs w:val="24"/>
        </w:rPr>
      </w:pPr>
      <w:bookmarkStart w:id="15" w:name="_Toc351065411"/>
      <w:r>
        <w:rPr>
          <w:rFonts w:ascii="Arial" w:hAnsi="Arial" w:cs="Arial"/>
          <w:sz w:val="24"/>
          <w:szCs w:val="24"/>
        </w:rPr>
        <w:lastRenderedPageBreak/>
        <w:t>Petty cash and reple</w:t>
      </w:r>
      <w:r w:rsidR="00D260EF" w:rsidRPr="009C76BC">
        <w:rPr>
          <w:rFonts w:ascii="Arial" w:hAnsi="Arial" w:cs="Arial"/>
          <w:sz w:val="24"/>
          <w:szCs w:val="24"/>
        </w:rPr>
        <w:t>ni</w:t>
      </w:r>
      <w:r>
        <w:rPr>
          <w:rFonts w:ascii="Arial" w:hAnsi="Arial" w:cs="Arial"/>
          <w:sz w:val="24"/>
          <w:szCs w:val="24"/>
        </w:rPr>
        <w:t>sh</w:t>
      </w:r>
      <w:r w:rsidR="00D260EF" w:rsidRPr="009C76BC">
        <w:rPr>
          <w:rFonts w:ascii="Arial" w:hAnsi="Arial" w:cs="Arial"/>
          <w:sz w:val="24"/>
          <w:szCs w:val="24"/>
        </w:rPr>
        <w:t>ment</w:t>
      </w:r>
      <w:bookmarkEnd w:id="15"/>
    </w:p>
    <w:p w14:paraId="139FB9EC" w14:textId="77777777" w:rsidR="00C22E5C" w:rsidRDefault="00CF57B9" w:rsidP="00164ED3">
      <w:pPr>
        <w:pStyle w:val="NoSpacing"/>
        <w:spacing w:after="240" w:line="276" w:lineRule="auto"/>
        <w:ind w:left="990" w:hanging="900"/>
        <w:rPr>
          <w:rFonts w:ascii="Arial" w:hAnsi="Arial" w:cs="Arial"/>
          <w:sz w:val="24"/>
          <w:szCs w:val="24"/>
        </w:rPr>
      </w:pPr>
      <w:r w:rsidRPr="002F3FCF">
        <w:rPr>
          <w:rFonts w:ascii="Arial" w:hAnsi="Arial" w:cs="Arial"/>
          <w:sz w:val="24"/>
          <w:szCs w:val="24"/>
        </w:rPr>
        <w:t>Petty cash replenishments will only be d</w:t>
      </w:r>
      <w:r w:rsidR="00C22E5C">
        <w:rPr>
          <w:rFonts w:ascii="Arial" w:hAnsi="Arial" w:cs="Arial"/>
          <w:sz w:val="24"/>
          <w:szCs w:val="24"/>
        </w:rPr>
        <w:t>one after having full</w:t>
      </w:r>
      <w:r w:rsidR="003A5DA2">
        <w:rPr>
          <w:rFonts w:ascii="Arial" w:hAnsi="Arial" w:cs="Arial"/>
          <w:sz w:val="24"/>
          <w:szCs w:val="24"/>
        </w:rPr>
        <w:t>y</w:t>
      </w:r>
      <w:r w:rsidR="00C22E5C">
        <w:rPr>
          <w:rFonts w:ascii="Arial" w:hAnsi="Arial" w:cs="Arial"/>
          <w:sz w:val="24"/>
          <w:szCs w:val="24"/>
        </w:rPr>
        <w:t xml:space="preserve"> exhausted</w:t>
      </w:r>
    </w:p>
    <w:p w14:paraId="71AC47DB" w14:textId="77777777" w:rsidR="00CF57B9" w:rsidRPr="006A0D99" w:rsidRDefault="00CF57B9" w:rsidP="00164ED3">
      <w:pPr>
        <w:pStyle w:val="NoSpacing"/>
        <w:spacing w:after="240" w:line="276" w:lineRule="auto"/>
        <w:ind w:left="990" w:hanging="900"/>
        <w:rPr>
          <w:rFonts w:ascii="Arial" w:hAnsi="Arial" w:cs="Arial"/>
          <w:sz w:val="24"/>
          <w:szCs w:val="24"/>
        </w:rPr>
      </w:pPr>
      <w:r w:rsidRPr="002F3FCF">
        <w:rPr>
          <w:rFonts w:ascii="Arial" w:hAnsi="Arial" w:cs="Arial"/>
          <w:sz w:val="24"/>
          <w:szCs w:val="24"/>
        </w:rPr>
        <w:t>the</w:t>
      </w:r>
      <w:r w:rsidR="002F3FCF">
        <w:rPr>
          <w:rFonts w:ascii="Arial" w:hAnsi="Arial" w:cs="Arial"/>
          <w:sz w:val="24"/>
          <w:szCs w:val="24"/>
        </w:rPr>
        <w:t xml:space="preserve"> </w:t>
      </w:r>
      <w:r w:rsidRPr="002F3FCF">
        <w:rPr>
          <w:rFonts w:ascii="Arial" w:hAnsi="Arial" w:cs="Arial"/>
          <w:sz w:val="24"/>
          <w:szCs w:val="24"/>
        </w:rPr>
        <w:t>available cash in the bins</w:t>
      </w:r>
      <w:r w:rsidRPr="002F3FCF">
        <w:t>.</w:t>
      </w:r>
    </w:p>
    <w:p w14:paraId="794D9471" w14:textId="77777777" w:rsidR="006A0D99" w:rsidRPr="006A0D99" w:rsidRDefault="00D260EF" w:rsidP="00164ED3">
      <w:pPr>
        <w:pStyle w:val="Heading1"/>
        <w:numPr>
          <w:ilvl w:val="0"/>
          <w:numId w:val="1"/>
        </w:numPr>
        <w:spacing w:after="240"/>
        <w:ind w:left="990" w:hanging="900"/>
        <w:rPr>
          <w:rFonts w:ascii="Arial" w:hAnsi="Arial" w:cs="Arial"/>
          <w:sz w:val="24"/>
          <w:szCs w:val="24"/>
        </w:rPr>
      </w:pPr>
      <w:bookmarkStart w:id="16" w:name="_Toc351065412"/>
      <w:r w:rsidRPr="009C76BC">
        <w:rPr>
          <w:rFonts w:ascii="Arial" w:hAnsi="Arial" w:cs="Arial"/>
          <w:sz w:val="24"/>
          <w:szCs w:val="24"/>
        </w:rPr>
        <w:t>Internal control</w:t>
      </w:r>
      <w:bookmarkEnd w:id="16"/>
    </w:p>
    <w:p w14:paraId="3044A4DE" w14:textId="77777777" w:rsidR="00CF57B9" w:rsidRPr="002F3FCF" w:rsidRDefault="00CF57B9" w:rsidP="00164ED3">
      <w:pPr>
        <w:spacing w:after="240"/>
        <w:ind w:left="90" w:hanging="90"/>
        <w:rPr>
          <w:rFonts w:ascii="Arial" w:hAnsi="Arial" w:cs="Arial"/>
          <w:sz w:val="24"/>
          <w:szCs w:val="24"/>
        </w:rPr>
      </w:pPr>
      <w:r w:rsidRPr="002F3FCF">
        <w:rPr>
          <w:rFonts w:ascii="Arial" w:hAnsi="Arial" w:cs="Arial"/>
          <w:sz w:val="24"/>
          <w:szCs w:val="24"/>
        </w:rPr>
        <w:t>Surprise petty cash audits must be concluded by the transaction control and verification section throughout the financial year.</w:t>
      </w:r>
    </w:p>
    <w:p w14:paraId="5475AF31" w14:textId="77777777" w:rsidR="00CF57B9" w:rsidRPr="009C76BC" w:rsidRDefault="00D260EF" w:rsidP="00164ED3">
      <w:pPr>
        <w:pStyle w:val="Heading1"/>
        <w:numPr>
          <w:ilvl w:val="0"/>
          <w:numId w:val="1"/>
        </w:numPr>
        <w:spacing w:after="240"/>
        <w:ind w:left="990" w:hanging="900"/>
        <w:rPr>
          <w:rFonts w:ascii="Arial" w:hAnsi="Arial" w:cs="Arial"/>
          <w:sz w:val="24"/>
          <w:szCs w:val="24"/>
        </w:rPr>
      </w:pPr>
      <w:bookmarkStart w:id="17" w:name="_Toc351065413"/>
      <w:r w:rsidRPr="009C76BC">
        <w:rPr>
          <w:rFonts w:ascii="Arial" w:hAnsi="Arial" w:cs="Arial"/>
          <w:sz w:val="24"/>
          <w:szCs w:val="24"/>
        </w:rPr>
        <w:t>Reporting</w:t>
      </w:r>
      <w:bookmarkEnd w:id="17"/>
    </w:p>
    <w:p w14:paraId="41CEBCC6" w14:textId="77777777" w:rsidR="00CF57B9" w:rsidRPr="002F3FCF" w:rsidRDefault="00E65382" w:rsidP="00164ED3">
      <w:pPr>
        <w:pStyle w:val="NoSpacing"/>
        <w:spacing w:after="240" w:line="276" w:lineRule="auto"/>
        <w:rPr>
          <w:rFonts w:ascii="Arial" w:hAnsi="Arial" w:cs="Arial"/>
          <w:sz w:val="24"/>
          <w:szCs w:val="24"/>
        </w:rPr>
      </w:pPr>
      <w:r w:rsidRPr="002F3FCF">
        <w:rPr>
          <w:rFonts w:ascii="Arial" w:hAnsi="Arial" w:cs="Arial"/>
          <w:sz w:val="24"/>
          <w:szCs w:val="24"/>
        </w:rPr>
        <w:t xml:space="preserve">A monthly reconciliation </w:t>
      </w:r>
      <w:r w:rsidR="003A5DA2">
        <w:rPr>
          <w:rFonts w:ascii="Arial" w:hAnsi="Arial" w:cs="Arial"/>
          <w:sz w:val="24"/>
          <w:szCs w:val="24"/>
        </w:rPr>
        <w:t xml:space="preserve">petty cash </w:t>
      </w:r>
      <w:r w:rsidRPr="002F3FCF">
        <w:rPr>
          <w:rFonts w:ascii="Arial" w:hAnsi="Arial" w:cs="Arial"/>
          <w:sz w:val="24"/>
          <w:szCs w:val="24"/>
        </w:rPr>
        <w:t>report</w:t>
      </w:r>
      <w:r w:rsidR="003A5DA2">
        <w:rPr>
          <w:rFonts w:ascii="Arial" w:hAnsi="Arial" w:cs="Arial"/>
          <w:sz w:val="24"/>
          <w:szCs w:val="24"/>
        </w:rPr>
        <w:t xml:space="preserve"> of a must be submitted by the Expenditure</w:t>
      </w:r>
      <w:r w:rsidR="003A5DA2" w:rsidRPr="002F3FCF">
        <w:rPr>
          <w:rFonts w:ascii="Arial" w:hAnsi="Arial" w:cs="Arial"/>
          <w:sz w:val="24"/>
          <w:szCs w:val="24"/>
        </w:rPr>
        <w:t xml:space="preserve"> </w:t>
      </w:r>
      <w:r w:rsidR="003A5DA2">
        <w:rPr>
          <w:rFonts w:ascii="Arial" w:hAnsi="Arial" w:cs="Arial"/>
          <w:sz w:val="24"/>
          <w:szCs w:val="24"/>
        </w:rPr>
        <w:t>Clerk to the Accountant/ Senior Accountant Expenditure  for review and to the Manager Expenditure for Approval.</w:t>
      </w:r>
    </w:p>
    <w:p w14:paraId="332CC6D5" w14:textId="77777777" w:rsidR="00E65382" w:rsidRPr="009C76BC" w:rsidRDefault="00D260EF" w:rsidP="00164ED3">
      <w:pPr>
        <w:pStyle w:val="Heading1"/>
        <w:numPr>
          <w:ilvl w:val="0"/>
          <w:numId w:val="1"/>
        </w:numPr>
        <w:spacing w:after="240"/>
        <w:ind w:left="990" w:hanging="900"/>
        <w:rPr>
          <w:rFonts w:ascii="Arial" w:hAnsi="Arial" w:cs="Arial"/>
          <w:sz w:val="24"/>
          <w:szCs w:val="24"/>
        </w:rPr>
      </w:pPr>
      <w:bookmarkStart w:id="18" w:name="_Toc351065414"/>
      <w:r w:rsidRPr="009C76BC">
        <w:rPr>
          <w:rFonts w:ascii="Arial" w:hAnsi="Arial" w:cs="Arial"/>
          <w:sz w:val="24"/>
          <w:szCs w:val="24"/>
        </w:rPr>
        <w:t xml:space="preserve">Short </w:t>
      </w:r>
      <w:bookmarkEnd w:id="18"/>
      <w:r w:rsidR="00D1751C" w:rsidRPr="009C76BC">
        <w:rPr>
          <w:rFonts w:ascii="Arial" w:hAnsi="Arial" w:cs="Arial"/>
          <w:sz w:val="24"/>
          <w:szCs w:val="24"/>
        </w:rPr>
        <w:t>title</w:t>
      </w:r>
    </w:p>
    <w:p w14:paraId="57D4971E" w14:textId="77777777" w:rsidR="00E65382" w:rsidRDefault="00E65382" w:rsidP="00164ED3">
      <w:pPr>
        <w:pStyle w:val="ListParagraph"/>
        <w:spacing w:after="240"/>
        <w:ind w:left="990" w:hanging="900"/>
        <w:rPr>
          <w:rFonts w:ascii="Arial" w:hAnsi="Arial" w:cs="Arial"/>
          <w:sz w:val="24"/>
          <w:szCs w:val="24"/>
        </w:rPr>
      </w:pPr>
      <w:r w:rsidRPr="009C76BC">
        <w:rPr>
          <w:rFonts w:ascii="Arial" w:hAnsi="Arial" w:cs="Arial"/>
          <w:sz w:val="24"/>
          <w:szCs w:val="24"/>
        </w:rPr>
        <w:t xml:space="preserve">This policy shall be called the petty cash policy of the </w:t>
      </w:r>
      <w:r w:rsidR="00D1751C">
        <w:rPr>
          <w:rFonts w:ascii="Arial" w:hAnsi="Arial" w:cs="Arial"/>
          <w:sz w:val="24"/>
          <w:szCs w:val="24"/>
        </w:rPr>
        <w:t xml:space="preserve">Greater Tzaneen </w:t>
      </w:r>
      <w:r w:rsidRPr="009C76BC">
        <w:rPr>
          <w:rFonts w:ascii="Arial" w:hAnsi="Arial" w:cs="Arial"/>
          <w:sz w:val="24"/>
          <w:szCs w:val="24"/>
        </w:rPr>
        <w:t>Local Municipality.</w:t>
      </w:r>
    </w:p>
    <w:p w14:paraId="11B64D84" w14:textId="77777777" w:rsidR="00D260EF" w:rsidRDefault="00D260EF" w:rsidP="00164ED3">
      <w:pPr>
        <w:pStyle w:val="ListParagraph"/>
        <w:spacing w:after="240"/>
        <w:ind w:left="990" w:hanging="900"/>
        <w:rPr>
          <w:rFonts w:ascii="Arial" w:hAnsi="Arial" w:cs="Arial"/>
          <w:sz w:val="24"/>
          <w:szCs w:val="24"/>
        </w:rPr>
      </w:pPr>
    </w:p>
    <w:p w14:paraId="19C87ED9" w14:textId="77777777" w:rsidR="00D260EF" w:rsidRPr="00D260EF" w:rsidRDefault="00D260EF" w:rsidP="00164ED3">
      <w:pPr>
        <w:pStyle w:val="ListParagraph"/>
        <w:numPr>
          <w:ilvl w:val="0"/>
          <w:numId w:val="1"/>
        </w:numPr>
        <w:spacing w:after="240"/>
        <w:ind w:left="990" w:hanging="900"/>
        <w:rPr>
          <w:rFonts w:ascii="Arial" w:hAnsi="Arial" w:cs="Arial"/>
          <w:sz w:val="24"/>
          <w:szCs w:val="24"/>
        </w:rPr>
      </w:pPr>
      <w:r>
        <w:rPr>
          <w:rFonts w:ascii="Arial" w:hAnsi="Arial" w:cs="Arial"/>
          <w:sz w:val="24"/>
          <w:szCs w:val="24"/>
        </w:rPr>
        <w:t xml:space="preserve">Deviation </w:t>
      </w:r>
    </w:p>
    <w:p w14:paraId="767AAC0A" w14:textId="3250A3EA" w:rsidR="003A5DA2" w:rsidRDefault="00D260EF" w:rsidP="00164ED3">
      <w:pPr>
        <w:spacing w:after="240"/>
        <w:ind w:left="990" w:hanging="900"/>
        <w:rPr>
          <w:rFonts w:ascii="Arial" w:hAnsi="Arial" w:cs="Arial"/>
          <w:sz w:val="24"/>
          <w:szCs w:val="24"/>
        </w:rPr>
      </w:pPr>
      <w:r w:rsidRPr="00D260EF">
        <w:rPr>
          <w:rFonts w:ascii="Arial" w:hAnsi="Arial" w:cs="Arial"/>
          <w:sz w:val="24"/>
          <w:szCs w:val="24"/>
        </w:rPr>
        <w:t>Any deviation of this policy must be approved by the CFO</w:t>
      </w:r>
      <w:r w:rsidR="00602DAE">
        <w:rPr>
          <w:rFonts w:ascii="Arial" w:hAnsi="Arial" w:cs="Arial"/>
          <w:sz w:val="24"/>
          <w:szCs w:val="24"/>
        </w:rPr>
        <w:t xml:space="preserve"> or the Municipal Manager.</w:t>
      </w:r>
    </w:p>
    <w:sectPr w:rsidR="003A5DA2" w:rsidSect="00D260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85A5" w14:textId="77777777" w:rsidR="00E810AC" w:rsidRDefault="00E810AC" w:rsidP="00376B4D">
      <w:pPr>
        <w:spacing w:after="0" w:line="240" w:lineRule="auto"/>
      </w:pPr>
      <w:r>
        <w:separator/>
      </w:r>
    </w:p>
  </w:endnote>
  <w:endnote w:type="continuationSeparator" w:id="0">
    <w:p w14:paraId="181FC9F4" w14:textId="77777777" w:rsidR="00E810AC" w:rsidRDefault="00E810AC" w:rsidP="0037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EF7F2" w14:textId="77777777" w:rsidR="00E810AC" w:rsidRDefault="00E810AC" w:rsidP="00376B4D">
      <w:pPr>
        <w:spacing w:after="0" w:line="240" w:lineRule="auto"/>
      </w:pPr>
      <w:r>
        <w:separator/>
      </w:r>
    </w:p>
  </w:footnote>
  <w:footnote w:type="continuationSeparator" w:id="0">
    <w:p w14:paraId="1A8CA3C2" w14:textId="77777777" w:rsidR="00E810AC" w:rsidRDefault="00E810AC" w:rsidP="00376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ADB"/>
    <w:multiLevelType w:val="hybridMultilevel"/>
    <w:tmpl w:val="0258566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6E02727"/>
    <w:multiLevelType w:val="hybridMultilevel"/>
    <w:tmpl w:val="EB14E278"/>
    <w:lvl w:ilvl="0" w:tplc="C0D2EB1A">
      <w:start w:val="10"/>
      <w:numFmt w:val="decimal"/>
      <w:lvlText w:val="%1"/>
      <w:lvlJc w:val="left"/>
      <w:pPr>
        <w:ind w:left="1110" w:hanging="360"/>
      </w:pPr>
      <w:rPr>
        <w:rFonts w:hint="default"/>
      </w:rPr>
    </w:lvl>
    <w:lvl w:ilvl="1" w:tplc="1C090019" w:tentative="1">
      <w:start w:val="1"/>
      <w:numFmt w:val="lowerLetter"/>
      <w:lvlText w:val="%2."/>
      <w:lvlJc w:val="left"/>
      <w:pPr>
        <w:ind w:left="1830" w:hanging="360"/>
      </w:pPr>
    </w:lvl>
    <w:lvl w:ilvl="2" w:tplc="1C09001B" w:tentative="1">
      <w:start w:val="1"/>
      <w:numFmt w:val="lowerRoman"/>
      <w:lvlText w:val="%3."/>
      <w:lvlJc w:val="right"/>
      <w:pPr>
        <w:ind w:left="2550" w:hanging="180"/>
      </w:pPr>
    </w:lvl>
    <w:lvl w:ilvl="3" w:tplc="1C09000F" w:tentative="1">
      <w:start w:val="1"/>
      <w:numFmt w:val="decimal"/>
      <w:lvlText w:val="%4."/>
      <w:lvlJc w:val="left"/>
      <w:pPr>
        <w:ind w:left="3270" w:hanging="360"/>
      </w:pPr>
    </w:lvl>
    <w:lvl w:ilvl="4" w:tplc="1C090019" w:tentative="1">
      <w:start w:val="1"/>
      <w:numFmt w:val="lowerLetter"/>
      <w:lvlText w:val="%5."/>
      <w:lvlJc w:val="left"/>
      <w:pPr>
        <w:ind w:left="3990" w:hanging="360"/>
      </w:pPr>
    </w:lvl>
    <w:lvl w:ilvl="5" w:tplc="1C09001B" w:tentative="1">
      <w:start w:val="1"/>
      <w:numFmt w:val="lowerRoman"/>
      <w:lvlText w:val="%6."/>
      <w:lvlJc w:val="right"/>
      <w:pPr>
        <w:ind w:left="4710" w:hanging="180"/>
      </w:pPr>
    </w:lvl>
    <w:lvl w:ilvl="6" w:tplc="1C09000F" w:tentative="1">
      <w:start w:val="1"/>
      <w:numFmt w:val="decimal"/>
      <w:lvlText w:val="%7."/>
      <w:lvlJc w:val="left"/>
      <w:pPr>
        <w:ind w:left="5430" w:hanging="360"/>
      </w:pPr>
    </w:lvl>
    <w:lvl w:ilvl="7" w:tplc="1C090019" w:tentative="1">
      <w:start w:val="1"/>
      <w:numFmt w:val="lowerLetter"/>
      <w:lvlText w:val="%8."/>
      <w:lvlJc w:val="left"/>
      <w:pPr>
        <w:ind w:left="6150" w:hanging="360"/>
      </w:pPr>
    </w:lvl>
    <w:lvl w:ilvl="8" w:tplc="1C09001B" w:tentative="1">
      <w:start w:val="1"/>
      <w:numFmt w:val="lowerRoman"/>
      <w:lvlText w:val="%9."/>
      <w:lvlJc w:val="right"/>
      <w:pPr>
        <w:ind w:left="6870" w:hanging="180"/>
      </w:pPr>
    </w:lvl>
  </w:abstractNum>
  <w:abstractNum w:abstractNumId="2" w15:restartNumberingAfterBreak="0">
    <w:nsid w:val="441521D4"/>
    <w:multiLevelType w:val="hybridMultilevel"/>
    <w:tmpl w:val="37C83EBE"/>
    <w:lvl w:ilvl="0" w:tplc="09B22C48">
      <w:start w:val="1"/>
      <w:numFmt w:val="lowerLetter"/>
      <w:lvlText w:val="%1)"/>
      <w:lvlJc w:val="left"/>
      <w:pPr>
        <w:ind w:left="1698" w:hanging="360"/>
      </w:pPr>
      <w:rPr>
        <w:rFonts w:hint="default"/>
      </w:rPr>
    </w:lvl>
    <w:lvl w:ilvl="1" w:tplc="1C090019" w:tentative="1">
      <w:start w:val="1"/>
      <w:numFmt w:val="lowerLetter"/>
      <w:lvlText w:val="%2."/>
      <w:lvlJc w:val="left"/>
      <w:pPr>
        <w:ind w:left="2418" w:hanging="360"/>
      </w:pPr>
    </w:lvl>
    <w:lvl w:ilvl="2" w:tplc="1C09001B" w:tentative="1">
      <w:start w:val="1"/>
      <w:numFmt w:val="lowerRoman"/>
      <w:lvlText w:val="%3."/>
      <w:lvlJc w:val="right"/>
      <w:pPr>
        <w:ind w:left="3138" w:hanging="180"/>
      </w:pPr>
    </w:lvl>
    <w:lvl w:ilvl="3" w:tplc="1C09000F" w:tentative="1">
      <w:start w:val="1"/>
      <w:numFmt w:val="decimal"/>
      <w:lvlText w:val="%4."/>
      <w:lvlJc w:val="left"/>
      <w:pPr>
        <w:ind w:left="3858" w:hanging="360"/>
      </w:pPr>
    </w:lvl>
    <w:lvl w:ilvl="4" w:tplc="1C090019" w:tentative="1">
      <w:start w:val="1"/>
      <w:numFmt w:val="lowerLetter"/>
      <w:lvlText w:val="%5."/>
      <w:lvlJc w:val="left"/>
      <w:pPr>
        <w:ind w:left="4578" w:hanging="360"/>
      </w:pPr>
    </w:lvl>
    <w:lvl w:ilvl="5" w:tplc="1C09001B" w:tentative="1">
      <w:start w:val="1"/>
      <w:numFmt w:val="lowerRoman"/>
      <w:lvlText w:val="%6."/>
      <w:lvlJc w:val="right"/>
      <w:pPr>
        <w:ind w:left="5298" w:hanging="180"/>
      </w:pPr>
    </w:lvl>
    <w:lvl w:ilvl="6" w:tplc="1C09000F" w:tentative="1">
      <w:start w:val="1"/>
      <w:numFmt w:val="decimal"/>
      <w:lvlText w:val="%7."/>
      <w:lvlJc w:val="left"/>
      <w:pPr>
        <w:ind w:left="6018" w:hanging="360"/>
      </w:pPr>
    </w:lvl>
    <w:lvl w:ilvl="7" w:tplc="1C090019" w:tentative="1">
      <w:start w:val="1"/>
      <w:numFmt w:val="lowerLetter"/>
      <w:lvlText w:val="%8."/>
      <w:lvlJc w:val="left"/>
      <w:pPr>
        <w:ind w:left="6738" w:hanging="360"/>
      </w:pPr>
    </w:lvl>
    <w:lvl w:ilvl="8" w:tplc="1C09001B" w:tentative="1">
      <w:start w:val="1"/>
      <w:numFmt w:val="lowerRoman"/>
      <w:lvlText w:val="%9."/>
      <w:lvlJc w:val="right"/>
      <w:pPr>
        <w:ind w:left="7458" w:hanging="180"/>
      </w:pPr>
    </w:lvl>
  </w:abstractNum>
  <w:abstractNum w:abstractNumId="3" w15:restartNumberingAfterBreak="0">
    <w:nsid w:val="55991743"/>
    <w:multiLevelType w:val="multilevel"/>
    <w:tmpl w:val="4CFE32B4"/>
    <w:lvl w:ilvl="0">
      <w:start w:val="10"/>
      <w:numFmt w:val="decimal"/>
      <w:lvlText w:val="%1"/>
      <w:lvlJc w:val="left"/>
      <w:pPr>
        <w:ind w:left="465" w:hanging="465"/>
      </w:pPr>
      <w:rPr>
        <w:rFonts w:hint="default"/>
      </w:rPr>
    </w:lvl>
    <w:lvl w:ilvl="1">
      <w:start w:val="2"/>
      <w:numFmt w:val="decimal"/>
      <w:lvlText w:val="%1.%2"/>
      <w:lvlJc w:val="left"/>
      <w:pPr>
        <w:ind w:left="1575" w:hanging="465"/>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4" w15:restartNumberingAfterBreak="0">
    <w:nsid w:val="58D94EAD"/>
    <w:multiLevelType w:val="hybridMultilevel"/>
    <w:tmpl w:val="743A66D8"/>
    <w:lvl w:ilvl="0" w:tplc="703889D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5" w15:restartNumberingAfterBreak="0">
    <w:nsid w:val="73443CB1"/>
    <w:multiLevelType w:val="multilevel"/>
    <w:tmpl w:val="6A5CC6D8"/>
    <w:lvl w:ilvl="0">
      <w:start w:val="1"/>
      <w:numFmt w:val="decimal"/>
      <w:lvlText w:val="%1."/>
      <w:lvlJc w:val="left"/>
      <w:pPr>
        <w:ind w:left="644" w:hanging="360"/>
      </w:pPr>
      <w:rPr>
        <w:rFonts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75938955">
    <w:abstractNumId w:val="5"/>
  </w:num>
  <w:num w:numId="2" w16cid:durableId="1768193312">
    <w:abstractNumId w:val="2"/>
  </w:num>
  <w:num w:numId="3" w16cid:durableId="997804307">
    <w:abstractNumId w:val="0"/>
  </w:num>
  <w:num w:numId="4" w16cid:durableId="548687728">
    <w:abstractNumId w:val="4"/>
  </w:num>
  <w:num w:numId="5" w16cid:durableId="1334915153">
    <w:abstractNumId w:val="1"/>
  </w:num>
  <w:num w:numId="6" w16cid:durableId="467281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6E"/>
    <w:rsid w:val="00001D79"/>
    <w:rsid w:val="000765B2"/>
    <w:rsid w:val="000C5BBD"/>
    <w:rsid w:val="000D0A19"/>
    <w:rsid w:val="00112DA6"/>
    <w:rsid w:val="00123FD9"/>
    <w:rsid w:val="00131241"/>
    <w:rsid w:val="0014732D"/>
    <w:rsid w:val="0015616E"/>
    <w:rsid w:val="00160902"/>
    <w:rsid w:val="00164ED3"/>
    <w:rsid w:val="00166812"/>
    <w:rsid w:val="001779B9"/>
    <w:rsid w:val="00181011"/>
    <w:rsid w:val="00193977"/>
    <w:rsid w:val="001C304D"/>
    <w:rsid w:val="001D205D"/>
    <w:rsid w:val="001F37D2"/>
    <w:rsid w:val="00203C1A"/>
    <w:rsid w:val="002513DF"/>
    <w:rsid w:val="0025149D"/>
    <w:rsid w:val="002A28F8"/>
    <w:rsid w:val="002A66D9"/>
    <w:rsid w:val="002B7383"/>
    <w:rsid w:val="002F3FCF"/>
    <w:rsid w:val="00376B4D"/>
    <w:rsid w:val="00383FE3"/>
    <w:rsid w:val="003A5DA2"/>
    <w:rsid w:val="003E2B56"/>
    <w:rsid w:val="003E7AC3"/>
    <w:rsid w:val="00412D2E"/>
    <w:rsid w:val="00443FD2"/>
    <w:rsid w:val="004527BE"/>
    <w:rsid w:val="004574E3"/>
    <w:rsid w:val="004779B6"/>
    <w:rsid w:val="004B5A95"/>
    <w:rsid w:val="004C4871"/>
    <w:rsid w:val="004F417F"/>
    <w:rsid w:val="00510ACB"/>
    <w:rsid w:val="00516D37"/>
    <w:rsid w:val="00517D4D"/>
    <w:rsid w:val="00524D37"/>
    <w:rsid w:val="00552315"/>
    <w:rsid w:val="005A732E"/>
    <w:rsid w:val="0060218C"/>
    <w:rsid w:val="00602DAE"/>
    <w:rsid w:val="00657A0D"/>
    <w:rsid w:val="00674255"/>
    <w:rsid w:val="006762A2"/>
    <w:rsid w:val="006A0D99"/>
    <w:rsid w:val="006A69BA"/>
    <w:rsid w:val="006B4B3E"/>
    <w:rsid w:val="006C0E04"/>
    <w:rsid w:val="006C7FE4"/>
    <w:rsid w:val="006D1564"/>
    <w:rsid w:val="006D1759"/>
    <w:rsid w:val="006D7974"/>
    <w:rsid w:val="00725545"/>
    <w:rsid w:val="00733E43"/>
    <w:rsid w:val="00763493"/>
    <w:rsid w:val="00780C90"/>
    <w:rsid w:val="007876DC"/>
    <w:rsid w:val="007A0FD2"/>
    <w:rsid w:val="007F4CCA"/>
    <w:rsid w:val="007F511A"/>
    <w:rsid w:val="00805817"/>
    <w:rsid w:val="008408A5"/>
    <w:rsid w:val="00845E7A"/>
    <w:rsid w:val="00861378"/>
    <w:rsid w:val="008B61FC"/>
    <w:rsid w:val="008C0CE9"/>
    <w:rsid w:val="00983A25"/>
    <w:rsid w:val="009B3F0E"/>
    <w:rsid w:val="009B72B4"/>
    <w:rsid w:val="009C76BC"/>
    <w:rsid w:val="009C7AD0"/>
    <w:rsid w:val="009F1C22"/>
    <w:rsid w:val="00A002AD"/>
    <w:rsid w:val="00A21CAB"/>
    <w:rsid w:val="00A307E5"/>
    <w:rsid w:val="00A459A3"/>
    <w:rsid w:val="00AA2E6F"/>
    <w:rsid w:val="00AA4043"/>
    <w:rsid w:val="00AD1FA7"/>
    <w:rsid w:val="00AD52D2"/>
    <w:rsid w:val="00AD7C25"/>
    <w:rsid w:val="00B14408"/>
    <w:rsid w:val="00BA2B98"/>
    <w:rsid w:val="00BC2A36"/>
    <w:rsid w:val="00BC34AA"/>
    <w:rsid w:val="00BC4957"/>
    <w:rsid w:val="00BD0555"/>
    <w:rsid w:val="00C22926"/>
    <w:rsid w:val="00C22E5C"/>
    <w:rsid w:val="00C22F39"/>
    <w:rsid w:val="00C95A90"/>
    <w:rsid w:val="00CD3C6B"/>
    <w:rsid w:val="00CE470E"/>
    <w:rsid w:val="00CF57B9"/>
    <w:rsid w:val="00D00D69"/>
    <w:rsid w:val="00D12F74"/>
    <w:rsid w:val="00D1751C"/>
    <w:rsid w:val="00D260EF"/>
    <w:rsid w:val="00D66413"/>
    <w:rsid w:val="00D66C3B"/>
    <w:rsid w:val="00D8338A"/>
    <w:rsid w:val="00D83E54"/>
    <w:rsid w:val="00DB0356"/>
    <w:rsid w:val="00DB0F41"/>
    <w:rsid w:val="00DD2110"/>
    <w:rsid w:val="00DE3BB3"/>
    <w:rsid w:val="00E36AEB"/>
    <w:rsid w:val="00E41D75"/>
    <w:rsid w:val="00E57675"/>
    <w:rsid w:val="00E65382"/>
    <w:rsid w:val="00E810AC"/>
    <w:rsid w:val="00E820E3"/>
    <w:rsid w:val="00E853EB"/>
    <w:rsid w:val="00E85CC0"/>
    <w:rsid w:val="00E91239"/>
    <w:rsid w:val="00E9366F"/>
    <w:rsid w:val="00EA7720"/>
    <w:rsid w:val="00ED0321"/>
    <w:rsid w:val="00EE224E"/>
    <w:rsid w:val="00EE3316"/>
    <w:rsid w:val="00F4157E"/>
    <w:rsid w:val="00F577AD"/>
    <w:rsid w:val="00FA12A2"/>
    <w:rsid w:val="00FC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887B45"/>
  <w15:docId w15:val="{F665CB40-A3D9-40B5-94E4-E5A90AB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E9"/>
  </w:style>
  <w:style w:type="paragraph" w:styleId="Heading1">
    <w:name w:val="heading 1"/>
    <w:basedOn w:val="Normal"/>
    <w:next w:val="Normal"/>
    <w:link w:val="Heading1Char"/>
    <w:uiPriority w:val="9"/>
    <w:qFormat/>
    <w:rsid w:val="00CD3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616E"/>
    <w:pPr>
      <w:ind w:left="720"/>
      <w:contextualSpacing/>
    </w:pPr>
  </w:style>
  <w:style w:type="character" w:customStyle="1" w:styleId="Heading1Char">
    <w:name w:val="Heading 1 Char"/>
    <w:basedOn w:val="DefaultParagraphFont"/>
    <w:link w:val="Heading1"/>
    <w:uiPriority w:val="9"/>
    <w:rsid w:val="00CD3C6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D3C6B"/>
    <w:pPr>
      <w:spacing w:after="0" w:line="240" w:lineRule="auto"/>
    </w:pPr>
  </w:style>
  <w:style w:type="paragraph" w:styleId="Header">
    <w:name w:val="header"/>
    <w:basedOn w:val="Normal"/>
    <w:link w:val="HeaderChar"/>
    <w:uiPriority w:val="99"/>
    <w:semiHidden/>
    <w:unhideWhenUsed/>
    <w:rsid w:val="00376B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6B4D"/>
  </w:style>
  <w:style w:type="paragraph" w:styleId="Footer">
    <w:name w:val="footer"/>
    <w:basedOn w:val="Normal"/>
    <w:link w:val="FooterChar"/>
    <w:uiPriority w:val="99"/>
    <w:semiHidden/>
    <w:unhideWhenUsed/>
    <w:rsid w:val="00376B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6B4D"/>
  </w:style>
  <w:style w:type="paragraph" w:customStyle="1" w:styleId="NatalieStyle1">
    <w:name w:val="Natalie Style 1"/>
    <w:basedOn w:val="Normal"/>
    <w:autoRedefine/>
    <w:uiPriority w:val="99"/>
    <w:rsid w:val="00D260EF"/>
    <w:pPr>
      <w:spacing w:after="0" w:line="240" w:lineRule="auto"/>
      <w:jc w:val="both"/>
    </w:pPr>
    <w:rPr>
      <w:rFonts w:ascii="Britannic Bold" w:eastAsia="Times New Roman" w:hAnsi="Britannic Bold" w:cs="Times New Roman"/>
      <w:b/>
      <w:color w:val="943634"/>
      <w:sz w:val="36"/>
      <w:szCs w:val="20"/>
      <w:lang w:val="en-GB" w:eastAsia="en-GB"/>
    </w:rPr>
  </w:style>
  <w:style w:type="paragraph" w:styleId="TOC1">
    <w:name w:val="toc 1"/>
    <w:basedOn w:val="Normal"/>
    <w:next w:val="Normal"/>
    <w:autoRedefine/>
    <w:uiPriority w:val="39"/>
    <w:rsid w:val="00D260EF"/>
    <w:pPr>
      <w:tabs>
        <w:tab w:val="left" w:pos="1620"/>
        <w:tab w:val="right" w:leader="dot" w:pos="9990"/>
      </w:tabs>
      <w:spacing w:after="0" w:line="324" w:lineRule="auto"/>
      <w:jc w:val="both"/>
    </w:pPr>
    <w:rPr>
      <w:rFonts w:ascii="Arial" w:eastAsia="Times New Roman" w:hAnsi="Arial" w:cs="Times New Roman"/>
      <w:noProof/>
      <w:lang w:val="en-GB" w:eastAsia="en-GB"/>
    </w:rPr>
  </w:style>
  <w:style w:type="character" w:styleId="Hyperlink">
    <w:name w:val="Hyperlink"/>
    <w:basedOn w:val="DefaultParagraphFont"/>
    <w:uiPriority w:val="99"/>
    <w:rsid w:val="00D260EF"/>
    <w:rPr>
      <w:rFonts w:cs="Times New Roman"/>
      <w:color w:val="0000FF"/>
      <w:u w:val="single"/>
    </w:rPr>
  </w:style>
  <w:style w:type="paragraph" w:styleId="TOC2">
    <w:name w:val="toc 2"/>
    <w:basedOn w:val="Normal"/>
    <w:next w:val="Normal"/>
    <w:autoRedefine/>
    <w:uiPriority w:val="39"/>
    <w:unhideWhenUsed/>
    <w:rsid w:val="00D260EF"/>
    <w:pPr>
      <w:tabs>
        <w:tab w:val="left" w:pos="90"/>
        <w:tab w:val="left" w:pos="1620"/>
        <w:tab w:val="right" w:leader="dot" w:pos="9990"/>
      </w:tabs>
      <w:spacing w:after="100"/>
    </w:pPr>
  </w:style>
  <w:style w:type="table" w:customStyle="1" w:styleId="TableGrid1">
    <w:name w:val="TableGrid1"/>
    <w:rsid w:val="005A732E"/>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3976-DCD2-4BA3-85A0-748496E8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2124</Words>
  <Characters>11514</Characters>
  <Application>Microsoft Office Word</Application>
  <DocSecurity>0</DocSecurity>
  <Lines>366</Lines>
  <Paragraphs>219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Hlungwane</dc:creator>
  <cp:lastModifiedBy>Siyakudumisa Nokwe</cp:lastModifiedBy>
  <cp:revision>6</cp:revision>
  <cp:lastPrinted>2024-04-01T17:02:00Z</cp:lastPrinted>
  <dcterms:created xsi:type="dcterms:W3CDTF">2023-03-17T14:48:00Z</dcterms:created>
  <dcterms:modified xsi:type="dcterms:W3CDTF">2024-04-01T17:02:00Z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2023-03-16T11:44:40Z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c4d2b8e9-c224-4ab9-b5d1-1ba1450fdb96</vt:lpwstr>
  </property>
  <property fmtid="{D5CDD505-2E9C-101B-9397-08002B2CF9AE}" pid="8" name="MSIP_Label_616f4fcd-8401-41c8-bfac-a60235e9eb06_ContentBits">
    <vt:lpwstr>0</vt:lpwstr>
  </property>
  <property fmtid="{D5CDD505-2E9C-101B-9397-08002B2CF9AE}" pid="9" name="GrammarlyDocumentId">
    <vt:lpwstr>d746ab2b275b27dfab8b614abaf624a767e7f6bbabb1ddd853cbceed06220c34</vt:lpwstr>
  </property>
</Properties>
</file>