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u w:val="single"/>
        </w:rPr>
      </w:pPr>
      <w:bookmarkStart w:id="0" w:name="_GoBack"/>
      <w:bookmarkEnd w:id="0"/>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u w:val="single"/>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b/>
          <w:sz w:val="48"/>
          <w:szCs w:val="48"/>
        </w:rPr>
      </w:pPr>
    </w:p>
    <w:p w:rsidR="00F633FC" w:rsidRPr="00197DA2" w:rsidRDefault="00F633FC" w:rsidP="00F633FC">
      <w:pPr>
        <w:pStyle w:val="BodyText"/>
        <w:pBdr>
          <w:top w:val="single" w:sz="4" w:space="1" w:color="auto"/>
          <w:left w:val="single" w:sz="4" w:space="4" w:color="auto"/>
          <w:bottom w:val="single" w:sz="4" w:space="1" w:color="auto"/>
          <w:right w:val="single" w:sz="4" w:space="4" w:color="auto"/>
        </w:pBdr>
        <w:jc w:val="center"/>
        <w:rPr>
          <w:b/>
          <w:sz w:val="56"/>
          <w:szCs w:val="56"/>
        </w:rPr>
      </w:pPr>
      <w:r w:rsidRPr="00197DA2">
        <w:rPr>
          <w:b/>
          <w:sz w:val="56"/>
          <w:szCs w:val="56"/>
        </w:rPr>
        <w:t xml:space="preserve">GREATER </w:t>
      </w:r>
      <w:smartTag w:uri="urn:schemas-microsoft-com:office:smarttags" w:element="place">
        <w:smartTag w:uri="urn:schemas-microsoft-com:office:smarttags" w:element="PlaceName">
          <w:r w:rsidRPr="00197DA2">
            <w:rPr>
              <w:b/>
              <w:sz w:val="56"/>
              <w:szCs w:val="56"/>
            </w:rPr>
            <w:t>TZANEEN</w:t>
          </w:r>
        </w:smartTag>
        <w:r w:rsidRPr="00197DA2">
          <w:rPr>
            <w:b/>
            <w:sz w:val="56"/>
            <w:szCs w:val="56"/>
          </w:rPr>
          <w:t xml:space="preserve"> </w:t>
        </w:r>
        <w:smartTag w:uri="urn:schemas-microsoft-com:office:smarttags" w:element="PlaceType">
          <w:r w:rsidR="00B12DF0">
            <w:rPr>
              <w:b/>
              <w:sz w:val="56"/>
              <w:szCs w:val="56"/>
            </w:rPr>
            <w:t>MUNICIPALITY</w:t>
          </w:r>
        </w:smartTag>
      </w:smartTag>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p>
    <w:p w:rsidR="00F633FC" w:rsidRPr="00197DA2" w:rsidRDefault="00F633FC" w:rsidP="00F633FC">
      <w:pPr>
        <w:pStyle w:val="BodyText"/>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 PREFERENTIAL PROCUREMENT</w:t>
      </w:r>
      <w:r w:rsidRPr="00197DA2">
        <w:rPr>
          <w:sz w:val="40"/>
          <w:szCs w:val="40"/>
        </w:rPr>
        <w:t xml:space="preserve"> POLICY</w:t>
      </w:r>
    </w:p>
    <w:p w:rsidR="00F633FC" w:rsidRDefault="00F633FC" w:rsidP="00F633FC">
      <w:pPr>
        <w:pStyle w:val="BodyText"/>
        <w:pBdr>
          <w:top w:val="single" w:sz="4" w:space="1" w:color="auto"/>
          <w:left w:val="single" w:sz="4" w:space="4" w:color="auto"/>
          <w:bottom w:val="single" w:sz="4" w:space="1" w:color="auto"/>
          <w:right w:val="single" w:sz="4" w:space="4" w:color="auto"/>
        </w:pBdr>
        <w:jc w:val="center"/>
        <w:rPr>
          <w:sz w:val="32"/>
          <w:szCs w:val="32"/>
        </w:rPr>
      </w:pPr>
    </w:p>
    <w:p w:rsidR="00F633FC" w:rsidRDefault="00F633FC" w:rsidP="00373F3D">
      <w:pPr>
        <w:pStyle w:val="BodyText"/>
        <w:pBdr>
          <w:top w:val="single" w:sz="4" w:space="1" w:color="auto"/>
          <w:left w:val="single" w:sz="4" w:space="4" w:color="auto"/>
          <w:bottom w:val="single" w:sz="4" w:space="1" w:color="auto"/>
          <w:right w:val="single" w:sz="4" w:space="4" w:color="auto"/>
        </w:pBdr>
        <w:rPr>
          <w:sz w:val="32"/>
          <w:szCs w:val="32"/>
        </w:rPr>
      </w:pPr>
    </w:p>
    <w:p w:rsidR="00F633FC" w:rsidRDefault="00F633FC" w:rsidP="00373F3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i/>
          <w:sz w:val="32"/>
          <w:szCs w:val="32"/>
        </w:rPr>
      </w:pPr>
    </w:p>
    <w:p w:rsidR="00373F3D" w:rsidRPr="00313409" w:rsidRDefault="00373F3D" w:rsidP="00373F3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i/>
          <w:sz w:val="32"/>
          <w:szCs w:val="32"/>
        </w:rPr>
      </w:pPr>
    </w:p>
    <w:p w:rsidR="00557115" w:rsidRDefault="00F633FC" w:rsidP="00557115">
      <w:pPr>
        <w:pStyle w:val="Heading1"/>
        <w:jc w:val="center"/>
        <w:rPr>
          <w:rFonts w:ascii="Arial Unicode MS" w:eastAsia="Arial Unicode MS" w:hAnsi="Arial Unicode MS" w:cs="Arial Unicode MS"/>
        </w:rPr>
      </w:pPr>
      <w:r>
        <w:rPr>
          <w:rFonts w:ascii="Arial Unicode MS" w:eastAsia="Arial Unicode MS" w:hAnsi="Arial Unicode MS" w:cs="Arial Unicode MS"/>
        </w:rPr>
        <w:br w:type="page"/>
      </w:r>
      <w:r w:rsidR="00557115">
        <w:rPr>
          <w:rFonts w:ascii="Arial Unicode MS" w:eastAsia="Arial Unicode MS" w:hAnsi="Arial Unicode MS" w:cs="Arial Unicode MS"/>
        </w:rPr>
        <w:lastRenderedPageBreak/>
        <w:t xml:space="preserve">GREATER </w:t>
      </w:r>
      <w:smartTag w:uri="urn:schemas-microsoft-com:office:smarttags" w:element="place">
        <w:smartTag w:uri="urn:schemas-microsoft-com:office:smarttags" w:element="PlaceName">
          <w:r w:rsidR="00557115">
            <w:rPr>
              <w:rFonts w:ascii="Arial Unicode MS" w:eastAsia="Arial Unicode MS" w:hAnsi="Arial Unicode MS" w:cs="Arial Unicode MS"/>
            </w:rPr>
            <w:t>TZANEEN</w:t>
          </w:r>
        </w:smartTag>
        <w:r w:rsidR="00557115">
          <w:rPr>
            <w:rFonts w:ascii="Arial Unicode MS" w:eastAsia="Arial Unicode MS" w:hAnsi="Arial Unicode MS" w:cs="Arial Unicode MS"/>
          </w:rPr>
          <w:t xml:space="preserve"> </w:t>
        </w:r>
        <w:smartTag w:uri="urn:schemas-microsoft-com:office:smarttags" w:element="PlaceType">
          <w:r w:rsidR="00B12DF0">
            <w:rPr>
              <w:rFonts w:ascii="Arial Unicode MS" w:eastAsia="Arial Unicode MS" w:hAnsi="Arial Unicode MS" w:cs="Arial Unicode MS"/>
            </w:rPr>
            <w:t>MUNICIPALITY</w:t>
          </w:r>
        </w:smartTag>
      </w:smartTag>
    </w:p>
    <w:p w:rsidR="000254D2" w:rsidRPr="0061118C" w:rsidRDefault="00B12DF0" w:rsidP="0061118C">
      <w:pPr>
        <w:pStyle w:val="Heading1"/>
        <w:rPr>
          <w:rFonts w:ascii="Arial Unicode MS" w:eastAsia="Arial Unicode MS" w:hAnsi="Arial Unicode MS" w:cs="Arial Unicode MS"/>
        </w:rPr>
      </w:pPr>
      <w:r>
        <w:rPr>
          <w:rFonts w:ascii="Arial Unicode MS" w:eastAsia="Arial Unicode MS" w:hAnsi="Arial Unicode MS" w:cs="Arial Unicode MS"/>
        </w:rPr>
        <w:t>Preferential Procurement P</w:t>
      </w:r>
      <w:r w:rsidR="0065229A" w:rsidRPr="0061118C">
        <w:rPr>
          <w:rFonts w:ascii="Arial Unicode MS" w:eastAsia="Arial Unicode MS" w:hAnsi="Arial Unicode MS" w:cs="Arial Unicode MS"/>
        </w:rPr>
        <w:t>olicy</w:t>
      </w:r>
    </w:p>
    <w:p w:rsidR="0065229A" w:rsidRPr="0061118C" w:rsidRDefault="0065229A"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Policy objectives</w:t>
      </w:r>
    </w:p>
    <w:p w:rsidR="0065229A" w:rsidRPr="0061118C" w:rsidRDefault="0065229A">
      <w:pPr>
        <w:rPr>
          <w:rFonts w:ascii="Arial Unicode MS" w:eastAsia="Arial Unicode MS" w:hAnsi="Arial Unicode MS" w:cs="Arial Unicode MS"/>
        </w:rPr>
      </w:pPr>
    </w:p>
    <w:p w:rsidR="0065229A" w:rsidRPr="0061118C" w:rsidRDefault="0065229A">
      <w:pPr>
        <w:rPr>
          <w:rFonts w:ascii="Arial Unicode MS" w:eastAsia="Arial Unicode MS" w:hAnsi="Arial Unicode MS" w:cs="Arial Unicode MS"/>
        </w:rPr>
      </w:pPr>
      <w:r w:rsidRPr="0061118C">
        <w:rPr>
          <w:rFonts w:ascii="Arial Unicode MS" w:eastAsia="Arial Unicode MS" w:hAnsi="Arial Unicode MS" w:cs="Arial Unicode MS"/>
        </w:rPr>
        <w:t xml:space="preserve">The preferential procurement policy objectives of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are to utilize procurements and disposals where appropriate to promote:</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the redressing of skewed business ownership patterns along racial and gender lines</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 xml:space="preserve">employment to relatively unskilled workers residing within the area under the jurisdiction of the </w:t>
      </w:r>
      <w:r w:rsidR="00B12DF0">
        <w:rPr>
          <w:rFonts w:ascii="Arial Unicode MS" w:eastAsia="Arial Unicode MS" w:hAnsi="Arial Unicode MS" w:cs="Arial Unicode MS"/>
        </w:rPr>
        <w:t>Municipality</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the market share of small businesses</w:t>
      </w:r>
    </w:p>
    <w:p w:rsidR="0065229A" w:rsidRPr="0061118C"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 xml:space="preserve">businesses located within the jurisdiction of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and</w:t>
      </w:r>
    </w:p>
    <w:p w:rsidR="0065229A" w:rsidRDefault="0065229A" w:rsidP="0065229A">
      <w:pPr>
        <w:numPr>
          <w:ilvl w:val="0"/>
          <w:numId w:val="1"/>
        </w:numPr>
        <w:rPr>
          <w:rFonts w:ascii="Arial Unicode MS" w:eastAsia="Arial Unicode MS" w:hAnsi="Arial Unicode MS" w:cs="Arial Unicode MS"/>
        </w:rPr>
      </w:pPr>
      <w:r w:rsidRPr="0061118C">
        <w:rPr>
          <w:rFonts w:ascii="Arial Unicode MS" w:eastAsia="Arial Unicode MS" w:hAnsi="Arial Unicode MS" w:cs="Arial Unicode MS"/>
        </w:rPr>
        <w:t>South African manufactured goods</w:t>
      </w:r>
    </w:p>
    <w:p w:rsidR="00D57468" w:rsidRDefault="00D57468"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Empowerment of former liberation struggle combatants</w:t>
      </w:r>
    </w:p>
    <w:p w:rsidR="00D57468" w:rsidRDefault="00D57468"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 xml:space="preserve">The empowerment of registered indigent residents of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to move them from indigent support. </w:t>
      </w:r>
    </w:p>
    <w:p w:rsidR="00361169" w:rsidRDefault="00361169" w:rsidP="0065229A">
      <w:pPr>
        <w:numPr>
          <w:ilvl w:val="0"/>
          <w:numId w:val="1"/>
        </w:numPr>
        <w:rPr>
          <w:rFonts w:ascii="Arial Unicode MS" w:eastAsia="Arial Unicode MS" w:hAnsi="Arial Unicode MS" w:cs="Arial Unicode MS"/>
        </w:rPr>
      </w:pPr>
      <w:r>
        <w:rPr>
          <w:rFonts w:ascii="Arial Unicode MS" w:eastAsia="Arial Unicode MS" w:hAnsi="Arial Unicode MS" w:cs="Arial Unicode MS"/>
        </w:rPr>
        <w:t xml:space="preserve">Ensuring that all residents benefit equitably from the procurement processes of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by:</w:t>
      </w:r>
    </w:p>
    <w:p w:rsidR="00361169" w:rsidRDefault="00361169" w:rsidP="00361169">
      <w:pPr>
        <w:numPr>
          <w:ilvl w:val="0"/>
          <w:numId w:val="4"/>
        </w:numPr>
        <w:rPr>
          <w:rFonts w:ascii="Arial Unicode MS" w:eastAsia="Arial Unicode MS" w:hAnsi="Arial Unicode MS" w:cs="Arial Unicode MS"/>
        </w:rPr>
      </w:pPr>
      <w:r>
        <w:rPr>
          <w:rFonts w:ascii="Arial Unicode MS" w:eastAsia="Arial Unicode MS" w:hAnsi="Arial Unicode MS" w:cs="Arial Unicode MS"/>
        </w:rPr>
        <w:t>Giving preference to cooperatives controlled by one or more of the target groups</w:t>
      </w:r>
    </w:p>
    <w:p w:rsidR="00361169" w:rsidRPr="0061118C" w:rsidRDefault="00361169" w:rsidP="0065229A">
      <w:pPr>
        <w:numPr>
          <w:ilvl w:val="0"/>
          <w:numId w:val="4"/>
        </w:numPr>
        <w:rPr>
          <w:rFonts w:ascii="Arial Unicode MS" w:eastAsia="Arial Unicode MS" w:hAnsi="Arial Unicode MS" w:cs="Arial Unicode MS"/>
        </w:rPr>
      </w:pPr>
      <w:r>
        <w:rPr>
          <w:rFonts w:ascii="Arial Unicode MS" w:eastAsia="Arial Unicode MS" w:hAnsi="Arial Unicode MS" w:cs="Arial Unicode MS"/>
        </w:rPr>
        <w:t>Enforcing rotation during procurement</w:t>
      </w:r>
    </w:p>
    <w:p w:rsidR="0065229A" w:rsidRPr="0061118C" w:rsidRDefault="0065229A" w:rsidP="0065229A">
      <w:pPr>
        <w:rPr>
          <w:rFonts w:ascii="Arial Unicode MS" w:eastAsia="Arial Unicode MS" w:hAnsi="Arial Unicode MS" w:cs="Arial Unicode MS"/>
        </w:rPr>
      </w:pPr>
    </w:p>
    <w:p w:rsidR="0065229A" w:rsidRPr="0061118C" w:rsidRDefault="00D57468" w:rsidP="0065229A">
      <w:pPr>
        <w:rPr>
          <w:rFonts w:ascii="Arial Unicode MS" w:eastAsia="Arial Unicode MS" w:hAnsi="Arial Unicode MS" w:cs="Arial Unicode MS"/>
        </w:rPr>
      </w:pPr>
      <w:r>
        <w:rPr>
          <w:rFonts w:ascii="Arial Unicode MS" w:eastAsia="Arial Unicode MS" w:hAnsi="Arial Unicode MS" w:cs="Arial Unicode MS"/>
        </w:rPr>
        <w:t xml:space="preserve">For each financial year as part of its IDP/Budget process the </w:t>
      </w:r>
      <w:r w:rsidR="00B12DF0">
        <w:rPr>
          <w:rFonts w:ascii="Arial Unicode MS" w:eastAsia="Arial Unicode MS" w:hAnsi="Arial Unicode MS" w:cs="Arial Unicode MS"/>
        </w:rPr>
        <w:t>Municipality</w:t>
      </w:r>
      <w:r>
        <w:rPr>
          <w:rFonts w:ascii="Arial Unicode MS" w:eastAsia="Arial Unicode MS" w:hAnsi="Arial Unicode MS" w:cs="Arial Unicode MS"/>
        </w:rPr>
        <w:t xml:space="preserve"> should identify the priority objectives and allocate resources to achieve these. The</w:t>
      </w:r>
      <w:r w:rsidR="00361169">
        <w:rPr>
          <w:rFonts w:ascii="Arial Unicode MS" w:eastAsia="Arial Unicode MS" w:hAnsi="Arial Unicode MS" w:cs="Arial Unicode MS"/>
        </w:rPr>
        <w:t xml:space="preserve"> priorities</w:t>
      </w:r>
      <w:r>
        <w:rPr>
          <w:rFonts w:ascii="Arial Unicode MS" w:eastAsia="Arial Unicode MS" w:hAnsi="Arial Unicode MS" w:cs="Arial Unicode MS"/>
        </w:rPr>
        <w:t xml:space="preserve"> can be set for a single year or for a longer period. Where Council decides on a longer period this should be reviewed annually as part of the IDP/Budget process.</w:t>
      </w:r>
      <w:r w:rsidR="004230CF">
        <w:rPr>
          <w:rFonts w:ascii="Arial Unicode MS" w:eastAsia="Arial Unicode MS" w:hAnsi="Arial Unicode MS" w:cs="Arial Unicode MS"/>
        </w:rPr>
        <w:t xml:space="preserve"> Council must annually allocate preference percentages to </w:t>
      </w:r>
      <w:r w:rsidR="004230CF">
        <w:rPr>
          <w:rFonts w:ascii="Arial Unicode MS" w:eastAsia="Arial Unicode MS" w:hAnsi="Arial Unicode MS" w:cs="Arial Unicode MS"/>
        </w:rPr>
        <w:lastRenderedPageBreak/>
        <w:t>the procurement priorities based on its performance for the preceding year and to achieve its stated target.</w:t>
      </w:r>
    </w:p>
    <w:p w:rsidR="0065229A" w:rsidRPr="0061118C" w:rsidRDefault="0065229A" w:rsidP="0065229A">
      <w:pPr>
        <w:rPr>
          <w:rFonts w:ascii="Arial Unicode MS" w:eastAsia="Arial Unicode MS" w:hAnsi="Arial Unicode MS" w:cs="Arial Unicode MS"/>
        </w:rPr>
      </w:pPr>
    </w:p>
    <w:p w:rsidR="0065229A" w:rsidRPr="0061118C" w:rsidRDefault="0065229A"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Targets</w:t>
      </w:r>
    </w:p>
    <w:p w:rsidR="0065229A" w:rsidRPr="0061118C" w:rsidRDefault="0065229A" w:rsidP="0065229A">
      <w:pPr>
        <w:rPr>
          <w:rFonts w:ascii="Arial Unicode MS" w:eastAsia="Arial Unicode MS" w:hAnsi="Arial Unicode MS" w:cs="Arial Unicode MS"/>
        </w:rPr>
      </w:pPr>
    </w:p>
    <w:p w:rsidR="0065229A" w:rsidRPr="0061118C" w:rsidRDefault="0065229A" w:rsidP="0065229A">
      <w:pPr>
        <w:rPr>
          <w:rFonts w:ascii="Arial Unicode MS" w:eastAsia="Arial Unicode MS" w:hAnsi="Arial Unicode MS" w:cs="Arial Unicode MS"/>
        </w:rPr>
      </w:pPr>
      <w:r w:rsidRPr="0061118C">
        <w:rPr>
          <w:rFonts w:ascii="Arial Unicode MS" w:eastAsia="Arial Unicode MS" w:hAnsi="Arial Unicode MS" w:cs="Arial Unicode MS"/>
        </w:rPr>
        <w:t xml:space="preserve">The policy outcomes </w:t>
      </w:r>
      <w:r w:rsidR="00B12DF0">
        <w:rPr>
          <w:rFonts w:ascii="Arial Unicode MS" w:eastAsia="Arial Unicode MS" w:hAnsi="Arial Unicode MS" w:cs="Arial Unicode MS"/>
        </w:rPr>
        <w:t>which are to be strived for are:</w:t>
      </w:r>
    </w:p>
    <w:p w:rsidR="0065229A" w:rsidRPr="0061118C" w:rsidRDefault="0065229A" w:rsidP="0065229A">
      <w:pPr>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5436"/>
      </w:tblGrid>
      <w:tr w:rsidR="000F52A5" w:rsidRPr="00EF3A58" w:rsidTr="00EF3A58">
        <w:tc>
          <w:tcPr>
            <w:tcW w:w="2952" w:type="dxa"/>
          </w:tcPr>
          <w:p w:rsidR="000F52A5" w:rsidRPr="00EF3A58" w:rsidRDefault="000F52A5" w:rsidP="0065229A">
            <w:pPr>
              <w:rPr>
                <w:rFonts w:ascii="Arial Unicode MS" w:eastAsia="Arial Unicode MS" w:hAnsi="Arial Unicode MS" w:cs="Arial Unicode MS"/>
                <w:b/>
              </w:rPr>
            </w:pPr>
            <w:r w:rsidRPr="00EF3A58">
              <w:rPr>
                <w:rFonts w:ascii="Arial Unicode MS" w:eastAsia="Arial Unicode MS" w:hAnsi="Arial Unicode MS" w:cs="Arial Unicode MS"/>
                <w:b/>
              </w:rPr>
              <w:t>Policy objective</w:t>
            </w:r>
          </w:p>
        </w:tc>
        <w:tc>
          <w:tcPr>
            <w:tcW w:w="5436" w:type="dxa"/>
          </w:tcPr>
          <w:p w:rsidR="000F52A5" w:rsidRPr="00EF3A58" w:rsidRDefault="000F52A5" w:rsidP="0065229A">
            <w:pPr>
              <w:rPr>
                <w:rFonts w:ascii="Arial Unicode MS" w:eastAsia="Arial Unicode MS" w:hAnsi="Arial Unicode MS" w:cs="Arial Unicode MS"/>
                <w:b/>
              </w:rPr>
            </w:pPr>
            <w:r w:rsidRPr="00EF3A58">
              <w:rPr>
                <w:rFonts w:ascii="Arial Unicode MS" w:eastAsia="Arial Unicode MS" w:hAnsi="Arial Unicode MS" w:cs="Arial Unicode MS"/>
                <w:b/>
              </w:rPr>
              <w:t>Target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The redressing of skewed business ownership patterns along racial and gender lines</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black business is to be at least 50% of all municipal procurement</w:t>
            </w:r>
            <w:r w:rsidR="00B12DF0" w:rsidRPr="00EF3A58">
              <w:rPr>
                <w:rFonts w:ascii="Arial Unicode MS" w:eastAsia="Arial Unicode MS" w:hAnsi="Arial Unicode MS" w:cs="Arial Unicode MS"/>
              </w:rPr>
              <w:t>.</w:t>
            </w:r>
          </w:p>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women businesses is to be at least 20%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The market share of small businesses</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small businesses is to be at least 30%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Businesses located within the jurisdiction of the </w:t>
            </w:r>
            <w:r w:rsidR="00B12DF0" w:rsidRPr="00EF3A58">
              <w:rPr>
                <w:rFonts w:ascii="Arial Unicode MS" w:eastAsia="Arial Unicode MS" w:hAnsi="Arial Unicode MS" w:cs="Arial Unicode MS"/>
              </w:rPr>
              <w:t>Municipality</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the market share of local businesses is to be at least 30% of all municipal procurements</w:t>
            </w:r>
            <w:r w:rsidR="00B12DF0" w:rsidRPr="00EF3A58">
              <w:rPr>
                <w:rFonts w:ascii="Arial Unicode MS" w:eastAsia="Arial Unicode MS" w:hAnsi="Arial Unicode MS" w:cs="Arial Unicode MS"/>
              </w:rPr>
              <w:t>.</w:t>
            </w:r>
          </w:p>
        </w:tc>
      </w:tr>
      <w:tr w:rsidR="000F52A5" w:rsidRPr="00EF3A58" w:rsidTr="00EF3A58">
        <w:tc>
          <w:tcPr>
            <w:tcW w:w="2952"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Employment of relatively unskilled workers residing within the area under the jurisdiction of the </w:t>
            </w:r>
            <w:r w:rsidR="00B12DF0" w:rsidRPr="00EF3A58">
              <w:rPr>
                <w:rFonts w:ascii="Arial Unicode MS" w:eastAsia="Arial Unicode MS" w:hAnsi="Arial Unicode MS" w:cs="Arial Unicode MS"/>
              </w:rPr>
              <w:t>Municipality</w:t>
            </w:r>
          </w:p>
        </w:tc>
        <w:tc>
          <w:tcPr>
            <w:tcW w:w="5436" w:type="dxa"/>
          </w:tcPr>
          <w:p w:rsidR="000F52A5" w:rsidRPr="00EF3A58" w:rsidRDefault="000F52A5" w:rsidP="0065229A">
            <w:pPr>
              <w:rPr>
                <w:rFonts w:ascii="Arial Unicode MS" w:eastAsia="Arial Unicode MS" w:hAnsi="Arial Unicode MS" w:cs="Arial Unicode MS"/>
              </w:rPr>
            </w:pPr>
            <w:r w:rsidRPr="00EF3A58">
              <w:rPr>
                <w:rFonts w:ascii="Arial Unicode MS" w:eastAsia="Arial Unicode MS" w:hAnsi="Arial Unicode MS" w:cs="Arial Unicode MS"/>
              </w:rPr>
              <w:t>At least 30% of the total construction cost of contracts, excluding design and supervision fees and VAT should represent the payment of wages and allowances to local labour.</w:t>
            </w:r>
          </w:p>
        </w:tc>
      </w:tr>
      <w:tr w:rsidR="00FA0282" w:rsidRPr="00EF3A58" w:rsidTr="00EF3A58">
        <w:tc>
          <w:tcPr>
            <w:tcW w:w="2952" w:type="dxa"/>
          </w:tcPr>
          <w:p w:rsidR="00FA0282" w:rsidRPr="00EF3A58" w:rsidRDefault="00FA0282" w:rsidP="0065229A">
            <w:pPr>
              <w:rPr>
                <w:rFonts w:ascii="Arial Unicode MS" w:eastAsia="Arial Unicode MS" w:hAnsi="Arial Unicode MS" w:cs="Arial Unicode MS"/>
              </w:rPr>
            </w:pPr>
            <w:r w:rsidRPr="00EF3A58">
              <w:rPr>
                <w:rFonts w:ascii="Arial Unicode MS" w:eastAsia="Arial Unicode MS" w:hAnsi="Arial Unicode MS" w:cs="Arial Unicode MS"/>
              </w:rPr>
              <w:t xml:space="preserve">Empowerment of former liberation </w:t>
            </w:r>
            <w:r w:rsidR="002675DE" w:rsidRPr="00EF3A58">
              <w:rPr>
                <w:rFonts w:ascii="Arial Unicode MS" w:eastAsia="Arial Unicode MS" w:hAnsi="Arial Unicode MS" w:cs="Arial Unicode MS"/>
              </w:rPr>
              <w:t xml:space="preserve">struggle </w:t>
            </w:r>
            <w:r w:rsidRPr="00EF3A58">
              <w:rPr>
                <w:rFonts w:ascii="Arial Unicode MS" w:eastAsia="Arial Unicode MS" w:hAnsi="Arial Unicode MS" w:cs="Arial Unicode MS"/>
              </w:rPr>
              <w:t>combatants</w:t>
            </w:r>
          </w:p>
        </w:tc>
        <w:tc>
          <w:tcPr>
            <w:tcW w:w="5436" w:type="dxa"/>
          </w:tcPr>
          <w:p w:rsidR="00FA0282" w:rsidRPr="00EF3A58" w:rsidRDefault="002675DE" w:rsidP="0065229A">
            <w:pPr>
              <w:rPr>
                <w:rFonts w:ascii="Arial Unicode MS" w:eastAsia="Arial Unicode MS" w:hAnsi="Arial Unicode MS" w:cs="Arial Unicode MS"/>
              </w:rPr>
            </w:pPr>
            <w:r w:rsidRPr="00EF3A58">
              <w:rPr>
                <w:rFonts w:ascii="Arial Unicode MS" w:eastAsia="Arial Unicode MS" w:hAnsi="Arial Unicode MS" w:cs="Arial Unicode MS"/>
              </w:rPr>
              <w:t>By year 2011 at least 10% of all municipal procurement is to be from business with at least 25% shareholding in the hands of former liberation struggle combatants.</w:t>
            </w:r>
          </w:p>
        </w:tc>
      </w:tr>
      <w:tr w:rsidR="001A3779" w:rsidRPr="00EF3A58" w:rsidTr="00EF3A58">
        <w:tc>
          <w:tcPr>
            <w:tcW w:w="2952" w:type="dxa"/>
          </w:tcPr>
          <w:p w:rsidR="001A3779" w:rsidRPr="00EF3A58" w:rsidRDefault="001A3779" w:rsidP="0065229A">
            <w:pPr>
              <w:rPr>
                <w:rFonts w:ascii="Arial Unicode MS" w:eastAsia="Arial Unicode MS" w:hAnsi="Arial Unicode MS" w:cs="Arial Unicode MS"/>
              </w:rPr>
            </w:pPr>
            <w:r w:rsidRPr="00EF3A58">
              <w:rPr>
                <w:rFonts w:ascii="Arial Unicode MS" w:eastAsia="Arial Unicode MS" w:hAnsi="Arial Unicode MS" w:cs="Arial Unicode MS"/>
              </w:rPr>
              <w:lastRenderedPageBreak/>
              <w:t>Empowerment of registered indigents</w:t>
            </w:r>
          </w:p>
        </w:tc>
        <w:tc>
          <w:tcPr>
            <w:tcW w:w="5436" w:type="dxa"/>
            <w:vMerge w:val="restart"/>
          </w:tcPr>
          <w:p w:rsidR="001A3779" w:rsidRPr="00EF3A58" w:rsidRDefault="00833E72" w:rsidP="00EF3A58">
            <w:pPr>
              <w:numPr>
                <w:ilvl w:val="0"/>
                <w:numId w:val="5"/>
              </w:numPr>
              <w:rPr>
                <w:rFonts w:ascii="Arial Unicode MS" w:eastAsia="Arial Unicode MS" w:hAnsi="Arial Unicode MS" w:cs="Arial Unicode MS"/>
              </w:rPr>
            </w:pPr>
            <w:r w:rsidRPr="00EF3A58">
              <w:rPr>
                <w:rFonts w:ascii="Arial Unicode MS" w:eastAsia="Arial Unicode MS" w:hAnsi="Arial Unicode MS" w:cs="Arial Unicode MS"/>
              </w:rPr>
              <w:t>By year 2011 at least 25% of all municipal procurement is to be from business with at least 25% shareholding by targeted groups or from cooperatives formed for the purpose of empowering indigents.</w:t>
            </w:r>
          </w:p>
          <w:p w:rsidR="00994DD6" w:rsidRPr="00EF3A58" w:rsidRDefault="00994DD6" w:rsidP="00EF3A58">
            <w:pPr>
              <w:numPr>
                <w:ilvl w:val="0"/>
                <w:numId w:val="5"/>
              </w:numPr>
              <w:rPr>
                <w:rFonts w:ascii="Arial Unicode MS" w:eastAsia="Arial Unicode MS" w:hAnsi="Arial Unicode MS" w:cs="Arial Unicode MS"/>
              </w:rPr>
            </w:pPr>
            <w:r w:rsidRPr="00EF3A58">
              <w:rPr>
                <w:rFonts w:ascii="Arial Unicode MS" w:eastAsia="Arial Unicode MS" w:hAnsi="Arial Unicode MS" w:cs="Arial Unicode MS"/>
              </w:rPr>
              <w:t>Encourage rotation of suppliers</w:t>
            </w:r>
            <w:r w:rsidR="003D74B7" w:rsidRPr="00EF3A58">
              <w:rPr>
                <w:rFonts w:ascii="Arial Unicode MS" w:eastAsia="Arial Unicode MS" w:hAnsi="Arial Unicode MS" w:cs="Arial Unicode MS"/>
              </w:rPr>
              <w:t xml:space="preserve"> for all procurement below R 200 000 and for procurement above R 200 000 offer no preferential points for bidders who have already done business with the </w:t>
            </w:r>
            <w:r w:rsidR="00B12DF0" w:rsidRPr="00EF3A58">
              <w:rPr>
                <w:rFonts w:ascii="Arial Unicode MS" w:eastAsia="Arial Unicode MS" w:hAnsi="Arial Unicode MS" w:cs="Arial Unicode MS"/>
              </w:rPr>
              <w:t>Municipality</w:t>
            </w:r>
            <w:r w:rsidR="003D74B7" w:rsidRPr="00EF3A58">
              <w:rPr>
                <w:rFonts w:ascii="Arial Unicode MS" w:eastAsia="Arial Unicode MS" w:hAnsi="Arial Unicode MS" w:cs="Arial Unicode MS"/>
              </w:rPr>
              <w:t xml:space="preserve"> in the current financial year to an accumulated Rand value</w:t>
            </w:r>
            <w:r w:rsidR="00B779C5" w:rsidRPr="00EF3A58">
              <w:rPr>
                <w:rFonts w:ascii="Arial Unicode MS" w:eastAsia="Arial Unicode MS" w:hAnsi="Arial Unicode MS" w:cs="Arial Unicode MS"/>
              </w:rPr>
              <w:t xml:space="preserve"> of</w:t>
            </w:r>
            <w:r w:rsidR="003D74B7" w:rsidRPr="00EF3A58">
              <w:rPr>
                <w:rFonts w:ascii="Arial Unicode MS" w:eastAsia="Arial Unicode MS" w:hAnsi="Arial Unicode MS" w:cs="Arial Unicode MS"/>
              </w:rPr>
              <w:t xml:space="preserve"> 80% or more of the bid under consideration. </w:t>
            </w:r>
          </w:p>
        </w:tc>
      </w:tr>
      <w:tr w:rsidR="001A3779" w:rsidRPr="00EF3A58" w:rsidTr="00EF3A58">
        <w:tc>
          <w:tcPr>
            <w:tcW w:w="2952" w:type="dxa"/>
          </w:tcPr>
          <w:p w:rsidR="001A3779" w:rsidRPr="00EF3A58" w:rsidRDefault="001A3779" w:rsidP="0065229A">
            <w:pPr>
              <w:rPr>
                <w:rFonts w:ascii="Arial Unicode MS" w:eastAsia="Arial Unicode MS" w:hAnsi="Arial Unicode MS" w:cs="Arial Unicode MS"/>
              </w:rPr>
            </w:pPr>
            <w:r w:rsidRPr="00EF3A58">
              <w:rPr>
                <w:rFonts w:ascii="Arial Unicode MS" w:eastAsia="Arial Unicode MS" w:hAnsi="Arial Unicode MS" w:cs="Arial Unicode MS"/>
              </w:rPr>
              <w:t>Ensuring that all residents</w:t>
            </w:r>
            <w:r w:rsidR="00994DD6" w:rsidRPr="00EF3A58">
              <w:rPr>
                <w:rFonts w:ascii="Arial Unicode MS" w:eastAsia="Arial Unicode MS" w:hAnsi="Arial Unicode MS" w:cs="Arial Unicode MS"/>
              </w:rPr>
              <w:t xml:space="preserve"> and, in particular,  business registered on the </w:t>
            </w:r>
            <w:r w:rsidR="00B12DF0" w:rsidRPr="00EF3A58">
              <w:rPr>
                <w:rFonts w:ascii="Arial Unicode MS" w:eastAsia="Arial Unicode MS" w:hAnsi="Arial Unicode MS" w:cs="Arial Unicode MS"/>
              </w:rPr>
              <w:t>Municipality</w:t>
            </w:r>
            <w:r w:rsidR="00994DD6" w:rsidRPr="00EF3A58">
              <w:rPr>
                <w:rFonts w:ascii="Arial Unicode MS" w:eastAsia="Arial Unicode MS" w:hAnsi="Arial Unicode MS" w:cs="Arial Unicode MS"/>
              </w:rPr>
              <w:t>’s database,</w:t>
            </w:r>
            <w:r w:rsidRPr="00EF3A58">
              <w:rPr>
                <w:rFonts w:ascii="Arial Unicode MS" w:eastAsia="Arial Unicode MS" w:hAnsi="Arial Unicode MS" w:cs="Arial Unicode MS"/>
              </w:rPr>
              <w:t xml:space="preserve"> benefit equitably from municipal procurement</w:t>
            </w:r>
          </w:p>
        </w:tc>
        <w:tc>
          <w:tcPr>
            <w:tcW w:w="5436" w:type="dxa"/>
            <w:vMerge/>
          </w:tcPr>
          <w:p w:rsidR="001A3779" w:rsidRPr="00EF3A58" w:rsidRDefault="001A3779" w:rsidP="0065229A">
            <w:pPr>
              <w:rPr>
                <w:rFonts w:ascii="Arial Unicode MS" w:eastAsia="Arial Unicode MS" w:hAnsi="Arial Unicode MS" w:cs="Arial Unicode MS"/>
              </w:rPr>
            </w:pPr>
          </w:p>
        </w:tc>
      </w:tr>
    </w:tbl>
    <w:p w:rsidR="0065229A" w:rsidRPr="0061118C" w:rsidRDefault="0065229A" w:rsidP="0065229A">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p w:rsidR="00E57587" w:rsidRPr="0061118C" w:rsidRDefault="00E57587" w:rsidP="0061118C">
      <w:pPr>
        <w:pStyle w:val="Heading2"/>
        <w:rPr>
          <w:rFonts w:ascii="Arial Unicode MS" w:eastAsia="Arial Unicode MS" w:hAnsi="Arial Unicode MS" w:cs="Arial Unicode MS"/>
        </w:rPr>
      </w:pPr>
      <w:r w:rsidRPr="0061118C">
        <w:rPr>
          <w:rFonts w:ascii="Arial Unicode MS" w:eastAsia="Arial Unicode MS" w:hAnsi="Arial Unicode MS" w:cs="Arial Unicode MS"/>
        </w:rPr>
        <w:t>Target groups</w:t>
      </w: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r w:rsidRPr="0061118C">
        <w:rPr>
          <w:rFonts w:ascii="Arial Unicode MS" w:eastAsia="Arial Unicode MS" w:hAnsi="Arial Unicode MS" w:cs="Arial Unicode MS"/>
        </w:rPr>
        <w:t xml:space="preserve">The target groups associated with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’s preferential procurement will be defined </w:t>
      </w:r>
      <w:r w:rsidR="004230CF">
        <w:rPr>
          <w:rFonts w:ascii="Arial Unicode MS" w:eastAsia="Arial Unicode MS" w:hAnsi="Arial Unicode MS" w:cs="Arial Unicode MS"/>
        </w:rPr>
        <w:t>as:</w:t>
      </w:r>
    </w:p>
    <w:p w:rsidR="00E57587" w:rsidRPr="0061118C" w:rsidRDefault="00E57587">
      <w:pPr>
        <w:rPr>
          <w:rFonts w:ascii="Arial Unicode MS" w:eastAsia="Arial Unicode MS" w:hAnsi="Arial Unicode MS" w:cs="Arial Unicode MS"/>
        </w:rPr>
      </w:pPr>
    </w:p>
    <w:p w:rsidR="00E57587" w:rsidRPr="0061118C" w:rsidRDefault="00E57587">
      <w:pPr>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5830"/>
      </w:tblGrid>
      <w:tr w:rsidR="00E57587" w:rsidRPr="00EF3A58" w:rsidTr="00EF3A58">
        <w:tc>
          <w:tcPr>
            <w:tcW w:w="2856" w:type="dxa"/>
          </w:tcPr>
          <w:p w:rsidR="00E57587" w:rsidRPr="00EF3A58" w:rsidRDefault="00E57587">
            <w:pPr>
              <w:rPr>
                <w:rFonts w:ascii="Arial Unicode MS" w:eastAsia="Arial Unicode MS" w:hAnsi="Arial Unicode MS" w:cs="Arial Unicode MS"/>
              </w:rPr>
            </w:pPr>
            <w:r w:rsidRPr="00EF3A58">
              <w:rPr>
                <w:rFonts w:ascii="Arial Unicode MS" w:eastAsia="Arial Unicode MS" w:hAnsi="Arial Unicode MS" w:cs="Arial Unicode MS"/>
              </w:rPr>
              <w:t>Target group</w:t>
            </w:r>
          </w:p>
        </w:tc>
        <w:tc>
          <w:tcPr>
            <w:tcW w:w="6000" w:type="dxa"/>
          </w:tcPr>
          <w:p w:rsidR="00E57587" w:rsidRPr="00EF3A58" w:rsidRDefault="00E57587">
            <w:pPr>
              <w:rPr>
                <w:rFonts w:ascii="Arial Unicode MS" w:eastAsia="Arial Unicode MS" w:hAnsi="Arial Unicode MS" w:cs="Arial Unicode MS"/>
              </w:rPr>
            </w:pPr>
            <w:r w:rsidRPr="00EF3A58">
              <w:rPr>
                <w:rFonts w:ascii="Arial Unicode MS" w:eastAsia="Arial Unicode MS" w:hAnsi="Arial Unicode MS" w:cs="Arial Unicode MS"/>
              </w:rPr>
              <w:t>Definition</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Black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Enterprise which is in the control of one or more black persons and is at least fifty on</w:t>
            </w:r>
            <w:r w:rsidR="00B12DF0" w:rsidRPr="00EF3A58">
              <w:rPr>
                <w:rFonts w:ascii="Arial Unicode MS" w:eastAsia="Arial Unicode MS" w:hAnsi="Arial Unicode MS" w:cs="Arial Unicode MS"/>
              </w:rPr>
              <w:t>e</w:t>
            </w:r>
            <w:r w:rsidRPr="00EF3A58">
              <w:rPr>
                <w:rFonts w:ascii="Arial Unicode MS" w:eastAsia="Arial Unicode MS" w:hAnsi="Arial Unicode MS" w:cs="Arial Unicode MS"/>
              </w:rPr>
              <w:t xml:space="preserve"> percent owned by one or more black persons who are principals</w:t>
            </w:r>
            <w:r w:rsidR="00B12DF0" w:rsidRPr="00EF3A58">
              <w:rPr>
                <w:rFonts w:ascii="Arial Unicode MS" w:eastAsia="Arial Unicode MS" w:hAnsi="Arial Unicode MS" w:cs="Arial Unicode MS"/>
              </w:rPr>
              <w:t>.</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Local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E57587"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has its sole office or head office located within the area under the jurisdiction of the </w:t>
            </w:r>
            <w:r w:rsidR="00B12DF0" w:rsidRPr="00EF3A58">
              <w:rPr>
                <w:rFonts w:ascii="Arial Unicode MS" w:eastAsia="Arial Unicode MS" w:hAnsi="Arial Unicode MS" w:cs="Arial Unicode MS"/>
              </w:rPr>
              <w:t>Municipality.</w:t>
            </w:r>
          </w:p>
        </w:tc>
      </w:tr>
      <w:tr w:rsidR="00E57587" w:rsidRPr="00EF3A58" w:rsidTr="00EF3A58">
        <w:tc>
          <w:tcPr>
            <w:tcW w:w="2856"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lastRenderedPageBreak/>
              <w:t>Local labour</w:t>
            </w:r>
          </w:p>
        </w:tc>
        <w:tc>
          <w:tcPr>
            <w:tcW w:w="6000" w:type="dxa"/>
          </w:tcPr>
          <w:p w:rsidR="00E57587"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South African citizens who permanently reside within the municipal boundaries and earn wages and allowances that are no more than one and a half times the minimum wage established for construction related work</w:t>
            </w:r>
            <w:r w:rsidR="00B12DF0" w:rsidRPr="00EF3A58">
              <w:rPr>
                <w:rFonts w:ascii="Arial Unicode MS" w:eastAsia="Arial Unicode MS" w:hAnsi="Arial Unicode MS" w:cs="Arial Unicode MS"/>
              </w:rPr>
              <w:t>.</w:t>
            </w:r>
          </w:p>
        </w:tc>
      </w:tr>
      <w:tr w:rsidR="006D1B7B" w:rsidRPr="00EF3A58" w:rsidTr="00EF3A58">
        <w:tc>
          <w:tcPr>
            <w:tcW w:w="2856" w:type="dxa"/>
          </w:tcPr>
          <w:p w:rsidR="006D1B7B"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Small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6D1B7B"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satisfies the definition for a micro or small business in terms of the Small Business Act (Act 102 of 1996)</w:t>
            </w:r>
            <w:r w:rsidR="009F6D09" w:rsidRPr="00EF3A58">
              <w:rPr>
                <w:rFonts w:ascii="Arial Unicode MS" w:eastAsia="Arial Unicode MS" w:hAnsi="Arial Unicode MS" w:cs="Arial Unicode MS"/>
              </w:rPr>
              <w:t>.</w:t>
            </w:r>
          </w:p>
        </w:tc>
      </w:tr>
      <w:tr w:rsidR="006D1B7B" w:rsidRPr="00EF3A58" w:rsidTr="00EF3A58">
        <w:tc>
          <w:tcPr>
            <w:tcW w:w="2856" w:type="dxa"/>
          </w:tcPr>
          <w:p w:rsidR="006D1B7B" w:rsidRPr="00EF3A58" w:rsidRDefault="006D1B7B">
            <w:pPr>
              <w:rPr>
                <w:rFonts w:ascii="Arial Unicode MS" w:eastAsia="Arial Unicode MS" w:hAnsi="Arial Unicode MS" w:cs="Arial Unicode MS"/>
              </w:rPr>
            </w:pPr>
            <w:r w:rsidRPr="00EF3A58">
              <w:rPr>
                <w:rFonts w:ascii="Arial Unicode MS" w:eastAsia="Arial Unicode MS" w:hAnsi="Arial Unicode MS" w:cs="Arial Unicode MS"/>
              </w:rPr>
              <w:t xml:space="preserve">Woman Business </w:t>
            </w: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p>
        </w:tc>
        <w:tc>
          <w:tcPr>
            <w:tcW w:w="6000" w:type="dxa"/>
          </w:tcPr>
          <w:p w:rsidR="006D1B7B" w:rsidRPr="00EF3A58" w:rsidRDefault="006D1B7B">
            <w:pPr>
              <w:rPr>
                <w:rFonts w:ascii="Arial Unicode MS" w:eastAsia="Arial Unicode MS" w:hAnsi="Arial Unicode MS" w:cs="Arial Unicode MS"/>
              </w:rPr>
            </w:pPr>
            <w:smartTag w:uri="urn:schemas-microsoft-com:office:smarttags" w:element="City">
              <w:smartTag w:uri="urn:schemas-microsoft-com:office:smarttags" w:element="place">
                <w:r w:rsidRPr="00EF3A58">
                  <w:rPr>
                    <w:rFonts w:ascii="Arial Unicode MS" w:eastAsia="Arial Unicode MS" w:hAnsi="Arial Unicode MS" w:cs="Arial Unicode MS"/>
                  </w:rPr>
                  <w:t>Enterprise</w:t>
                </w:r>
              </w:smartTag>
            </w:smartTag>
            <w:r w:rsidRPr="00EF3A58">
              <w:rPr>
                <w:rFonts w:ascii="Arial Unicode MS" w:eastAsia="Arial Unicode MS" w:hAnsi="Arial Unicode MS" w:cs="Arial Unicode MS"/>
              </w:rPr>
              <w:t xml:space="preserve"> which is in the control of one or more women and is at least fifty one percent owned by one or more women who are principals</w:t>
            </w:r>
            <w:r w:rsidR="009F6D09" w:rsidRPr="00EF3A58">
              <w:rPr>
                <w:rFonts w:ascii="Arial Unicode MS" w:eastAsia="Arial Unicode MS" w:hAnsi="Arial Unicode MS" w:cs="Arial Unicode MS"/>
              </w:rPr>
              <w:t>.</w:t>
            </w:r>
          </w:p>
        </w:tc>
      </w:tr>
      <w:tr w:rsidR="00C25C5A" w:rsidRPr="00EF3A58" w:rsidTr="00EF3A58">
        <w:tc>
          <w:tcPr>
            <w:tcW w:w="2856" w:type="dxa"/>
          </w:tcPr>
          <w:p w:rsidR="00C25C5A" w:rsidRPr="00EF3A58" w:rsidRDefault="00557115">
            <w:pPr>
              <w:rPr>
                <w:rFonts w:ascii="Arial Unicode MS" w:eastAsia="Arial Unicode MS" w:hAnsi="Arial Unicode MS" w:cs="Arial Unicode MS"/>
              </w:rPr>
            </w:pPr>
            <w:r w:rsidRPr="00EF3A58">
              <w:rPr>
                <w:rFonts w:ascii="Arial Unicode MS" w:eastAsia="Arial Unicode MS" w:hAnsi="Arial Unicode MS" w:cs="Arial Unicode MS"/>
              </w:rPr>
              <w:t>F</w:t>
            </w:r>
            <w:r w:rsidR="00C25C5A" w:rsidRPr="00EF3A58">
              <w:rPr>
                <w:rFonts w:ascii="Arial Unicode MS" w:eastAsia="Arial Unicode MS" w:hAnsi="Arial Unicode MS" w:cs="Arial Unicode MS"/>
              </w:rPr>
              <w:t>ormer liberation struggle combatants</w:t>
            </w:r>
          </w:p>
        </w:tc>
        <w:tc>
          <w:tcPr>
            <w:tcW w:w="6000" w:type="dxa"/>
          </w:tcPr>
          <w:p w:rsidR="00C25C5A" w:rsidRPr="00EF3A58" w:rsidRDefault="00AF1A2B">
            <w:pPr>
              <w:rPr>
                <w:rFonts w:ascii="Arial Unicode MS" w:eastAsia="Arial Unicode MS" w:hAnsi="Arial Unicode MS" w:cs="Arial Unicode MS"/>
              </w:rPr>
            </w:pPr>
            <w:r w:rsidRPr="00EF3A58">
              <w:rPr>
                <w:rFonts w:ascii="Arial Unicode MS" w:eastAsia="Arial Unicode MS" w:hAnsi="Arial Unicode MS" w:cs="Arial Unicode MS"/>
              </w:rPr>
              <w:t xml:space="preserve">Former members of the previous liberation struggle forces </w:t>
            </w:r>
            <w:r w:rsidR="00481379" w:rsidRPr="00EF3A58">
              <w:rPr>
                <w:rFonts w:ascii="Arial Unicode MS" w:eastAsia="Arial Unicode MS" w:hAnsi="Arial Unicode MS" w:cs="Arial Unicode MS"/>
              </w:rPr>
              <w:t>who currently are registered members of any association formed to advance the interest of such members.</w:t>
            </w:r>
          </w:p>
        </w:tc>
      </w:tr>
      <w:tr w:rsidR="00833E72" w:rsidRPr="00EF3A58" w:rsidTr="00EF3A58">
        <w:tc>
          <w:tcPr>
            <w:tcW w:w="2856" w:type="dxa"/>
          </w:tcPr>
          <w:p w:rsidR="00833E72" w:rsidRPr="00EF3A58" w:rsidRDefault="00833E72">
            <w:pPr>
              <w:rPr>
                <w:rFonts w:ascii="Arial Unicode MS" w:eastAsia="Arial Unicode MS" w:hAnsi="Arial Unicode MS" w:cs="Arial Unicode MS"/>
              </w:rPr>
            </w:pPr>
            <w:r w:rsidRPr="00EF3A58">
              <w:rPr>
                <w:rFonts w:ascii="Arial Unicode MS" w:eastAsia="Arial Unicode MS" w:hAnsi="Arial Unicode MS" w:cs="Arial Unicode MS"/>
              </w:rPr>
              <w:t>Indigent</w:t>
            </w:r>
          </w:p>
        </w:tc>
        <w:tc>
          <w:tcPr>
            <w:tcW w:w="6000" w:type="dxa"/>
          </w:tcPr>
          <w:p w:rsidR="00833E72" w:rsidRPr="00EF3A58" w:rsidRDefault="00C35830">
            <w:pPr>
              <w:rPr>
                <w:rFonts w:ascii="Arial Unicode MS" w:eastAsia="Arial Unicode MS" w:hAnsi="Arial Unicode MS" w:cs="Arial Unicode MS"/>
              </w:rPr>
            </w:pPr>
            <w:r w:rsidRPr="00EF3A58">
              <w:rPr>
                <w:rFonts w:ascii="Arial Unicode MS" w:eastAsia="Arial Unicode MS" w:hAnsi="Arial Unicode MS" w:cs="Arial Unicode MS"/>
              </w:rPr>
              <w:t xml:space="preserve">Any person who appears on the </w:t>
            </w:r>
            <w:r w:rsidR="00B12DF0" w:rsidRPr="00EF3A58">
              <w:rPr>
                <w:rFonts w:ascii="Arial Unicode MS" w:eastAsia="Arial Unicode MS" w:hAnsi="Arial Unicode MS" w:cs="Arial Unicode MS"/>
              </w:rPr>
              <w:t>Municipality</w:t>
            </w:r>
            <w:r w:rsidRPr="00EF3A58">
              <w:rPr>
                <w:rFonts w:ascii="Arial Unicode MS" w:eastAsia="Arial Unicode MS" w:hAnsi="Arial Unicode MS" w:cs="Arial Unicode MS"/>
              </w:rPr>
              <w:t>’s indigent register as of 01 July of the year under consideration</w:t>
            </w:r>
            <w:r w:rsidR="009F6D09" w:rsidRPr="00EF3A58">
              <w:rPr>
                <w:rFonts w:ascii="Arial Unicode MS" w:eastAsia="Arial Unicode MS" w:hAnsi="Arial Unicode MS" w:cs="Arial Unicode MS"/>
              </w:rPr>
              <w:t>.</w:t>
            </w:r>
          </w:p>
        </w:tc>
      </w:tr>
    </w:tbl>
    <w:p w:rsidR="00E57587" w:rsidRPr="0061118C" w:rsidRDefault="00E57587">
      <w:pPr>
        <w:rPr>
          <w:rFonts w:ascii="Arial Unicode MS" w:eastAsia="Arial Unicode MS" w:hAnsi="Arial Unicode MS" w:cs="Arial Unicode MS"/>
        </w:rPr>
      </w:pPr>
    </w:p>
    <w:p w:rsidR="00E24467" w:rsidRPr="0061118C" w:rsidRDefault="00E24467" w:rsidP="0061118C">
      <w:pPr>
        <w:pStyle w:val="Heading2"/>
        <w:rPr>
          <w:rFonts w:ascii="Arial Unicode MS" w:eastAsia="Arial Unicode MS" w:hAnsi="Arial Unicode MS" w:cs="Arial Unicode MS"/>
        </w:rPr>
      </w:pPr>
      <w:r w:rsidRPr="0061118C">
        <w:rPr>
          <w:rFonts w:ascii="Arial Unicode MS" w:eastAsia="Arial Unicode MS" w:hAnsi="Arial Unicode MS" w:cs="Arial Unicode MS"/>
        </w:rPr>
        <w:t>Targeting strategies</w:t>
      </w:r>
    </w:p>
    <w:p w:rsidR="00E24467" w:rsidRPr="0061118C" w:rsidRDefault="00E24467">
      <w:pPr>
        <w:rPr>
          <w:rFonts w:ascii="Arial Unicode MS" w:eastAsia="Arial Unicode MS" w:hAnsi="Arial Unicode MS" w:cs="Arial Unicode MS"/>
        </w:rPr>
      </w:pPr>
    </w:p>
    <w:p w:rsidR="00E24467" w:rsidRPr="0061118C" w:rsidRDefault="00E24467">
      <w:pPr>
        <w:rPr>
          <w:rFonts w:ascii="Arial Unicode MS" w:eastAsia="Arial Unicode MS" w:hAnsi="Arial Unicode MS" w:cs="Arial Unicode MS"/>
        </w:rPr>
      </w:pPr>
      <w:r w:rsidRPr="0061118C">
        <w:rPr>
          <w:rFonts w:ascii="Arial Unicode MS" w:eastAsia="Arial Unicode MS" w:hAnsi="Arial Unicode MS" w:cs="Arial Unicode MS"/>
        </w:rPr>
        <w:t>One of the following two basic targeting strategies will be used in all procurements and disposals, except where the estimated value of the procurement or disposal, inclusive of VAT is less than R 30 000 where no preferencing will be applied:</w:t>
      </w:r>
    </w:p>
    <w:p w:rsidR="00E24467" w:rsidRPr="0061118C" w:rsidRDefault="00E24467" w:rsidP="00E24467">
      <w:pPr>
        <w:numPr>
          <w:ilvl w:val="0"/>
          <w:numId w:val="2"/>
        </w:numPr>
        <w:rPr>
          <w:rFonts w:ascii="Arial Unicode MS" w:eastAsia="Arial Unicode MS" w:hAnsi="Arial Unicode MS" w:cs="Arial Unicode MS"/>
        </w:rPr>
      </w:pPr>
      <w:r w:rsidRPr="0061118C">
        <w:rPr>
          <w:rFonts w:ascii="Arial Unicode MS" w:eastAsia="Arial Unicode MS" w:hAnsi="Arial Unicode MS" w:cs="Arial Unicode MS"/>
        </w:rPr>
        <w:t>direct preferences in terms of which tenderers are granted a preference should their enterprise satisfy the requirement of one or more targeted enterprise definitions provided in the procurement documents or the supplies are manufactured in South Africa or</w:t>
      </w:r>
    </w:p>
    <w:p w:rsidR="00E24467" w:rsidRPr="0061118C" w:rsidRDefault="00E24467" w:rsidP="00E24467">
      <w:pPr>
        <w:numPr>
          <w:ilvl w:val="0"/>
          <w:numId w:val="2"/>
        </w:numPr>
        <w:rPr>
          <w:rFonts w:ascii="Arial Unicode MS" w:eastAsia="Arial Unicode MS" w:hAnsi="Arial Unicode MS" w:cs="Arial Unicode MS"/>
        </w:rPr>
      </w:pPr>
      <w:r w:rsidRPr="0061118C">
        <w:rPr>
          <w:rFonts w:ascii="Arial Unicode MS" w:eastAsia="Arial Unicode MS" w:hAnsi="Arial Unicode MS" w:cs="Arial Unicode MS"/>
        </w:rPr>
        <w:lastRenderedPageBreak/>
        <w:t>direct participation in terms of which a tenderer offers to attain a contract participation goal relating to the engagement of targeted enterprises or targeted labour as stated in the procurement documents in the performance of the contract.</w:t>
      </w:r>
    </w:p>
    <w:p w:rsidR="005C4A9E" w:rsidRPr="0061118C" w:rsidRDefault="005C4A9E"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Mechanisms for measuring, monitoring and auditing the projected and actual outcomes</w:t>
      </w:r>
    </w:p>
    <w:p w:rsidR="005C4A9E" w:rsidRPr="0061118C" w:rsidRDefault="005C4A9E" w:rsidP="00A76131">
      <w:pPr>
        <w:rPr>
          <w:rFonts w:ascii="Arial Unicode MS" w:eastAsia="Arial Unicode MS" w:hAnsi="Arial Unicode MS" w:cs="Arial Unicode MS"/>
        </w:rPr>
      </w:pPr>
    </w:p>
    <w:p w:rsidR="005C4A9E" w:rsidRPr="0061118C" w:rsidRDefault="009F6D09" w:rsidP="00A76131">
      <w:pPr>
        <w:rPr>
          <w:rFonts w:ascii="Arial Unicode MS" w:eastAsia="Arial Unicode MS" w:hAnsi="Arial Unicode MS" w:cs="Arial Unicode MS"/>
        </w:rPr>
      </w:pPr>
      <w:r>
        <w:rPr>
          <w:rFonts w:ascii="Arial Unicode MS" w:eastAsia="Arial Unicode MS" w:hAnsi="Arial Unicode MS" w:cs="Arial Unicode MS"/>
        </w:rPr>
        <w:t>The Preferential P</w:t>
      </w:r>
      <w:r w:rsidR="005C4A9E" w:rsidRPr="0061118C">
        <w:rPr>
          <w:rFonts w:ascii="Arial Unicode MS" w:eastAsia="Arial Unicode MS" w:hAnsi="Arial Unicode MS" w:cs="Arial Unicode MS"/>
        </w:rPr>
        <w:t>rocurement</w:t>
      </w:r>
      <w:r>
        <w:rPr>
          <w:rFonts w:ascii="Arial Unicode MS" w:eastAsia="Arial Unicode MS" w:hAnsi="Arial Unicode MS" w:cs="Arial Unicode MS"/>
        </w:rPr>
        <w:t xml:space="preserve"> P</w:t>
      </w:r>
      <w:r w:rsidR="005C4A9E" w:rsidRPr="0061118C">
        <w:rPr>
          <w:rFonts w:ascii="Arial Unicode MS" w:eastAsia="Arial Unicode MS" w:hAnsi="Arial Unicode MS" w:cs="Arial Unicode MS"/>
        </w:rPr>
        <w:t xml:space="preserve">olicy will be implemented in accordance with the provisions </w:t>
      </w:r>
      <w:r w:rsidR="00F03568" w:rsidRPr="0061118C">
        <w:rPr>
          <w:rFonts w:ascii="Arial Unicode MS" w:eastAsia="Arial Unicode MS" w:hAnsi="Arial Unicode MS" w:cs="Arial Unicode MS"/>
        </w:rPr>
        <w:t>of SANS 10396: Standard for Implementing Preferential Policies using Targeted Procurement Procedures in so far as they are applicable to ensure that socio-economic deliverables are appropriately defined in the procurement documents and are measured, verified and audited in the execution of contracts.</w:t>
      </w:r>
    </w:p>
    <w:p w:rsidR="00F03568" w:rsidRPr="0061118C" w:rsidRDefault="00F03568" w:rsidP="00A76131">
      <w:pPr>
        <w:rPr>
          <w:rFonts w:ascii="Arial Unicode MS" w:eastAsia="Arial Unicode MS" w:hAnsi="Arial Unicode MS" w:cs="Arial Unicode MS"/>
        </w:rPr>
      </w:pPr>
    </w:p>
    <w:p w:rsidR="00F03568" w:rsidRPr="0061118C" w:rsidRDefault="00F03568" w:rsidP="00A76131">
      <w:pPr>
        <w:rPr>
          <w:rFonts w:ascii="Arial Unicode MS" w:eastAsia="Arial Unicode MS" w:hAnsi="Arial Unicode MS" w:cs="Arial Unicode MS"/>
        </w:rPr>
      </w:pPr>
      <w:r w:rsidRPr="0061118C">
        <w:rPr>
          <w:rFonts w:ascii="Arial Unicode MS" w:eastAsia="Arial Unicode MS" w:hAnsi="Arial Unicode MS" w:cs="Arial Unicode MS"/>
        </w:rPr>
        <w:t>Use of the following South African National Standards will be made to permit</w:t>
      </w:r>
      <w:r w:rsidR="00F13ED5">
        <w:rPr>
          <w:rFonts w:ascii="Arial Unicode MS" w:eastAsia="Arial Unicode MS" w:hAnsi="Arial Unicode MS" w:cs="Arial Unicode MS"/>
        </w:rPr>
        <w:t xml:space="preserve"> bidders</w:t>
      </w:r>
      <w:r w:rsidRPr="0061118C">
        <w:rPr>
          <w:rFonts w:ascii="Arial Unicode MS" w:eastAsia="Arial Unicode MS" w:hAnsi="Arial Unicode MS" w:cs="Arial Unicode MS"/>
        </w:rPr>
        <w:t xml:space="preserve"> to offer contract participation goals and enable</w:t>
      </w:r>
      <w:r w:rsidR="00F13ED5">
        <w:rPr>
          <w:rFonts w:ascii="Arial Unicode MS" w:eastAsia="Arial Unicode MS" w:hAnsi="Arial Unicode MS" w:cs="Arial Unicode MS"/>
        </w:rPr>
        <w:t xml:space="preserve"> bids</w:t>
      </w:r>
      <w:r w:rsidRPr="0061118C">
        <w:rPr>
          <w:rFonts w:ascii="Arial Unicode MS" w:eastAsia="Arial Unicode MS" w:hAnsi="Arial Unicode MS" w:cs="Arial Unicode MS"/>
        </w:rPr>
        <w:t xml:space="preserve"> to be evaluated in accordance with the provisions of the Preferential Procurement Policy Framework Act:</w:t>
      </w:r>
    </w:p>
    <w:p w:rsidR="00F03568" w:rsidRPr="0061118C" w:rsidRDefault="00F03568" w:rsidP="00A76131">
      <w:pPr>
        <w:rPr>
          <w:rFonts w:ascii="Arial Unicode MS" w:eastAsia="Arial Unicode MS" w:hAnsi="Arial Unicode MS" w:cs="Arial Unicode MS"/>
        </w:rPr>
      </w:pP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1914-1: Participation of targeted enterprises</w:t>
      </w: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1914-4: Participation of targeted enterprises and targeted labour (local resources)</w:t>
      </w:r>
    </w:p>
    <w:p w:rsidR="00F03568" w:rsidRPr="0061118C" w:rsidRDefault="00F03568" w:rsidP="00F03568">
      <w:pPr>
        <w:numPr>
          <w:ilvl w:val="0"/>
          <w:numId w:val="3"/>
        </w:numPr>
        <w:rPr>
          <w:rFonts w:ascii="Arial Unicode MS" w:eastAsia="Arial Unicode MS" w:hAnsi="Arial Unicode MS" w:cs="Arial Unicode MS"/>
        </w:rPr>
      </w:pPr>
      <w:r w:rsidRPr="0061118C">
        <w:rPr>
          <w:rFonts w:ascii="Arial Unicode MS" w:eastAsia="Arial Unicode MS" w:hAnsi="Arial Unicode MS" w:cs="Arial Unicode MS"/>
        </w:rPr>
        <w:t>SANS 1914-5: Participation of targeted labour</w:t>
      </w:r>
    </w:p>
    <w:p w:rsidR="00F03568" w:rsidRPr="0061118C" w:rsidRDefault="00F03568" w:rsidP="00F03568">
      <w:pPr>
        <w:rPr>
          <w:rFonts w:ascii="Arial Unicode MS" w:eastAsia="Arial Unicode MS" w:hAnsi="Arial Unicode MS" w:cs="Arial Unicode MS"/>
        </w:rPr>
      </w:pPr>
    </w:p>
    <w:p w:rsidR="00F03568" w:rsidRPr="0061118C" w:rsidRDefault="00F03568" w:rsidP="00F03568">
      <w:pPr>
        <w:rPr>
          <w:rFonts w:ascii="Arial Unicode MS" w:eastAsia="Arial Unicode MS" w:hAnsi="Arial Unicode MS" w:cs="Arial Unicode MS"/>
        </w:rPr>
      </w:pPr>
      <w:r w:rsidRPr="0061118C">
        <w:rPr>
          <w:rFonts w:ascii="Arial Unicode MS" w:eastAsia="Arial Unicode MS" w:hAnsi="Arial Unicode MS" w:cs="Arial Unicode MS"/>
        </w:rPr>
        <w:t>Where a contractor fails to adhere to the conditions associated with the granting of preferences, financial penalties will be applied which must be approximately equal to one and a half times greater than any theoretical cost advantage that they may have received as a result of being granted the preference.</w:t>
      </w: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lastRenderedPageBreak/>
        <w:t>Annual reports to Council</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The Municipal Manager will present an annual report to Council on the outcomes of the preferential procurement policy. The report as a minimum must indicate the value of the contracts associated with each of the targeting strategies, the estimated value of work performed by each of the targeted groups and progress made towards the attainment of targets.</w:t>
      </w:r>
    </w:p>
    <w:p w:rsidR="00B40989" w:rsidRPr="0061118C" w:rsidRDefault="00B40989" w:rsidP="00F03568">
      <w:pPr>
        <w:rPr>
          <w:rFonts w:ascii="Arial Unicode MS" w:eastAsia="Arial Unicode MS" w:hAnsi="Arial Unicode MS" w:cs="Arial Unicode MS"/>
        </w:rPr>
      </w:pP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Programmes funded by others</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 xml:space="preserve">The policy objectives and implementation procedures of programmes funded by bodies other than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will be pursued provided that it is established by the Municipal Man</w:t>
      </w:r>
      <w:r w:rsidR="009F6D09">
        <w:rPr>
          <w:rFonts w:ascii="Arial Unicode MS" w:eastAsia="Arial Unicode MS" w:hAnsi="Arial Unicode MS" w:cs="Arial Unicode MS"/>
        </w:rPr>
        <w:t>a</w:t>
      </w:r>
      <w:r w:rsidRPr="0061118C">
        <w:rPr>
          <w:rFonts w:ascii="Arial Unicode MS" w:eastAsia="Arial Unicode MS" w:hAnsi="Arial Unicode MS" w:cs="Arial Unicode MS"/>
        </w:rPr>
        <w:t>ger that such objectives and procedures are consistent with the Preferential Procurement Policy</w:t>
      </w:r>
      <w:r w:rsidR="009F6D09">
        <w:rPr>
          <w:rFonts w:ascii="Arial Unicode MS" w:eastAsia="Arial Unicode MS" w:hAnsi="Arial Unicode MS" w:cs="Arial Unicode MS"/>
        </w:rPr>
        <w:t xml:space="preserve"> Framework Act</w:t>
      </w:r>
      <w:r w:rsidRPr="0061118C">
        <w:rPr>
          <w:rFonts w:ascii="Arial Unicode MS" w:eastAsia="Arial Unicode MS" w:hAnsi="Arial Unicode MS" w:cs="Arial Unicode MS"/>
        </w:rPr>
        <w:t xml:space="preserve"> (Act 5 of 2000)</w:t>
      </w:r>
      <w:r w:rsidR="009F6D09">
        <w:rPr>
          <w:rFonts w:ascii="Arial Unicode MS" w:eastAsia="Arial Unicode MS" w:hAnsi="Arial Unicode MS" w:cs="Arial Unicode MS"/>
        </w:rPr>
        <w:t>.</w:t>
      </w:r>
    </w:p>
    <w:p w:rsidR="00B40989" w:rsidRPr="0061118C" w:rsidRDefault="00B40989" w:rsidP="00F03568">
      <w:pPr>
        <w:rPr>
          <w:rFonts w:ascii="Arial Unicode MS" w:eastAsia="Arial Unicode MS" w:hAnsi="Arial Unicode MS" w:cs="Arial Unicode MS"/>
        </w:rPr>
      </w:pPr>
    </w:p>
    <w:p w:rsidR="00B40989" w:rsidRPr="0061118C" w:rsidRDefault="00B40989" w:rsidP="0061118C">
      <w:pPr>
        <w:pStyle w:val="Heading1"/>
        <w:rPr>
          <w:rFonts w:ascii="Arial Unicode MS" w:eastAsia="Arial Unicode MS" w:hAnsi="Arial Unicode MS" w:cs="Arial Unicode MS"/>
        </w:rPr>
      </w:pPr>
      <w:r w:rsidRPr="0061118C">
        <w:rPr>
          <w:rFonts w:ascii="Arial Unicode MS" w:eastAsia="Arial Unicode MS" w:hAnsi="Arial Unicode MS" w:cs="Arial Unicode MS"/>
        </w:rPr>
        <w:t>Annual review of policy</w:t>
      </w:r>
    </w:p>
    <w:p w:rsidR="00B40989" w:rsidRPr="0061118C" w:rsidRDefault="00B40989" w:rsidP="00F03568">
      <w:pPr>
        <w:rPr>
          <w:rFonts w:ascii="Arial Unicode MS" w:eastAsia="Arial Unicode MS" w:hAnsi="Arial Unicode MS" w:cs="Arial Unicode MS"/>
        </w:rPr>
      </w:pPr>
    </w:p>
    <w:p w:rsidR="00B40989" w:rsidRPr="0061118C" w:rsidRDefault="00B40989" w:rsidP="00F03568">
      <w:pPr>
        <w:rPr>
          <w:rFonts w:ascii="Arial Unicode MS" w:eastAsia="Arial Unicode MS" w:hAnsi="Arial Unicode MS" w:cs="Arial Unicode MS"/>
        </w:rPr>
      </w:pPr>
      <w:r w:rsidRPr="0061118C">
        <w:rPr>
          <w:rFonts w:ascii="Arial Unicode MS" w:eastAsia="Arial Unicode MS" w:hAnsi="Arial Unicode MS" w:cs="Arial Unicode MS"/>
        </w:rPr>
        <w:t>This policy will be reviewed annually</w:t>
      </w:r>
      <w:r w:rsidR="009F6D09">
        <w:rPr>
          <w:rFonts w:ascii="Arial Unicode MS" w:eastAsia="Arial Unicode MS" w:hAnsi="Arial Unicode MS" w:cs="Arial Unicode MS"/>
        </w:rPr>
        <w:t xml:space="preserve"> by the Chief Financial Officer</w:t>
      </w:r>
      <w:r w:rsidRPr="0061118C">
        <w:rPr>
          <w:rFonts w:ascii="Arial Unicode MS" w:eastAsia="Arial Unicode MS" w:hAnsi="Arial Unicode MS" w:cs="Arial Unicode MS"/>
        </w:rPr>
        <w:t xml:space="preserve"> in the light of the outcomes achieved in a year and will be adjusted, if necessary to ensure that the targets are met and the needs of the community which the </w:t>
      </w:r>
      <w:r w:rsidR="00B12DF0">
        <w:rPr>
          <w:rFonts w:ascii="Arial Unicode MS" w:eastAsia="Arial Unicode MS" w:hAnsi="Arial Unicode MS" w:cs="Arial Unicode MS"/>
        </w:rPr>
        <w:t>Municipality</w:t>
      </w:r>
      <w:r w:rsidRPr="0061118C">
        <w:rPr>
          <w:rFonts w:ascii="Arial Unicode MS" w:eastAsia="Arial Unicode MS" w:hAnsi="Arial Unicode MS" w:cs="Arial Unicode MS"/>
        </w:rPr>
        <w:t xml:space="preserve"> serves are taken into account.</w:t>
      </w:r>
    </w:p>
    <w:p w:rsidR="005C4A9E" w:rsidRPr="0061118C" w:rsidRDefault="005C4A9E" w:rsidP="00A76131">
      <w:pPr>
        <w:rPr>
          <w:rFonts w:ascii="Arial Unicode MS" w:eastAsia="Arial Unicode MS" w:hAnsi="Arial Unicode MS" w:cs="Arial Unicode MS"/>
        </w:rPr>
      </w:pPr>
    </w:p>
    <w:sectPr w:rsidR="005C4A9E" w:rsidRPr="0061118C" w:rsidSect="00E57F19">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6C" w:rsidRDefault="0083746C">
      <w:r>
        <w:separator/>
      </w:r>
    </w:p>
  </w:endnote>
  <w:endnote w:type="continuationSeparator" w:id="0">
    <w:p w:rsidR="0083746C" w:rsidRDefault="0083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D2" w:rsidRDefault="006C624D" w:rsidP="009E722A">
    <w:pPr>
      <w:pStyle w:val="Footer"/>
      <w:framePr w:wrap="around" w:vAnchor="text" w:hAnchor="margin" w:xAlign="right" w:y="1"/>
      <w:rPr>
        <w:rStyle w:val="PageNumber"/>
      </w:rPr>
    </w:pPr>
    <w:r>
      <w:rPr>
        <w:rStyle w:val="PageNumber"/>
      </w:rPr>
      <w:fldChar w:fldCharType="begin"/>
    </w:r>
    <w:r w:rsidR="001D38D2">
      <w:rPr>
        <w:rStyle w:val="PageNumber"/>
      </w:rPr>
      <w:instrText xml:space="preserve">PAGE  </w:instrText>
    </w:r>
    <w:r>
      <w:rPr>
        <w:rStyle w:val="PageNumber"/>
      </w:rPr>
      <w:fldChar w:fldCharType="end"/>
    </w:r>
  </w:p>
  <w:p w:rsidR="001D38D2" w:rsidRDefault="001D38D2" w:rsidP="00F633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8D2" w:rsidRDefault="006C624D" w:rsidP="009E722A">
    <w:pPr>
      <w:pStyle w:val="Footer"/>
      <w:framePr w:wrap="around" w:vAnchor="text" w:hAnchor="margin" w:xAlign="right" w:y="1"/>
      <w:rPr>
        <w:rStyle w:val="PageNumber"/>
      </w:rPr>
    </w:pPr>
    <w:r>
      <w:rPr>
        <w:rStyle w:val="PageNumber"/>
      </w:rPr>
      <w:fldChar w:fldCharType="begin"/>
    </w:r>
    <w:r w:rsidR="001D38D2">
      <w:rPr>
        <w:rStyle w:val="PageNumber"/>
      </w:rPr>
      <w:instrText xml:space="preserve">PAGE  </w:instrText>
    </w:r>
    <w:r>
      <w:rPr>
        <w:rStyle w:val="PageNumber"/>
      </w:rPr>
      <w:fldChar w:fldCharType="separate"/>
    </w:r>
    <w:r w:rsidR="00BB26C9">
      <w:rPr>
        <w:rStyle w:val="PageNumber"/>
        <w:noProof/>
      </w:rPr>
      <w:t>1</w:t>
    </w:r>
    <w:r>
      <w:rPr>
        <w:rStyle w:val="PageNumber"/>
      </w:rPr>
      <w:fldChar w:fldCharType="end"/>
    </w:r>
  </w:p>
  <w:p w:rsidR="001D38D2" w:rsidRDefault="001D38D2" w:rsidP="00F633F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6C" w:rsidRDefault="0083746C">
      <w:r>
        <w:separator/>
      </w:r>
    </w:p>
  </w:footnote>
  <w:footnote w:type="continuationSeparator" w:id="0">
    <w:p w:rsidR="0083746C" w:rsidRDefault="00837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5A5B"/>
    <w:multiLevelType w:val="hybridMultilevel"/>
    <w:tmpl w:val="59FEB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2522A1"/>
    <w:multiLevelType w:val="hybridMultilevel"/>
    <w:tmpl w:val="70CA81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E62831"/>
    <w:multiLevelType w:val="hybridMultilevel"/>
    <w:tmpl w:val="495CB186"/>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3">
    <w:nsid w:val="2F84115D"/>
    <w:multiLevelType w:val="hybridMultilevel"/>
    <w:tmpl w:val="A1165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A418E6"/>
    <w:multiLevelType w:val="hybridMultilevel"/>
    <w:tmpl w:val="B628C2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9A"/>
    <w:rsid w:val="000254D2"/>
    <w:rsid w:val="00032215"/>
    <w:rsid w:val="00091169"/>
    <w:rsid w:val="00095403"/>
    <w:rsid w:val="000D49E1"/>
    <w:rsid w:val="000F0A31"/>
    <w:rsid w:val="000F52A5"/>
    <w:rsid w:val="00135B2B"/>
    <w:rsid w:val="00141993"/>
    <w:rsid w:val="00147CCB"/>
    <w:rsid w:val="00154303"/>
    <w:rsid w:val="001A0FD1"/>
    <w:rsid w:val="001A3779"/>
    <w:rsid w:val="001D38D2"/>
    <w:rsid w:val="002055C7"/>
    <w:rsid w:val="00211FC9"/>
    <w:rsid w:val="0021319E"/>
    <w:rsid w:val="00260CC8"/>
    <w:rsid w:val="002675DE"/>
    <w:rsid w:val="002844F2"/>
    <w:rsid w:val="002F363B"/>
    <w:rsid w:val="00361169"/>
    <w:rsid w:val="00373F3D"/>
    <w:rsid w:val="003868C7"/>
    <w:rsid w:val="003C770C"/>
    <w:rsid w:val="003D74B7"/>
    <w:rsid w:val="004230CF"/>
    <w:rsid w:val="0042386B"/>
    <w:rsid w:val="004259B4"/>
    <w:rsid w:val="0043757C"/>
    <w:rsid w:val="00445C35"/>
    <w:rsid w:val="004635FC"/>
    <w:rsid w:val="004644B0"/>
    <w:rsid w:val="00471DD8"/>
    <w:rsid w:val="00481379"/>
    <w:rsid w:val="004851B0"/>
    <w:rsid w:val="004C5347"/>
    <w:rsid w:val="004E3C52"/>
    <w:rsid w:val="00520934"/>
    <w:rsid w:val="00557115"/>
    <w:rsid w:val="005B1C30"/>
    <w:rsid w:val="005C4A9E"/>
    <w:rsid w:val="005D1024"/>
    <w:rsid w:val="005D57AA"/>
    <w:rsid w:val="00602C85"/>
    <w:rsid w:val="0061118C"/>
    <w:rsid w:val="00615349"/>
    <w:rsid w:val="0062413F"/>
    <w:rsid w:val="0065229A"/>
    <w:rsid w:val="00657430"/>
    <w:rsid w:val="00676A16"/>
    <w:rsid w:val="006919C6"/>
    <w:rsid w:val="006A448E"/>
    <w:rsid w:val="006C624D"/>
    <w:rsid w:val="006D1B7B"/>
    <w:rsid w:val="006D2E76"/>
    <w:rsid w:val="007561ED"/>
    <w:rsid w:val="00764FA8"/>
    <w:rsid w:val="00782E31"/>
    <w:rsid w:val="007A5E08"/>
    <w:rsid w:val="007C3B5B"/>
    <w:rsid w:val="007D050B"/>
    <w:rsid w:val="007D18A1"/>
    <w:rsid w:val="007E3A9F"/>
    <w:rsid w:val="007F07F8"/>
    <w:rsid w:val="007F10A4"/>
    <w:rsid w:val="0082726E"/>
    <w:rsid w:val="00833E72"/>
    <w:rsid w:val="0083746C"/>
    <w:rsid w:val="008733CA"/>
    <w:rsid w:val="00880BFA"/>
    <w:rsid w:val="0088386A"/>
    <w:rsid w:val="00885368"/>
    <w:rsid w:val="008A735E"/>
    <w:rsid w:val="008B4715"/>
    <w:rsid w:val="008D0670"/>
    <w:rsid w:val="00903C8F"/>
    <w:rsid w:val="00917643"/>
    <w:rsid w:val="0096302D"/>
    <w:rsid w:val="00971910"/>
    <w:rsid w:val="00990AD2"/>
    <w:rsid w:val="00994DD6"/>
    <w:rsid w:val="009C17DC"/>
    <w:rsid w:val="009E1797"/>
    <w:rsid w:val="009E3EFF"/>
    <w:rsid w:val="009E722A"/>
    <w:rsid w:val="009F6D09"/>
    <w:rsid w:val="00A023DE"/>
    <w:rsid w:val="00A12DAA"/>
    <w:rsid w:val="00A43DCB"/>
    <w:rsid w:val="00A45B17"/>
    <w:rsid w:val="00A4617E"/>
    <w:rsid w:val="00A54A31"/>
    <w:rsid w:val="00A76131"/>
    <w:rsid w:val="00A902AA"/>
    <w:rsid w:val="00AB47F4"/>
    <w:rsid w:val="00AD5EDE"/>
    <w:rsid w:val="00AF1A2B"/>
    <w:rsid w:val="00B12DF0"/>
    <w:rsid w:val="00B40989"/>
    <w:rsid w:val="00B41538"/>
    <w:rsid w:val="00B45265"/>
    <w:rsid w:val="00B52261"/>
    <w:rsid w:val="00B766A9"/>
    <w:rsid w:val="00B779C5"/>
    <w:rsid w:val="00B81331"/>
    <w:rsid w:val="00BB26C9"/>
    <w:rsid w:val="00BC4B70"/>
    <w:rsid w:val="00C25C5A"/>
    <w:rsid w:val="00C35830"/>
    <w:rsid w:val="00C441D6"/>
    <w:rsid w:val="00C930BC"/>
    <w:rsid w:val="00C93F73"/>
    <w:rsid w:val="00CD3197"/>
    <w:rsid w:val="00CF0727"/>
    <w:rsid w:val="00D45D7F"/>
    <w:rsid w:val="00D52031"/>
    <w:rsid w:val="00D57468"/>
    <w:rsid w:val="00D62731"/>
    <w:rsid w:val="00D82785"/>
    <w:rsid w:val="00D8517B"/>
    <w:rsid w:val="00D86F4E"/>
    <w:rsid w:val="00DC0DFC"/>
    <w:rsid w:val="00DC594A"/>
    <w:rsid w:val="00DD0508"/>
    <w:rsid w:val="00DF1535"/>
    <w:rsid w:val="00DF5A19"/>
    <w:rsid w:val="00E13D17"/>
    <w:rsid w:val="00E24467"/>
    <w:rsid w:val="00E36B46"/>
    <w:rsid w:val="00E57587"/>
    <w:rsid w:val="00E57F19"/>
    <w:rsid w:val="00EA764B"/>
    <w:rsid w:val="00EC15CD"/>
    <w:rsid w:val="00EC4C0D"/>
    <w:rsid w:val="00EF18F8"/>
    <w:rsid w:val="00EF3A58"/>
    <w:rsid w:val="00EF4AC1"/>
    <w:rsid w:val="00F03568"/>
    <w:rsid w:val="00F13ED5"/>
    <w:rsid w:val="00F32096"/>
    <w:rsid w:val="00F417EA"/>
    <w:rsid w:val="00F425E4"/>
    <w:rsid w:val="00F633FC"/>
    <w:rsid w:val="00F63E7D"/>
    <w:rsid w:val="00F65E9D"/>
    <w:rsid w:val="00F81B70"/>
    <w:rsid w:val="00FA0282"/>
    <w:rsid w:val="00FA27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46599E8-6E0F-4AC8-9EE5-52753425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F19"/>
    <w:rPr>
      <w:sz w:val="24"/>
      <w:szCs w:val="24"/>
      <w:lang w:val="en-US" w:eastAsia="en-US"/>
    </w:rPr>
  </w:style>
  <w:style w:type="paragraph" w:styleId="Heading1">
    <w:name w:val="heading 1"/>
    <w:basedOn w:val="Normal"/>
    <w:next w:val="Normal"/>
    <w:qFormat/>
    <w:rsid w:val="006111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118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118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633FC"/>
    <w:pPr>
      <w:spacing w:line="360" w:lineRule="auto"/>
      <w:jc w:val="both"/>
    </w:pPr>
    <w:rPr>
      <w:rFonts w:ascii="Arial" w:hAnsi="Arial" w:cs="Arial"/>
    </w:rPr>
  </w:style>
  <w:style w:type="paragraph" w:styleId="Footer">
    <w:name w:val="footer"/>
    <w:basedOn w:val="Normal"/>
    <w:rsid w:val="00F633FC"/>
    <w:pPr>
      <w:tabs>
        <w:tab w:val="center" w:pos="4320"/>
        <w:tab w:val="right" w:pos="8640"/>
      </w:tabs>
    </w:pPr>
  </w:style>
  <w:style w:type="character" w:styleId="PageNumber">
    <w:name w:val="page number"/>
    <w:basedOn w:val="DefaultParagraphFont"/>
    <w:rsid w:val="00F6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Preferential procurement policy</vt:lpstr>
    </vt:vector>
  </TitlesOfParts>
  <Company>Microsoft Corporation</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Preferential procurement policy</dc:title>
  <dc:creator>martin</dc:creator>
  <cp:lastModifiedBy>Johan Biewenga</cp:lastModifiedBy>
  <cp:revision>2</cp:revision>
  <cp:lastPrinted>2011-02-21T07:42:00Z</cp:lastPrinted>
  <dcterms:created xsi:type="dcterms:W3CDTF">2018-02-19T10:38:00Z</dcterms:created>
  <dcterms:modified xsi:type="dcterms:W3CDTF">2018-02-19T10:38:00Z</dcterms:modified>
</cp:coreProperties>
</file>