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2F" w:rsidRPr="000F1397" w:rsidRDefault="0002602F" w:rsidP="00955A96">
      <w:pPr>
        <w:spacing w:line="360" w:lineRule="auto"/>
        <w:jc w:val="both"/>
        <w:rPr>
          <w:rFonts w:ascii="Arial" w:hAnsi="Arial" w:cs="Arial"/>
          <w:b/>
          <w:sz w:val="24"/>
          <w:szCs w:val="24"/>
          <w:highlight w:val="yellow"/>
        </w:rPr>
      </w:pPr>
      <w:r w:rsidRPr="000F1397">
        <w:rPr>
          <w:rFonts w:ascii="Arial" w:hAnsi="Arial" w:cs="Arial"/>
          <w:b/>
          <w:sz w:val="24"/>
          <w:szCs w:val="24"/>
          <w:highlight w:val="yellow"/>
        </w:rPr>
        <w:t>EXPL</w:t>
      </w:r>
      <w:r w:rsidR="007B0377" w:rsidRPr="000F1397">
        <w:rPr>
          <w:rFonts w:ascii="Arial" w:hAnsi="Arial" w:cs="Arial"/>
          <w:b/>
          <w:sz w:val="24"/>
          <w:szCs w:val="24"/>
          <w:highlight w:val="yellow"/>
        </w:rPr>
        <w:t>ANATION OF VARIANCES IN THE 2021 2022</w:t>
      </w:r>
      <w:r w:rsidRPr="000F1397">
        <w:rPr>
          <w:rFonts w:ascii="Arial" w:hAnsi="Arial" w:cs="Arial"/>
          <w:b/>
          <w:sz w:val="24"/>
          <w:szCs w:val="24"/>
          <w:highlight w:val="yellow"/>
        </w:rPr>
        <w:t xml:space="preserve"> BUDGET</w:t>
      </w:r>
    </w:p>
    <w:p w:rsidR="00B338DB" w:rsidRPr="000F1397" w:rsidRDefault="0002602F" w:rsidP="00955A96">
      <w:pPr>
        <w:spacing w:line="360" w:lineRule="auto"/>
        <w:jc w:val="both"/>
        <w:rPr>
          <w:rFonts w:ascii="Arial" w:hAnsi="Arial" w:cs="Arial"/>
          <w:highlight w:val="yellow"/>
        </w:rPr>
      </w:pPr>
      <w:r w:rsidRPr="000F1397">
        <w:rPr>
          <w:rFonts w:ascii="Arial" w:hAnsi="Arial" w:cs="Arial"/>
          <w:sz w:val="24"/>
          <w:szCs w:val="24"/>
          <w:highlight w:val="yellow"/>
        </w:rPr>
        <w:t>Communique</w:t>
      </w:r>
      <w:r w:rsidR="00B338DB" w:rsidRPr="000F1397">
        <w:rPr>
          <w:rFonts w:ascii="Arial" w:hAnsi="Arial" w:cs="Arial"/>
          <w:sz w:val="24"/>
          <w:szCs w:val="24"/>
          <w:highlight w:val="yellow"/>
        </w:rPr>
        <w:t xml:space="preserve"> was r</w:t>
      </w:r>
      <w:r w:rsidR="00955A96" w:rsidRPr="000F1397">
        <w:rPr>
          <w:rFonts w:ascii="Arial" w:hAnsi="Arial" w:cs="Arial"/>
          <w:sz w:val="24"/>
          <w:szCs w:val="24"/>
          <w:highlight w:val="yellow"/>
        </w:rPr>
        <w:t xml:space="preserve">eceived from </w:t>
      </w:r>
      <w:r w:rsidRPr="000F1397">
        <w:rPr>
          <w:rFonts w:ascii="Arial" w:hAnsi="Arial" w:cs="Arial"/>
          <w:sz w:val="24"/>
          <w:szCs w:val="24"/>
          <w:highlight w:val="yellow"/>
        </w:rPr>
        <w:t>Provincial</w:t>
      </w:r>
      <w:r w:rsidR="00955A96" w:rsidRPr="000F1397">
        <w:rPr>
          <w:rFonts w:ascii="Arial" w:hAnsi="Arial" w:cs="Arial"/>
          <w:sz w:val="24"/>
          <w:szCs w:val="24"/>
          <w:highlight w:val="yellow"/>
        </w:rPr>
        <w:t xml:space="preserve"> Treasury r</w:t>
      </w:r>
      <w:r w:rsidR="00B338DB" w:rsidRPr="000F1397">
        <w:rPr>
          <w:rFonts w:ascii="Arial" w:hAnsi="Arial" w:cs="Arial"/>
          <w:sz w:val="24"/>
          <w:szCs w:val="24"/>
          <w:highlight w:val="yellow"/>
        </w:rPr>
        <w:t>equ</w:t>
      </w:r>
      <w:r w:rsidR="00955A96" w:rsidRPr="000F1397">
        <w:rPr>
          <w:rFonts w:ascii="Arial" w:hAnsi="Arial" w:cs="Arial"/>
          <w:sz w:val="24"/>
          <w:szCs w:val="24"/>
          <w:highlight w:val="yellow"/>
        </w:rPr>
        <w:t>esting that Municipalities must</w:t>
      </w:r>
      <w:r w:rsidRPr="000F1397">
        <w:rPr>
          <w:rFonts w:ascii="Arial" w:hAnsi="Arial" w:cs="Arial"/>
          <w:sz w:val="24"/>
          <w:szCs w:val="24"/>
          <w:highlight w:val="yellow"/>
        </w:rPr>
        <w:t xml:space="preserve"> provide explanations of variances in the budget</w:t>
      </w:r>
      <w:r w:rsidR="00955A96" w:rsidRPr="000F1397">
        <w:rPr>
          <w:rFonts w:ascii="Arial" w:hAnsi="Arial" w:cs="Arial"/>
          <w:highlight w:val="yellow"/>
        </w:rPr>
        <w:t>.</w:t>
      </w:r>
    </w:p>
    <w:p w:rsidR="00B338DB" w:rsidRPr="000F1397" w:rsidRDefault="00B338DB" w:rsidP="00B338DB">
      <w:pPr>
        <w:jc w:val="both"/>
        <w:rPr>
          <w:rFonts w:ascii="Arial" w:hAnsi="Arial" w:cs="Arial"/>
          <w:highlight w:val="yellow"/>
        </w:rPr>
      </w:pPr>
      <w:r w:rsidRPr="000F1397">
        <w:rPr>
          <w:rFonts w:ascii="Arial" w:hAnsi="Arial" w:cs="Arial"/>
          <w:highlight w:val="yellow"/>
        </w:rPr>
        <w:t>This e-mail is part of the National Treasury and Provincial spheres of Government oversight responsibilities to ensure that Municipalities are managed as effective and efficient organizations that are financially stable and provide sustainable services to the communities.</w:t>
      </w:r>
    </w:p>
    <w:p w:rsidR="00B338DB" w:rsidRPr="000F1397" w:rsidRDefault="00955A96" w:rsidP="00B338DB">
      <w:pPr>
        <w:jc w:val="both"/>
        <w:rPr>
          <w:rFonts w:ascii="Arial" w:hAnsi="Arial" w:cs="Arial"/>
          <w:highlight w:val="yellow"/>
        </w:rPr>
      </w:pPr>
      <w:r w:rsidRPr="000F1397">
        <w:rPr>
          <w:rFonts w:ascii="Arial" w:hAnsi="Arial" w:cs="Arial"/>
          <w:highlight w:val="yellow"/>
        </w:rPr>
        <w:t>The aim of this B</w:t>
      </w:r>
      <w:r w:rsidR="00B338DB" w:rsidRPr="000F1397">
        <w:rPr>
          <w:rFonts w:ascii="Arial" w:hAnsi="Arial" w:cs="Arial"/>
          <w:highlight w:val="yellow"/>
        </w:rPr>
        <w:t>udget is to ensure the Municipalities ability to meet its obligations, provide basic services to the community and hono</w:t>
      </w:r>
      <w:r w:rsidRPr="000F1397">
        <w:rPr>
          <w:rFonts w:ascii="Arial" w:hAnsi="Arial" w:cs="Arial"/>
          <w:highlight w:val="yellow"/>
        </w:rPr>
        <w:t>u</w:t>
      </w:r>
      <w:r w:rsidR="00B338DB" w:rsidRPr="000F1397">
        <w:rPr>
          <w:rFonts w:ascii="Arial" w:hAnsi="Arial" w:cs="Arial"/>
          <w:highlight w:val="yellow"/>
        </w:rPr>
        <w:t>r all financial commitment within Legislative time frames.</w:t>
      </w:r>
    </w:p>
    <w:p w:rsidR="00B338DB" w:rsidRPr="000F1397" w:rsidRDefault="00B338DB" w:rsidP="00B338DB">
      <w:pPr>
        <w:jc w:val="both"/>
        <w:rPr>
          <w:rFonts w:ascii="Arial" w:hAnsi="Arial" w:cs="Arial"/>
          <w:highlight w:val="yellow"/>
        </w:rPr>
      </w:pPr>
      <w:r w:rsidRPr="000F1397">
        <w:rPr>
          <w:rFonts w:ascii="Arial" w:hAnsi="Arial" w:cs="Arial"/>
          <w:highlight w:val="yellow"/>
        </w:rPr>
        <w:t xml:space="preserve">The differences between the </w:t>
      </w:r>
      <w:r w:rsidR="00E16B8A" w:rsidRPr="000F1397">
        <w:rPr>
          <w:rFonts w:ascii="Arial" w:hAnsi="Arial" w:cs="Arial"/>
          <w:highlight w:val="yellow"/>
        </w:rPr>
        <w:t>2020/2021 and 2021/2022</w:t>
      </w:r>
      <w:r w:rsidRPr="000F1397">
        <w:rPr>
          <w:rFonts w:ascii="Arial" w:hAnsi="Arial" w:cs="Arial"/>
          <w:highlight w:val="yellow"/>
        </w:rPr>
        <w:t xml:space="preserve"> Budgets are motivated as follows:</w:t>
      </w:r>
    </w:p>
    <w:p w:rsidR="00B338DB" w:rsidRPr="000F1397" w:rsidRDefault="00B338DB" w:rsidP="00B338DB">
      <w:pPr>
        <w:jc w:val="both"/>
        <w:rPr>
          <w:rFonts w:ascii="Arial" w:hAnsi="Arial" w:cs="Arial"/>
          <w:b/>
          <w:highlight w:val="yellow"/>
          <w:u w:val="single"/>
        </w:rPr>
      </w:pPr>
      <w:r w:rsidRPr="000F1397">
        <w:rPr>
          <w:rFonts w:ascii="Arial" w:hAnsi="Arial" w:cs="Arial"/>
          <w:b/>
          <w:highlight w:val="yellow"/>
          <w:u w:val="single"/>
        </w:rPr>
        <w:t>Revenue</w:t>
      </w:r>
    </w:p>
    <w:p w:rsidR="00B338DB" w:rsidRPr="000F1397" w:rsidRDefault="007573C4" w:rsidP="00B338DB">
      <w:pPr>
        <w:jc w:val="both"/>
        <w:rPr>
          <w:rFonts w:ascii="Arial" w:hAnsi="Arial" w:cs="Arial"/>
          <w:b/>
          <w:highlight w:val="yellow"/>
        </w:rPr>
      </w:pPr>
      <w:r w:rsidRPr="000F1397">
        <w:rPr>
          <w:rFonts w:ascii="Arial" w:hAnsi="Arial" w:cs="Arial"/>
          <w:b/>
          <w:highlight w:val="yellow"/>
        </w:rPr>
        <w:t xml:space="preserve">Property Rates: R </w:t>
      </w:r>
      <w:r w:rsidR="00BF7444">
        <w:rPr>
          <w:rFonts w:ascii="Arial" w:hAnsi="Arial" w:cs="Arial"/>
          <w:b/>
          <w:highlight w:val="yellow"/>
        </w:rPr>
        <w:t>150 886 839</w:t>
      </w:r>
    </w:p>
    <w:p w:rsidR="007573C4" w:rsidRDefault="00B338DB" w:rsidP="00B338DB">
      <w:pPr>
        <w:jc w:val="both"/>
        <w:rPr>
          <w:rFonts w:ascii="Arial" w:hAnsi="Arial" w:cs="Arial"/>
        </w:rPr>
      </w:pPr>
      <w:r w:rsidRPr="000F1397">
        <w:rPr>
          <w:rFonts w:ascii="Arial" w:hAnsi="Arial" w:cs="Arial"/>
          <w:highlight w:val="yellow"/>
        </w:rPr>
        <w:t>Property rates are base</w:t>
      </w:r>
      <w:r w:rsidR="000F1397" w:rsidRPr="000F1397">
        <w:rPr>
          <w:rFonts w:ascii="Arial" w:hAnsi="Arial" w:cs="Arial"/>
          <w:highlight w:val="yellow"/>
        </w:rPr>
        <w:t>d on the inflation forecast (4.8</w:t>
      </w:r>
      <w:r w:rsidRPr="000F1397">
        <w:rPr>
          <w:rFonts w:ascii="Arial" w:hAnsi="Arial" w:cs="Arial"/>
          <w:highlight w:val="yellow"/>
        </w:rPr>
        <w:t>%) contained in National Tre</w:t>
      </w:r>
      <w:r w:rsidR="003D1210" w:rsidRPr="000F1397">
        <w:rPr>
          <w:rFonts w:ascii="Arial" w:hAnsi="Arial" w:cs="Arial"/>
          <w:highlight w:val="yellow"/>
        </w:rPr>
        <w:t xml:space="preserve">asuries Budget Circulars </w:t>
      </w:r>
      <w:r w:rsidR="000F1397" w:rsidRPr="000F1397">
        <w:rPr>
          <w:rFonts w:ascii="Arial" w:hAnsi="Arial" w:cs="Arial"/>
          <w:highlight w:val="yellow"/>
        </w:rPr>
        <w:t>112</w:t>
      </w:r>
      <w:r w:rsidR="0002602F" w:rsidRPr="000F1397">
        <w:rPr>
          <w:rFonts w:ascii="Arial" w:hAnsi="Arial" w:cs="Arial"/>
          <w:highlight w:val="yellow"/>
        </w:rPr>
        <w:t xml:space="preserve"> and</w:t>
      </w:r>
      <w:r w:rsidR="000F1397" w:rsidRPr="000F1397">
        <w:rPr>
          <w:rFonts w:ascii="Arial" w:hAnsi="Arial" w:cs="Arial"/>
          <w:highlight w:val="yellow"/>
        </w:rPr>
        <w:t xml:space="preserve"> 115</w:t>
      </w:r>
      <w:r w:rsidR="00955A96" w:rsidRPr="000F1397">
        <w:rPr>
          <w:rFonts w:ascii="Arial" w:hAnsi="Arial" w:cs="Arial"/>
          <w:highlight w:val="yellow"/>
        </w:rPr>
        <w:t xml:space="preserve"> and is c</w:t>
      </w:r>
      <w:r w:rsidR="000F1397" w:rsidRPr="000F1397">
        <w:rPr>
          <w:rFonts w:ascii="Arial" w:hAnsi="Arial" w:cs="Arial"/>
          <w:highlight w:val="yellow"/>
        </w:rPr>
        <w:t>alculated</w:t>
      </w:r>
      <w:r w:rsidR="00955A96" w:rsidRPr="000F1397">
        <w:rPr>
          <w:rFonts w:ascii="Arial" w:hAnsi="Arial" w:cs="Arial"/>
          <w:highlight w:val="yellow"/>
        </w:rPr>
        <w:t xml:space="preserve"> on Councils G</w:t>
      </w:r>
      <w:r w:rsidR="003D1210" w:rsidRPr="000F1397">
        <w:rPr>
          <w:rFonts w:ascii="Arial" w:hAnsi="Arial" w:cs="Arial"/>
          <w:highlight w:val="yellow"/>
        </w:rPr>
        <w:t xml:space="preserve">eneral Valuation </w:t>
      </w:r>
      <w:r w:rsidR="0002602F" w:rsidRPr="000F1397">
        <w:rPr>
          <w:rFonts w:ascii="Arial" w:hAnsi="Arial" w:cs="Arial"/>
          <w:highlight w:val="yellow"/>
        </w:rPr>
        <w:t>Roll implemented</w:t>
      </w:r>
      <w:r w:rsidR="003D1210" w:rsidRPr="000F1397">
        <w:rPr>
          <w:rFonts w:ascii="Arial" w:hAnsi="Arial" w:cs="Arial"/>
          <w:highlight w:val="yellow"/>
        </w:rPr>
        <w:t xml:space="preserve"> on 1 July 2017.</w:t>
      </w:r>
      <w:r w:rsidR="003D1210">
        <w:rPr>
          <w:rFonts w:ascii="Arial" w:hAnsi="Arial" w:cs="Arial"/>
        </w:rPr>
        <w:t xml:space="preserve"> </w:t>
      </w:r>
    </w:p>
    <w:p w:rsidR="003D1210" w:rsidRPr="00373864" w:rsidRDefault="00373864" w:rsidP="00B338DB">
      <w:pPr>
        <w:jc w:val="both"/>
        <w:rPr>
          <w:rFonts w:ascii="Arial" w:hAnsi="Arial" w:cs="Arial"/>
          <w:b/>
          <w:highlight w:val="yellow"/>
        </w:rPr>
      </w:pPr>
      <w:r w:rsidRPr="00373864">
        <w:rPr>
          <w:rFonts w:ascii="Arial" w:hAnsi="Arial" w:cs="Arial"/>
          <w:b/>
          <w:highlight w:val="yellow"/>
        </w:rPr>
        <w:t>Fines, penalties</w:t>
      </w:r>
      <w:r w:rsidR="009276E5" w:rsidRPr="00373864">
        <w:rPr>
          <w:rFonts w:ascii="Arial" w:hAnsi="Arial" w:cs="Arial"/>
          <w:b/>
          <w:highlight w:val="yellow"/>
        </w:rPr>
        <w:t xml:space="preserve"> and forfeits</w:t>
      </w:r>
      <w:r w:rsidR="003D1210" w:rsidRPr="00373864">
        <w:rPr>
          <w:rFonts w:ascii="Arial" w:hAnsi="Arial" w:cs="Arial"/>
          <w:b/>
          <w:highlight w:val="yellow"/>
        </w:rPr>
        <w:t xml:space="preserve">. R </w:t>
      </w:r>
      <w:r w:rsidRPr="00373864">
        <w:rPr>
          <w:rFonts w:ascii="Arial" w:hAnsi="Arial" w:cs="Arial"/>
          <w:b/>
          <w:highlight w:val="yellow"/>
        </w:rPr>
        <w:t xml:space="preserve">12 008 </w:t>
      </w:r>
      <w:r w:rsidR="003D1210" w:rsidRPr="00373864">
        <w:rPr>
          <w:rFonts w:ascii="Arial" w:hAnsi="Arial" w:cs="Arial"/>
          <w:b/>
          <w:highlight w:val="yellow"/>
        </w:rPr>
        <w:t>000</w:t>
      </w:r>
    </w:p>
    <w:p w:rsidR="00E904F6" w:rsidRDefault="00373864" w:rsidP="00B338DB">
      <w:pPr>
        <w:jc w:val="both"/>
        <w:rPr>
          <w:rFonts w:ascii="Arial" w:hAnsi="Arial" w:cs="Arial"/>
        </w:rPr>
      </w:pPr>
      <w:r w:rsidRPr="00373864">
        <w:rPr>
          <w:rFonts w:ascii="Arial" w:hAnsi="Arial" w:cs="Arial"/>
          <w:highlight w:val="yellow"/>
        </w:rPr>
        <w:t>The allocation of R12.0 million was based on the 2020/2021 financial year performance and</w:t>
      </w:r>
      <w:r w:rsidR="006E269C" w:rsidRPr="00373864">
        <w:rPr>
          <w:rFonts w:ascii="Arial" w:hAnsi="Arial" w:cs="Arial"/>
          <w:highlight w:val="yellow"/>
        </w:rPr>
        <w:t xml:space="preserve"> the fact </w:t>
      </w:r>
      <w:r w:rsidRPr="00373864">
        <w:rPr>
          <w:rFonts w:ascii="Arial" w:hAnsi="Arial" w:cs="Arial"/>
          <w:highlight w:val="yellow"/>
        </w:rPr>
        <w:t xml:space="preserve">that </w:t>
      </w:r>
      <w:r w:rsidR="006E269C" w:rsidRPr="00373864">
        <w:rPr>
          <w:rFonts w:ascii="Arial" w:hAnsi="Arial" w:cs="Arial"/>
          <w:highlight w:val="yellow"/>
        </w:rPr>
        <w:t xml:space="preserve">the contract of the traffic service </w:t>
      </w:r>
      <w:proofErr w:type="gramStart"/>
      <w:r w:rsidR="006E269C" w:rsidRPr="00373864">
        <w:rPr>
          <w:rFonts w:ascii="Arial" w:hAnsi="Arial" w:cs="Arial"/>
          <w:highlight w:val="yellow"/>
        </w:rPr>
        <w:t>provider  which</w:t>
      </w:r>
      <w:proofErr w:type="gramEnd"/>
      <w:r w:rsidR="006E269C" w:rsidRPr="00373864">
        <w:rPr>
          <w:rFonts w:ascii="Arial" w:hAnsi="Arial" w:cs="Arial"/>
          <w:highlight w:val="yellow"/>
        </w:rPr>
        <w:t xml:space="preserve"> was responsible for the speed cameras expired</w:t>
      </w:r>
      <w:r w:rsidRPr="00373864">
        <w:rPr>
          <w:rFonts w:ascii="Arial" w:hAnsi="Arial" w:cs="Arial"/>
          <w:highlight w:val="yellow"/>
        </w:rPr>
        <w:t>.</w:t>
      </w:r>
    </w:p>
    <w:p w:rsidR="004013A4" w:rsidRPr="00BF7444" w:rsidRDefault="004013A4" w:rsidP="00B338DB">
      <w:pPr>
        <w:jc w:val="both"/>
        <w:rPr>
          <w:rFonts w:ascii="Arial" w:hAnsi="Arial" w:cs="Arial"/>
          <w:b/>
          <w:highlight w:val="yellow"/>
        </w:rPr>
      </w:pPr>
      <w:r w:rsidRPr="00BF7444">
        <w:rPr>
          <w:rFonts w:ascii="Arial" w:hAnsi="Arial" w:cs="Arial"/>
          <w:b/>
          <w:highlight w:val="yellow"/>
        </w:rPr>
        <w:t>Interest earned - external investments</w:t>
      </w:r>
      <w:r w:rsidR="00BF7444" w:rsidRPr="00BF7444">
        <w:rPr>
          <w:rFonts w:ascii="Arial" w:hAnsi="Arial" w:cs="Arial"/>
          <w:b/>
          <w:highlight w:val="yellow"/>
        </w:rPr>
        <w:t>. R 4 500 000</w:t>
      </w:r>
    </w:p>
    <w:p w:rsidR="00BF7444" w:rsidRDefault="00BF7444" w:rsidP="00B338DB">
      <w:pPr>
        <w:jc w:val="both"/>
        <w:rPr>
          <w:rFonts w:ascii="Arial" w:hAnsi="Arial" w:cs="Arial"/>
        </w:rPr>
      </w:pPr>
      <w:r w:rsidRPr="00BF7444">
        <w:rPr>
          <w:rFonts w:ascii="Arial" w:hAnsi="Arial" w:cs="Arial"/>
          <w:highlight w:val="yellow"/>
        </w:rPr>
        <w:t>The allocation of R4.5 million was based on the 2020/2021 actual receipt for interest revenue on investment</w:t>
      </w:r>
    </w:p>
    <w:p w:rsidR="004013A4" w:rsidRDefault="004013A4" w:rsidP="00B338DB">
      <w:pPr>
        <w:jc w:val="both"/>
        <w:rPr>
          <w:rFonts w:ascii="Arial" w:hAnsi="Arial" w:cs="Arial"/>
        </w:rPr>
      </w:pPr>
    </w:p>
    <w:p w:rsidR="003D1210" w:rsidRPr="00DF270A" w:rsidRDefault="00112844" w:rsidP="00AB46EB">
      <w:pPr>
        <w:rPr>
          <w:rFonts w:ascii="Arial" w:hAnsi="Arial" w:cs="Arial"/>
          <w:b/>
          <w:highlight w:val="yellow"/>
        </w:rPr>
      </w:pPr>
      <w:r w:rsidRPr="00DF270A">
        <w:rPr>
          <w:rFonts w:ascii="Arial" w:hAnsi="Arial" w:cs="Arial"/>
          <w:b/>
          <w:highlight w:val="yellow"/>
        </w:rPr>
        <w:t>Electricity</w:t>
      </w:r>
      <w:r w:rsidR="00DF270A">
        <w:rPr>
          <w:rFonts w:ascii="Arial" w:hAnsi="Arial" w:cs="Arial"/>
          <w:b/>
          <w:highlight w:val="yellow"/>
        </w:rPr>
        <w:t xml:space="preserve"> service charges</w:t>
      </w:r>
      <w:r w:rsidRPr="00DF270A">
        <w:rPr>
          <w:rFonts w:ascii="Arial" w:hAnsi="Arial" w:cs="Arial"/>
          <w:b/>
          <w:highlight w:val="yellow"/>
        </w:rPr>
        <w:t xml:space="preserve">: R </w:t>
      </w:r>
      <w:r w:rsidR="00DF270A" w:rsidRPr="00DF270A">
        <w:rPr>
          <w:rFonts w:ascii="Arial" w:hAnsi="Arial" w:cs="Arial"/>
          <w:b/>
          <w:highlight w:val="yellow"/>
        </w:rPr>
        <w:t>700 000 000</w:t>
      </w:r>
    </w:p>
    <w:p w:rsidR="003D1210" w:rsidRDefault="003D1210" w:rsidP="00AB46EB">
      <w:pPr>
        <w:rPr>
          <w:rFonts w:ascii="Arial" w:hAnsi="Arial" w:cs="Arial"/>
        </w:rPr>
      </w:pPr>
      <w:r w:rsidRPr="00DF270A">
        <w:rPr>
          <w:rFonts w:ascii="Arial" w:hAnsi="Arial" w:cs="Arial"/>
          <w:highlight w:val="yellow"/>
        </w:rPr>
        <w:t xml:space="preserve">Electricity </w:t>
      </w:r>
      <w:r w:rsidR="00DF270A" w:rsidRPr="00DF270A">
        <w:rPr>
          <w:rFonts w:ascii="Arial" w:hAnsi="Arial" w:cs="Arial"/>
          <w:highlight w:val="yellow"/>
        </w:rPr>
        <w:t>service charges is based on the increase of 8.6 approved by NERSA and the previous year’s performance</w:t>
      </w:r>
    </w:p>
    <w:p w:rsidR="003D1210" w:rsidRPr="00264643" w:rsidRDefault="005F5FD2" w:rsidP="00AB46EB">
      <w:pPr>
        <w:jc w:val="both"/>
        <w:rPr>
          <w:rFonts w:ascii="Arial" w:hAnsi="Arial" w:cs="Arial"/>
          <w:b/>
        </w:rPr>
      </w:pPr>
      <w:r w:rsidRPr="00DF270A">
        <w:rPr>
          <w:rFonts w:ascii="Arial" w:hAnsi="Arial" w:cs="Arial"/>
          <w:b/>
          <w:highlight w:val="yellow"/>
        </w:rPr>
        <w:t>Water</w:t>
      </w:r>
      <w:r w:rsidR="00DF270A" w:rsidRPr="00DF270A">
        <w:rPr>
          <w:rFonts w:ascii="Arial" w:hAnsi="Arial" w:cs="Arial"/>
          <w:b/>
          <w:highlight w:val="yellow"/>
        </w:rPr>
        <w:t xml:space="preserve"> service charges</w:t>
      </w:r>
      <w:r>
        <w:rPr>
          <w:rFonts w:ascii="Arial" w:hAnsi="Arial" w:cs="Arial"/>
          <w:b/>
        </w:rPr>
        <w:t>: R 58 817</w:t>
      </w:r>
      <w:r w:rsidR="00731B4B">
        <w:rPr>
          <w:rFonts w:ascii="Arial" w:hAnsi="Arial" w:cs="Arial"/>
          <w:b/>
        </w:rPr>
        <w:t xml:space="preserve"> 680</w:t>
      </w:r>
    </w:p>
    <w:p w:rsidR="00DF270A" w:rsidRDefault="00DF270A" w:rsidP="00AB46EB">
      <w:pPr>
        <w:jc w:val="both"/>
        <w:rPr>
          <w:rFonts w:ascii="Arial" w:hAnsi="Arial" w:cs="Arial"/>
          <w:b/>
        </w:rPr>
      </w:pPr>
      <w:r w:rsidRPr="00DF270A">
        <w:rPr>
          <w:rFonts w:ascii="Arial" w:hAnsi="Arial" w:cs="Arial"/>
          <w:highlight w:val="yellow"/>
        </w:rPr>
        <w:t>The Tariff increases are i</w:t>
      </w:r>
      <w:r w:rsidRPr="00DF270A">
        <w:rPr>
          <w:rFonts w:ascii="Arial" w:hAnsi="Arial" w:cs="Arial"/>
          <w:highlight w:val="yellow"/>
        </w:rPr>
        <w:t xml:space="preserve">n line with the guideline of 4.8 </w:t>
      </w:r>
      <w:r w:rsidRPr="00DF270A">
        <w:rPr>
          <w:rFonts w:ascii="Arial" w:hAnsi="Arial" w:cs="Arial"/>
          <w:highlight w:val="yellow"/>
        </w:rPr>
        <w:t>% received from National Treasury</w:t>
      </w:r>
      <w:r w:rsidRPr="00DF270A">
        <w:rPr>
          <w:rFonts w:ascii="Arial" w:hAnsi="Arial" w:cs="Arial"/>
          <w:b/>
          <w:highlight w:val="yellow"/>
        </w:rPr>
        <w:t xml:space="preserve"> </w:t>
      </w:r>
      <w:r w:rsidRPr="00DF270A">
        <w:rPr>
          <w:rFonts w:ascii="Arial" w:hAnsi="Arial" w:cs="Arial"/>
          <w:highlight w:val="yellow"/>
        </w:rPr>
        <w:t>and previous year’s performance</w:t>
      </w:r>
      <w:r>
        <w:rPr>
          <w:rFonts w:ascii="Arial" w:hAnsi="Arial" w:cs="Arial"/>
          <w:b/>
        </w:rPr>
        <w:t xml:space="preserve"> </w:t>
      </w:r>
    </w:p>
    <w:p w:rsidR="00DF270A" w:rsidRDefault="00DF270A" w:rsidP="00AB46EB">
      <w:pPr>
        <w:jc w:val="both"/>
        <w:rPr>
          <w:rFonts w:ascii="Arial" w:hAnsi="Arial" w:cs="Arial"/>
          <w:b/>
        </w:rPr>
      </w:pPr>
    </w:p>
    <w:p w:rsidR="001E4BD7" w:rsidRPr="00DF270A" w:rsidRDefault="005447BE" w:rsidP="00AB46EB">
      <w:pPr>
        <w:jc w:val="both"/>
        <w:rPr>
          <w:rFonts w:ascii="Arial" w:hAnsi="Arial" w:cs="Arial"/>
          <w:b/>
          <w:highlight w:val="yellow"/>
        </w:rPr>
      </w:pPr>
      <w:r w:rsidRPr="00DF270A">
        <w:rPr>
          <w:rFonts w:ascii="Arial" w:hAnsi="Arial" w:cs="Arial"/>
          <w:b/>
          <w:highlight w:val="yellow"/>
        </w:rPr>
        <w:t>Solid Waste</w:t>
      </w:r>
      <w:r w:rsidR="00DF270A" w:rsidRPr="00DF270A">
        <w:rPr>
          <w:rFonts w:ascii="Arial" w:hAnsi="Arial" w:cs="Arial"/>
          <w:b/>
          <w:highlight w:val="yellow"/>
        </w:rPr>
        <w:t xml:space="preserve"> service charges</w:t>
      </w:r>
      <w:r w:rsidRPr="00DF270A">
        <w:rPr>
          <w:rFonts w:ascii="Arial" w:hAnsi="Arial" w:cs="Arial"/>
          <w:b/>
          <w:highlight w:val="yellow"/>
        </w:rPr>
        <w:t xml:space="preserve">: R </w:t>
      </w:r>
      <w:r w:rsidR="00DF270A" w:rsidRPr="00DF270A">
        <w:rPr>
          <w:rFonts w:ascii="Arial" w:hAnsi="Arial" w:cs="Arial"/>
          <w:b/>
          <w:highlight w:val="yellow"/>
        </w:rPr>
        <w:t>37 893 774</w:t>
      </w:r>
    </w:p>
    <w:p w:rsidR="001E4BD7" w:rsidRDefault="001E4BD7" w:rsidP="00AB46EB">
      <w:pPr>
        <w:jc w:val="both"/>
        <w:rPr>
          <w:rFonts w:ascii="Arial" w:hAnsi="Arial" w:cs="Arial"/>
        </w:rPr>
      </w:pPr>
      <w:r w:rsidRPr="00DF270A">
        <w:rPr>
          <w:rFonts w:ascii="Arial" w:hAnsi="Arial" w:cs="Arial"/>
          <w:highlight w:val="yellow"/>
        </w:rPr>
        <w:t>The Tariff increases are i</w:t>
      </w:r>
      <w:r w:rsidR="00DF270A" w:rsidRPr="00DF270A">
        <w:rPr>
          <w:rFonts w:ascii="Arial" w:hAnsi="Arial" w:cs="Arial"/>
          <w:highlight w:val="yellow"/>
        </w:rPr>
        <w:t>n line with the guideline of 4.8</w:t>
      </w:r>
      <w:r w:rsidRPr="00DF270A">
        <w:rPr>
          <w:rFonts w:ascii="Arial" w:hAnsi="Arial" w:cs="Arial"/>
          <w:highlight w:val="yellow"/>
        </w:rPr>
        <w:t xml:space="preserve">% received from </w:t>
      </w:r>
      <w:r w:rsidR="0002602F" w:rsidRPr="00DF270A">
        <w:rPr>
          <w:rFonts w:ascii="Arial" w:hAnsi="Arial" w:cs="Arial"/>
          <w:highlight w:val="yellow"/>
        </w:rPr>
        <w:t>National Treasury</w:t>
      </w:r>
      <w:r w:rsidR="00DF270A" w:rsidRPr="00DF270A">
        <w:rPr>
          <w:rFonts w:ascii="Arial" w:hAnsi="Arial" w:cs="Arial"/>
          <w:highlight w:val="yellow"/>
        </w:rPr>
        <w:t xml:space="preserve"> </w:t>
      </w:r>
      <w:r w:rsidR="00DF270A" w:rsidRPr="00DF270A">
        <w:rPr>
          <w:rFonts w:ascii="Arial" w:hAnsi="Arial" w:cs="Arial"/>
          <w:highlight w:val="yellow"/>
        </w:rPr>
        <w:t>and previous year’s performance</w:t>
      </w:r>
      <w:r w:rsidRPr="00DF270A">
        <w:rPr>
          <w:rFonts w:ascii="Arial" w:hAnsi="Arial" w:cs="Arial"/>
          <w:highlight w:val="yellow"/>
        </w:rPr>
        <w:t>.</w:t>
      </w:r>
    </w:p>
    <w:p w:rsidR="00264643" w:rsidRPr="00264643" w:rsidRDefault="005447BE" w:rsidP="00AB46EB">
      <w:pPr>
        <w:jc w:val="both"/>
        <w:rPr>
          <w:rFonts w:ascii="Arial" w:hAnsi="Arial" w:cs="Arial"/>
          <w:b/>
        </w:rPr>
      </w:pPr>
      <w:r>
        <w:rPr>
          <w:rFonts w:ascii="Arial" w:hAnsi="Arial" w:cs="Arial"/>
          <w:b/>
        </w:rPr>
        <w:t>Sewer Service: R 7 800 1</w:t>
      </w:r>
      <w:r w:rsidR="00264643" w:rsidRPr="00264643">
        <w:rPr>
          <w:rFonts w:ascii="Arial" w:hAnsi="Arial" w:cs="Arial"/>
          <w:b/>
        </w:rPr>
        <w:t>00</w:t>
      </w:r>
    </w:p>
    <w:p w:rsidR="00DF270A" w:rsidRDefault="00DF270A" w:rsidP="00DF270A">
      <w:pPr>
        <w:jc w:val="both"/>
        <w:rPr>
          <w:rFonts w:ascii="Arial" w:hAnsi="Arial" w:cs="Arial"/>
        </w:rPr>
      </w:pPr>
      <w:r w:rsidRPr="00DF270A">
        <w:rPr>
          <w:rFonts w:ascii="Arial" w:hAnsi="Arial" w:cs="Arial"/>
          <w:highlight w:val="yellow"/>
        </w:rPr>
        <w:t>The Tariff increases are in line with the guideline of 4.8% received from National Treasury and previous year’s performance.</w:t>
      </w:r>
    </w:p>
    <w:p w:rsidR="00AB46EB" w:rsidRDefault="00AB46EB" w:rsidP="00264643">
      <w:pPr>
        <w:ind w:left="720"/>
        <w:jc w:val="both"/>
        <w:rPr>
          <w:rFonts w:ascii="Arial" w:hAnsi="Arial" w:cs="Arial"/>
        </w:rPr>
      </w:pPr>
    </w:p>
    <w:p w:rsidR="00AB46EB" w:rsidRDefault="00AB46EB" w:rsidP="00264643">
      <w:pPr>
        <w:ind w:left="720"/>
        <w:jc w:val="both"/>
        <w:rPr>
          <w:rFonts w:ascii="Arial" w:hAnsi="Arial" w:cs="Arial"/>
        </w:rPr>
      </w:pPr>
    </w:p>
    <w:p w:rsidR="00AB46EB" w:rsidRDefault="00AB46EB" w:rsidP="00264643">
      <w:pPr>
        <w:ind w:left="720"/>
        <w:jc w:val="both"/>
        <w:rPr>
          <w:rFonts w:ascii="Arial" w:hAnsi="Arial" w:cs="Arial"/>
        </w:rPr>
      </w:pPr>
    </w:p>
    <w:p w:rsidR="00AB46EB" w:rsidRDefault="00AB46EB" w:rsidP="00264643">
      <w:pPr>
        <w:ind w:left="720"/>
        <w:jc w:val="both"/>
        <w:rPr>
          <w:rFonts w:ascii="Arial" w:hAnsi="Arial" w:cs="Arial"/>
        </w:rPr>
      </w:pPr>
    </w:p>
    <w:p w:rsidR="001E4BD7" w:rsidRPr="00ED20EB" w:rsidRDefault="001E4BD7" w:rsidP="001E4BD7">
      <w:pPr>
        <w:jc w:val="both"/>
        <w:rPr>
          <w:rFonts w:ascii="Arial" w:hAnsi="Arial" w:cs="Arial"/>
          <w:b/>
          <w:highlight w:val="yellow"/>
        </w:rPr>
      </w:pPr>
      <w:r w:rsidRPr="00ED20EB">
        <w:rPr>
          <w:rFonts w:ascii="Arial" w:hAnsi="Arial" w:cs="Arial"/>
          <w:b/>
          <w:highlight w:val="yellow"/>
        </w:rPr>
        <w:t xml:space="preserve">Rent of Facilities and Equipment </w:t>
      </w:r>
      <w:r w:rsidR="00BD3086" w:rsidRPr="00ED20EB">
        <w:rPr>
          <w:rFonts w:ascii="Arial" w:hAnsi="Arial" w:cs="Arial"/>
          <w:b/>
          <w:highlight w:val="yellow"/>
        </w:rPr>
        <w:t xml:space="preserve">R </w:t>
      </w:r>
      <w:r w:rsidR="00DF270A" w:rsidRPr="00ED20EB">
        <w:rPr>
          <w:rFonts w:ascii="Arial" w:hAnsi="Arial" w:cs="Arial"/>
          <w:b/>
          <w:highlight w:val="yellow"/>
        </w:rPr>
        <w:t>800 000</w:t>
      </w:r>
    </w:p>
    <w:p w:rsidR="00AB46EB" w:rsidRPr="00ED20EB" w:rsidRDefault="00AB46EB" w:rsidP="00AB46EB">
      <w:pPr>
        <w:pStyle w:val="NoSpacing"/>
        <w:jc w:val="both"/>
        <w:rPr>
          <w:rFonts w:ascii="Arial" w:hAnsi="Arial" w:cs="Arial"/>
          <w:highlight w:val="yellow"/>
        </w:rPr>
      </w:pPr>
      <w:r w:rsidRPr="00ED20EB">
        <w:rPr>
          <w:rFonts w:ascii="Arial" w:hAnsi="Arial" w:cs="Arial"/>
          <w:highlight w:val="yellow"/>
        </w:rPr>
        <w:t xml:space="preserve">The anticipated Operational Revenue is calculated by comparing the annual budgeted amount against the actual mid-year Revenue, and the historic information is also taken into account.   </w:t>
      </w:r>
    </w:p>
    <w:p w:rsidR="00AB46EB" w:rsidRPr="00ED20EB" w:rsidRDefault="00AB46EB" w:rsidP="00AB46EB">
      <w:pPr>
        <w:pStyle w:val="NoSpacing"/>
        <w:ind w:left="567"/>
        <w:jc w:val="both"/>
        <w:rPr>
          <w:rFonts w:ascii="Arial" w:hAnsi="Arial" w:cs="Arial"/>
          <w:highlight w:val="yellow"/>
        </w:rPr>
      </w:pPr>
    </w:p>
    <w:p w:rsidR="00BD3086" w:rsidRDefault="00AB46EB" w:rsidP="00AB46EB">
      <w:pPr>
        <w:jc w:val="both"/>
        <w:rPr>
          <w:rFonts w:ascii="Arial" w:hAnsi="Arial" w:cs="Arial"/>
        </w:rPr>
      </w:pPr>
      <w:r w:rsidRPr="00ED20EB">
        <w:rPr>
          <w:rFonts w:ascii="Arial" w:hAnsi="Arial" w:cs="Arial"/>
          <w:highlight w:val="yellow"/>
        </w:rPr>
        <w:t xml:space="preserve">The Municipality was advised by Provincial Treasury to adopt a conservative approach when estimating </w:t>
      </w:r>
      <w:r w:rsidR="00DF270A" w:rsidRPr="00ED20EB">
        <w:rPr>
          <w:rFonts w:ascii="Arial" w:hAnsi="Arial" w:cs="Arial"/>
          <w:highlight w:val="yellow"/>
        </w:rPr>
        <w:t xml:space="preserve">revenue, and the estimate of R 800 000 </w:t>
      </w:r>
      <w:r w:rsidRPr="00ED20EB">
        <w:rPr>
          <w:rFonts w:ascii="Arial" w:hAnsi="Arial" w:cs="Arial"/>
          <w:highlight w:val="yellow"/>
        </w:rPr>
        <w:t>is regarded as realistic</w:t>
      </w:r>
      <w:r w:rsidR="00DF270A" w:rsidRPr="00ED20EB">
        <w:rPr>
          <w:rFonts w:ascii="Arial" w:hAnsi="Arial" w:cs="Arial"/>
          <w:highlight w:val="yellow"/>
        </w:rPr>
        <w:t xml:space="preserve"> d</w:t>
      </w:r>
      <w:r w:rsidR="00ED20EB" w:rsidRPr="00ED20EB">
        <w:rPr>
          <w:rFonts w:ascii="Arial" w:hAnsi="Arial" w:cs="Arial"/>
          <w:highlight w:val="yellow"/>
        </w:rPr>
        <w:t xml:space="preserve">ue to the fact that most </w:t>
      </w:r>
      <w:proofErr w:type="spellStart"/>
      <w:r w:rsidR="00ED20EB" w:rsidRPr="00ED20EB">
        <w:rPr>
          <w:rFonts w:ascii="Arial" w:hAnsi="Arial" w:cs="Arial"/>
          <w:highlight w:val="yellow"/>
        </w:rPr>
        <w:t>C</w:t>
      </w:r>
      <w:r w:rsidR="00DF270A" w:rsidRPr="00ED20EB">
        <w:rPr>
          <w:rFonts w:ascii="Arial" w:hAnsi="Arial" w:cs="Arial"/>
          <w:highlight w:val="yellow"/>
        </w:rPr>
        <w:t>ovid</w:t>
      </w:r>
      <w:proofErr w:type="spellEnd"/>
      <w:r w:rsidR="00DF270A" w:rsidRPr="00ED20EB">
        <w:rPr>
          <w:rFonts w:ascii="Arial" w:hAnsi="Arial" w:cs="Arial"/>
          <w:highlight w:val="yellow"/>
        </w:rPr>
        <w:t xml:space="preserve"> restrictions are uplifted.</w:t>
      </w:r>
      <w:r w:rsidR="00DF270A">
        <w:rPr>
          <w:rFonts w:ascii="Arial" w:hAnsi="Arial" w:cs="Arial"/>
        </w:rPr>
        <w:t xml:space="preserve">   </w:t>
      </w:r>
    </w:p>
    <w:p w:rsidR="001E4BD7" w:rsidRPr="00264643" w:rsidRDefault="001E4BD7" w:rsidP="001E4BD7">
      <w:pPr>
        <w:jc w:val="both"/>
        <w:rPr>
          <w:rFonts w:ascii="Arial" w:hAnsi="Arial" w:cs="Arial"/>
          <w:b/>
        </w:rPr>
      </w:pPr>
      <w:r w:rsidRPr="00264643">
        <w:rPr>
          <w:rFonts w:ascii="Arial" w:hAnsi="Arial" w:cs="Arial"/>
          <w:b/>
        </w:rPr>
        <w:t xml:space="preserve">Interest earned- Outstanding </w:t>
      </w:r>
      <w:r w:rsidR="0002602F" w:rsidRPr="00264643">
        <w:rPr>
          <w:rFonts w:ascii="Arial" w:hAnsi="Arial" w:cs="Arial"/>
          <w:b/>
        </w:rPr>
        <w:t>Debtors:</w:t>
      </w:r>
      <w:r w:rsidR="00BD3086">
        <w:rPr>
          <w:rFonts w:ascii="Arial" w:hAnsi="Arial" w:cs="Arial"/>
          <w:b/>
        </w:rPr>
        <w:t xml:space="preserve"> R 23 600 000</w:t>
      </w:r>
    </w:p>
    <w:p w:rsidR="00AB46EB" w:rsidRDefault="00BD3086" w:rsidP="00AB46EB">
      <w:pPr>
        <w:pStyle w:val="NoSpacing"/>
        <w:jc w:val="both"/>
        <w:rPr>
          <w:rFonts w:ascii="Arial" w:hAnsi="Arial" w:cs="Arial"/>
        </w:rPr>
      </w:pPr>
      <w:r>
        <w:rPr>
          <w:rFonts w:ascii="Arial" w:hAnsi="Arial" w:cs="Arial"/>
        </w:rPr>
        <w:t xml:space="preserve">The allocation </w:t>
      </w:r>
      <w:r w:rsidR="00F639D4">
        <w:rPr>
          <w:rFonts w:ascii="Arial" w:hAnsi="Arial" w:cs="Arial"/>
        </w:rPr>
        <w:t>remains the same</w:t>
      </w:r>
      <w:r w:rsidR="001E4BD7">
        <w:rPr>
          <w:rFonts w:ascii="Arial" w:hAnsi="Arial" w:cs="Arial"/>
        </w:rPr>
        <w:t xml:space="preserve"> </w:t>
      </w:r>
      <w:r w:rsidR="0010307E">
        <w:rPr>
          <w:rFonts w:ascii="Arial" w:hAnsi="Arial" w:cs="Arial"/>
        </w:rPr>
        <w:t>as</w:t>
      </w:r>
      <w:r w:rsidR="001E4BD7">
        <w:rPr>
          <w:rFonts w:ascii="Arial" w:hAnsi="Arial" w:cs="Arial"/>
        </w:rPr>
        <w:t xml:space="preserve"> </w:t>
      </w:r>
      <w:r w:rsidR="00F639D4">
        <w:rPr>
          <w:rFonts w:ascii="Arial" w:hAnsi="Arial" w:cs="Arial"/>
        </w:rPr>
        <w:t>2020 2021</w:t>
      </w:r>
      <w:r w:rsidR="0010307E">
        <w:rPr>
          <w:rFonts w:ascii="Arial" w:hAnsi="Arial" w:cs="Arial"/>
        </w:rPr>
        <w:t xml:space="preserve"> financial year</w:t>
      </w:r>
      <w:r w:rsidR="00AB46EB">
        <w:rPr>
          <w:rFonts w:ascii="Arial" w:hAnsi="Arial" w:cs="Arial"/>
        </w:rPr>
        <w:t>.</w:t>
      </w:r>
      <w:r w:rsidR="00AB46EB" w:rsidRPr="00AB46EB">
        <w:rPr>
          <w:rFonts w:ascii="Arial" w:hAnsi="Arial" w:cs="Arial"/>
        </w:rPr>
        <w:t xml:space="preserve"> </w:t>
      </w:r>
      <w:r w:rsidR="00AB46EB">
        <w:rPr>
          <w:rFonts w:ascii="Arial" w:hAnsi="Arial" w:cs="Arial"/>
        </w:rPr>
        <w:t>As with the other items that remained unchanged, this item was thoroughly discussed and due to the uncertainty caused by the Covid-19 pandemic and accompanying economic restrictions it was resolved to keep the budgeted amount unchanged.   This is in line with the increase of 6 percent per annum on the audited actual amount, which is as follows:</w:t>
      </w:r>
    </w:p>
    <w:p w:rsidR="00AB46EB" w:rsidRDefault="00AB46EB" w:rsidP="00AB46EB">
      <w:pPr>
        <w:pStyle w:val="NoSpacing"/>
        <w:jc w:val="both"/>
        <w:rPr>
          <w:rFonts w:ascii="Arial" w:hAnsi="Arial" w:cs="Arial"/>
        </w:rPr>
      </w:pPr>
    </w:p>
    <w:p w:rsidR="00AB46EB" w:rsidRDefault="00AB46EB" w:rsidP="00AB46EB">
      <w:pPr>
        <w:pStyle w:val="NoSpacing"/>
        <w:jc w:val="both"/>
        <w:rPr>
          <w:rFonts w:ascii="Arial" w:hAnsi="Arial" w:cs="Arial"/>
        </w:rPr>
      </w:pPr>
      <w:r>
        <w:rPr>
          <w:rFonts w:ascii="Arial" w:hAnsi="Arial" w:cs="Arial"/>
        </w:rPr>
        <w:t xml:space="preserve">2019/2020 Budget amount </w:t>
      </w:r>
      <w:r>
        <w:rPr>
          <w:rFonts w:ascii="Arial" w:hAnsi="Arial" w:cs="Arial"/>
        </w:rPr>
        <w:tab/>
      </w:r>
      <w:r>
        <w:rPr>
          <w:rFonts w:ascii="Arial" w:hAnsi="Arial" w:cs="Arial"/>
        </w:rPr>
        <w:tab/>
      </w:r>
      <w:r>
        <w:rPr>
          <w:rFonts w:ascii="Arial" w:hAnsi="Arial" w:cs="Arial"/>
        </w:rPr>
        <w:tab/>
        <w:t>R17 000 000</w:t>
      </w:r>
    </w:p>
    <w:p w:rsidR="00AB46EB" w:rsidRDefault="00AB46EB" w:rsidP="00AB46EB">
      <w:pPr>
        <w:pStyle w:val="NoSpacing"/>
        <w:jc w:val="both"/>
        <w:rPr>
          <w:rFonts w:ascii="Arial" w:hAnsi="Arial" w:cs="Arial"/>
        </w:rPr>
      </w:pPr>
      <w:r>
        <w:rPr>
          <w:rFonts w:ascii="Arial" w:hAnsi="Arial" w:cs="Arial"/>
        </w:rPr>
        <w:t xml:space="preserve">2019/2020 Actual Audited Amount </w:t>
      </w:r>
      <w:r>
        <w:rPr>
          <w:rFonts w:ascii="Arial" w:hAnsi="Arial" w:cs="Arial"/>
        </w:rPr>
        <w:tab/>
      </w:r>
      <w:r>
        <w:rPr>
          <w:rFonts w:ascii="Arial" w:hAnsi="Arial" w:cs="Arial"/>
        </w:rPr>
        <w:tab/>
        <w:t>R19 234</w:t>
      </w:r>
      <w:r w:rsidR="00ED20EB">
        <w:rPr>
          <w:rFonts w:ascii="Arial" w:hAnsi="Arial" w:cs="Arial"/>
        </w:rPr>
        <w:t> </w:t>
      </w:r>
      <w:r>
        <w:rPr>
          <w:rFonts w:ascii="Arial" w:hAnsi="Arial" w:cs="Arial"/>
        </w:rPr>
        <w:t>067</w:t>
      </w:r>
    </w:p>
    <w:p w:rsidR="00ED20EB" w:rsidRDefault="00ED20EB" w:rsidP="00AB46EB">
      <w:pPr>
        <w:pStyle w:val="NoSpacing"/>
        <w:jc w:val="both"/>
        <w:rPr>
          <w:rFonts w:ascii="Arial" w:hAnsi="Arial" w:cs="Arial"/>
        </w:rPr>
      </w:pPr>
    </w:p>
    <w:p w:rsidR="00ED20EB" w:rsidRPr="00344875" w:rsidRDefault="00ED20EB" w:rsidP="00AB46EB">
      <w:pPr>
        <w:pStyle w:val="NoSpacing"/>
        <w:jc w:val="both"/>
        <w:rPr>
          <w:rFonts w:ascii="Arial" w:hAnsi="Arial" w:cs="Arial"/>
        </w:rPr>
      </w:pPr>
    </w:p>
    <w:p w:rsidR="001E4BD7" w:rsidRDefault="001E4BD7" w:rsidP="001E4BD7">
      <w:pPr>
        <w:jc w:val="both"/>
        <w:rPr>
          <w:rFonts w:ascii="Arial" w:hAnsi="Arial" w:cs="Arial"/>
        </w:rPr>
      </w:pPr>
    </w:p>
    <w:p w:rsidR="001E4BD7" w:rsidRPr="00ED20EB" w:rsidRDefault="00ED20EB" w:rsidP="001E4BD7">
      <w:pPr>
        <w:jc w:val="both"/>
        <w:rPr>
          <w:rFonts w:ascii="Arial" w:hAnsi="Arial" w:cs="Arial"/>
          <w:b/>
          <w:highlight w:val="yellow"/>
        </w:rPr>
      </w:pPr>
      <w:r>
        <w:rPr>
          <w:rFonts w:ascii="Arial" w:hAnsi="Arial" w:cs="Arial"/>
          <w:b/>
          <w:highlight w:val="yellow"/>
        </w:rPr>
        <w:t>Licence and Permits: R 8</w:t>
      </w:r>
      <w:r w:rsidR="00A411F5" w:rsidRPr="00ED20EB">
        <w:rPr>
          <w:rFonts w:ascii="Arial" w:hAnsi="Arial" w:cs="Arial"/>
          <w:b/>
          <w:highlight w:val="yellow"/>
        </w:rPr>
        <w:t>17</w:t>
      </w:r>
      <w:r w:rsidR="001E4BD7" w:rsidRPr="00ED20EB">
        <w:rPr>
          <w:rFonts w:ascii="Arial" w:hAnsi="Arial" w:cs="Arial"/>
          <w:b/>
          <w:highlight w:val="yellow"/>
        </w:rPr>
        <w:t> 000</w:t>
      </w:r>
    </w:p>
    <w:p w:rsidR="00AB46EB" w:rsidRDefault="00A411F5" w:rsidP="00AB46EB">
      <w:pPr>
        <w:pStyle w:val="NoSpacing"/>
        <w:rPr>
          <w:rFonts w:ascii="Arial" w:hAnsi="Arial" w:cs="Arial"/>
        </w:rPr>
      </w:pPr>
      <w:r w:rsidRPr="00ED20EB">
        <w:rPr>
          <w:rFonts w:ascii="Arial" w:hAnsi="Arial" w:cs="Arial"/>
          <w:highlight w:val="yellow"/>
        </w:rPr>
        <w:t>The allocation remains the s</w:t>
      </w:r>
      <w:r w:rsidR="00ED20EB" w:rsidRPr="00ED20EB">
        <w:rPr>
          <w:rFonts w:ascii="Arial" w:hAnsi="Arial" w:cs="Arial"/>
          <w:highlight w:val="yellow"/>
        </w:rPr>
        <w:t>ame as 2021 2022</w:t>
      </w:r>
      <w:r w:rsidR="00AB46EB" w:rsidRPr="00ED20EB">
        <w:rPr>
          <w:rFonts w:ascii="Arial" w:hAnsi="Arial" w:cs="Arial"/>
          <w:highlight w:val="yellow"/>
        </w:rPr>
        <w:t xml:space="preserve"> financial year. This item was thoroughly discussed and due to the fact that licenses and permits are not a fixed monthly charge but vary from month to month with some once-off payments, it was resolved not to increase the budget on this item.   The historic information was also, taken into account as people from all over Limpopo may make use of our service which makes it difficult to estimate.</w:t>
      </w:r>
    </w:p>
    <w:p w:rsidR="00AB46EB" w:rsidRDefault="00AB46EB" w:rsidP="00AB46EB">
      <w:pPr>
        <w:pStyle w:val="NoSpacing"/>
        <w:rPr>
          <w:rFonts w:ascii="Arial" w:hAnsi="Arial" w:cs="Arial"/>
        </w:rPr>
      </w:pPr>
    </w:p>
    <w:p w:rsidR="00A411F5" w:rsidRDefault="00A411F5" w:rsidP="00A411F5">
      <w:pPr>
        <w:jc w:val="both"/>
        <w:rPr>
          <w:rFonts w:ascii="Arial" w:hAnsi="Arial" w:cs="Arial"/>
        </w:rPr>
      </w:pPr>
    </w:p>
    <w:p w:rsidR="001E4BD7" w:rsidRPr="009276E5" w:rsidRDefault="001E4BD7" w:rsidP="001E4BD7">
      <w:pPr>
        <w:jc w:val="both"/>
        <w:rPr>
          <w:rFonts w:ascii="Arial" w:hAnsi="Arial" w:cs="Arial"/>
          <w:b/>
          <w:highlight w:val="yellow"/>
        </w:rPr>
      </w:pPr>
      <w:r w:rsidRPr="009276E5">
        <w:rPr>
          <w:rFonts w:ascii="Arial" w:hAnsi="Arial" w:cs="Arial"/>
          <w:b/>
          <w:highlight w:val="yellow"/>
        </w:rPr>
        <w:t xml:space="preserve">Income from agency </w:t>
      </w:r>
      <w:r w:rsidR="0002602F" w:rsidRPr="009276E5">
        <w:rPr>
          <w:rFonts w:ascii="Arial" w:hAnsi="Arial" w:cs="Arial"/>
          <w:b/>
          <w:highlight w:val="yellow"/>
        </w:rPr>
        <w:t>services:</w:t>
      </w:r>
      <w:r w:rsidR="00A411F5" w:rsidRPr="009276E5">
        <w:rPr>
          <w:rFonts w:ascii="Arial" w:hAnsi="Arial" w:cs="Arial"/>
          <w:b/>
          <w:highlight w:val="yellow"/>
        </w:rPr>
        <w:t xml:space="preserve"> R </w:t>
      </w:r>
      <w:r w:rsidR="009276E5" w:rsidRPr="009276E5">
        <w:rPr>
          <w:rFonts w:ascii="Arial" w:hAnsi="Arial" w:cs="Arial"/>
          <w:b/>
          <w:highlight w:val="yellow"/>
        </w:rPr>
        <w:t>14 664 291</w:t>
      </w:r>
    </w:p>
    <w:p w:rsidR="00A411F5" w:rsidRDefault="00B77225" w:rsidP="001E4BD7">
      <w:pPr>
        <w:jc w:val="both"/>
        <w:rPr>
          <w:rFonts w:ascii="Arial" w:hAnsi="Arial" w:cs="Arial"/>
        </w:rPr>
      </w:pPr>
      <w:r w:rsidRPr="009276E5">
        <w:rPr>
          <w:rFonts w:ascii="Arial" w:hAnsi="Arial" w:cs="Arial"/>
          <w:highlight w:val="yellow"/>
        </w:rPr>
        <w:t>The allocation</w:t>
      </w:r>
      <w:r w:rsidR="009276E5" w:rsidRPr="009276E5">
        <w:rPr>
          <w:rFonts w:ascii="Arial" w:hAnsi="Arial" w:cs="Arial"/>
          <w:highlight w:val="yellow"/>
        </w:rPr>
        <w:t xml:space="preserve"> was based on the performance of 2020 2021 financial year and the item reduced from previous year budget. The amount </w:t>
      </w:r>
      <w:proofErr w:type="gramStart"/>
      <w:r w:rsidR="009276E5" w:rsidRPr="009276E5">
        <w:rPr>
          <w:rFonts w:ascii="Arial" w:hAnsi="Arial" w:cs="Arial"/>
          <w:highlight w:val="yellow"/>
        </w:rPr>
        <w:t xml:space="preserve">of  </w:t>
      </w:r>
      <w:r w:rsidR="00A411F5" w:rsidRPr="009276E5">
        <w:rPr>
          <w:rFonts w:ascii="Arial" w:hAnsi="Arial" w:cs="Arial"/>
          <w:highlight w:val="yellow"/>
        </w:rPr>
        <w:t>R</w:t>
      </w:r>
      <w:proofErr w:type="gramEnd"/>
      <w:r w:rsidR="00A411F5" w:rsidRPr="009276E5">
        <w:rPr>
          <w:rFonts w:ascii="Arial" w:hAnsi="Arial" w:cs="Arial"/>
          <w:highlight w:val="yellow"/>
        </w:rPr>
        <w:t xml:space="preserve">36 million </w:t>
      </w:r>
      <w:r w:rsidR="00656E38" w:rsidRPr="009276E5">
        <w:rPr>
          <w:rFonts w:ascii="Arial" w:hAnsi="Arial" w:cs="Arial"/>
          <w:highlight w:val="yellow"/>
        </w:rPr>
        <w:t xml:space="preserve">will be treated as </w:t>
      </w:r>
      <w:r w:rsidR="009276E5" w:rsidRPr="009276E5">
        <w:rPr>
          <w:rFonts w:ascii="Arial" w:hAnsi="Arial" w:cs="Arial"/>
          <w:highlight w:val="yellow"/>
        </w:rPr>
        <w:t>a liability as it represent the amount to be paid over to the department of Transport</w:t>
      </w:r>
      <w:r w:rsidR="00A411F5">
        <w:rPr>
          <w:rFonts w:ascii="Arial" w:hAnsi="Arial" w:cs="Arial"/>
        </w:rPr>
        <w:t xml:space="preserve"> </w:t>
      </w:r>
    </w:p>
    <w:p w:rsidR="001E4BD7" w:rsidRPr="009276E5" w:rsidRDefault="001E4BD7" w:rsidP="001E4BD7">
      <w:pPr>
        <w:jc w:val="both"/>
        <w:rPr>
          <w:rFonts w:ascii="Arial" w:hAnsi="Arial" w:cs="Arial"/>
          <w:b/>
          <w:highlight w:val="yellow"/>
        </w:rPr>
      </w:pPr>
      <w:r w:rsidRPr="009276E5">
        <w:rPr>
          <w:rFonts w:ascii="Arial" w:hAnsi="Arial" w:cs="Arial"/>
          <w:b/>
          <w:highlight w:val="yellow"/>
        </w:rPr>
        <w:t>Operating Gra</w:t>
      </w:r>
      <w:r w:rsidR="009701FF" w:rsidRPr="009276E5">
        <w:rPr>
          <w:rFonts w:ascii="Arial" w:hAnsi="Arial" w:cs="Arial"/>
          <w:b/>
          <w:highlight w:val="yellow"/>
        </w:rPr>
        <w:t xml:space="preserve">nts and Subsidies: R </w:t>
      </w:r>
      <w:r w:rsidR="009276E5" w:rsidRPr="009276E5">
        <w:rPr>
          <w:rFonts w:ascii="Arial" w:hAnsi="Arial" w:cs="Arial"/>
          <w:b/>
          <w:highlight w:val="yellow"/>
        </w:rPr>
        <w:t>630 030 000</w:t>
      </w:r>
      <w:r w:rsidRPr="009276E5">
        <w:rPr>
          <w:rFonts w:ascii="Arial" w:hAnsi="Arial" w:cs="Arial"/>
          <w:b/>
          <w:highlight w:val="yellow"/>
        </w:rPr>
        <w:t>.</w:t>
      </w:r>
    </w:p>
    <w:p w:rsidR="001E4BD7" w:rsidRDefault="00264643" w:rsidP="001E4BD7">
      <w:pPr>
        <w:jc w:val="both"/>
        <w:rPr>
          <w:rFonts w:ascii="Arial" w:hAnsi="Arial" w:cs="Arial"/>
        </w:rPr>
      </w:pPr>
      <w:r w:rsidRPr="009276E5">
        <w:rPr>
          <w:rFonts w:ascii="Arial" w:hAnsi="Arial" w:cs="Arial"/>
          <w:highlight w:val="yellow"/>
        </w:rPr>
        <w:t xml:space="preserve">The </w:t>
      </w:r>
      <w:r w:rsidR="001E4BD7" w:rsidRPr="009276E5">
        <w:rPr>
          <w:rFonts w:ascii="Arial" w:hAnsi="Arial" w:cs="Arial"/>
          <w:highlight w:val="yellow"/>
        </w:rPr>
        <w:t>o</w:t>
      </w:r>
      <w:r w:rsidR="0002602F" w:rsidRPr="009276E5">
        <w:rPr>
          <w:rFonts w:ascii="Arial" w:hAnsi="Arial" w:cs="Arial"/>
          <w:highlight w:val="yellow"/>
        </w:rPr>
        <w:t>perating grants and subsidies are</w:t>
      </w:r>
      <w:r w:rsidR="001E4BD7" w:rsidRPr="009276E5">
        <w:rPr>
          <w:rFonts w:ascii="Arial" w:hAnsi="Arial" w:cs="Arial"/>
          <w:highlight w:val="yellow"/>
        </w:rPr>
        <w:t xml:space="preserve"> in line with DORA allocations</w:t>
      </w:r>
      <w:r w:rsidR="0002602F" w:rsidRPr="009276E5">
        <w:rPr>
          <w:rFonts w:ascii="Arial" w:hAnsi="Arial" w:cs="Arial"/>
          <w:highlight w:val="yellow"/>
        </w:rPr>
        <w:t xml:space="preserve"> and Seta Grant</w:t>
      </w:r>
      <w:r w:rsidR="009701FF" w:rsidRPr="009276E5">
        <w:rPr>
          <w:rFonts w:ascii="Arial" w:hAnsi="Arial" w:cs="Arial"/>
          <w:highlight w:val="yellow"/>
        </w:rPr>
        <w:t>.</w:t>
      </w:r>
      <w:r w:rsidR="009701FF">
        <w:rPr>
          <w:rFonts w:ascii="Arial" w:hAnsi="Arial" w:cs="Arial"/>
        </w:rPr>
        <w:t xml:space="preserve"> </w:t>
      </w:r>
    </w:p>
    <w:p w:rsidR="00264643" w:rsidRDefault="00264643" w:rsidP="001E4BD7">
      <w:pPr>
        <w:jc w:val="both"/>
        <w:rPr>
          <w:rFonts w:ascii="Arial" w:hAnsi="Arial" w:cs="Arial"/>
        </w:rPr>
      </w:pPr>
    </w:p>
    <w:p w:rsidR="00AB46EB" w:rsidRDefault="00AB46EB" w:rsidP="001E4BD7">
      <w:pPr>
        <w:jc w:val="both"/>
        <w:rPr>
          <w:rFonts w:ascii="Arial" w:hAnsi="Arial" w:cs="Arial"/>
        </w:rPr>
      </w:pPr>
    </w:p>
    <w:p w:rsidR="00000AC5" w:rsidRPr="00264643" w:rsidRDefault="00000AC5" w:rsidP="001E4BD7">
      <w:pPr>
        <w:jc w:val="both"/>
        <w:rPr>
          <w:rFonts w:ascii="Arial" w:hAnsi="Arial" w:cs="Arial"/>
          <w:b/>
        </w:rPr>
      </w:pPr>
      <w:r w:rsidRPr="00264643">
        <w:rPr>
          <w:rFonts w:ascii="Arial" w:hAnsi="Arial" w:cs="Arial"/>
          <w:b/>
        </w:rPr>
        <w:t>Expenditure</w:t>
      </w:r>
    </w:p>
    <w:p w:rsidR="00000AC5" w:rsidRPr="00A57E75" w:rsidRDefault="00000AC5" w:rsidP="001E4BD7">
      <w:pPr>
        <w:jc w:val="both"/>
        <w:rPr>
          <w:rFonts w:ascii="Arial" w:hAnsi="Arial" w:cs="Arial"/>
          <w:b/>
          <w:highlight w:val="yellow"/>
        </w:rPr>
      </w:pPr>
      <w:r w:rsidRPr="00A57E75">
        <w:rPr>
          <w:rFonts w:ascii="Arial" w:hAnsi="Arial" w:cs="Arial"/>
          <w:b/>
          <w:highlight w:val="yellow"/>
        </w:rPr>
        <w:t xml:space="preserve">Employee Related Cost Salaries: R </w:t>
      </w:r>
      <w:r w:rsidR="000F1397" w:rsidRPr="00A57E75">
        <w:rPr>
          <w:rFonts w:ascii="Arial" w:hAnsi="Arial" w:cs="Arial"/>
          <w:b/>
          <w:highlight w:val="yellow"/>
        </w:rPr>
        <w:t>367 850 617</w:t>
      </w:r>
      <w:r w:rsidRPr="00A57E75">
        <w:rPr>
          <w:rFonts w:ascii="Arial" w:hAnsi="Arial" w:cs="Arial"/>
          <w:b/>
          <w:highlight w:val="yellow"/>
        </w:rPr>
        <w:t>.</w:t>
      </w:r>
    </w:p>
    <w:p w:rsidR="00000AC5" w:rsidRDefault="00000AC5" w:rsidP="001E4BD7">
      <w:pPr>
        <w:jc w:val="both"/>
        <w:rPr>
          <w:rFonts w:ascii="Arial" w:hAnsi="Arial" w:cs="Arial"/>
        </w:rPr>
      </w:pPr>
      <w:r w:rsidRPr="00A57E75">
        <w:rPr>
          <w:rFonts w:ascii="Arial" w:hAnsi="Arial" w:cs="Arial"/>
          <w:highlight w:val="yellow"/>
        </w:rPr>
        <w:t xml:space="preserve">Salaries have been </w:t>
      </w:r>
      <w:r w:rsidR="000F1397" w:rsidRPr="00A57E75">
        <w:rPr>
          <w:rFonts w:ascii="Arial" w:hAnsi="Arial" w:cs="Arial"/>
          <w:highlight w:val="yellow"/>
        </w:rPr>
        <w:t>increased by 4.5</w:t>
      </w:r>
      <w:r w:rsidR="0014200E" w:rsidRPr="00A57E75">
        <w:rPr>
          <w:rFonts w:ascii="Arial" w:hAnsi="Arial" w:cs="Arial"/>
          <w:highlight w:val="yellow"/>
        </w:rPr>
        <w:t>% for all employees</w:t>
      </w:r>
      <w:r w:rsidRPr="00A57E75">
        <w:rPr>
          <w:rFonts w:ascii="Arial" w:hAnsi="Arial" w:cs="Arial"/>
          <w:highlight w:val="yellow"/>
        </w:rPr>
        <w:t xml:space="preserve"> in the employ</w:t>
      </w:r>
      <w:r w:rsidR="000F1397" w:rsidRPr="00A57E75">
        <w:rPr>
          <w:rFonts w:ascii="Arial" w:hAnsi="Arial" w:cs="Arial"/>
          <w:highlight w:val="yellow"/>
        </w:rPr>
        <w:t>ment of GTM 2022/2023</w:t>
      </w:r>
      <w:r w:rsidR="00264643" w:rsidRPr="00A57E75">
        <w:rPr>
          <w:rFonts w:ascii="Arial" w:hAnsi="Arial" w:cs="Arial"/>
          <w:highlight w:val="yellow"/>
        </w:rPr>
        <w:t xml:space="preserve"> </w:t>
      </w:r>
      <w:r w:rsidR="0014200E" w:rsidRPr="00A57E75">
        <w:rPr>
          <w:rFonts w:ascii="Arial" w:hAnsi="Arial" w:cs="Arial"/>
          <w:highlight w:val="yellow"/>
        </w:rPr>
        <w:t>financial</w:t>
      </w:r>
      <w:r w:rsidR="00264643" w:rsidRPr="00A57E75">
        <w:rPr>
          <w:rFonts w:ascii="Arial" w:hAnsi="Arial" w:cs="Arial"/>
          <w:highlight w:val="yellow"/>
        </w:rPr>
        <w:t xml:space="preserve"> </w:t>
      </w:r>
      <w:r w:rsidRPr="00A57E75">
        <w:rPr>
          <w:rFonts w:ascii="Arial" w:hAnsi="Arial" w:cs="Arial"/>
          <w:highlight w:val="yellow"/>
        </w:rPr>
        <w:t xml:space="preserve">year as recommended by the Budget Steering Committee. Provision has also been made for critical positions that have not been </w:t>
      </w:r>
      <w:r w:rsidR="0002602F" w:rsidRPr="00A57E75">
        <w:rPr>
          <w:rFonts w:ascii="Arial" w:hAnsi="Arial" w:cs="Arial"/>
          <w:highlight w:val="yellow"/>
        </w:rPr>
        <w:t>budgeted</w:t>
      </w:r>
      <w:r w:rsidRPr="00A57E75">
        <w:rPr>
          <w:rFonts w:ascii="Arial" w:hAnsi="Arial" w:cs="Arial"/>
          <w:highlight w:val="yellow"/>
        </w:rPr>
        <w:t xml:space="preserve"> previously as well as positions that have become vacant during the past 12 months.</w:t>
      </w:r>
    </w:p>
    <w:p w:rsidR="00AB46EB" w:rsidRPr="00A57E75" w:rsidRDefault="00AB46EB" w:rsidP="00AB46EB">
      <w:pPr>
        <w:pStyle w:val="NoSpacing"/>
        <w:jc w:val="both"/>
        <w:rPr>
          <w:rFonts w:ascii="Arial" w:hAnsi="Arial" w:cs="Arial"/>
          <w:b/>
          <w:bCs/>
          <w:highlight w:val="yellow"/>
          <w:u w:val="single"/>
        </w:rPr>
      </w:pPr>
      <w:r w:rsidRPr="00A57E75">
        <w:rPr>
          <w:rFonts w:ascii="Arial" w:hAnsi="Arial" w:cs="Arial"/>
          <w:b/>
          <w:bCs/>
          <w:highlight w:val="yellow"/>
        </w:rPr>
        <w:t>Remuneration of Councilors</w:t>
      </w:r>
    </w:p>
    <w:p w:rsidR="00AB46EB" w:rsidRPr="00A57E75" w:rsidRDefault="00AB46EB" w:rsidP="00AB46EB">
      <w:pPr>
        <w:pStyle w:val="NoSpacing"/>
        <w:ind w:left="567"/>
        <w:jc w:val="both"/>
        <w:rPr>
          <w:rFonts w:ascii="Arial" w:hAnsi="Arial" w:cs="Arial"/>
          <w:b/>
          <w:bCs/>
          <w:highlight w:val="yellow"/>
          <w:u w:val="single"/>
        </w:rPr>
      </w:pPr>
    </w:p>
    <w:p w:rsidR="00AB46EB" w:rsidRPr="00A57E75" w:rsidRDefault="00AB46EB" w:rsidP="00AB46EB">
      <w:pPr>
        <w:pStyle w:val="NoSpacing"/>
        <w:jc w:val="both"/>
        <w:rPr>
          <w:rFonts w:ascii="Arial" w:hAnsi="Arial" w:cs="Arial"/>
          <w:highlight w:val="yellow"/>
        </w:rPr>
      </w:pPr>
      <w:r w:rsidRPr="00A57E75">
        <w:rPr>
          <w:rFonts w:ascii="Arial" w:hAnsi="Arial" w:cs="Arial"/>
          <w:highlight w:val="yellow"/>
        </w:rPr>
        <w:t xml:space="preserve">The Budget Steering Committee resolved to keep the provision of </w:t>
      </w:r>
      <w:proofErr w:type="spellStart"/>
      <w:r w:rsidRPr="00A57E75">
        <w:rPr>
          <w:rFonts w:ascii="Arial" w:hAnsi="Arial" w:cs="Arial"/>
          <w:highlight w:val="yellow"/>
        </w:rPr>
        <w:t>Councillors</w:t>
      </w:r>
      <w:proofErr w:type="spellEnd"/>
      <w:r w:rsidRPr="00A57E75">
        <w:rPr>
          <w:rFonts w:ascii="Arial" w:hAnsi="Arial" w:cs="Arial"/>
          <w:highlight w:val="yellow"/>
        </w:rPr>
        <w:t xml:space="preserve"> remuneration unchanged as the provision is based on historical and current information.</w:t>
      </w:r>
    </w:p>
    <w:p w:rsidR="00AB46EB" w:rsidRPr="00A57E75" w:rsidRDefault="00AB46EB" w:rsidP="00AB46EB">
      <w:pPr>
        <w:pStyle w:val="NoSpacing"/>
        <w:jc w:val="both"/>
        <w:rPr>
          <w:rFonts w:ascii="Arial" w:hAnsi="Arial" w:cs="Arial"/>
          <w:highlight w:val="yellow"/>
        </w:rPr>
      </w:pPr>
    </w:p>
    <w:p w:rsidR="00AB46EB" w:rsidRDefault="00AB46EB" w:rsidP="00AB46EB">
      <w:pPr>
        <w:pStyle w:val="NoSpacing"/>
        <w:jc w:val="both"/>
        <w:rPr>
          <w:rFonts w:ascii="Arial" w:hAnsi="Arial" w:cs="Arial"/>
        </w:rPr>
      </w:pPr>
      <w:r w:rsidRPr="00A57E75">
        <w:rPr>
          <w:rFonts w:ascii="Arial" w:hAnsi="Arial" w:cs="Arial"/>
          <w:highlight w:val="yellow"/>
        </w:rPr>
        <w:t xml:space="preserve">Composition of and increases of </w:t>
      </w:r>
      <w:proofErr w:type="spellStart"/>
      <w:r w:rsidRPr="00A57E75">
        <w:rPr>
          <w:rFonts w:ascii="Arial" w:hAnsi="Arial" w:cs="Arial"/>
          <w:highlight w:val="yellow"/>
        </w:rPr>
        <w:t>Councillor’s</w:t>
      </w:r>
      <w:proofErr w:type="spellEnd"/>
      <w:r w:rsidRPr="00A57E75">
        <w:rPr>
          <w:rFonts w:ascii="Arial" w:hAnsi="Arial" w:cs="Arial"/>
          <w:highlight w:val="yellow"/>
        </w:rPr>
        <w:t xml:space="preserve"> allowances are determined annually by the Minister of the Department of Co-operation and Traditional Affairs (COGSTA) through a Gazette setting out the upper limits of the allowances to </w:t>
      </w:r>
      <w:proofErr w:type="spellStart"/>
      <w:r w:rsidRPr="00A57E75">
        <w:rPr>
          <w:rFonts w:ascii="Arial" w:hAnsi="Arial" w:cs="Arial"/>
          <w:highlight w:val="yellow"/>
        </w:rPr>
        <w:t>Councillor’s</w:t>
      </w:r>
      <w:proofErr w:type="spellEnd"/>
      <w:r w:rsidRPr="00A57E75">
        <w:rPr>
          <w:rFonts w:ascii="Arial" w:hAnsi="Arial" w:cs="Arial"/>
          <w:highlight w:val="yellow"/>
        </w:rPr>
        <w:t>.   The Gazette is normally issued towards the end of December to apply retrospectively from 1 July of that year.   The Gazette had not been issued yet.</w:t>
      </w:r>
      <w:r>
        <w:rPr>
          <w:rFonts w:ascii="Arial" w:hAnsi="Arial" w:cs="Arial"/>
        </w:rPr>
        <w:t xml:space="preserve"> </w:t>
      </w:r>
    </w:p>
    <w:p w:rsidR="00AB46EB" w:rsidRDefault="00AB46EB" w:rsidP="001E4BD7">
      <w:pPr>
        <w:jc w:val="both"/>
        <w:rPr>
          <w:rFonts w:ascii="Arial" w:hAnsi="Arial" w:cs="Arial"/>
        </w:rPr>
      </w:pPr>
    </w:p>
    <w:p w:rsidR="00000AC5" w:rsidRPr="00A57E75" w:rsidRDefault="00554787" w:rsidP="001E4BD7">
      <w:pPr>
        <w:jc w:val="both"/>
        <w:rPr>
          <w:rFonts w:ascii="Arial" w:hAnsi="Arial" w:cs="Arial"/>
          <w:b/>
          <w:highlight w:val="yellow"/>
        </w:rPr>
      </w:pPr>
      <w:r w:rsidRPr="00A57E75">
        <w:rPr>
          <w:rFonts w:ascii="Arial" w:hAnsi="Arial" w:cs="Arial"/>
          <w:b/>
          <w:highlight w:val="yellow"/>
        </w:rPr>
        <w:t xml:space="preserve">Depreciation: R </w:t>
      </w:r>
      <w:r w:rsidR="00A57E75" w:rsidRPr="00A57E75">
        <w:rPr>
          <w:rFonts w:ascii="Arial" w:hAnsi="Arial" w:cs="Arial"/>
          <w:b/>
          <w:highlight w:val="yellow"/>
        </w:rPr>
        <w:t>134 847 579</w:t>
      </w:r>
    </w:p>
    <w:p w:rsidR="00000AC5" w:rsidRDefault="00000AC5" w:rsidP="001E4BD7">
      <w:pPr>
        <w:jc w:val="both"/>
        <w:rPr>
          <w:rFonts w:ascii="Arial" w:hAnsi="Arial" w:cs="Arial"/>
        </w:rPr>
      </w:pPr>
      <w:r w:rsidRPr="00A57E75">
        <w:rPr>
          <w:rFonts w:ascii="Arial" w:hAnsi="Arial" w:cs="Arial"/>
          <w:highlight w:val="yellow"/>
        </w:rPr>
        <w:t xml:space="preserve">The provision for Depreciation is based on the assets contained in the asset register and is in line with previous </w:t>
      </w:r>
      <w:r w:rsidR="0002602F" w:rsidRPr="00A57E75">
        <w:rPr>
          <w:rFonts w:ascii="Arial" w:hAnsi="Arial" w:cs="Arial"/>
          <w:highlight w:val="yellow"/>
        </w:rPr>
        <w:t>year’s</w:t>
      </w:r>
      <w:r w:rsidRPr="00A57E75">
        <w:rPr>
          <w:rFonts w:ascii="Arial" w:hAnsi="Arial" w:cs="Arial"/>
          <w:highlight w:val="yellow"/>
        </w:rPr>
        <w:t xml:space="preserve"> performance.</w:t>
      </w:r>
    </w:p>
    <w:p w:rsidR="00000AC5" w:rsidRPr="00A57E75" w:rsidRDefault="00A57E75" w:rsidP="001E4BD7">
      <w:pPr>
        <w:jc w:val="both"/>
        <w:rPr>
          <w:rFonts w:ascii="Arial" w:hAnsi="Arial" w:cs="Arial"/>
          <w:b/>
          <w:highlight w:val="yellow"/>
        </w:rPr>
      </w:pPr>
      <w:r w:rsidRPr="00A57E75">
        <w:rPr>
          <w:rFonts w:ascii="Arial" w:hAnsi="Arial" w:cs="Arial"/>
          <w:b/>
          <w:highlight w:val="yellow"/>
        </w:rPr>
        <w:t>Inventory consumed</w:t>
      </w:r>
      <w:r w:rsidR="003305EF" w:rsidRPr="00A57E75">
        <w:rPr>
          <w:rFonts w:ascii="Arial" w:hAnsi="Arial" w:cs="Arial"/>
          <w:b/>
          <w:highlight w:val="yellow"/>
        </w:rPr>
        <w:t xml:space="preserve">: R </w:t>
      </w:r>
      <w:r w:rsidRPr="00A57E75">
        <w:rPr>
          <w:rFonts w:ascii="Arial" w:hAnsi="Arial" w:cs="Arial"/>
          <w:b/>
          <w:highlight w:val="yellow"/>
        </w:rPr>
        <w:t>67 268 118</w:t>
      </w:r>
    </w:p>
    <w:p w:rsidR="00081FF8" w:rsidRDefault="00A57E75" w:rsidP="003305EF">
      <w:pPr>
        <w:jc w:val="both"/>
        <w:rPr>
          <w:rFonts w:ascii="Arial" w:hAnsi="Arial" w:cs="Arial"/>
        </w:rPr>
      </w:pPr>
      <w:r w:rsidRPr="00A57E75">
        <w:rPr>
          <w:rFonts w:ascii="Arial" w:hAnsi="Arial" w:cs="Arial"/>
          <w:highlight w:val="yellow"/>
        </w:rPr>
        <w:t>Inventory consumed increased from previous financial to 2022/2023</w:t>
      </w:r>
      <w:r w:rsidR="003305EF" w:rsidRPr="00A57E75">
        <w:rPr>
          <w:rFonts w:ascii="Arial" w:hAnsi="Arial" w:cs="Arial"/>
          <w:highlight w:val="yellow"/>
        </w:rPr>
        <w:t xml:space="preserve">. </w:t>
      </w:r>
      <w:r w:rsidRPr="00A57E75">
        <w:rPr>
          <w:rFonts w:ascii="Arial" w:hAnsi="Arial" w:cs="Arial"/>
          <w:highlight w:val="yellow"/>
        </w:rPr>
        <w:t>Due additional funds required to maintain the roads electricity</w:t>
      </w:r>
      <w:r w:rsidR="003305EF" w:rsidRPr="00A57E75">
        <w:rPr>
          <w:rFonts w:ascii="Arial" w:hAnsi="Arial" w:cs="Arial"/>
          <w:highlight w:val="yellow"/>
        </w:rPr>
        <w:t xml:space="preserve"> maintenance</w:t>
      </w:r>
      <w:r w:rsidR="003305EF">
        <w:rPr>
          <w:rFonts w:ascii="Arial" w:hAnsi="Arial" w:cs="Arial"/>
        </w:rPr>
        <w:t xml:space="preserve"> </w:t>
      </w:r>
    </w:p>
    <w:p w:rsidR="00081FF8" w:rsidRPr="00B42A57" w:rsidRDefault="00081FF8" w:rsidP="001E4BD7">
      <w:pPr>
        <w:jc w:val="both"/>
        <w:rPr>
          <w:rFonts w:ascii="Arial" w:hAnsi="Arial" w:cs="Arial"/>
          <w:b/>
          <w:highlight w:val="yellow"/>
        </w:rPr>
      </w:pPr>
      <w:r w:rsidRPr="00B42A57">
        <w:rPr>
          <w:rFonts w:ascii="Arial" w:hAnsi="Arial" w:cs="Arial"/>
          <w:b/>
          <w:highlight w:val="yellow"/>
        </w:rPr>
        <w:t>Interest Expenses: External Bor</w:t>
      </w:r>
      <w:r w:rsidR="009575DB" w:rsidRPr="00B42A57">
        <w:rPr>
          <w:rFonts w:ascii="Arial" w:hAnsi="Arial" w:cs="Arial"/>
          <w:b/>
          <w:highlight w:val="yellow"/>
        </w:rPr>
        <w:t xml:space="preserve">rowing: R </w:t>
      </w:r>
      <w:r w:rsidR="00A57E75" w:rsidRPr="00B42A57">
        <w:rPr>
          <w:rFonts w:ascii="Arial" w:hAnsi="Arial" w:cs="Arial"/>
          <w:b/>
          <w:highlight w:val="yellow"/>
        </w:rPr>
        <w:t>14 057 047</w:t>
      </w:r>
    </w:p>
    <w:p w:rsidR="00081FF8" w:rsidRDefault="00081FF8" w:rsidP="001E4BD7">
      <w:pPr>
        <w:jc w:val="both"/>
        <w:rPr>
          <w:rFonts w:ascii="Arial" w:hAnsi="Arial" w:cs="Arial"/>
        </w:rPr>
      </w:pPr>
      <w:r w:rsidRPr="00B42A57">
        <w:rPr>
          <w:rFonts w:ascii="Arial" w:hAnsi="Arial" w:cs="Arial"/>
          <w:highlight w:val="yellow"/>
        </w:rPr>
        <w:t xml:space="preserve">The </w:t>
      </w:r>
      <w:r w:rsidR="00B42A57" w:rsidRPr="00B42A57">
        <w:rPr>
          <w:rFonts w:ascii="Arial" w:hAnsi="Arial" w:cs="Arial"/>
          <w:highlight w:val="yellow"/>
        </w:rPr>
        <w:t>decrease on provision</w:t>
      </w:r>
      <w:r w:rsidRPr="00B42A57">
        <w:rPr>
          <w:rFonts w:ascii="Arial" w:hAnsi="Arial" w:cs="Arial"/>
          <w:highlight w:val="yellow"/>
        </w:rPr>
        <w:t xml:space="preserve"> for interest expenses on external borrowing is the result of</w:t>
      </w:r>
      <w:r w:rsidR="00B42A57" w:rsidRPr="00B42A57">
        <w:rPr>
          <w:rFonts w:ascii="Arial" w:hAnsi="Arial" w:cs="Arial"/>
          <w:highlight w:val="yellow"/>
        </w:rPr>
        <w:t xml:space="preserve"> redemption amount paid in the previous year and the </w:t>
      </w:r>
      <w:r w:rsidR="00A57E75" w:rsidRPr="00B42A57">
        <w:rPr>
          <w:rFonts w:ascii="Arial" w:hAnsi="Arial" w:cs="Arial"/>
          <w:highlight w:val="yellow"/>
        </w:rPr>
        <w:t>Interest on loan</w:t>
      </w:r>
      <w:r w:rsidR="00B42A57" w:rsidRPr="00B42A57">
        <w:rPr>
          <w:rFonts w:ascii="Arial" w:hAnsi="Arial" w:cs="Arial"/>
          <w:highlight w:val="yellow"/>
        </w:rPr>
        <w:t xml:space="preserve"> </w:t>
      </w:r>
      <w:proofErr w:type="gramStart"/>
      <w:r w:rsidR="00B42A57" w:rsidRPr="00B42A57">
        <w:rPr>
          <w:rFonts w:ascii="Arial" w:hAnsi="Arial" w:cs="Arial"/>
          <w:highlight w:val="yellow"/>
        </w:rPr>
        <w:t xml:space="preserve">amount </w:t>
      </w:r>
      <w:r w:rsidR="00A57E75" w:rsidRPr="00B42A57">
        <w:rPr>
          <w:rFonts w:ascii="Arial" w:hAnsi="Arial" w:cs="Arial"/>
          <w:highlight w:val="yellow"/>
        </w:rPr>
        <w:t xml:space="preserve"> is</w:t>
      </w:r>
      <w:proofErr w:type="gramEnd"/>
      <w:r w:rsidR="00A57E75" w:rsidRPr="00B42A57">
        <w:rPr>
          <w:rFonts w:ascii="Arial" w:hAnsi="Arial" w:cs="Arial"/>
          <w:highlight w:val="yellow"/>
        </w:rPr>
        <w:t xml:space="preserve"> </w:t>
      </w:r>
      <w:r w:rsidR="00B42A57" w:rsidRPr="00B42A57">
        <w:rPr>
          <w:rFonts w:ascii="Arial" w:hAnsi="Arial" w:cs="Arial"/>
          <w:highlight w:val="yellow"/>
        </w:rPr>
        <w:t xml:space="preserve">also </w:t>
      </w:r>
      <w:r w:rsidR="00A57E75" w:rsidRPr="00B42A57">
        <w:rPr>
          <w:rFonts w:ascii="Arial" w:hAnsi="Arial" w:cs="Arial"/>
          <w:highlight w:val="yellow"/>
        </w:rPr>
        <w:t xml:space="preserve">based on the </w:t>
      </w:r>
      <w:r w:rsidR="00B42A57" w:rsidRPr="00B42A57">
        <w:rPr>
          <w:rFonts w:ascii="Arial" w:hAnsi="Arial" w:cs="Arial"/>
          <w:highlight w:val="yellow"/>
        </w:rPr>
        <w:t>amortisation</w:t>
      </w:r>
      <w:r w:rsidR="00A57E75" w:rsidRPr="00B42A57">
        <w:rPr>
          <w:rFonts w:ascii="Arial" w:hAnsi="Arial" w:cs="Arial"/>
          <w:highlight w:val="yellow"/>
        </w:rPr>
        <w:t xml:space="preserve"> </w:t>
      </w:r>
      <w:r w:rsidR="00B42A57" w:rsidRPr="00B42A57">
        <w:rPr>
          <w:rFonts w:ascii="Arial" w:hAnsi="Arial" w:cs="Arial"/>
          <w:highlight w:val="yellow"/>
        </w:rPr>
        <w:t xml:space="preserve">schedule received from the banks </w:t>
      </w:r>
      <w:r w:rsidR="00A57E75" w:rsidRPr="00B42A57">
        <w:rPr>
          <w:rFonts w:ascii="Arial" w:hAnsi="Arial" w:cs="Arial"/>
          <w:highlight w:val="yellow"/>
        </w:rPr>
        <w:t xml:space="preserve"> </w:t>
      </w:r>
      <w:r w:rsidR="00B42A57" w:rsidRPr="00B42A57">
        <w:rPr>
          <w:rFonts w:ascii="Arial" w:hAnsi="Arial" w:cs="Arial"/>
          <w:highlight w:val="yellow"/>
        </w:rPr>
        <w:t>for all loans interest payable in one year</w:t>
      </w:r>
      <w:r w:rsidR="00B42A57">
        <w:rPr>
          <w:rFonts w:ascii="Arial" w:hAnsi="Arial" w:cs="Arial"/>
        </w:rPr>
        <w:t xml:space="preserve"> </w:t>
      </w:r>
    </w:p>
    <w:p w:rsidR="00081FF8" w:rsidRPr="00D92EC0" w:rsidRDefault="00E30BB6" w:rsidP="001E4BD7">
      <w:pPr>
        <w:jc w:val="both"/>
        <w:rPr>
          <w:rFonts w:ascii="Arial" w:hAnsi="Arial" w:cs="Arial"/>
          <w:b/>
          <w:highlight w:val="yellow"/>
        </w:rPr>
      </w:pPr>
      <w:r w:rsidRPr="00D92EC0">
        <w:rPr>
          <w:rFonts w:ascii="Arial" w:hAnsi="Arial" w:cs="Arial"/>
          <w:b/>
          <w:highlight w:val="yellow"/>
        </w:rPr>
        <w:t xml:space="preserve">Bulk Purchases R </w:t>
      </w:r>
      <w:r w:rsidR="00B42A57" w:rsidRPr="00D92EC0">
        <w:rPr>
          <w:rFonts w:ascii="Arial" w:hAnsi="Arial" w:cs="Arial"/>
          <w:b/>
          <w:highlight w:val="yellow"/>
        </w:rPr>
        <w:t>466 871 250</w:t>
      </w:r>
    </w:p>
    <w:p w:rsidR="00AC42D1" w:rsidRDefault="00081FF8" w:rsidP="001E4BD7">
      <w:pPr>
        <w:jc w:val="both"/>
        <w:rPr>
          <w:rFonts w:ascii="Arial" w:hAnsi="Arial" w:cs="Arial"/>
        </w:rPr>
      </w:pPr>
      <w:r w:rsidRPr="00D92EC0">
        <w:rPr>
          <w:rFonts w:ascii="Arial" w:hAnsi="Arial" w:cs="Arial"/>
          <w:highlight w:val="yellow"/>
        </w:rPr>
        <w:t xml:space="preserve">The calculation of Bulk purchases is based on previous </w:t>
      </w:r>
      <w:r w:rsidR="0002602F" w:rsidRPr="00D92EC0">
        <w:rPr>
          <w:rFonts w:ascii="Arial" w:hAnsi="Arial" w:cs="Arial"/>
          <w:highlight w:val="yellow"/>
        </w:rPr>
        <w:t>year’s</w:t>
      </w:r>
      <w:r w:rsidRPr="00D92EC0">
        <w:rPr>
          <w:rFonts w:ascii="Arial" w:hAnsi="Arial" w:cs="Arial"/>
          <w:highlight w:val="yellow"/>
        </w:rPr>
        <w:t xml:space="preserve"> performance as well as the guide</w:t>
      </w:r>
      <w:r w:rsidR="00E30BB6" w:rsidRPr="00D92EC0">
        <w:rPr>
          <w:rFonts w:ascii="Arial" w:hAnsi="Arial" w:cs="Arial"/>
          <w:highlight w:val="yellow"/>
        </w:rPr>
        <w:t>lines from</w:t>
      </w:r>
      <w:r w:rsidR="00B42A57" w:rsidRPr="00D92EC0">
        <w:rPr>
          <w:rFonts w:ascii="Arial" w:hAnsi="Arial" w:cs="Arial"/>
          <w:highlight w:val="yellow"/>
        </w:rPr>
        <w:t xml:space="preserve"> National Treasury circulars 112</w:t>
      </w:r>
      <w:r w:rsidR="00D92EC0" w:rsidRPr="00D92EC0">
        <w:rPr>
          <w:rFonts w:ascii="Arial" w:hAnsi="Arial" w:cs="Arial"/>
          <w:highlight w:val="yellow"/>
        </w:rPr>
        <w:t xml:space="preserve"> and 1</w:t>
      </w:r>
      <w:r w:rsidR="00B42A57" w:rsidRPr="00D92EC0">
        <w:rPr>
          <w:rFonts w:ascii="Arial" w:hAnsi="Arial" w:cs="Arial"/>
          <w:highlight w:val="yellow"/>
        </w:rPr>
        <w:t>15</w:t>
      </w:r>
      <w:r w:rsidRPr="00D92EC0">
        <w:rPr>
          <w:rFonts w:ascii="Arial" w:hAnsi="Arial" w:cs="Arial"/>
          <w:highlight w:val="yellow"/>
        </w:rPr>
        <w:t>.</w:t>
      </w:r>
    </w:p>
    <w:p w:rsidR="00AC42D1" w:rsidRPr="00D92EC0" w:rsidRDefault="00AC42D1" w:rsidP="001E4BD7">
      <w:pPr>
        <w:jc w:val="both"/>
        <w:rPr>
          <w:rFonts w:ascii="Arial" w:hAnsi="Arial" w:cs="Arial"/>
          <w:b/>
          <w:highlight w:val="yellow"/>
        </w:rPr>
      </w:pPr>
      <w:r w:rsidRPr="00D92EC0">
        <w:rPr>
          <w:rFonts w:ascii="Arial" w:hAnsi="Arial" w:cs="Arial"/>
          <w:b/>
          <w:highlight w:val="yellow"/>
        </w:rPr>
        <w:t>Co</w:t>
      </w:r>
      <w:r w:rsidR="00707897" w:rsidRPr="00D92EC0">
        <w:rPr>
          <w:rFonts w:ascii="Arial" w:hAnsi="Arial" w:cs="Arial"/>
          <w:b/>
          <w:highlight w:val="yellow"/>
        </w:rPr>
        <w:t xml:space="preserve">ntracted Services: R </w:t>
      </w:r>
      <w:r w:rsidR="00D92EC0" w:rsidRPr="00D92EC0">
        <w:rPr>
          <w:rFonts w:ascii="Arial" w:hAnsi="Arial" w:cs="Arial"/>
          <w:b/>
          <w:highlight w:val="yellow"/>
        </w:rPr>
        <w:t>76 920 401</w:t>
      </w:r>
    </w:p>
    <w:p w:rsidR="00AC42D1" w:rsidRDefault="00707897" w:rsidP="001E4BD7">
      <w:pPr>
        <w:jc w:val="both"/>
        <w:rPr>
          <w:rFonts w:ascii="Arial" w:hAnsi="Arial" w:cs="Arial"/>
        </w:rPr>
      </w:pPr>
      <w:r w:rsidRPr="00D92EC0">
        <w:rPr>
          <w:rFonts w:ascii="Arial" w:hAnsi="Arial" w:cs="Arial"/>
          <w:highlight w:val="yellow"/>
        </w:rPr>
        <w:t xml:space="preserve">The </w:t>
      </w:r>
      <w:r w:rsidR="00D92EC0" w:rsidRPr="00D92EC0">
        <w:rPr>
          <w:rFonts w:ascii="Arial" w:hAnsi="Arial" w:cs="Arial"/>
          <w:highlight w:val="yellow"/>
        </w:rPr>
        <w:t>increase o</w:t>
      </w:r>
      <w:r w:rsidRPr="00D92EC0">
        <w:rPr>
          <w:rFonts w:ascii="Arial" w:hAnsi="Arial" w:cs="Arial"/>
          <w:highlight w:val="yellow"/>
        </w:rPr>
        <w:t>n</w:t>
      </w:r>
      <w:r w:rsidR="00AC42D1" w:rsidRPr="00D92EC0">
        <w:rPr>
          <w:rFonts w:ascii="Arial" w:hAnsi="Arial" w:cs="Arial"/>
          <w:highlight w:val="yellow"/>
        </w:rPr>
        <w:t xml:space="preserve"> contracted services </w:t>
      </w:r>
      <w:r w:rsidRPr="00D92EC0">
        <w:rPr>
          <w:rFonts w:ascii="Arial" w:hAnsi="Arial" w:cs="Arial"/>
          <w:highlight w:val="yellow"/>
        </w:rPr>
        <w:t xml:space="preserve">in due to </w:t>
      </w:r>
      <w:r w:rsidR="00D92EC0" w:rsidRPr="00D92EC0">
        <w:rPr>
          <w:rFonts w:ascii="Arial" w:hAnsi="Arial" w:cs="Arial"/>
          <w:highlight w:val="yellow"/>
        </w:rPr>
        <w:t>the CPIX increases on fixed term contracts</w:t>
      </w:r>
      <w:r>
        <w:rPr>
          <w:rFonts w:ascii="Arial" w:hAnsi="Arial" w:cs="Arial"/>
        </w:rPr>
        <w:t xml:space="preserve"> </w:t>
      </w:r>
    </w:p>
    <w:p w:rsidR="00AC42D1" w:rsidRPr="00D92EC0" w:rsidRDefault="00AC42D1" w:rsidP="001E4BD7">
      <w:pPr>
        <w:jc w:val="both"/>
        <w:rPr>
          <w:rFonts w:ascii="Arial" w:hAnsi="Arial" w:cs="Arial"/>
          <w:b/>
          <w:highlight w:val="yellow"/>
        </w:rPr>
      </w:pPr>
      <w:r w:rsidRPr="00D92EC0">
        <w:rPr>
          <w:rFonts w:ascii="Arial" w:hAnsi="Arial" w:cs="Arial"/>
          <w:b/>
          <w:highlight w:val="yellow"/>
        </w:rPr>
        <w:t>Gra</w:t>
      </w:r>
      <w:r w:rsidR="005F4DFD" w:rsidRPr="00D92EC0">
        <w:rPr>
          <w:rFonts w:ascii="Arial" w:hAnsi="Arial" w:cs="Arial"/>
          <w:b/>
          <w:highlight w:val="yellow"/>
        </w:rPr>
        <w:t>nts and Subsidies paid: R</w:t>
      </w:r>
      <w:r w:rsidR="00D92EC0" w:rsidRPr="00D92EC0">
        <w:rPr>
          <w:rFonts w:ascii="Arial" w:hAnsi="Arial" w:cs="Arial"/>
          <w:b/>
          <w:highlight w:val="yellow"/>
        </w:rPr>
        <w:t>45 801 506</w:t>
      </w:r>
      <w:r w:rsidRPr="00D92EC0">
        <w:rPr>
          <w:rFonts w:ascii="Arial" w:hAnsi="Arial" w:cs="Arial"/>
          <w:b/>
          <w:highlight w:val="yellow"/>
        </w:rPr>
        <w:t xml:space="preserve"> </w:t>
      </w:r>
    </w:p>
    <w:p w:rsidR="00AB46EB" w:rsidRDefault="00AC42D1" w:rsidP="001E4BD7">
      <w:pPr>
        <w:jc w:val="both"/>
        <w:rPr>
          <w:rFonts w:ascii="Arial" w:hAnsi="Arial" w:cs="Arial"/>
        </w:rPr>
      </w:pPr>
      <w:r w:rsidRPr="00D92EC0">
        <w:rPr>
          <w:rFonts w:ascii="Arial" w:hAnsi="Arial" w:cs="Arial"/>
          <w:highlight w:val="yellow"/>
        </w:rPr>
        <w:t>The provisions for grants and subsidies have been made according to the DORA allocations</w:t>
      </w:r>
      <w:r w:rsidR="0002602F" w:rsidRPr="00D92EC0">
        <w:rPr>
          <w:rFonts w:ascii="Arial" w:hAnsi="Arial" w:cs="Arial"/>
          <w:highlight w:val="yellow"/>
        </w:rPr>
        <w:t xml:space="preserve"> and SETA grant</w:t>
      </w:r>
      <w:r w:rsidRPr="00D92EC0">
        <w:rPr>
          <w:rFonts w:ascii="Arial" w:hAnsi="Arial" w:cs="Arial"/>
          <w:highlight w:val="yellow"/>
        </w:rPr>
        <w:t>.</w:t>
      </w:r>
    </w:p>
    <w:p w:rsidR="00AB46EB" w:rsidRDefault="00AB46EB" w:rsidP="001E4BD7">
      <w:pPr>
        <w:jc w:val="both"/>
        <w:rPr>
          <w:rFonts w:ascii="Arial" w:hAnsi="Arial" w:cs="Arial"/>
        </w:rPr>
      </w:pPr>
    </w:p>
    <w:p w:rsidR="00AB46EB" w:rsidRDefault="00AB46EB" w:rsidP="001E4BD7">
      <w:pPr>
        <w:jc w:val="both"/>
        <w:rPr>
          <w:rFonts w:ascii="Arial" w:hAnsi="Arial" w:cs="Arial"/>
        </w:rPr>
      </w:pPr>
    </w:p>
    <w:p w:rsidR="00AC42D1" w:rsidRPr="003A3E8A" w:rsidRDefault="00264643" w:rsidP="001E4BD7">
      <w:pPr>
        <w:jc w:val="both"/>
        <w:rPr>
          <w:rFonts w:ascii="Arial" w:hAnsi="Arial" w:cs="Arial"/>
          <w:b/>
          <w:highlight w:val="yellow"/>
        </w:rPr>
      </w:pPr>
      <w:r w:rsidRPr="003A3E8A">
        <w:rPr>
          <w:rFonts w:ascii="Arial" w:hAnsi="Arial" w:cs="Arial"/>
          <w:b/>
          <w:highlight w:val="yellow"/>
        </w:rPr>
        <w:lastRenderedPageBreak/>
        <w:t>General Expenditure</w:t>
      </w:r>
      <w:r w:rsidR="005F4DFD" w:rsidRPr="003A3E8A">
        <w:rPr>
          <w:rFonts w:ascii="Arial" w:hAnsi="Arial" w:cs="Arial"/>
          <w:b/>
          <w:highlight w:val="yellow"/>
        </w:rPr>
        <w:t xml:space="preserve">: R </w:t>
      </w:r>
      <w:r w:rsidR="003A3E8A" w:rsidRPr="003A3E8A">
        <w:rPr>
          <w:rFonts w:ascii="Arial" w:hAnsi="Arial" w:cs="Arial"/>
          <w:b/>
          <w:highlight w:val="yellow"/>
        </w:rPr>
        <w:t>150 886 839</w:t>
      </w:r>
    </w:p>
    <w:p w:rsidR="000F6CC7" w:rsidRDefault="000F6CC7" w:rsidP="000F6CC7">
      <w:pPr>
        <w:jc w:val="both"/>
        <w:rPr>
          <w:rFonts w:ascii="Arial" w:hAnsi="Arial" w:cs="Arial"/>
        </w:rPr>
      </w:pPr>
      <w:r w:rsidRPr="003A3E8A">
        <w:rPr>
          <w:rFonts w:ascii="Arial" w:hAnsi="Arial" w:cs="Arial"/>
          <w:highlight w:val="yellow"/>
        </w:rPr>
        <w:t xml:space="preserve">The </w:t>
      </w:r>
      <w:r w:rsidR="003A3E8A" w:rsidRPr="003A3E8A">
        <w:rPr>
          <w:rFonts w:ascii="Arial" w:hAnsi="Arial" w:cs="Arial"/>
          <w:highlight w:val="yellow"/>
        </w:rPr>
        <w:t>reduction in the</w:t>
      </w:r>
      <w:r w:rsidR="00AC42D1" w:rsidRPr="003A3E8A">
        <w:rPr>
          <w:rFonts w:ascii="Arial" w:hAnsi="Arial" w:cs="Arial"/>
          <w:highlight w:val="yellow"/>
        </w:rPr>
        <w:t xml:space="preserve"> </w:t>
      </w:r>
      <w:r w:rsidR="003A3E8A" w:rsidRPr="003A3E8A">
        <w:rPr>
          <w:rFonts w:ascii="Arial" w:hAnsi="Arial" w:cs="Arial"/>
          <w:highlight w:val="yellow"/>
        </w:rPr>
        <w:t>provision on the 2021/2022</w:t>
      </w:r>
      <w:r w:rsidR="00AC42D1" w:rsidRPr="003A3E8A">
        <w:rPr>
          <w:rFonts w:ascii="Arial" w:hAnsi="Arial" w:cs="Arial"/>
          <w:highlight w:val="yellow"/>
        </w:rPr>
        <w:t xml:space="preserve"> Budget is mainly </w:t>
      </w:r>
      <w:r w:rsidR="003A3E8A" w:rsidRPr="003A3E8A">
        <w:rPr>
          <w:rFonts w:ascii="Arial" w:hAnsi="Arial" w:cs="Arial"/>
          <w:highlight w:val="yellow"/>
        </w:rPr>
        <w:t>due to the transfer of GTEDA budget of R9.8million to grants and subsidies item as mandated by the Auditor General</w:t>
      </w:r>
    </w:p>
    <w:p w:rsidR="003A3E8A" w:rsidRDefault="000F6CC7" w:rsidP="003A3E8A">
      <w:pPr>
        <w:jc w:val="both"/>
        <w:rPr>
          <w:rFonts w:ascii="Arial" w:hAnsi="Arial" w:cs="Arial"/>
        </w:rPr>
      </w:pPr>
      <w:r>
        <w:rPr>
          <w:rFonts w:ascii="Arial" w:hAnsi="Arial" w:cs="Arial"/>
        </w:rPr>
        <w:tab/>
      </w:r>
    </w:p>
    <w:p w:rsidR="00AC42D1" w:rsidRDefault="000F6CC7" w:rsidP="00707897">
      <w:pPr>
        <w:jc w:val="both"/>
        <w:rPr>
          <w:rFonts w:ascii="Arial" w:hAnsi="Arial" w:cs="Arial"/>
        </w:rPr>
      </w:pPr>
      <w:r>
        <w:rPr>
          <w:rFonts w:ascii="Arial" w:hAnsi="Arial" w:cs="Arial"/>
        </w:rPr>
        <w:tab/>
      </w:r>
      <w:r>
        <w:rPr>
          <w:rFonts w:ascii="Arial" w:hAnsi="Arial" w:cs="Arial"/>
        </w:rPr>
        <w:tab/>
      </w:r>
      <w:r>
        <w:rPr>
          <w:rFonts w:ascii="Arial" w:hAnsi="Arial" w:cs="Arial"/>
        </w:rPr>
        <w:tab/>
      </w:r>
      <w:bookmarkStart w:id="0" w:name="_GoBack"/>
      <w:bookmarkEnd w:id="0"/>
      <w:r w:rsidR="00AC42D1">
        <w:rPr>
          <w:rFonts w:ascii="Arial" w:hAnsi="Arial" w:cs="Arial"/>
        </w:rPr>
        <w:tab/>
      </w:r>
      <w:r w:rsidR="00AC42D1">
        <w:rPr>
          <w:rFonts w:ascii="Arial" w:hAnsi="Arial" w:cs="Arial"/>
        </w:rPr>
        <w:tab/>
      </w:r>
      <w:r w:rsidR="00AC42D1">
        <w:rPr>
          <w:rFonts w:ascii="Arial" w:hAnsi="Arial" w:cs="Arial"/>
        </w:rPr>
        <w:tab/>
      </w:r>
      <w:r w:rsidR="00AC42D1">
        <w:rPr>
          <w:rFonts w:ascii="Arial" w:hAnsi="Arial" w:cs="Arial"/>
        </w:rPr>
        <w:tab/>
      </w:r>
      <w:r w:rsidR="00AC42D1">
        <w:rPr>
          <w:rFonts w:ascii="Arial" w:hAnsi="Arial" w:cs="Arial"/>
        </w:rPr>
        <w:tab/>
      </w:r>
      <w:r w:rsidR="00AC42D1">
        <w:rPr>
          <w:rFonts w:ascii="Arial" w:hAnsi="Arial" w:cs="Arial"/>
        </w:rPr>
        <w:tab/>
      </w:r>
      <w:r w:rsidR="00AC42D1">
        <w:rPr>
          <w:rFonts w:ascii="Arial" w:hAnsi="Arial" w:cs="Arial"/>
        </w:rPr>
        <w:tab/>
      </w:r>
    </w:p>
    <w:p w:rsidR="00AB46EB" w:rsidRPr="00D92EC0" w:rsidRDefault="00AB46EB" w:rsidP="00AB46EB">
      <w:pPr>
        <w:pStyle w:val="NoSpacing"/>
        <w:jc w:val="both"/>
        <w:rPr>
          <w:rFonts w:ascii="Arial" w:hAnsi="Arial" w:cs="Arial"/>
          <w:b/>
          <w:bCs/>
          <w:highlight w:val="yellow"/>
          <w:u w:val="single"/>
        </w:rPr>
      </w:pPr>
      <w:r w:rsidRPr="00D92EC0">
        <w:rPr>
          <w:rFonts w:ascii="Arial" w:hAnsi="Arial" w:cs="Arial"/>
          <w:b/>
          <w:bCs/>
          <w:highlight w:val="yellow"/>
        </w:rPr>
        <w:t>Provision for impairment</w:t>
      </w:r>
      <w:r w:rsidR="00D92EC0" w:rsidRPr="00D92EC0">
        <w:rPr>
          <w:rFonts w:ascii="Arial" w:hAnsi="Arial" w:cs="Arial"/>
          <w:b/>
          <w:bCs/>
          <w:highlight w:val="yellow"/>
        </w:rPr>
        <w:t xml:space="preserve"> R 49 600 000</w:t>
      </w:r>
    </w:p>
    <w:p w:rsidR="00AB46EB" w:rsidRPr="00D92EC0" w:rsidRDefault="00AB46EB" w:rsidP="00AB46EB">
      <w:pPr>
        <w:pStyle w:val="NoSpacing"/>
        <w:jc w:val="both"/>
        <w:rPr>
          <w:rFonts w:ascii="Arial" w:hAnsi="Arial" w:cs="Arial"/>
          <w:b/>
          <w:bCs/>
          <w:highlight w:val="yellow"/>
        </w:rPr>
      </w:pPr>
    </w:p>
    <w:p w:rsidR="00D92EC0" w:rsidRPr="00D92EC0" w:rsidRDefault="00D92EC0" w:rsidP="00AB46EB">
      <w:pPr>
        <w:pStyle w:val="NoSpacing"/>
        <w:rPr>
          <w:rFonts w:ascii="Arial" w:hAnsi="Arial" w:cs="Arial"/>
          <w:highlight w:val="yellow"/>
        </w:rPr>
      </w:pPr>
    </w:p>
    <w:p w:rsidR="00D92EC0" w:rsidRPr="00EC10AC" w:rsidRDefault="00D92EC0" w:rsidP="00AB46EB">
      <w:pPr>
        <w:pStyle w:val="NoSpacing"/>
        <w:rPr>
          <w:rFonts w:ascii="Arial" w:hAnsi="Arial" w:cs="Arial"/>
        </w:rPr>
      </w:pPr>
      <w:r w:rsidRPr="00D92EC0">
        <w:rPr>
          <w:rFonts w:ascii="Arial" w:hAnsi="Arial" w:cs="Arial"/>
          <w:highlight w:val="yellow"/>
        </w:rPr>
        <w:t xml:space="preserve">The increase on debt impairment is based on the methodology recommended </w:t>
      </w:r>
      <w:r w:rsidR="00DF270A" w:rsidRPr="00D92EC0">
        <w:rPr>
          <w:rFonts w:ascii="Arial" w:hAnsi="Arial" w:cs="Arial"/>
          <w:highlight w:val="yellow"/>
        </w:rPr>
        <w:t>by Auditor</w:t>
      </w:r>
      <w:r w:rsidRPr="00D92EC0">
        <w:rPr>
          <w:rFonts w:ascii="Arial" w:hAnsi="Arial" w:cs="Arial"/>
          <w:highlight w:val="yellow"/>
        </w:rPr>
        <w:t xml:space="preserve"> General where the municipality is required to individual assess consumer debtors and in the previous year, the impairment on debt was based on the probability of consumers owing more than 90 days and this led to the reversal of provision that was already made</w:t>
      </w:r>
    </w:p>
    <w:p w:rsidR="00807956" w:rsidRPr="00B338DB" w:rsidRDefault="00807956" w:rsidP="001E4BD7">
      <w:pPr>
        <w:jc w:val="both"/>
        <w:rPr>
          <w:rFonts w:ascii="Arial" w:hAnsi="Arial" w:cs="Arial"/>
        </w:rPr>
      </w:pPr>
      <w:r>
        <w:rPr>
          <w:rFonts w:ascii="Arial" w:hAnsi="Arial" w:cs="Arial"/>
        </w:rPr>
        <w:tab/>
      </w:r>
      <w:r>
        <w:rPr>
          <w:rFonts w:ascii="Arial" w:hAnsi="Arial" w:cs="Arial"/>
        </w:rPr>
        <w:tab/>
      </w:r>
      <w:r>
        <w:rPr>
          <w:rFonts w:ascii="Arial" w:hAnsi="Arial" w:cs="Arial"/>
        </w:rPr>
        <w:tab/>
      </w:r>
    </w:p>
    <w:sectPr w:rsidR="00807956" w:rsidRPr="00B338D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5E" w:rsidRDefault="00EE365E" w:rsidP="00D62AB3">
      <w:pPr>
        <w:spacing w:after="0" w:line="240" w:lineRule="auto"/>
      </w:pPr>
      <w:r>
        <w:separator/>
      </w:r>
    </w:p>
  </w:endnote>
  <w:endnote w:type="continuationSeparator" w:id="0">
    <w:p w:rsidR="00EE365E" w:rsidRDefault="00EE365E" w:rsidP="00D6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739725"/>
      <w:docPartObj>
        <w:docPartGallery w:val="Page Numbers (Bottom of Page)"/>
        <w:docPartUnique/>
      </w:docPartObj>
    </w:sdtPr>
    <w:sdtEndPr>
      <w:rPr>
        <w:noProof/>
      </w:rPr>
    </w:sdtEndPr>
    <w:sdtContent>
      <w:p w:rsidR="00D62AB3" w:rsidRDefault="00D62AB3">
        <w:pPr>
          <w:pStyle w:val="Footer"/>
          <w:jc w:val="right"/>
        </w:pPr>
      </w:p>
      <w:p w:rsidR="00D62AB3" w:rsidRDefault="00D62AB3">
        <w:pPr>
          <w:pStyle w:val="Footer"/>
          <w:jc w:val="right"/>
        </w:pPr>
        <w:r>
          <w:fldChar w:fldCharType="begin"/>
        </w:r>
        <w:r>
          <w:instrText xml:space="preserve"> PAGE   \* MERGEFORMAT </w:instrText>
        </w:r>
        <w:r>
          <w:fldChar w:fldCharType="separate"/>
        </w:r>
        <w:r w:rsidR="003A3E8A">
          <w:rPr>
            <w:noProof/>
          </w:rPr>
          <w:t>3</w:t>
        </w:r>
        <w:r>
          <w:rPr>
            <w:noProof/>
          </w:rPr>
          <w:fldChar w:fldCharType="end"/>
        </w:r>
      </w:p>
    </w:sdtContent>
  </w:sdt>
  <w:p w:rsidR="00D62AB3" w:rsidRDefault="00D62A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5E" w:rsidRDefault="00EE365E" w:rsidP="00D62AB3">
      <w:pPr>
        <w:spacing w:after="0" w:line="240" w:lineRule="auto"/>
      </w:pPr>
      <w:r>
        <w:separator/>
      </w:r>
    </w:p>
  </w:footnote>
  <w:footnote w:type="continuationSeparator" w:id="0">
    <w:p w:rsidR="00EE365E" w:rsidRDefault="00EE365E" w:rsidP="00D62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F4D0A"/>
    <w:multiLevelType w:val="hybridMultilevel"/>
    <w:tmpl w:val="87B82B5A"/>
    <w:lvl w:ilvl="0" w:tplc="D29E8BD2">
      <w:start w:val="24"/>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DB"/>
    <w:rsid w:val="00000AC5"/>
    <w:rsid w:val="0002602F"/>
    <w:rsid w:val="00081FF8"/>
    <w:rsid w:val="000F1397"/>
    <w:rsid w:val="000F6CC7"/>
    <w:rsid w:val="0010307E"/>
    <w:rsid w:val="00111C3E"/>
    <w:rsid w:val="00112844"/>
    <w:rsid w:val="0014200E"/>
    <w:rsid w:val="001809B0"/>
    <w:rsid w:val="001E4BD7"/>
    <w:rsid w:val="00264643"/>
    <w:rsid w:val="00301B7D"/>
    <w:rsid w:val="00327B0C"/>
    <w:rsid w:val="003305EF"/>
    <w:rsid w:val="00373864"/>
    <w:rsid w:val="0039450D"/>
    <w:rsid w:val="00397926"/>
    <w:rsid w:val="003A0DEF"/>
    <w:rsid w:val="003A3E8A"/>
    <w:rsid w:val="003A4DD2"/>
    <w:rsid w:val="003C603B"/>
    <w:rsid w:val="003D1210"/>
    <w:rsid w:val="004013A4"/>
    <w:rsid w:val="004768CF"/>
    <w:rsid w:val="00477EB3"/>
    <w:rsid w:val="004F4CF7"/>
    <w:rsid w:val="005321BF"/>
    <w:rsid w:val="005447BE"/>
    <w:rsid w:val="00554787"/>
    <w:rsid w:val="005940E7"/>
    <w:rsid w:val="005F4DFD"/>
    <w:rsid w:val="005F5FD2"/>
    <w:rsid w:val="00610276"/>
    <w:rsid w:val="00656E38"/>
    <w:rsid w:val="006E269C"/>
    <w:rsid w:val="00707897"/>
    <w:rsid w:val="00731B4B"/>
    <w:rsid w:val="00744B4E"/>
    <w:rsid w:val="00744FFB"/>
    <w:rsid w:val="007573C4"/>
    <w:rsid w:val="00762E4B"/>
    <w:rsid w:val="00763D95"/>
    <w:rsid w:val="007B0377"/>
    <w:rsid w:val="007E37D4"/>
    <w:rsid w:val="00807956"/>
    <w:rsid w:val="008138E9"/>
    <w:rsid w:val="00832505"/>
    <w:rsid w:val="008B59FD"/>
    <w:rsid w:val="0091033E"/>
    <w:rsid w:val="009276E5"/>
    <w:rsid w:val="00955A96"/>
    <w:rsid w:val="009575DB"/>
    <w:rsid w:val="009701FF"/>
    <w:rsid w:val="00A411F5"/>
    <w:rsid w:val="00A57E75"/>
    <w:rsid w:val="00A7235E"/>
    <w:rsid w:val="00AB46EB"/>
    <w:rsid w:val="00AC42D1"/>
    <w:rsid w:val="00AF7473"/>
    <w:rsid w:val="00B02D34"/>
    <w:rsid w:val="00B04B65"/>
    <w:rsid w:val="00B23A8F"/>
    <w:rsid w:val="00B338DB"/>
    <w:rsid w:val="00B42A57"/>
    <w:rsid w:val="00B77225"/>
    <w:rsid w:val="00BD3086"/>
    <w:rsid w:val="00BF7444"/>
    <w:rsid w:val="00CB6DF9"/>
    <w:rsid w:val="00CF577A"/>
    <w:rsid w:val="00D62AB3"/>
    <w:rsid w:val="00D9085E"/>
    <w:rsid w:val="00D92EC0"/>
    <w:rsid w:val="00DF270A"/>
    <w:rsid w:val="00E158F2"/>
    <w:rsid w:val="00E16B8A"/>
    <w:rsid w:val="00E30BB6"/>
    <w:rsid w:val="00E31AF5"/>
    <w:rsid w:val="00E904F6"/>
    <w:rsid w:val="00ED20EB"/>
    <w:rsid w:val="00EE365E"/>
    <w:rsid w:val="00F12F60"/>
    <w:rsid w:val="00F639D4"/>
    <w:rsid w:val="00FC06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50CD"/>
  <w15:chartTrackingRefBased/>
  <w15:docId w15:val="{E5FD04C3-CF5C-42D9-A7C3-01FA9052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AB3"/>
    <w:rPr>
      <w:rFonts w:ascii="Segoe UI" w:hAnsi="Segoe UI" w:cs="Segoe UI"/>
      <w:sz w:val="18"/>
      <w:szCs w:val="18"/>
    </w:rPr>
  </w:style>
  <w:style w:type="paragraph" w:styleId="Header">
    <w:name w:val="header"/>
    <w:basedOn w:val="Normal"/>
    <w:link w:val="HeaderChar"/>
    <w:uiPriority w:val="99"/>
    <w:unhideWhenUsed/>
    <w:rsid w:val="00D62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AB3"/>
  </w:style>
  <w:style w:type="paragraph" w:styleId="Footer">
    <w:name w:val="footer"/>
    <w:basedOn w:val="Normal"/>
    <w:link w:val="FooterChar"/>
    <w:uiPriority w:val="99"/>
    <w:unhideWhenUsed/>
    <w:rsid w:val="00D62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AB3"/>
  </w:style>
  <w:style w:type="paragraph" w:styleId="NoSpacing">
    <w:name w:val="No Spacing"/>
    <w:uiPriority w:val="1"/>
    <w:qFormat/>
    <w:rsid w:val="00AB46E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Mathebula</dc:creator>
  <cp:keywords/>
  <dc:description/>
  <cp:lastModifiedBy>Arnold Mathebula</cp:lastModifiedBy>
  <cp:revision>8</cp:revision>
  <cp:lastPrinted>2021-03-31T13:50:00Z</cp:lastPrinted>
  <dcterms:created xsi:type="dcterms:W3CDTF">2022-03-23T08:51:00Z</dcterms:created>
  <dcterms:modified xsi:type="dcterms:W3CDTF">2022-03-23T13:54:00Z</dcterms:modified>
</cp:coreProperties>
</file>