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F8" w:rsidRDefault="005E5EF8"/>
    <w:p w:rsidR="0076343F" w:rsidRPr="0076343F" w:rsidRDefault="0076343F" w:rsidP="0076343F">
      <w:pPr>
        <w:shd w:val="clear" w:color="auto" w:fill="FFFFFF"/>
        <w:spacing w:after="30" w:line="240" w:lineRule="auto"/>
        <w:outlineLvl w:val="4"/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</w:pPr>
      <w:hyperlink r:id="rId4" w:history="1">
        <w:r w:rsidRPr="0076343F">
          <w:rPr>
            <w:rFonts w:ascii="inherit" w:eastAsia="Times New Roman" w:hAnsi="inherit" w:cs="Times New Roman"/>
            <w:b/>
            <w:bCs/>
            <w:color w:val="365899"/>
            <w:sz w:val="21"/>
            <w:szCs w:val="21"/>
            <w:u w:val="single"/>
            <w:lang w:eastAsia="en-ZA"/>
          </w:rPr>
          <w:t>Greater Tzaneen Municipality</w:t>
        </w:r>
      </w:hyperlink>
    </w:p>
    <w:p w:rsidR="0076343F" w:rsidRPr="0076343F" w:rsidRDefault="0076343F" w:rsidP="0076343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616770"/>
          <w:sz w:val="18"/>
          <w:szCs w:val="18"/>
          <w:lang w:eastAsia="en-ZA"/>
        </w:rPr>
      </w:pPr>
      <w:r w:rsidRPr="0076343F">
        <w:rPr>
          <w:rFonts w:ascii="inherit" w:eastAsia="Times New Roman" w:hAnsi="inherit" w:cs="Times New Roman"/>
          <w:color w:val="616770"/>
          <w:sz w:val="18"/>
          <w:szCs w:val="18"/>
          <w:lang w:eastAsia="en-ZA"/>
        </w:rPr>
        <w:t>· </w:t>
      </w:r>
    </w:p>
    <w:p w:rsidR="0076343F" w:rsidRPr="0076343F" w:rsidRDefault="0076343F" w:rsidP="0076343F">
      <w:pPr>
        <w:shd w:val="clear" w:color="auto" w:fill="FFFFFF"/>
        <w:spacing w:after="9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</w:pPr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 xml:space="preserve">The Greater Tzaneen Municipality will host a free digital skills training on </w:t>
      </w:r>
      <w:proofErr w:type="spellStart"/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>Sutarday</w:t>
      </w:r>
      <w:proofErr w:type="spellEnd"/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 xml:space="preserve">, 02 June 2018 from 9am at the Tzaneen Library at the Civic </w:t>
      </w:r>
      <w:proofErr w:type="spellStart"/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>Center</w:t>
      </w:r>
      <w:proofErr w:type="spellEnd"/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 xml:space="preserve">. The training will be conducted by Digital Skill for Africa in Partnership with </w:t>
      </w:r>
      <w:proofErr w:type="spellStart"/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>Digititan</w:t>
      </w:r>
      <w:proofErr w:type="spellEnd"/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>. The programme is supported by Google. </w:t>
      </w:r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br/>
        <w:t xml:space="preserve">If you fall in any of the </w:t>
      </w:r>
      <w:proofErr w:type="spellStart"/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>catergories</w:t>
      </w:r>
      <w:proofErr w:type="spellEnd"/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 xml:space="preserve"> below, this training is ideal for you. </w:t>
      </w:r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br/>
        <w:t>Categories</w:t>
      </w:r>
      <w:proofErr w:type="gramStart"/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>:</w:t>
      </w:r>
      <w:proofErr w:type="gramEnd"/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br/>
        <w:t>Learners, </w:t>
      </w:r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br/>
        <w:t>Job seekers</w:t>
      </w:r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br/>
        <w:t>University/college students and </w:t>
      </w:r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br/>
        <w:t>Small business owners </w:t>
      </w:r>
      <w:r w:rsidRPr="0076343F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br/>
        <w:t>For more information please contact North Mabunda on 063 414 3493</w:t>
      </w:r>
    </w:p>
    <w:p w:rsidR="0076343F" w:rsidRDefault="0076343F"/>
    <w:sectPr w:rsidR="00763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3F"/>
    <w:rsid w:val="005E5EF8"/>
    <w:rsid w:val="007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9CAA8D-757F-4345-A257-31367DF0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542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  <w:divsChild>
            <w:div w:id="8841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eater-Tzaneen-Municipality-126932104003468/?hc_ref=ARRMNoj1zMnugmu4JUIZn1oz74AWVFQEEXgcb5YLul0Ja0HYiqTsY4bfaIMAFdCvM4k&amp;fref=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 Mosibudi  MT. Ramatseba</dc:creator>
  <cp:keywords/>
  <dc:description/>
  <cp:lastModifiedBy/>
  <cp:revision>1</cp:revision>
  <dcterms:created xsi:type="dcterms:W3CDTF">2018-05-29T13:45:00Z</dcterms:created>
</cp:coreProperties>
</file>