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764410592"/>
        <w:docPartObj>
          <w:docPartGallery w:val="Cover Pages"/>
          <w:docPartUnique/>
        </w:docPartObj>
      </w:sdtPr>
      <w:sdtEndPr/>
      <w:sdtContent>
        <w:p w:rsidR="00CF59CD" w:rsidRPr="00C10062" w:rsidRDefault="004B0844" w:rsidP="00C10062">
          <w:pPr>
            <w:spacing w:after="160" w:line="259" w:lineRule="auto"/>
          </w:pPr>
          <w:r>
            <w:rPr>
              <w:noProof/>
              <w:lang w:eastAsia="en-ZA"/>
            </w:rPr>
            <mc:AlternateContent>
              <mc:Choice Requires="wps">
                <w:drawing>
                  <wp:anchor distT="0" distB="0" distL="114300" distR="114300" simplePos="0" relativeHeight="251759616" behindDoc="0" locked="0" layoutInCell="1" allowOverlap="1" wp14:anchorId="6331B354" wp14:editId="04B97B8E">
                    <wp:simplePos x="0" y="0"/>
                    <wp:positionH relativeFrom="margin">
                      <wp:align>right</wp:align>
                    </wp:positionH>
                    <wp:positionV relativeFrom="paragraph">
                      <wp:posOffset>-285750</wp:posOffset>
                    </wp:positionV>
                    <wp:extent cx="1828800" cy="1828800"/>
                    <wp:effectExtent l="0" t="0" r="0" b="9525"/>
                    <wp:wrapNone/>
                    <wp:docPr id="101" name="Text Box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B2970" w:rsidRPr="004B0844" w:rsidRDefault="000B2970" w:rsidP="004B084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GREATER TZANEEN MUNICIPALITY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6331B354" id="_x0000_t202" coordsize="21600,21600" o:spt="202" path="m,l,21600r21600,l21600,xe">
                    <v:stroke joinstyle="miter"/>
                    <v:path gradientshapeok="t" o:connecttype="rect"/>
                  </v:shapetype>
                  <v:shape id="Text Box 101" o:spid="_x0000_s1026" type="#_x0000_t202" style="position:absolute;margin-left:92.8pt;margin-top:-22.5pt;width:2in;height:2in;z-index:2517596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" filled="f" stroked="f">
                    <v:textbox style="mso-fit-shape-to-text:t">
                      <w:txbxContent>
                        <w:p w:rsidR="000B2970" w:rsidRPr="004B0844" w:rsidRDefault="000B2970" w:rsidP="004B084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GREATER TZANEEN MUNICIPALITY</w:t>
                          </w:r>
                        </w:p>
                      </w:txbxContent>
                    </v:textbox>
                    <w10:wrap anchorx="margin"/>
                  </v:shape>
                </w:pict>
              </mc:Fallback>
            </mc:AlternateContent>
          </w:r>
          <w:r>
            <w:rPr>
              <w:noProof/>
              <w:lang w:eastAsia="en-ZA"/>
            </w:rPr>
            <mc:AlternateContent>
              <mc:Choice Requires="wps">
                <w:drawing>
                  <wp:anchor distT="0" distB="0" distL="114300" distR="114300" simplePos="0" relativeHeight="251757568" behindDoc="0" locked="0" layoutInCell="1" allowOverlap="1" wp14:anchorId="21FD6CE1" wp14:editId="1246AC89">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0B2970">
                                  <w:trPr>
                                    <w:jc w:val="center"/>
                                  </w:trPr>
                                  <w:tc>
                                    <w:tcPr>
                                      <w:tcW w:w="2568" w:type="pct"/>
                                      <w:vAlign w:val="center"/>
                                    </w:tcPr>
                                    <w:p w:rsidR="000B2970" w:rsidRDefault="000B2970">
                                      <w:pPr>
                                        <w:jc w:val="right"/>
                                      </w:pPr>
                                      <w:r>
                                        <w:rPr>
                                          <w:noProof/>
                                          <w:lang w:eastAsia="en-ZA"/>
                                        </w:rPr>
                                        <w:drawing>
                                          <wp:inline distT="0" distB="0" distL="0" distR="0" wp14:anchorId="477786B1" wp14:editId="286B89F7">
                                            <wp:extent cx="3076575" cy="3190875"/>
                                            <wp:effectExtent l="0" t="0" r="9525" b="9525"/>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9" cstate="print"/>
                                                    <a:srcRect/>
                                                    <a:stretch>
                                                      <a:fillRect/>
                                                    </a:stretch>
                                                  </pic:blipFill>
                                                  <pic:spPr bwMode="auto">
                                                    <a:xfrm>
                                                      <a:off x="0" y="0"/>
                                                      <a:ext cx="3076575" cy="3190875"/>
                                                    </a:xfrm>
                                                    <a:prstGeom prst="rect">
                                                      <a:avLst/>
                                                    </a:prstGeom>
                                                    <a:ln>
                                                      <a:noFill/>
                                                    </a:ln>
                                                    <a:effectLst>
                                                      <a:softEdge rad="112500"/>
                                                    </a:effectLst>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0B2970" w:rsidRDefault="000B2970">
                                          <w:pPr>
                                            <w:pStyle w:val="NoSpacing"/>
                                            <w:spacing w:line="312" w:lineRule="auto"/>
                                            <w:jc w:val="right"/>
                                            <w:rPr>
                                              <w:caps/>
                                              <w:color w:val="191919" w:themeColor="text1" w:themeTint="E6"/>
                                              <w:sz w:val="72"/>
                                              <w:szCs w:val="72"/>
                                            </w:rPr>
                                          </w:pPr>
                                          <w:r>
                                            <w:rPr>
                                              <w:caps/>
                                              <w:color w:val="191919" w:themeColor="text1" w:themeTint="E6"/>
                                              <w:sz w:val="72"/>
                                              <w:szCs w:val="72"/>
                                            </w:rPr>
                                            <w:t>iNTEGRATED DEVELOPMENT PLAN 2017-2022</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0B2970" w:rsidRDefault="000B2970" w:rsidP="00C10062">
                                          <w:pPr>
                                            <w:jc w:val="right"/>
                                            <w:rPr>
                                              <w:sz w:val="24"/>
                                              <w:szCs w:val="24"/>
                                            </w:rPr>
                                          </w:pPr>
                                          <w:r>
                                            <w:rPr>
                                              <w:color w:val="000000" w:themeColor="text1"/>
                                              <w:sz w:val="24"/>
                                              <w:szCs w:val="24"/>
                                            </w:rPr>
                                            <w:t xml:space="preserve">     </w:t>
                                          </w:r>
                                        </w:p>
                                      </w:sdtContent>
                                    </w:sdt>
                                  </w:tc>
                                  <w:tc>
                                    <w:tcPr>
                                      <w:tcW w:w="2432" w:type="pct"/>
                                      <w:vAlign w:val="center"/>
                                    </w:tcPr>
                                    <w:p w:rsidR="000B2970" w:rsidRDefault="000B2970">
                                      <w:pPr>
                                        <w:pStyle w:val="NoSpacing"/>
                                        <w:rPr>
                                          <w:caps/>
                                          <w:color w:val="ED7D31" w:themeColor="accent2"/>
                                          <w:sz w:val="26"/>
                                          <w:szCs w:val="26"/>
                                        </w:rPr>
                                      </w:pPr>
                                      <w:r>
                                        <w:rPr>
                                          <w:caps/>
                                          <w:color w:val="ED7D31" w:themeColor="accent2"/>
                                          <w:sz w:val="26"/>
                                          <w:szCs w:val="26"/>
                                        </w:rPr>
                                        <w:t>vISION</w:t>
                                      </w:r>
                                    </w:p>
                                    <w:sdt>
                                      <w:sdtPr>
                                        <w:rPr>
                                          <w:rFonts w:ascii="Arial" w:eastAsia="+mn-ea" w:hAnsi="Arial" w:cs="Arial"/>
                                          <w:i/>
                                          <w:sz w:val="24"/>
                                          <w:szCs w:val="24"/>
                                        </w:rPr>
                                        <w:alias w:val="Abstract"/>
                                        <w:tag w:val=""/>
                                        <w:id w:val="-2036181933"/>
                                        <w:dataBinding w:prefixMappings="xmlns:ns0='http://schemas.microsoft.com/office/2006/coverPageProps' " w:xpath="/ns0:CoverPageProperties[1]/ns0:Abstract[1]" w:storeItemID="{55AF091B-3C7A-41E3-B477-F2FDAA23CFDA}"/>
                                        <w:text/>
                                      </w:sdtPr>
                                      <w:sdtEndPr/>
                                      <w:sdtContent>
                                        <w:p w:rsidR="000B2970" w:rsidRDefault="000B2970">
                                          <w:pPr>
                                            <w:rPr>
                                              <w:color w:val="000000" w:themeColor="text1"/>
                                            </w:rPr>
                                          </w:pPr>
                                          <w:r>
                                            <w:rPr>
                                              <w:rFonts w:ascii="Arial" w:eastAsia="+mn-ea" w:hAnsi="Arial" w:cs="Arial"/>
                                              <w:i/>
                                              <w:sz w:val="24"/>
                                              <w:szCs w:val="24"/>
                                            </w:rPr>
                                            <w:t>"A Green, P</w:t>
                                          </w:r>
                                          <w:r w:rsidRPr="00C10062">
                                            <w:rPr>
                                              <w:rFonts w:ascii="Arial" w:eastAsia="+mn-ea" w:hAnsi="Arial" w:cs="Arial"/>
                                              <w:i/>
                                              <w:sz w:val="24"/>
                                              <w:szCs w:val="24"/>
                                            </w:rPr>
                                            <w:t xml:space="preserve">rosperous and </w:t>
                                          </w:r>
                                          <w:r>
                                            <w:rPr>
                                              <w:rFonts w:ascii="Arial" w:eastAsia="+mn-ea" w:hAnsi="Arial" w:cs="Arial"/>
                                              <w:i/>
                                              <w:sz w:val="24"/>
                                              <w:szCs w:val="24"/>
                                            </w:rPr>
                                            <w:t>U</w:t>
                                          </w:r>
                                          <w:r w:rsidRPr="00C10062">
                                            <w:rPr>
                                              <w:rFonts w:ascii="Arial" w:eastAsia="+mn-ea" w:hAnsi="Arial" w:cs="Arial"/>
                                              <w:i/>
                                              <w:sz w:val="24"/>
                                              <w:szCs w:val="24"/>
                                            </w:rPr>
                                            <w:t xml:space="preserve">nited </w:t>
                                          </w:r>
                                          <w:r>
                                            <w:rPr>
                                              <w:rFonts w:ascii="Arial" w:eastAsia="+mn-ea" w:hAnsi="Arial" w:cs="Arial"/>
                                              <w:i/>
                                              <w:sz w:val="24"/>
                                              <w:szCs w:val="24"/>
                                            </w:rPr>
                                            <w:t>Municipality that P</w:t>
                                          </w:r>
                                          <w:r w:rsidRPr="00C10062">
                                            <w:rPr>
                                              <w:rFonts w:ascii="Arial" w:eastAsia="+mn-ea" w:hAnsi="Arial" w:cs="Arial"/>
                                              <w:i/>
                                              <w:sz w:val="24"/>
                                              <w:szCs w:val="24"/>
                                            </w:rPr>
                                            <w:t xml:space="preserve">rovides </w:t>
                                          </w:r>
                                          <w:r>
                                            <w:rPr>
                                              <w:rFonts w:ascii="Arial" w:eastAsia="+mn-ea" w:hAnsi="Arial" w:cs="Arial"/>
                                              <w:i/>
                                              <w:sz w:val="24"/>
                                              <w:szCs w:val="24"/>
                                            </w:rPr>
                                            <w:t>Q</w:t>
                                          </w:r>
                                          <w:r w:rsidRPr="00C10062">
                                            <w:rPr>
                                              <w:rFonts w:ascii="Arial" w:eastAsia="+mn-ea" w:hAnsi="Arial" w:cs="Arial"/>
                                              <w:i/>
                                              <w:sz w:val="24"/>
                                              <w:szCs w:val="24"/>
                                            </w:rPr>
                                            <w:t xml:space="preserve">uality </w:t>
                                          </w:r>
                                          <w:r>
                                            <w:rPr>
                                              <w:rFonts w:ascii="Arial" w:eastAsia="+mn-ea" w:hAnsi="Arial" w:cs="Arial"/>
                                              <w:i/>
                                              <w:sz w:val="24"/>
                                              <w:szCs w:val="24"/>
                                            </w:rPr>
                                            <w:t>S</w:t>
                                          </w:r>
                                          <w:r w:rsidRPr="00C10062">
                                            <w:rPr>
                                              <w:rFonts w:ascii="Arial" w:eastAsia="+mn-ea" w:hAnsi="Arial" w:cs="Arial"/>
                                              <w:i/>
                                              <w:sz w:val="24"/>
                                              <w:szCs w:val="24"/>
                                            </w:rPr>
                                            <w:t xml:space="preserve">ervices </w:t>
                                          </w:r>
                                          <w:r>
                                            <w:rPr>
                                              <w:rFonts w:ascii="Arial" w:eastAsia="+mn-ea" w:hAnsi="Arial" w:cs="Arial"/>
                                              <w:i/>
                                              <w:sz w:val="24"/>
                                              <w:szCs w:val="24"/>
                                            </w:rPr>
                                            <w:t>T</w:t>
                                          </w:r>
                                          <w:r w:rsidRPr="00C10062">
                                            <w:rPr>
                                              <w:rFonts w:ascii="Arial" w:eastAsia="+mn-ea" w:hAnsi="Arial" w:cs="Arial"/>
                                              <w:i/>
                                              <w:sz w:val="24"/>
                                              <w:szCs w:val="24"/>
                                            </w:rPr>
                                            <w:t xml:space="preserve">o </w:t>
                                          </w:r>
                                          <w:r>
                                            <w:rPr>
                                              <w:rFonts w:ascii="Arial" w:eastAsia="+mn-ea" w:hAnsi="Arial" w:cs="Arial"/>
                                              <w:i/>
                                              <w:sz w:val="24"/>
                                              <w:szCs w:val="24"/>
                                            </w:rPr>
                                            <w:t>A</w:t>
                                          </w:r>
                                          <w:r w:rsidRPr="00C10062">
                                            <w:rPr>
                                              <w:rFonts w:ascii="Arial" w:eastAsia="+mn-ea" w:hAnsi="Arial" w:cs="Arial"/>
                                              <w:i/>
                                              <w:sz w:val="24"/>
                                              <w:szCs w:val="24"/>
                                            </w:rPr>
                                            <w:t>ll”</w:t>
                                          </w:r>
                                        </w:p>
                                      </w:sdtContent>
                                    </w:sdt>
                                    <w:p w:rsidR="000B2970" w:rsidRDefault="000B2970">
                                      <w:pPr>
                                        <w:pStyle w:val="NoSpacing"/>
                                        <w:rPr>
                                          <w:color w:val="ED7D31" w:themeColor="accent2"/>
                                          <w:sz w:val="26"/>
                                          <w:szCs w:val="26"/>
                                        </w:rPr>
                                      </w:pPr>
                                      <w:r w:rsidRPr="00F35D09">
                                        <w:rPr>
                                          <w:noProof/>
                                          <w:lang w:val="en-ZA" w:eastAsia="en-ZA"/>
                                        </w:rPr>
                                        <w:drawing>
                                          <wp:inline distT="0" distB="0" distL="0" distR="0" wp14:anchorId="2D628767" wp14:editId="37F1419A">
                                            <wp:extent cx="1285875" cy="1638300"/>
                                            <wp:effectExtent l="0" t="0" r="9525" b="0"/>
                                            <wp:docPr id="105" name="Picture 105" descr="C:\Users\headman.TZANEEN\AppData\Local\Microsoft\Windows\INetCache\Content.Outlook\QYEYZA10\san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man.TZANEEN\AppData\Local\Microsoft\Windows\INetCache\Content.Outlook\QYEYZA10\sanit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1638300"/>
                                                    </a:xfrm>
                                                    <a:prstGeom prst="rect">
                                                      <a:avLst/>
                                                    </a:prstGeom>
                                                    <a:noFill/>
                                                    <a:ln>
                                                      <a:noFill/>
                                                    </a:ln>
                                                  </pic:spPr>
                                                </pic:pic>
                                              </a:graphicData>
                                            </a:graphic>
                                          </wp:inline>
                                        </w:drawing>
                                      </w:r>
                                      <w:r w:rsidRPr="00F35D09">
                                        <w:rPr>
                                          <w:noProof/>
                                          <w:lang w:val="en-ZA" w:eastAsia="en-ZA"/>
                                        </w:rPr>
                                        <w:drawing>
                                          <wp:inline distT="0" distB="0" distL="0" distR="0" wp14:anchorId="615CCBC8" wp14:editId="4002B1CA">
                                            <wp:extent cx="1266825" cy="1636395"/>
                                            <wp:effectExtent l="0" t="0" r="9525" b="1905"/>
                                            <wp:docPr id="108" name="Picture 108" descr="C:\Users\headman.TZANEEN\AppData\Local\Microsoft\Windows\INetCache\Content.Outlook\QYEYZA10\swimming p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man.TZANEEN\AppData\Local\Microsoft\Windows\INetCache\Content.Outlook\QYEYZA10\swimming pool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124" cy="1636781"/>
                                                    </a:xfrm>
                                                    <a:prstGeom prst="rect">
                                                      <a:avLst/>
                                                    </a:prstGeom>
                                                    <a:noFill/>
                                                    <a:ln>
                                                      <a:noFill/>
                                                    </a:ln>
                                                  </pic:spPr>
                                                </pic:pic>
                                              </a:graphicData>
                                            </a:graphic>
                                          </wp:inline>
                                        </w:drawing>
                                      </w:r>
                                    </w:p>
                                    <w:p w:rsidR="000B2970" w:rsidRDefault="000B2970">
                                      <w:pPr>
                                        <w:pStyle w:val="NoSpacing"/>
                                        <w:rPr>
                                          <w:color w:val="ED7D31" w:themeColor="accent2"/>
                                          <w:sz w:val="26"/>
                                          <w:szCs w:val="26"/>
                                        </w:rPr>
                                      </w:pPr>
                                      <w:r w:rsidRPr="00F35D09">
                                        <w:rPr>
                                          <w:noProof/>
                                          <w:lang w:val="en-ZA" w:eastAsia="en-ZA"/>
                                        </w:rPr>
                                        <w:drawing>
                                          <wp:inline distT="0" distB="0" distL="0" distR="0" wp14:anchorId="1EF8BD7E" wp14:editId="478A5F38">
                                            <wp:extent cx="1314450" cy="1619250"/>
                                            <wp:effectExtent l="0" t="0" r="0" b="0"/>
                                            <wp:docPr id="107" name="Picture 107" descr="C:\Users\headman.TZANEEN\AppData\Local\Microsoft\Windows\INetCache\Content.Outlook\QYEYZA10\hous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man.TZANEEN\AppData\Local\Microsoft\Windows\INetCache\Content.Outlook\QYEYZA10\house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619250"/>
                                                    </a:xfrm>
                                                    <a:prstGeom prst="rect">
                                                      <a:avLst/>
                                                    </a:prstGeom>
                                                    <a:noFill/>
                                                    <a:ln>
                                                      <a:noFill/>
                                                    </a:ln>
                                                  </pic:spPr>
                                                </pic:pic>
                                              </a:graphicData>
                                            </a:graphic>
                                          </wp:inline>
                                        </w:drawing>
                                      </w:r>
                                      <w:r w:rsidRPr="00F35D09">
                                        <w:rPr>
                                          <w:noProof/>
                                          <w:lang w:val="en-ZA" w:eastAsia="en-ZA"/>
                                        </w:rPr>
                                        <w:drawing>
                                          <wp:inline distT="0" distB="0" distL="0" distR="0" wp14:anchorId="6B4EDC16" wp14:editId="4B5E180D">
                                            <wp:extent cx="1238250" cy="1636395"/>
                                            <wp:effectExtent l="0" t="0" r="0" b="1905"/>
                                            <wp:docPr id="106" name="Picture 106" descr="C:\Users\headman.TZANEEN\AppData\Local\Microsoft\Windows\INetCache\Content.Outlook\QYEYZA10\sport faciliti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man.TZANEEN\AppData\Local\Microsoft\Windows\INetCache\Content.Outlook\QYEYZA10\sport facilities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542" cy="1636781"/>
                                                    </a:xfrm>
                                                    <a:prstGeom prst="rect">
                                                      <a:avLst/>
                                                    </a:prstGeom>
                                                    <a:noFill/>
                                                    <a:ln>
                                                      <a:noFill/>
                                                    </a:ln>
                                                  </pic:spPr>
                                                </pic:pic>
                                              </a:graphicData>
                                            </a:graphic>
                                          </wp:inline>
                                        </w:drawing>
                                      </w:r>
                                    </w:p>
                                    <w:p w:rsidR="000B2970" w:rsidRDefault="000B2970">
                                      <w:pPr>
                                        <w:pStyle w:val="NoSpacing"/>
                                        <w:rPr>
                                          <w:color w:val="ED7D31" w:themeColor="accent2"/>
                                          <w:sz w:val="26"/>
                                          <w:szCs w:val="26"/>
                                        </w:rPr>
                                      </w:pPr>
                                      <w:r w:rsidRPr="00F35D09">
                                        <w:rPr>
                                          <w:noProof/>
                                          <w:lang w:val="en-ZA" w:eastAsia="en-ZA"/>
                                        </w:rPr>
                                        <w:drawing>
                                          <wp:inline distT="0" distB="0" distL="0" distR="0" wp14:anchorId="2D4A426F" wp14:editId="14E354AC">
                                            <wp:extent cx="1295400" cy="1636395"/>
                                            <wp:effectExtent l="0" t="0" r="0" b="1905"/>
                                            <wp:docPr id="109" name="Picture 109" descr="C:\Users\headman.TZANEEN\AppData\Local\Microsoft\Windows\INetCache\Content.Outlook\QYEYZA10\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dman.TZANEEN\AppData\Local\Microsoft\Windows\INetCache\Content.Outlook\QYEYZA10\roa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710" cy="1636787"/>
                                                    </a:xfrm>
                                                    <a:prstGeom prst="rect">
                                                      <a:avLst/>
                                                    </a:prstGeom>
                                                    <a:noFill/>
                                                    <a:ln>
                                                      <a:noFill/>
                                                    </a:ln>
                                                  </pic:spPr>
                                                </pic:pic>
                                              </a:graphicData>
                                            </a:graphic>
                                          </wp:inline>
                                        </w:drawing>
                                      </w:r>
                                      <w:r w:rsidRPr="00F35D09">
                                        <w:rPr>
                                          <w:noProof/>
                                          <w:lang w:val="en-ZA" w:eastAsia="en-ZA"/>
                                        </w:rPr>
                                        <w:drawing>
                                          <wp:inline distT="0" distB="0" distL="0" distR="0" wp14:anchorId="2116C467" wp14:editId="01796AAE">
                                            <wp:extent cx="1266825" cy="1636395"/>
                                            <wp:effectExtent l="0" t="0" r="9525" b="1905"/>
                                            <wp:docPr id="110" name="Picture 110" descr="C:\Users\headman.TZANEEN\AppData\Local\Microsoft\Windows\INetCache\Content.Outlook\QYEYZA10\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dman.TZANEEN\AppData\Local\Microsoft\Windows\INetCache\Content.Outlook\QYEYZA10\wa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7135" cy="1636796"/>
                                                    </a:xfrm>
                                                    <a:prstGeom prst="rect">
                                                      <a:avLst/>
                                                    </a:prstGeom>
                                                    <a:noFill/>
                                                    <a:ln>
                                                      <a:noFill/>
                                                    </a:ln>
                                                  </pic:spPr>
                                                </pic:pic>
                                              </a:graphicData>
                                            </a:graphic>
                                          </wp:inline>
                                        </w:drawing>
                                      </w:r>
                                    </w:p>
                                    <w:p w:rsidR="000B2970" w:rsidRDefault="000B2970">
                                      <w:pPr>
                                        <w:pStyle w:val="NoSpacing"/>
                                        <w:rPr>
                                          <w:color w:val="ED7D31" w:themeColor="accent2"/>
                                          <w:sz w:val="26"/>
                                          <w:szCs w:val="26"/>
                                        </w:rPr>
                                      </w:pPr>
                                    </w:p>
                                    <w:p w:rsidR="000B2970" w:rsidRDefault="000B2970">
                                      <w:pPr>
                                        <w:pStyle w:val="NoSpacing"/>
                                        <w:rPr>
                                          <w:color w:val="ED7D31" w:themeColor="accent2"/>
                                          <w:sz w:val="26"/>
                                          <w:szCs w:val="26"/>
                                        </w:rPr>
                                      </w:pPr>
                                    </w:p>
                                    <w:p w:rsidR="000B2970" w:rsidRPr="00D943F4" w:rsidRDefault="000B2970">
                                      <w:pPr>
                                        <w:pStyle w:val="NoSpacing"/>
                                        <w:rPr>
                                          <w:i/>
                                          <w:color w:val="000000" w:themeColor="text1"/>
                                          <w:sz w:val="36"/>
                                          <w:szCs w:val="36"/>
                                        </w:rPr>
                                      </w:pPr>
                                      <w:r w:rsidRPr="00D943F4">
                                        <w:rPr>
                                          <w:i/>
                                          <w:color w:val="000000" w:themeColor="text1"/>
                                          <w:sz w:val="36"/>
                                          <w:szCs w:val="36"/>
                                        </w:rPr>
                                        <w:t>DRAFT IDP 2017/18</w:t>
                                      </w:r>
                                    </w:p>
                                    <w:p w:rsidR="000B2970" w:rsidRDefault="00C0629B" w:rsidP="00C10062">
                                      <w:pPr>
                                        <w:pStyle w:val="NoSpacing"/>
                                      </w:pPr>
                                      <w:sdt>
                                        <w:sdtPr>
                                          <w:rPr>
                                            <w:rFonts w:asciiTheme="minorHAnsi" w:eastAsiaTheme="minorHAnsi" w:hAnsiTheme="minorHAnsi" w:cstheme="minorBidi"/>
                                            <w:noProof/>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13A05">
                                            <w:rPr>
                                              <w:rFonts w:asciiTheme="minorHAnsi" w:eastAsiaTheme="minorHAnsi" w:hAnsiTheme="minorHAnsi" w:cstheme="minorBidi"/>
                                              <w:noProof/>
                                            </w:rPr>
                                            <w:t xml:space="preserve">     </w:t>
                                          </w:r>
                                        </w:sdtContent>
                                      </w:sdt>
                                    </w:p>
                                  </w:tc>
                                </w:tr>
                              </w:tbl>
                              <w:p w:rsidR="000B2970" w:rsidRDefault="000B297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7" type="#_x0000_t202" style="position:absolute;margin-left:0;margin-top:0;width:134.85pt;height:302.4pt;z-index:25175756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0B2970">
                            <w:trPr>
                              <w:jc w:val="center"/>
                            </w:trPr>
                            <w:tc>
                              <w:tcPr>
                                <w:tcW w:w="2568" w:type="pct"/>
                                <w:vAlign w:val="center"/>
                              </w:tcPr>
                              <w:p w:rsidR="000B2970" w:rsidRDefault="000B2970">
                                <w:pPr>
                                  <w:jc w:val="right"/>
                                </w:pPr>
                                <w:r>
                                  <w:rPr>
                                    <w:noProof/>
                                    <w:lang w:eastAsia="en-ZA"/>
                                  </w:rPr>
                                  <w:drawing>
                                    <wp:inline distT="0" distB="0" distL="0" distR="0" wp14:anchorId="477786B1" wp14:editId="286B89F7">
                                      <wp:extent cx="3076575" cy="3190875"/>
                                      <wp:effectExtent l="0" t="0" r="9525" b="9525"/>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9" cstate="print"/>
                                              <a:srcRect/>
                                              <a:stretch>
                                                <a:fillRect/>
                                              </a:stretch>
                                            </pic:blipFill>
                                            <pic:spPr bwMode="auto">
                                              <a:xfrm>
                                                <a:off x="0" y="0"/>
                                                <a:ext cx="3076575" cy="3190875"/>
                                              </a:xfrm>
                                              <a:prstGeom prst="rect">
                                                <a:avLst/>
                                              </a:prstGeom>
                                              <a:ln>
                                                <a:noFill/>
                                              </a:ln>
                                              <a:effectLst>
                                                <a:softEdge rad="112500"/>
                                              </a:effectLst>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0B2970" w:rsidRDefault="000B2970">
                                    <w:pPr>
                                      <w:pStyle w:val="NoSpacing"/>
                                      <w:spacing w:line="312" w:lineRule="auto"/>
                                      <w:jc w:val="right"/>
                                      <w:rPr>
                                        <w:caps/>
                                        <w:color w:val="191919" w:themeColor="text1" w:themeTint="E6"/>
                                        <w:sz w:val="72"/>
                                        <w:szCs w:val="72"/>
                                      </w:rPr>
                                    </w:pPr>
                                    <w:r>
                                      <w:rPr>
                                        <w:caps/>
                                        <w:color w:val="191919" w:themeColor="text1" w:themeTint="E6"/>
                                        <w:sz w:val="72"/>
                                        <w:szCs w:val="72"/>
                                      </w:rPr>
                                      <w:t>iNTEGRATED DEVELOPMENT PLAN 2017-2022</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0B2970" w:rsidRDefault="000B2970" w:rsidP="00C10062">
                                    <w:pPr>
                                      <w:jc w:val="right"/>
                                      <w:rPr>
                                        <w:sz w:val="24"/>
                                        <w:szCs w:val="24"/>
                                      </w:rPr>
                                    </w:pPr>
                                    <w:r>
                                      <w:rPr>
                                        <w:color w:val="000000" w:themeColor="text1"/>
                                        <w:sz w:val="24"/>
                                        <w:szCs w:val="24"/>
                                      </w:rPr>
                                      <w:t xml:space="preserve">     </w:t>
                                    </w:r>
                                  </w:p>
                                </w:sdtContent>
                              </w:sdt>
                            </w:tc>
                            <w:tc>
                              <w:tcPr>
                                <w:tcW w:w="2432" w:type="pct"/>
                                <w:vAlign w:val="center"/>
                              </w:tcPr>
                              <w:p w:rsidR="000B2970" w:rsidRDefault="000B2970">
                                <w:pPr>
                                  <w:pStyle w:val="NoSpacing"/>
                                  <w:rPr>
                                    <w:caps/>
                                    <w:color w:val="ED7D31" w:themeColor="accent2"/>
                                    <w:sz w:val="26"/>
                                    <w:szCs w:val="26"/>
                                  </w:rPr>
                                </w:pPr>
                                <w:r>
                                  <w:rPr>
                                    <w:caps/>
                                    <w:color w:val="ED7D31" w:themeColor="accent2"/>
                                    <w:sz w:val="26"/>
                                    <w:szCs w:val="26"/>
                                  </w:rPr>
                                  <w:t>vISION</w:t>
                                </w:r>
                              </w:p>
                              <w:sdt>
                                <w:sdtPr>
                                  <w:rPr>
                                    <w:rFonts w:ascii="Arial" w:eastAsia="+mn-ea" w:hAnsi="Arial" w:cs="Arial"/>
                                    <w:i/>
                                    <w:sz w:val="24"/>
                                    <w:szCs w:val="24"/>
                                  </w:rPr>
                                  <w:alias w:val="Abstract"/>
                                  <w:tag w:val=""/>
                                  <w:id w:val="-2036181933"/>
                                  <w:dataBinding w:prefixMappings="xmlns:ns0='http://schemas.microsoft.com/office/2006/coverPageProps' " w:xpath="/ns0:CoverPageProperties[1]/ns0:Abstract[1]" w:storeItemID="{55AF091B-3C7A-41E3-B477-F2FDAA23CFDA}"/>
                                  <w:text/>
                                </w:sdtPr>
                                <w:sdtEndPr/>
                                <w:sdtContent>
                                  <w:p w:rsidR="000B2970" w:rsidRDefault="000B2970">
                                    <w:pPr>
                                      <w:rPr>
                                        <w:color w:val="000000" w:themeColor="text1"/>
                                      </w:rPr>
                                    </w:pPr>
                                    <w:r>
                                      <w:rPr>
                                        <w:rFonts w:ascii="Arial" w:eastAsia="+mn-ea" w:hAnsi="Arial" w:cs="Arial"/>
                                        <w:i/>
                                        <w:sz w:val="24"/>
                                        <w:szCs w:val="24"/>
                                      </w:rPr>
                                      <w:t>"A Green, P</w:t>
                                    </w:r>
                                    <w:r w:rsidRPr="00C10062">
                                      <w:rPr>
                                        <w:rFonts w:ascii="Arial" w:eastAsia="+mn-ea" w:hAnsi="Arial" w:cs="Arial"/>
                                        <w:i/>
                                        <w:sz w:val="24"/>
                                        <w:szCs w:val="24"/>
                                      </w:rPr>
                                      <w:t xml:space="preserve">rosperous and </w:t>
                                    </w:r>
                                    <w:r>
                                      <w:rPr>
                                        <w:rFonts w:ascii="Arial" w:eastAsia="+mn-ea" w:hAnsi="Arial" w:cs="Arial"/>
                                        <w:i/>
                                        <w:sz w:val="24"/>
                                        <w:szCs w:val="24"/>
                                      </w:rPr>
                                      <w:t>U</w:t>
                                    </w:r>
                                    <w:r w:rsidRPr="00C10062">
                                      <w:rPr>
                                        <w:rFonts w:ascii="Arial" w:eastAsia="+mn-ea" w:hAnsi="Arial" w:cs="Arial"/>
                                        <w:i/>
                                        <w:sz w:val="24"/>
                                        <w:szCs w:val="24"/>
                                      </w:rPr>
                                      <w:t xml:space="preserve">nited </w:t>
                                    </w:r>
                                    <w:r>
                                      <w:rPr>
                                        <w:rFonts w:ascii="Arial" w:eastAsia="+mn-ea" w:hAnsi="Arial" w:cs="Arial"/>
                                        <w:i/>
                                        <w:sz w:val="24"/>
                                        <w:szCs w:val="24"/>
                                      </w:rPr>
                                      <w:t>Municipality that P</w:t>
                                    </w:r>
                                    <w:r w:rsidRPr="00C10062">
                                      <w:rPr>
                                        <w:rFonts w:ascii="Arial" w:eastAsia="+mn-ea" w:hAnsi="Arial" w:cs="Arial"/>
                                        <w:i/>
                                        <w:sz w:val="24"/>
                                        <w:szCs w:val="24"/>
                                      </w:rPr>
                                      <w:t xml:space="preserve">rovides </w:t>
                                    </w:r>
                                    <w:r>
                                      <w:rPr>
                                        <w:rFonts w:ascii="Arial" w:eastAsia="+mn-ea" w:hAnsi="Arial" w:cs="Arial"/>
                                        <w:i/>
                                        <w:sz w:val="24"/>
                                        <w:szCs w:val="24"/>
                                      </w:rPr>
                                      <w:t>Q</w:t>
                                    </w:r>
                                    <w:r w:rsidRPr="00C10062">
                                      <w:rPr>
                                        <w:rFonts w:ascii="Arial" w:eastAsia="+mn-ea" w:hAnsi="Arial" w:cs="Arial"/>
                                        <w:i/>
                                        <w:sz w:val="24"/>
                                        <w:szCs w:val="24"/>
                                      </w:rPr>
                                      <w:t xml:space="preserve">uality </w:t>
                                    </w:r>
                                    <w:r>
                                      <w:rPr>
                                        <w:rFonts w:ascii="Arial" w:eastAsia="+mn-ea" w:hAnsi="Arial" w:cs="Arial"/>
                                        <w:i/>
                                        <w:sz w:val="24"/>
                                        <w:szCs w:val="24"/>
                                      </w:rPr>
                                      <w:t>S</w:t>
                                    </w:r>
                                    <w:r w:rsidRPr="00C10062">
                                      <w:rPr>
                                        <w:rFonts w:ascii="Arial" w:eastAsia="+mn-ea" w:hAnsi="Arial" w:cs="Arial"/>
                                        <w:i/>
                                        <w:sz w:val="24"/>
                                        <w:szCs w:val="24"/>
                                      </w:rPr>
                                      <w:t xml:space="preserve">ervices </w:t>
                                    </w:r>
                                    <w:r>
                                      <w:rPr>
                                        <w:rFonts w:ascii="Arial" w:eastAsia="+mn-ea" w:hAnsi="Arial" w:cs="Arial"/>
                                        <w:i/>
                                        <w:sz w:val="24"/>
                                        <w:szCs w:val="24"/>
                                      </w:rPr>
                                      <w:t>T</w:t>
                                    </w:r>
                                    <w:r w:rsidRPr="00C10062">
                                      <w:rPr>
                                        <w:rFonts w:ascii="Arial" w:eastAsia="+mn-ea" w:hAnsi="Arial" w:cs="Arial"/>
                                        <w:i/>
                                        <w:sz w:val="24"/>
                                        <w:szCs w:val="24"/>
                                      </w:rPr>
                                      <w:t xml:space="preserve">o </w:t>
                                    </w:r>
                                    <w:r>
                                      <w:rPr>
                                        <w:rFonts w:ascii="Arial" w:eastAsia="+mn-ea" w:hAnsi="Arial" w:cs="Arial"/>
                                        <w:i/>
                                        <w:sz w:val="24"/>
                                        <w:szCs w:val="24"/>
                                      </w:rPr>
                                      <w:t>A</w:t>
                                    </w:r>
                                    <w:r w:rsidRPr="00C10062">
                                      <w:rPr>
                                        <w:rFonts w:ascii="Arial" w:eastAsia="+mn-ea" w:hAnsi="Arial" w:cs="Arial"/>
                                        <w:i/>
                                        <w:sz w:val="24"/>
                                        <w:szCs w:val="24"/>
                                      </w:rPr>
                                      <w:t>ll”</w:t>
                                    </w:r>
                                  </w:p>
                                </w:sdtContent>
                              </w:sdt>
                              <w:p w:rsidR="000B2970" w:rsidRDefault="000B2970">
                                <w:pPr>
                                  <w:pStyle w:val="NoSpacing"/>
                                  <w:rPr>
                                    <w:color w:val="ED7D31" w:themeColor="accent2"/>
                                    <w:sz w:val="26"/>
                                    <w:szCs w:val="26"/>
                                  </w:rPr>
                                </w:pPr>
                                <w:r w:rsidRPr="00F35D09">
                                  <w:rPr>
                                    <w:noProof/>
                                    <w:lang w:val="en-ZA" w:eastAsia="en-ZA"/>
                                  </w:rPr>
                                  <w:drawing>
                                    <wp:inline distT="0" distB="0" distL="0" distR="0" wp14:anchorId="2D628767" wp14:editId="37F1419A">
                                      <wp:extent cx="1285875" cy="1638300"/>
                                      <wp:effectExtent l="0" t="0" r="9525" b="0"/>
                                      <wp:docPr id="105" name="Picture 105" descr="C:\Users\headman.TZANEEN\AppData\Local\Microsoft\Windows\INetCache\Content.Outlook\QYEYZA10\san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man.TZANEEN\AppData\Local\Microsoft\Windows\INetCache\Content.Outlook\QYEYZA10\sanit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1638300"/>
                                              </a:xfrm>
                                              <a:prstGeom prst="rect">
                                                <a:avLst/>
                                              </a:prstGeom>
                                              <a:noFill/>
                                              <a:ln>
                                                <a:noFill/>
                                              </a:ln>
                                            </pic:spPr>
                                          </pic:pic>
                                        </a:graphicData>
                                      </a:graphic>
                                    </wp:inline>
                                  </w:drawing>
                                </w:r>
                                <w:r w:rsidRPr="00F35D09">
                                  <w:rPr>
                                    <w:noProof/>
                                    <w:lang w:val="en-ZA" w:eastAsia="en-ZA"/>
                                  </w:rPr>
                                  <w:drawing>
                                    <wp:inline distT="0" distB="0" distL="0" distR="0" wp14:anchorId="615CCBC8" wp14:editId="4002B1CA">
                                      <wp:extent cx="1266825" cy="1636395"/>
                                      <wp:effectExtent l="0" t="0" r="9525" b="1905"/>
                                      <wp:docPr id="108" name="Picture 108" descr="C:\Users\headman.TZANEEN\AppData\Local\Microsoft\Windows\INetCache\Content.Outlook\QYEYZA10\swimming p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man.TZANEEN\AppData\Local\Microsoft\Windows\INetCache\Content.Outlook\QYEYZA10\swimming pool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124" cy="1636781"/>
                                              </a:xfrm>
                                              <a:prstGeom prst="rect">
                                                <a:avLst/>
                                              </a:prstGeom>
                                              <a:noFill/>
                                              <a:ln>
                                                <a:noFill/>
                                              </a:ln>
                                            </pic:spPr>
                                          </pic:pic>
                                        </a:graphicData>
                                      </a:graphic>
                                    </wp:inline>
                                  </w:drawing>
                                </w:r>
                              </w:p>
                              <w:p w:rsidR="000B2970" w:rsidRDefault="000B2970">
                                <w:pPr>
                                  <w:pStyle w:val="NoSpacing"/>
                                  <w:rPr>
                                    <w:color w:val="ED7D31" w:themeColor="accent2"/>
                                    <w:sz w:val="26"/>
                                    <w:szCs w:val="26"/>
                                  </w:rPr>
                                </w:pPr>
                                <w:r w:rsidRPr="00F35D09">
                                  <w:rPr>
                                    <w:noProof/>
                                    <w:lang w:val="en-ZA" w:eastAsia="en-ZA"/>
                                  </w:rPr>
                                  <w:drawing>
                                    <wp:inline distT="0" distB="0" distL="0" distR="0" wp14:anchorId="1EF8BD7E" wp14:editId="478A5F38">
                                      <wp:extent cx="1314450" cy="1619250"/>
                                      <wp:effectExtent l="0" t="0" r="0" b="0"/>
                                      <wp:docPr id="107" name="Picture 107" descr="C:\Users\headman.TZANEEN\AppData\Local\Microsoft\Windows\INetCache\Content.Outlook\QYEYZA10\hous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man.TZANEEN\AppData\Local\Microsoft\Windows\INetCache\Content.Outlook\QYEYZA10\house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619250"/>
                                              </a:xfrm>
                                              <a:prstGeom prst="rect">
                                                <a:avLst/>
                                              </a:prstGeom>
                                              <a:noFill/>
                                              <a:ln>
                                                <a:noFill/>
                                              </a:ln>
                                            </pic:spPr>
                                          </pic:pic>
                                        </a:graphicData>
                                      </a:graphic>
                                    </wp:inline>
                                  </w:drawing>
                                </w:r>
                                <w:r w:rsidRPr="00F35D09">
                                  <w:rPr>
                                    <w:noProof/>
                                    <w:lang w:val="en-ZA" w:eastAsia="en-ZA"/>
                                  </w:rPr>
                                  <w:drawing>
                                    <wp:inline distT="0" distB="0" distL="0" distR="0" wp14:anchorId="6B4EDC16" wp14:editId="4B5E180D">
                                      <wp:extent cx="1238250" cy="1636395"/>
                                      <wp:effectExtent l="0" t="0" r="0" b="1905"/>
                                      <wp:docPr id="106" name="Picture 106" descr="C:\Users\headman.TZANEEN\AppData\Local\Microsoft\Windows\INetCache\Content.Outlook\QYEYZA10\sport faciliti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man.TZANEEN\AppData\Local\Microsoft\Windows\INetCache\Content.Outlook\QYEYZA10\sport facilities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542" cy="1636781"/>
                                              </a:xfrm>
                                              <a:prstGeom prst="rect">
                                                <a:avLst/>
                                              </a:prstGeom>
                                              <a:noFill/>
                                              <a:ln>
                                                <a:noFill/>
                                              </a:ln>
                                            </pic:spPr>
                                          </pic:pic>
                                        </a:graphicData>
                                      </a:graphic>
                                    </wp:inline>
                                  </w:drawing>
                                </w:r>
                              </w:p>
                              <w:p w:rsidR="000B2970" w:rsidRDefault="000B2970">
                                <w:pPr>
                                  <w:pStyle w:val="NoSpacing"/>
                                  <w:rPr>
                                    <w:color w:val="ED7D31" w:themeColor="accent2"/>
                                    <w:sz w:val="26"/>
                                    <w:szCs w:val="26"/>
                                  </w:rPr>
                                </w:pPr>
                                <w:r w:rsidRPr="00F35D09">
                                  <w:rPr>
                                    <w:noProof/>
                                    <w:lang w:val="en-ZA" w:eastAsia="en-ZA"/>
                                  </w:rPr>
                                  <w:drawing>
                                    <wp:inline distT="0" distB="0" distL="0" distR="0" wp14:anchorId="2D4A426F" wp14:editId="14E354AC">
                                      <wp:extent cx="1295400" cy="1636395"/>
                                      <wp:effectExtent l="0" t="0" r="0" b="1905"/>
                                      <wp:docPr id="109" name="Picture 109" descr="C:\Users\headman.TZANEEN\AppData\Local\Microsoft\Windows\INetCache\Content.Outlook\QYEYZA10\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dman.TZANEEN\AppData\Local\Microsoft\Windows\INetCache\Content.Outlook\QYEYZA10\roa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710" cy="1636787"/>
                                              </a:xfrm>
                                              <a:prstGeom prst="rect">
                                                <a:avLst/>
                                              </a:prstGeom>
                                              <a:noFill/>
                                              <a:ln>
                                                <a:noFill/>
                                              </a:ln>
                                            </pic:spPr>
                                          </pic:pic>
                                        </a:graphicData>
                                      </a:graphic>
                                    </wp:inline>
                                  </w:drawing>
                                </w:r>
                                <w:r w:rsidRPr="00F35D09">
                                  <w:rPr>
                                    <w:noProof/>
                                    <w:lang w:val="en-ZA" w:eastAsia="en-ZA"/>
                                  </w:rPr>
                                  <w:drawing>
                                    <wp:inline distT="0" distB="0" distL="0" distR="0" wp14:anchorId="2116C467" wp14:editId="01796AAE">
                                      <wp:extent cx="1266825" cy="1636395"/>
                                      <wp:effectExtent l="0" t="0" r="9525" b="1905"/>
                                      <wp:docPr id="110" name="Picture 110" descr="C:\Users\headman.TZANEEN\AppData\Local\Microsoft\Windows\INetCache\Content.Outlook\QYEYZA10\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dman.TZANEEN\AppData\Local\Microsoft\Windows\INetCache\Content.Outlook\QYEYZA10\wa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7135" cy="1636796"/>
                                              </a:xfrm>
                                              <a:prstGeom prst="rect">
                                                <a:avLst/>
                                              </a:prstGeom>
                                              <a:noFill/>
                                              <a:ln>
                                                <a:noFill/>
                                              </a:ln>
                                            </pic:spPr>
                                          </pic:pic>
                                        </a:graphicData>
                                      </a:graphic>
                                    </wp:inline>
                                  </w:drawing>
                                </w:r>
                              </w:p>
                              <w:p w:rsidR="000B2970" w:rsidRDefault="000B2970">
                                <w:pPr>
                                  <w:pStyle w:val="NoSpacing"/>
                                  <w:rPr>
                                    <w:color w:val="ED7D31" w:themeColor="accent2"/>
                                    <w:sz w:val="26"/>
                                    <w:szCs w:val="26"/>
                                  </w:rPr>
                                </w:pPr>
                              </w:p>
                              <w:p w:rsidR="000B2970" w:rsidRDefault="000B2970">
                                <w:pPr>
                                  <w:pStyle w:val="NoSpacing"/>
                                  <w:rPr>
                                    <w:color w:val="ED7D31" w:themeColor="accent2"/>
                                    <w:sz w:val="26"/>
                                    <w:szCs w:val="26"/>
                                  </w:rPr>
                                </w:pPr>
                              </w:p>
                              <w:p w:rsidR="000B2970" w:rsidRPr="00D943F4" w:rsidRDefault="000B2970">
                                <w:pPr>
                                  <w:pStyle w:val="NoSpacing"/>
                                  <w:rPr>
                                    <w:i/>
                                    <w:color w:val="000000" w:themeColor="text1"/>
                                    <w:sz w:val="36"/>
                                    <w:szCs w:val="36"/>
                                  </w:rPr>
                                </w:pPr>
                                <w:r w:rsidRPr="00D943F4">
                                  <w:rPr>
                                    <w:i/>
                                    <w:color w:val="000000" w:themeColor="text1"/>
                                    <w:sz w:val="36"/>
                                    <w:szCs w:val="36"/>
                                  </w:rPr>
                                  <w:t>DRAFT IDP 2017/18</w:t>
                                </w:r>
                              </w:p>
                              <w:p w:rsidR="000B2970" w:rsidRDefault="00C0629B" w:rsidP="00C10062">
                                <w:pPr>
                                  <w:pStyle w:val="NoSpacing"/>
                                </w:pPr>
                                <w:sdt>
                                  <w:sdtPr>
                                    <w:rPr>
                                      <w:rFonts w:asciiTheme="minorHAnsi" w:eastAsiaTheme="minorHAnsi" w:hAnsiTheme="minorHAnsi" w:cstheme="minorBidi"/>
                                      <w:noProof/>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13A05">
                                      <w:rPr>
                                        <w:rFonts w:asciiTheme="minorHAnsi" w:eastAsiaTheme="minorHAnsi" w:hAnsiTheme="minorHAnsi" w:cstheme="minorBidi"/>
                                        <w:noProof/>
                                      </w:rPr>
                                      <w:t xml:space="preserve">     </w:t>
                                    </w:r>
                                  </w:sdtContent>
                                </w:sdt>
                              </w:p>
                            </w:tc>
                          </w:tr>
                        </w:tbl>
                        <w:p w:rsidR="000B2970" w:rsidRDefault="000B2970"/>
                      </w:txbxContent>
                    </v:textbox>
                    <w10:wrap anchorx="page" anchory="page"/>
                  </v:shape>
                </w:pict>
              </mc:Fallback>
            </mc:AlternateContent>
          </w:r>
          <w:r>
            <w:br w:type="page"/>
          </w:r>
        </w:p>
      </w:sdtContent>
    </w:sdt>
    <w:p w:rsidR="00CF59CD" w:rsidRDefault="00CF59CD" w:rsidP="00CF59CD">
      <w:pPr>
        <w:pBdr>
          <w:top w:val="single" w:sz="12" w:space="1" w:color="auto"/>
          <w:left w:val="single" w:sz="12" w:space="4" w:color="auto"/>
          <w:bottom w:val="single" w:sz="12" w:space="1" w:color="auto"/>
          <w:right w:val="single" w:sz="12" w:space="4" w:color="auto"/>
        </w:pBdr>
        <w:shd w:val="clear" w:color="auto" w:fill="D9D9D9"/>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Page</w:t>
      </w:r>
    </w:p>
    <w:p w:rsidR="00CF59CD" w:rsidRDefault="00CF59CD" w:rsidP="00CF59CD">
      <w:pPr>
        <w:rPr>
          <w:rFonts w:ascii="Arial" w:hAnsi="Arial" w:cs="Arial"/>
          <w:b/>
        </w:rPr>
      </w:pPr>
    </w:p>
    <w:p w:rsidR="00CF59CD" w:rsidRDefault="00CF59CD" w:rsidP="00CF59CD">
      <w:pPr>
        <w:rPr>
          <w:rFonts w:ascii="Arial Bold" w:hAnsi="Arial Bold" w:cs="Arial"/>
          <w:b/>
          <w:caps/>
          <w:sz w:val="18"/>
          <w:szCs w:val="18"/>
        </w:rPr>
      </w:pPr>
      <w:r>
        <w:rPr>
          <w:rFonts w:ascii="Arial Bold" w:hAnsi="Arial Bold" w:cs="Arial"/>
          <w:b/>
          <w:caps/>
          <w:sz w:val="18"/>
          <w:szCs w:val="18"/>
        </w:rPr>
        <w:t>table of content....................................................................................................................</w:t>
      </w:r>
      <w:r>
        <w:rPr>
          <w:rFonts w:ascii="Arial Bold" w:hAnsi="Arial Bold" w:cs="Arial"/>
          <w:b/>
          <w:caps/>
          <w:sz w:val="18"/>
          <w:szCs w:val="18"/>
        </w:rPr>
        <w:tab/>
        <w:t>2-5</w:t>
      </w:r>
    </w:p>
    <w:p w:rsidR="00CF59CD" w:rsidRDefault="00CF59CD" w:rsidP="00CF59CD">
      <w:pPr>
        <w:rPr>
          <w:rFonts w:ascii="Arial Bold" w:hAnsi="Arial Bold" w:cs="Arial"/>
          <w:b/>
          <w:caps/>
          <w:sz w:val="18"/>
          <w:szCs w:val="18"/>
        </w:rPr>
      </w:pPr>
    </w:p>
    <w:p w:rsidR="00CF59CD" w:rsidRDefault="00CF59CD" w:rsidP="00CF59CD">
      <w:pPr>
        <w:rPr>
          <w:rFonts w:ascii="Arial Bold" w:hAnsi="Arial Bold" w:cs="Arial"/>
          <w:b/>
          <w:caps/>
          <w:sz w:val="18"/>
          <w:szCs w:val="18"/>
        </w:rPr>
      </w:pPr>
      <w:r>
        <w:rPr>
          <w:rFonts w:ascii="Arial Bold" w:hAnsi="Arial Bold" w:cs="Arial"/>
          <w:b/>
          <w:caps/>
          <w:sz w:val="18"/>
          <w:szCs w:val="18"/>
        </w:rPr>
        <w:t>acronym and abreviations.................................................................................................</w:t>
      </w:r>
      <w:r>
        <w:rPr>
          <w:rFonts w:ascii="Arial Bold" w:hAnsi="Arial Bold" w:cs="Arial"/>
          <w:b/>
          <w:caps/>
          <w:sz w:val="18"/>
          <w:szCs w:val="18"/>
        </w:rPr>
        <w:tab/>
        <w:t>6-8</w:t>
      </w:r>
    </w:p>
    <w:p w:rsidR="00CF59CD" w:rsidRDefault="00CF59CD" w:rsidP="00CF59CD">
      <w:pPr>
        <w:rPr>
          <w:rFonts w:ascii="Arial Bold" w:hAnsi="Arial Bold" w:cs="Arial"/>
          <w:b/>
          <w:caps/>
          <w:sz w:val="18"/>
          <w:szCs w:val="18"/>
        </w:rPr>
      </w:pPr>
    </w:p>
    <w:p w:rsidR="00CF59CD" w:rsidRDefault="00CF59CD" w:rsidP="00CF59CD">
      <w:pPr>
        <w:rPr>
          <w:rFonts w:ascii="Arial Bold" w:hAnsi="Arial Bold" w:cs="Arial"/>
          <w:b/>
          <w:caps/>
          <w:sz w:val="18"/>
          <w:szCs w:val="18"/>
        </w:rPr>
      </w:pPr>
      <w:r>
        <w:rPr>
          <w:rFonts w:ascii="Arial Bold" w:hAnsi="Arial Bold" w:cs="Arial"/>
          <w:b/>
          <w:caps/>
          <w:sz w:val="18"/>
          <w:szCs w:val="18"/>
        </w:rPr>
        <w:t>mayor's foreword..................................................................................................................</w:t>
      </w:r>
      <w:r>
        <w:rPr>
          <w:rFonts w:ascii="Arial Bold" w:hAnsi="Arial Bold" w:cs="Arial"/>
          <w:b/>
          <w:caps/>
          <w:sz w:val="18"/>
          <w:szCs w:val="18"/>
        </w:rPr>
        <w:tab/>
        <w:t>12</w:t>
      </w:r>
    </w:p>
    <w:p w:rsidR="00CF59CD" w:rsidRDefault="00CF59CD" w:rsidP="00CF59CD">
      <w:pPr>
        <w:rPr>
          <w:rFonts w:ascii="Arial Bold" w:hAnsi="Arial Bold" w:cs="Arial"/>
          <w:b/>
          <w:caps/>
          <w:sz w:val="18"/>
          <w:szCs w:val="18"/>
        </w:rPr>
      </w:pPr>
    </w:p>
    <w:p w:rsidR="00CF59CD" w:rsidRDefault="00CF59CD" w:rsidP="00CF59CD">
      <w:pPr>
        <w:rPr>
          <w:rFonts w:ascii="Arial" w:hAnsi="Arial" w:cs="Arial"/>
          <w:b/>
        </w:rPr>
      </w:pPr>
      <w:r>
        <w:rPr>
          <w:rFonts w:ascii="Arial Bold" w:hAnsi="Arial Bold" w:cs="Arial"/>
          <w:b/>
          <w:caps/>
          <w:sz w:val="18"/>
          <w:szCs w:val="18"/>
        </w:rPr>
        <w:t>executive summary.................................................................................................................</w:t>
      </w:r>
      <w:r>
        <w:rPr>
          <w:rFonts w:ascii="Arial Bold" w:hAnsi="Arial Bold" w:cs="Arial"/>
          <w:b/>
          <w:caps/>
          <w:sz w:val="18"/>
          <w:szCs w:val="18"/>
        </w:rPr>
        <w:tab/>
        <w:t>13</w:t>
      </w:r>
    </w:p>
    <w:p w:rsidR="00CF59CD" w:rsidRDefault="00CF59CD" w:rsidP="00CF59CD">
      <w:pPr>
        <w:rPr>
          <w:rFonts w:ascii="Arial Bold" w:hAnsi="Arial Bold" w:cs="Arial"/>
          <w:b/>
          <w:caps/>
          <w:sz w:val="18"/>
          <w:szCs w:val="18"/>
        </w:rPr>
      </w:pPr>
    </w:p>
    <w:p w:rsidR="00CF59CD" w:rsidRPr="00E20BB5" w:rsidRDefault="00CF59CD" w:rsidP="00CF59CD">
      <w:pPr>
        <w:rPr>
          <w:rFonts w:ascii="Arial" w:hAnsi="Arial" w:cs="Arial"/>
          <w:b/>
          <w:sz w:val="18"/>
          <w:szCs w:val="18"/>
        </w:rPr>
      </w:pPr>
      <w:r>
        <w:rPr>
          <w:rFonts w:ascii="Arial Bold" w:hAnsi="Arial Bold" w:cs="Arial"/>
          <w:b/>
          <w:caps/>
          <w:sz w:val="18"/>
          <w:szCs w:val="18"/>
        </w:rPr>
        <w:t>PLANNING FRAME WORK....................................................................................................</w:t>
      </w:r>
      <w:r w:rsidRPr="00A04C76">
        <w:rPr>
          <w:rFonts w:ascii="Arial" w:hAnsi="Arial" w:cs="Arial"/>
          <w:caps/>
          <w:sz w:val="18"/>
          <w:szCs w:val="18"/>
        </w:rPr>
        <w:t>.</w:t>
      </w:r>
      <w:r>
        <w:rPr>
          <w:rFonts w:ascii="Arial" w:hAnsi="Arial" w:cs="Arial"/>
          <w:caps/>
          <w:sz w:val="18"/>
          <w:szCs w:val="18"/>
        </w:rPr>
        <w:tab/>
      </w:r>
      <w:r>
        <w:rPr>
          <w:rFonts w:ascii="Arial" w:hAnsi="Arial" w:cs="Arial"/>
          <w:b/>
          <w:sz w:val="18"/>
          <w:szCs w:val="18"/>
        </w:rPr>
        <w:t>14-27</w:t>
      </w:r>
    </w:p>
    <w:p w:rsidR="00CF59CD" w:rsidRPr="00E20BB5" w:rsidRDefault="00CF59CD" w:rsidP="00CF59CD">
      <w:pPr>
        <w:rPr>
          <w:rFonts w:ascii="Arial" w:hAnsi="Arial" w:cs="Arial"/>
          <w:b/>
          <w:sz w:val="18"/>
          <w:szCs w:val="18"/>
        </w:rPr>
      </w:pPr>
    </w:p>
    <w:p w:rsidR="00CF59CD" w:rsidRPr="007E3583" w:rsidRDefault="00CF59CD" w:rsidP="00CF59CD">
      <w:pPr>
        <w:rPr>
          <w:rFonts w:ascii="Arial Bold" w:hAnsi="Arial Bold" w:cs="Arial"/>
          <w:b/>
          <w:caps/>
          <w:sz w:val="18"/>
          <w:szCs w:val="18"/>
        </w:rPr>
      </w:pPr>
      <w:r w:rsidRPr="007E3583">
        <w:rPr>
          <w:rFonts w:ascii="Arial Bold" w:hAnsi="Arial Bold" w:cs="Arial"/>
          <w:b/>
          <w:caps/>
          <w:sz w:val="18"/>
          <w:szCs w:val="18"/>
        </w:rPr>
        <w:t>Powers and Functions</w:t>
      </w:r>
      <w:r w:rsidRPr="00A04C76">
        <w:rPr>
          <w:rFonts w:ascii="Arial" w:hAnsi="Arial" w:cs="Arial"/>
          <w:caps/>
          <w:sz w:val="18"/>
          <w:szCs w:val="18"/>
        </w:rPr>
        <w:t>............................................................................................................</w:t>
      </w:r>
      <w:r>
        <w:rPr>
          <w:rFonts w:ascii="Arial" w:hAnsi="Arial" w:cs="Arial"/>
          <w:caps/>
          <w:sz w:val="18"/>
          <w:szCs w:val="18"/>
        </w:rPr>
        <w:tab/>
      </w:r>
      <w:r>
        <w:rPr>
          <w:rFonts w:ascii="Arial Bold" w:hAnsi="Arial Bold" w:cs="Arial"/>
          <w:caps/>
          <w:sz w:val="18"/>
          <w:szCs w:val="18"/>
        </w:rPr>
        <w:t>27-28</w:t>
      </w:r>
    </w:p>
    <w:p w:rsidR="00CF59CD" w:rsidRPr="007E3583" w:rsidRDefault="00CF59CD" w:rsidP="00CF59CD">
      <w:pPr>
        <w:rPr>
          <w:rFonts w:ascii="Arial Bold" w:hAnsi="Arial Bold" w:cs="Arial"/>
          <w:b/>
          <w:caps/>
          <w:sz w:val="18"/>
          <w:szCs w:val="18"/>
        </w:rPr>
      </w:pPr>
    </w:p>
    <w:p w:rsidR="00CF59CD" w:rsidRPr="007E3583" w:rsidRDefault="00CF59CD" w:rsidP="00CF59CD">
      <w:pPr>
        <w:spacing w:line="360" w:lineRule="auto"/>
        <w:jc w:val="both"/>
        <w:rPr>
          <w:rFonts w:ascii="Arial Bold" w:hAnsi="Arial Bold" w:cs="Arial"/>
          <w:b/>
          <w:caps/>
          <w:sz w:val="18"/>
          <w:szCs w:val="18"/>
        </w:rPr>
      </w:pPr>
      <w:r w:rsidRPr="007E3583">
        <w:rPr>
          <w:rFonts w:ascii="Arial Bold" w:hAnsi="Arial Bold" w:cs="Arial"/>
          <w:b/>
          <w:caps/>
          <w:sz w:val="18"/>
          <w:szCs w:val="18"/>
        </w:rPr>
        <w:t>Strategic Intent of the Greater Tzaneen Municipality</w:t>
      </w:r>
      <w:r w:rsidRPr="00A04C76">
        <w:rPr>
          <w:rFonts w:ascii="Arial" w:hAnsi="Arial" w:cs="Arial"/>
          <w:caps/>
          <w:sz w:val="18"/>
          <w:szCs w:val="18"/>
        </w:rPr>
        <w:tab/>
        <w:t>.........................................</w:t>
      </w:r>
      <w:r>
        <w:rPr>
          <w:rFonts w:ascii="Arial" w:hAnsi="Arial" w:cs="Arial"/>
          <w:caps/>
          <w:sz w:val="18"/>
          <w:szCs w:val="18"/>
        </w:rPr>
        <w:tab/>
      </w:r>
      <w:r>
        <w:rPr>
          <w:rFonts w:ascii="Arial Bold" w:hAnsi="Arial Bold" w:cs="Arial"/>
          <w:b/>
          <w:caps/>
          <w:sz w:val="18"/>
          <w:szCs w:val="18"/>
        </w:rPr>
        <w:t xml:space="preserve">9  </w:t>
      </w:r>
    </w:p>
    <w:p w:rsidR="00CF59CD" w:rsidRPr="003C6EE7" w:rsidRDefault="00CF59CD" w:rsidP="00CF59CD">
      <w:pPr>
        <w:rPr>
          <w:rFonts w:ascii="Arial Bold" w:hAnsi="Arial Bold" w:cs="Arial"/>
          <w:b/>
          <w:caps/>
          <w:sz w:val="16"/>
          <w:szCs w:val="16"/>
        </w:rPr>
      </w:pPr>
    </w:p>
    <w:p w:rsidR="00CF59CD" w:rsidRPr="001D2E69" w:rsidRDefault="00CF59CD" w:rsidP="00CF59CD">
      <w:pPr>
        <w:rPr>
          <w:rFonts w:ascii="Arial Bold" w:hAnsi="Arial Bold" w:cs="Arial"/>
          <w:b/>
          <w:caps/>
          <w:sz w:val="28"/>
          <w:szCs w:val="28"/>
        </w:rPr>
      </w:pPr>
      <w:r w:rsidRPr="001D2E69">
        <w:rPr>
          <w:rFonts w:ascii="Arial Bold" w:hAnsi="Arial Bold" w:cs="Arial"/>
          <w:b/>
          <w:caps/>
          <w:sz w:val="28"/>
          <w:szCs w:val="28"/>
        </w:rPr>
        <w:t>Preparatory Phase</w:t>
      </w:r>
      <w:r w:rsidRPr="001D2E69">
        <w:rPr>
          <w:rFonts w:ascii="Arial" w:hAnsi="Arial" w:cs="Arial"/>
          <w:caps/>
          <w:sz w:val="28"/>
          <w:szCs w:val="28"/>
        </w:rPr>
        <w:t>...........................................................</w:t>
      </w:r>
      <w:r>
        <w:rPr>
          <w:rFonts w:ascii="Arial" w:hAnsi="Arial" w:cs="Arial"/>
          <w:caps/>
          <w:sz w:val="28"/>
          <w:szCs w:val="28"/>
        </w:rPr>
        <w:t xml:space="preserve"> </w:t>
      </w:r>
      <w:r>
        <w:rPr>
          <w:rFonts w:ascii="Arial Bold" w:hAnsi="Arial Bold" w:cs="Arial"/>
          <w:b/>
          <w:caps/>
          <w:sz w:val="28"/>
          <w:szCs w:val="28"/>
        </w:rPr>
        <w:t>14-27</w:t>
      </w:r>
    </w:p>
    <w:p w:rsidR="00CF59CD" w:rsidRPr="001D2E69" w:rsidRDefault="00CF59CD" w:rsidP="00CF59CD">
      <w:pPr>
        <w:rPr>
          <w:rFonts w:ascii="Arial Bold" w:hAnsi="Arial Bold" w:cs="Arial"/>
          <w:b/>
          <w:caps/>
          <w:sz w:val="16"/>
          <w:szCs w:val="16"/>
        </w:rPr>
      </w:pPr>
    </w:p>
    <w:p w:rsidR="00CF59CD" w:rsidRPr="001D2E69" w:rsidRDefault="00CF59CD" w:rsidP="00CF59CD">
      <w:pPr>
        <w:rPr>
          <w:rFonts w:ascii="Arial Bold" w:hAnsi="Arial Bold" w:cs="Arial"/>
          <w:b/>
          <w:caps/>
          <w:sz w:val="28"/>
          <w:szCs w:val="28"/>
        </w:rPr>
      </w:pPr>
      <w:r>
        <w:rPr>
          <w:rFonts w:ascii="Arial Bold" w:hAnsi="Arial Bold" w:cs="Arial"/>
          <w:b/>
          <w:caps/>
          <w:sz w:val="28"/>
          <w:szCs w:val="28"/>
        </w:rPr>
        <w:t xml:space="preserve">Analysis </w:t>
      </w:r>
      <w:r w:rsidRPr="001D2E69">
        <w:rPr>
          <w:rFonts w:ascii="Arial Bold" w:hAnsi="Arial Bold" w:cs="Arial"/>
          <w:b/>
          <w:caps/>
          <w:sz w:val="28"/>
          <w:szCs w:val="28"/>
        </w:rPr>
        <w:t>Phase</w:t>
      </w:r>
      <w:r w:rsidRPr="001D2E69">
        <w:rPr>
          <w:rFonts w:ascii="Arial" w:hAnsi="Arial" w:cs="Arial"/>
          <w:caps/>
          <w:sz w:val="28"/>
          <w:szCs w:val="28"/>
        </w:rPr>
        <w:t>.................................................................</w:t>
      </w:r>
      <w:r>
        <w:rPr>
          <w:rFonts w:ascii="Arial" w:hAnsi="Arial" w:cs="Arial"/>
          <w:caps/>
          <w:sz w:val="28"/>
          <w:szCs w:val="28"/>
        </w:rPr>
        <w:t>....</w:t>
      </w:r>
      <w:r>
        <w:rPr>
          <w:rFonts w:ascii="Arial Bold" w:hAnsi="Arial Bold" w:cs="Arial"/>
          <w:b/>
          <w:caps/>
          <w:sz w:val="28"/>
          <w:szCs w:val="28"/>
        </w:rPr>
        <w:t>9-182</w:t>
      </w:r>
    </w:p>
    <w:p w:rsidR="00CF59CD" w:rsidRDefault="00CF59CD" w:rsidP="00CF59CD">
      <w:pPr>
        <w:rPr>
          <w:rFonts w:ascii="Arial" w:hAnsi="Arial" w:cs="Arial"/>
          <w:b/>
          <w:sz w:val="18"/>
          <w:szCs w:val="18"/>
        </w:rPr>
      </w:pPr>
    </w:p>
    <w:p w:rsidR="00CF59CD" w:rsidRPr="00E20BB5" w:rsidRDefault="00CF59CD" w:rsidP="00CF59CD">
      <w:pPr>
        <w:rPr>
          <w:rFonts w:ascii="Arial" w:hAnsi="Arial" w:cs="Arial"/>
          <w:b/>
          <w:sz w:val="18"/>
          <w:szCs w:val="18"/>
        </w:rPr>
      </w:pPr>
      <w:r>
        <w:rPr>
          <w:rFonts w:ascii="Arial" w:hAnsi="Arial" w:cs="Arial"/>
          <w:b/>
          <w:sz w:val="18"/>
          <w:szCs w:val="18"/>
        </w:rPr>
        <w:t>KPA 1: SPATIAL RATIONALE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b/>
          <w:sz w:val="18"/>
          <w:szCs w:val="18"/>
        </w:rPr>
        <w:t>39</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sidRPr="00E20BB5">
        <w:rPr>
          <w:rFonts w:ascii="Arial" w:hAnsi="Arial" w:cs="Arial"/>
          <w:sz w:val="18"/>
          <w:szCs w:val="18"/>
        </w:rPr>
        <w:t>Spatial Rationale</w:t>
      </w:r>
      <w:r>
        <w:rPr>
          <w:rFonts w:ascii="Arial" w:hAnsi="Arial" w:cs="Arial"/>
          <w:sz w:val="18"/>
          <w:szCs w:val="18"/>
        </w:rPr>
        <w:t>..............................................................................................................................</w:t>
      </w:r>
      <w:r>
        <w:rPr>
          <w:rFonts w:ascii="Arial" w:hAnsi="Arial" w:cs="Arial"/>
          <w:sz w:val="18"/>
          <w:szCs w:val="18"/>
        </w:rPr>
        <w:tab/>
        <w:t>39-51</w:t>
      </w:r>
    </w:p>
    <w:p w:rsidR="00CF59CD" w:rsidRPr="00E20BB5" w:rsidRDefault="00CF59CD" w:rsidP="00CF59CD">
      <w:pPr>
        <w:rPr>
          <w:rFonts w:ascii="Arial" w:hAnsi="Arial" w:cs="Arial"/>
          <w:sz w:val="18"/>
          <w:szCs w:val="18"/>
        </w:rPr>
      </w:pPr>
      <w:r w:rsidRPr="00E20BB5">
        <w:rPr>
          <w:rFonts w:ascii="Arial" w:hAnsi="Arial" w:cs="Arial"/>
          <w:sz w:val="18"/>
          <w:szCs w:val="18"/>
        </w:rPr>
        <w:t xml:space="preserve">Environmental </w:t>
      </w:r>
      <w:r>
        <w:rPr>
          <w:rFonts w:ascii="Arial" w:hAnsi="Arial" w:cs="Arial"/>
          <w:sz w:val="18"/>
          <w:szCs w:val="18"/>
        </w:rPr>
        <w:t>Health Management........................................................................................</w:t>
      </w:r>
      <w:r>
        <w:rPr>
          <w:rFonts w:ascii="Arial" w:hAnsi="Arial" w:cs="Arial"/>
          <w:sz w:val="18"/>
          <w:szCs w:val="18"/>
        </w:rPr>
        <w:tab/>
        <w:t>51-56</w:t>
      </w:r>
    </w:p>
    <w:p w:rsidR="00CF59CD" w:rsidRDefault="00CF59CD" w:rsidP="00CF59CD">
      <w:pPr>
        <w:rPr>
          <w:rFonts w:ascii="Arial" w:hAnsi="Arial" w:cs="Arial"/>
          <w:sz w:val="18"/>
          <w:szCs w:val="18"/>
        </w:rPr>
      </w:pPr>
    </w:p>
    <w:p w:rsidR="00CF59CD" w:rsidRPr="00E20BB5" w:rsidRDefault="00CF59CD" w:rsidP="00CF59CD">
      <w:pPr>
        <w:rPr>
          <w:rFonts w:ascii="Arial" w:hAnsi="Arial" w:cs="Arial"/>
          <w:b/>
          <w:sz w:val="18"/>
          <w:szCs w:val="18"/>
        </w:rPr>
      </w:pPr>
      <w:r>
        <w:rPr>
          <w:rFonts w:ascii="Arial" w:hAnsi="Arial" w:cs="Arial"/>
          <w:b/>
          <w:sz w:val="18"/>
          <w:szCs w:val="18"/>
        </w:rPr>
        <w:t>KPA 2: BASIC SERVICES AND INFRASTRUCTURE DEVELOPMENT</w:t>
      </w:r>
      <w:r>
        <w:rPr>
          <w:rFonts w:ascii="Arial" w:hAnsi="Arial" w:cs="Arial"/>
          <w:b/>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b/>
          <w:sz w:val="18"/>
          <w:szCs w:val="18"/>
        </w:rPr>
        <w:t>57-101</w:t>
      </w:r>
    </w:p>
    <w:p w:rsidR="00CF59CD" w:rsidRPr="00E20BB5" w:rsidRDefault="00CF59CD" w:rsidP="00CF59CD">
      <w:pPr>
        <w:rPr>
          <w:rFonts w:ascii="Arial" w:hAnsi="Arial" w:cs="Arial"/>
          <w:sz w:val="18"/>
          <w:szCs w:val="18"/>
        </w:rPr>
      </w:pPr>
    </w:p>
    <w:p w:rsidR="00CF59CD" w:rsidRPr="00E20BB5" w:rsidRDefault="00CF59CD" w:rsidP="00CF59CD">
      <w:pPr>
        <w:rPr>
          <w:rFonts w:ascii="Arial" w:hAnsi="Arial" w:cs="Arial"/>
          <w:sz w:val="18"/>
          <w:szCs w:val="18"/>
        </w:rPr>
      </w:pPr>
      <w:r w:rsidRPr="00E20BB5">
        <w:rPr>
          <w:rFonts w:ascii="Arial" w:hAnsi="Arial" w:cs="Arial"/>
          <w:sz w:val="18"/>
          <w:szCs w:val="18"/>
        </w:rPr>
        <w:t>Water and Sanitation</w:t>
      </w:r>
      <w:r>
        <w:rPr>
          <w:rFonts w:ascii="Arial" w:hAnsi="Arial" w:cs="Arial"/>
          <w:sz w:val="18"/>
          <w:szCs w:val="18"/>
        </w:rPr>
        <w:t xml:space="preserve">........................................................................................................................ </w:t>
      </w:r>
      <w:r>
        <w:rPr>
          <w:rFonts w:ascii="Arial" w:hAnsi="Arial" w:cs="Arial"/>
          <w:sz w:val="18"/>
          <w:szCs w:val="18"/>
        </w:rPr>
        <w:tab/>
        <w:t>57-61</w:t>
      </w:r>
    </w:p>
    <w:p w:rsidR="00CF59CD" w:rsidRPr="00E20BB5" w:rsidRDefault="00CF59CD" w:rsidP="00CF59CD">
      <w:pPr>
        <w:rPr>
          <w:rFonts w:ascii="Arial" w:hAnsi="Arial" w:cs="Arial"/>
          <w:sz w:val="18"/>
          <w:szCs w:val="18"/>
        </w:rPr>
      </w:pPr>
    </w:p>
    <w:p w:rsidR="00CF59CD" w:rsidRPr="00E20BB5" w:rsidRDefault="00CF59CD" w:rsidP="00CF59CD">
      <w:pPr>
        <w:rPr>
          <w:rFonts w:ascii="Arial" w:hAnsi="Arial" w:cs="Arial"/>
          <w:sz w:val="18"/>
          <w:szCs w:val="18"/>
        </w:rPr>
      </w:pPr>
      <w:r w:rsidRPr="00E20BB5">
        <w:rPr>
          <w:rFonts w:ascii="Arial" w:hAnsi="Arial" w:cs="Arial"/>
          <w:sz w:val="18"/>
          <w:szCs w:val="18"/>
        </w:rPr>
        <w:t>Energy and Electricity</w:t>
      </w:r>
      <w:r>
        <w:rPr>
          <w:rFonts w:ascii="Arial" w:hAnsi="Arial" w:cs="Arial"/>
          <w:sz w:val="18"/>
          <w:szCs w:val="18"/>
        </w:rPr>
        <w:t>.......................................................................................................................</w:t>
      </w:r>
      <w:r>
        <w:rPr>
          <w:rFonts w:ascii="Arial" w:hAnsi="Arial" w:cs="Arial"/>
          <w:sz w:val="18"/>
          <w:szCs w:val="18"/>
        </w:rPr>
        <w:tab/>
        <w:t>61-71</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CF59CD" w:rsidRDefault="00CF59CD" w:rsidP="00CF59CD">
      <w:pPr>
        <w:rPr>
          <w:rFonts w:ascii="Arial" w:hAnsi="Arial" w:cs="Arial"/>
          <w:sz w:val="18"/>
          <w:szCs w:val="18"/>
        </w:rPr>
      </w:pPr>
      <w:r w:rsidRPr="00E20BB5">
        <w:rPr>
          <w:rFonts w:ascii="Arial" w:hAnsi="Arial" w:cs="Arial"/>
          <w:sz w:val="18"/>
          <w:szCs w:val="18"/>
        </w:rPr>
        <w:lastRenderedPageBreak/>
        <w:t>Roads and Stormwater</w:t>
      </w:r>
      <w:r>
        <w:rPr>
          <w:rFonts w:ascii="Arial" w:hAnsi="Arial" w:cs="Arial"/>
          <w:sz w:val="18"/>
          <w:szCs w:val="18"/>
        </w:rPr>
        <w:t>.....................................................................................................................</w:t>
      </w:r>
      <w:r w:rsidRPr="00E20BB5">
        <w:rPr>
          <w:rFonts w:ascii="Arial" w:hAnsi="Arial" w:cs="Arial"/>
          <w:sz w:val="18"/>
          <w:szCs w:val="18"/>
        </w:rPr>
        <w:tab/>
      </w:r>
      <w:r>
        <w:rPr>
          <w:rFonts w:ascii="Arial" w:hAnsi="Arial" w:cs="Arial"/>
          <w:sz w:val="18"/>
          <w:szCs w:val="18"/>
        </w:rPr>
        <w:t>71-74</w:t>
      </w:r>
      <w:r w:rsidRPr="00E20BB5">
        <w:rPr>
          <w:rFonts w:ascii="Arial" w:hAnsi="Arial" w:cs="Arial"/>
          <w:sz w:val="18"/>
          <w:szCs w:val="18"/>
        </w:rPr>
        <w:tab/>
      </w:r>
    </w:p>
    <w:p w:rsidR="0091058B" w:rsidRPr="00E20BB5" w:rsidRDefault="0091058B" w:rsidP="00CF59CD">
      <w:pPr>
        <w:rPr>
          <w:rFonts w:ascii="Arial" w:hAnsi="Arial" w:cs="Arial"/>
          <w:sz w:val="18"/>
          <w:szCs w:val="18"/>
        </w:rPr>
      </w:pPr>
    </w:p>
    <w:p w:rsidR="00CF59CD" w:rsidRPr="00E20BB5" w:rsidRDefault="00CF59CD" w:rsidP="00CF59CD">
      <w:pPr>
        <w:rPr>
          <w:rFonts w:ascii="Arial" w:hAnsi="Arial" w:cs="Arial"/>
          <w:sz w:val="18"/>
          <w:szCs w:val="18"/>
        </w:rPr>
      </w:pPr>
      <w:r w:rsidRPr="00E20BB5">
        <w:rPr>
          <w:rFonts w:ascii="Arial" w:hAnsi="Arial" w:cs="Arial"/>
          <w:sz w:val="18"/>
          <w:szCs w:val="18"/>
        </w:rPr>
        <w:t>Waste Management</w:t>
      </w:r>
      <w:r>
        <w:rPr>
          <w:rFonts w:ascii="Arial" w:hAnsi="Arial" w:cs="Arial"/>
          <w:sz w:val="18"/>
          <w:szCs w:val="18"/>
        </w:rPr>
        <w:t>..........................................................................................................................</w:t>
      </w:r>
      <w:r>
        <w:rPr>
          <w:rFonts w:ascii="Arial" w:hAnsi="Arial" w:cs="Arial"/>
          <w:sz w:val="18"/>
          <w:szCs w:val="18"/>
        </w:rPr>
        <w:tab/>
        <w:t>74-81</w:t>
      </w:r>
    </w:p>
    <w:p w:rsidR="00CF59CD" w:rsidRPr="00E20BB5"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Public Transport................................................................................................................................</w:t>
      </w:r>
      <w:r>
        <w:rPr>
          <w:rFonts w:ascii="Arial" w:hAnsi="Arial" w:cs="Arial"/>
          <w:sz w:val="18"/>
          <w:szCs w:val="18"/>
        </w:rPr>
        <w:tab/>
        <w:t>81-85</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CF59CD" w:rsidRDefault="00CF59CD" w:rsidP="00CF59CD">
      <w:pPr>
        <w:rPr>
          <w:rFonts w:ascii="Arial" w:hAnsi="Arial" w:cs="Arial"/>
          <w:sz w:val="18"/>
          <w:szCs w:val="18"/>
        </w:rPr>
      </w:pPr>
      <w:r>
        <w:rPr>
          <w:rFonts w:ascii="Arial" w:hAnsi="Arial" w:cs="Arial"/>
          <w:sz w:val="18"/>
          <w:szCs w:val="18"/>
        </w:rPr>
        <w:t>Human Settlement............................................................................................................</w:t>
      </w:r>
      <w:r>
        <w:rPr>
          <w:rFonts w:ascii="Arial" w:hAnsi="Arial" w:cs="Arial"/>
          <w:sz w:val="18"/>
          <w:szCs w:val="18"/>
        </w:rPr>
        <w:tab/>
      </w:r>
      <w:r>
        <w:rPr>
          <w:rFonts w:ascii="Arial" w:hAnsi="Arial" w:cs="Arial"/>
          <w:sz w:val="18"/>
          <w:szCs w:val="18"/>
        </w:rPr>
        <w:tab/>
        <w:t>85-87</w:t>
      </w:r>
    </w:p>
    <w:p w:rsidR="00B5196C" w:rsidRDefault="00B5196C" w:rsidP="00CF59CD">
      <w:pPr>
        <w:rPr>
          <w:rFonts w:ascii="Arial" w:hAnsi="Arial" w:cs="Arial"/>
          <w:sz w:val="18"/>
          <w:szCs w:val="18"/>
        </w:rPr>
      </w:pPr>
    </w:p>
    <w:p w:rsidR="00B5196C" w:rsidRDefault="00B5196C" w:rsidP="00B5196C">
      <w:pPr>
        <w:rPr>
          <w:rFonts w:ascii="Arial" w:hAnsi="Arial" w:cs="Arial"/>
          <w:sz w:val="18"/>
          <w:szCs w:val="18"/>
        </w:rPr>
      </w:pPr>
      <w:r>
        <w:rPr>
          <w:rFonts w:ascii="Arial" w:hAnsi="Arial" w:cs="Arial"/>
          <w:sz w:val="18"/>
          <w:szCs w:val="18"/>
        </w:rPr>
        <w:t>Education..........................................................................................................................................</w:t>
      </w:r>
      <w:r>
        <w:rPr>
          <w:rFonts w:ascii="Arial" w:hAnsi="Arial" w:cs="Arial"/>
          <w:sz w:val="18"/>
          <w:szCs w:val="18"/>
        </w:rPr>
        <w:tab/>
        <w:t>99-101</w:t>
      </w:r>
    </w:p>
    <w:p w:rsidR="00B5196C" w:rsidRDefault="00B5196C" w:rsidP="00B5196C">
      <w:pPr>
        <w:rPr>
          <w:rFonts w:ascii="Arial" w:hAnsi="Arial" w:cs="Arial"/>
          <w:sz w:val="18"/>
          <w:szCs w:val="18"/>
        </w:rPr>
      </w:pPr>
    </w:p>
    <w:p w:rsidR="00B5196C" w:rsidRDefault="00B5196C" w:rsidP="00B5196C">
      <w:pPr>
        <w:rPr>
          <w:rFonts w:ascii="Arial" w:hAnsi="Arial" w:cs="Arial"/>
          <w:sz w:val="18"/>
          <w:szCs w:val="18"/>
        </w:rPr>
      </w:pPr>
      <w:r>
        <w:rPr>
          <w:rFonts w:ascii="Arial" w:hAnsi="Arial" w:cs="Arial"/>
          <w:sz w:val="18"/>
          <w:szCs w:val="18"/>
        </w:rPr>
        <w:t>Health ..............................................................................................................................................</w:t>
      </w:r>
      <w:r>
        <w:rPr>
          <w:rFonts w:ascii="Arial" w:hAnsi="Arial" w:cs="Arial"/>
          <w:sz w:val="18"/>
          <w:szCs w:val="18"/>
        </w:rPr>
        <w:tab/>
        <w:t>99-101</w:t>
      </w:r>
    </w:p>
    <w:p w:rsidR="00B5196C" w:rsidRDefault="00B5196C" w:rsidP="00CF59CD">
      <w:pPr>
        <w:rPr>
          <w:rFonts w:ascii="Arial" w:hAnsi="Arial" w:cs="Arial"/>
          <w:sz w:val="18"/>
          <w:szCs w:val="18"/>
        </w:rPr>
      </w:pPr>
    </w:p>
    <w:p w:rsidR="00CF59CD" w:rsidRPr="00E20BB5" w:rsidRDefault="00CF59CD" w:rsidP="00CF59CD">
      <w:pPr>
        <w:rPr>
          <w:rFonts w:ascii="Arial" w:hAnsi="Arial" w:cs="Arial"/>
          <w:sz w:val="18"/>
          <w:szCs w:val="18"/>
        </w:rPr>
      </w:pPr>
      <w:r>
        <w:rPr>
          <w:rFonts w:ascii="Arial" w:hAnsi="Arial" w:cs="Arial"/>
          <w:sz w:val="18"/>
          <w:szCs w:val="18"/>
        </w:rPr>
        <w:t>Safety and Security.........................................................................................................................</w:t>
      </w:r>
      <w:r>
        <w:rPr>
          <w:rFonts w:ascii="Arial" w:hAnsi="Arial" w:cs="Arial"/>
          <w:sz w:val="18"/>
          <w:szCs w:val="18"/>
        </w:rPr>
        <w:tab/>
        <w:t>90-92</w:t>
      </w:r>
    </w:p>
    <w:p w:rsidR="00CF59CD" w:rsidRDefault="00CF59CD" w:rsidP="00CF59CD">
      <w:pPr>
        <w:rPr>
          <w:rFonts w:ascii="Arial" w:hAnsi="Arial" w:cs="Arial"/>
          <w:sz w:val="18"/>
          <w:szCs w:val="18"/>
        </w:rPr>
      </w:pPr>
    </w:p>
    <w:p w:rsidR="00CF59CD" w:rsidRPr="00E20BB5" w:rsidRDefault="00CF59CD" w:rsidP="00CF59CD">
      <w:pPr>
        <w:rPr>
          <w:rFonts w:ascii="Arial" w:hAnsi="Arial" w:cs="Arial"/>
          <w:sz w:val="18"/>
          <w:szCs w:val="18"/>
        </w:rPr>
      </w:pPr>
      <w:r w:rsidRPr="00E20BB5">
        <w:rPr>
          <w:rFonts w:ascii="Arial" w:hAnsi="Arial" w:cs="Arial"/>
          <w:sz w:val="18"/>
          <w:szCs w:val="18"/>
        </w:rPr>
        <w:t>Disaster Management</w:t>
      </w:r>
      <w:r>
        <w:rPr>
          <w:rFonts w:ascii="Arial" w:hAnsi="Arial" w:cs="Arial"/>
          <w:sz w:val="18"/>
          <w:szCs w:val="18"/>
        </w:rPr>
        <w:t>.....................................................................................................................</w:t>
      </w:r>
      <w:r>
        <w:rPr>
          <w:rFonts w:ascii="Arial" w:hAnsi="Arial" w:cs="Arial"/>
          <w:sz w:val="18"/>
          <w:szCs w:val="18"/>
        </w:rPr>
        <w:tab/>
        <w:t>92-93</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Sport, Arts, Culture and Cemeteries................................................................................................</w:t>
      </w:r>
      <w:r>
        <w:rPr>
          <w:rFonts w:ascii="Arial" w:hAnsi="Arial" w:cs="Arial"/>
          <w:sz w:val="18"/>
          <w:szCs w:val="18"/>
        </w:rPr>
        <w:tab/>
        <w:t>94-98</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Library Services...............................................................................................................................</w:t>
      </w:r>
      <w:r>
        <w:rPr>
          <w:rFonts w:ascii="Arial" w:hAnsi="Arial" w:cs="Arial"/>
          <w:sz w:val="18"/>
          <w:szCs w:val="18"/>
        </w:rPr>
        <w:tab/>
        <w:t>99-101</w:t>
      </w:r>
    </w:p>
    <w:p w:rsidR="0050606B" w:rsidRPr="00E20BB5" w:rsidRDefault="0050606B" w:rsidP="00CF59CD">
      <w:pPr>
        <w:rPr>
          <w:rFonts w:ascii="Arial" w:hAnsi="Arial" w:cs="Arial"/>
          <w:sz w:val="18"/>
          <w:szCs w:val="18"/>
        </w:rPr>
      </w:pPr>
    </w:p>
    <w:p w:rsidR="00CF59CD" w:rsidRPr="0050606B" w:rsidRDefault="00CF59CD" w:rsidP="00CF59CD">
      <w:pPr>
        <w:rPr>
          <w:rFonts w:ascii="Arial" w:hAnsi="Arial" w:cs="Arial"/>
          <w:b/>
          <w:sz w:val="18"/>
          <w:szCs w:val="18"/>
        </w:rPr>
      </w:pPr>
      <w:r>
        <w:rPr>
          <w:rFonts w:ascii="Arial" w:hAnsi="Arial" w:cs="Arial"/>
          <w:b/>
          <w:sz w:val="18"/>
          <w:szCs w:val="18"/>
        </w:rPr>
        <w:t>KPA 3: LOCAL ECONOMIC DEVELOPMENT</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101-114</w:t>
      </w:r>
    </w:p>
    <w:p w:rsidR="00CF59CD" w:rsidRDefault="00CF59CD" w:rsidP="00CF59CD">
      <w:pPr>
        <w:rPr>
          <w:rFonts w:ascii="Arial" w:hAnsi="Arial" w:cs="Arial"/>
          <w:sz w:val="18"/>
          <w:szCs w:val="18"/>
        </w:rPr>
      </w:pPr>
      <w:r w:rsidRPr="005730A3">
        <w:rPr>
          <w:rFonts w:ascii="Arial" w:hAnsi="Arial" w:cs="Arial"/>
          <w:sz w:val="18"/>
          <w:szCs w:val="18"/>
        </w:rPr>
        <w:t>Local Economic Profile</w:t>
      </w:r>
      <w:r>
        <w:rPr>
          <w:rFonts w:ascii="Arial" w:hAnsi="Arial" w:cs="Arial"/>
          <w:sz w:val="18"/>
          <w:szCs w:val="18"/>
        </w:rPr>
        <w:t>.............................................................................................</w:t>
      </w:r>
      <w:r w:rsidR="0050606B">
        <w:rPr>
          <w:rFonts w:ascii="Arial" w:hAnsi="Arial" w:cs="Arial"/>
          <w:sz w:val="18"/>
          <w:szCs w:val="18"/>
        </w:rPr>
        <w:t>.......................</w:t>
      </w:r>
      <w:r w:rsidR="0050606B">
        <w:rPr>
          <w:rFonts w:ascii="Arial" w:hAnsi="Arial" w:cs="Arial"/>
          <w:sz w:val="18"/>
          <w:szCs w:val="18"/>
        </w:rPr>
        <w:tab/>
        <w:t>103-107</w:t>
      </w:r>
    </w:p>
    <w:p w:rsidR="0050606B" w:rsidRPr="005730A3" w:rsidRDefault="0050606B" w:rsidP="00CF59CD">
      <w:pPr>
        <w:rPr>
          <w:rFonts w:ascii="Arial" w:hAnsi="Arial" w:cs="Arial"/>
          <w:sz w:val="18"/>
          <w:szCs w:val="18"/>
        </w:rPr>
      </w:pPr>
    </w:p>
    <w:p w:rsidR="00CF59CD" w:rsidRPr="005730A3" w:rsidRDefault="00CF59CD" w:rsidP="00CF59CD">
      <w:pPr>
        <w:rPr>
          <w:rFonts w:ascii="Arial" w:hAnsi="Arial" w:cs="Arial"/>
          <w:sz w:val="18"/>
          <w:szCs w:val="18"/>
        </w:rPr>
      </w:pPr>
      <w:r w:rsidRPr="005730A3">
        <w:rPr>
          <w:rFonts w:ascii="Arial" w:hAnsi="Arial" w:cs="Arial"/>
          <w:sz w:val="18"/>
          <w:szCs w:val="18"/>
        </w:rPr>
        <w:t>Tourism</w:t>
      </w:r>
      <w:r>
        <w:rPr>
          <w:rFonts w:ascii="Arial" w:hAnsi="Arial" w:cs="Arial"/>
          <w:sz w:val="18"/>
          <w:szCs w:val="18"/>
        </w:rPr>
        <w:t>...........................................................................................................................................</w:t>
      </w:r>
      <w:r>
        <w:rPr>
          <w:rFonts w:ascii="Arial" w:hAnsi="Arial" w:cs="Arial"/>
          <w:sz w:val="18"/>
          <w:szCs w:val="18"/>
        </w:rPr>
        <w:tab/>
        <w:t>107-108</w:t>
      </w:r>
    </w:p>
    <w:p w:rsidR="00CF59CD" w:rsidRPr="005730A3" w:rsidRDefault="00CF59CD" w:rsidP="00CF59CD">
      <w:pPr>
        <w:rPr>
          <w:rFonts w:ascii="Arial" w:hAnsi="Arial" w:cs="Arial"/>
          <w:sz w:val="18"/>
          <w:szCs w:val="18"/>
        </w:rPr>
      </w:pPr>
    </w:p>
    <w:p w:rsidR="00CF59CD" w:rsidRPr="005730A3" w:rsidRDefault="00CF59CD" w:rsidP="00CF59CD">
      <w:pPr>
        <w:rPr>
          <w:rFonts w:ascii="Arial" w:hAnsi="Arial" w:cs="Arial"/>
          <w:sz w:val="18"/>
          <w:szCs w:val="18"/>
        </w:rPr>
      </w:pPr>
      <w:r w:rsidRPr="005730A3">
        <w:rPr>
          <w:rFonts w:ascii="Arial" w:hAnsi="Arial" w:cs="Arial"/>
          <w:sz w:val="18"/>
          <w:szCs w:val="18"/>
        </w:rPr>
        <w:t>Agriculture</w:t>
      </w:r>
      <w:r>
        <w:rPr>
          <w:rFonts w:ascii="Arial" w:hAnsi="Arial" w:cs="Arial"/>
          <w:sz w:val="18"/>
          <w:szCs w:val="18"/>
        </w:rPr>
        <w:t>.......................................................................................................................................</w:t>
      </w:r>
      <w:r>
        <w:rPr>
          <w:rFonts w:ascii="Arial" w:hAnsi="Arial" w:cs="Arial"/>
          <w:sz w:val="18"/>
          <w:szCs w:val="18"/>
        </w:rPr>
        <w:tab/>
        <w:t>108-110</w:t>
      </w:r>
    </w:p>
    <w:p w:rsidR="00CF59CD" w:rsidRPr="005730A3" w:rsidRDefault="00CF59CD" w:rsidP="00CF59CD">
      <w:pPr>
        <w:rPr>
          <w:rFonts w:ascii="Arial" w:hAnsi="Arial" w:cs="Arial"/>
          <w:sz w:val="18"/>
          <w:szCs w:val="18"/>
        </w:rPr>
      </w:pPr>
    </w:p>
    <w:p w:rsidR="00CF59CD" w:rsidRPr="00437C0D" w:rsidRDefault="00CF59CD" w:rsidP="00CF59CD">
      <w:pPr>
        <w:rPr>
          <w:rFonts w:ascii="Arial" w:hAnsi="Arial" w:cs="Arial"/>
          <w:sz w:val="18"/>
          <w:szCs w:val="18"/>
        </w:rPr>
      </w:pPr>
      <w:r>
        <w:rPr>
          <w:rFonts w:ascii="Arial" w:hAnsi="Arial" w:cs="Arial"/>
          <w:sz w:val="18"/>
          <w:szCs w:val="18"/>
        </w:rPr>
        <w:t>GTEDA........................................................................................................</w:t>
      </w:r>
      <w:r>
        <w:rPr>
          <w:rFonts w:ascii="Arial" w:hAnsi="Arial" w:cs="Arial"/>
          <w:sz w:val="18"/>
          <w:szCs w:val="18"/>
        </w:rPr>
        <w:tab/>
      </w:r>
      <w:r>
        <w:rPr>
          <w:rFonts w:ascii="Arial" w:hAnsi="Arial" w:cs="Arial"/>
          <w:sz w:val="18"/>
          <w:szCs w:val="18"/>
        </w:rPr>
        <w:tab/>
      </w:r>
      <w:r>
        <w:rPr>
          <w:rFonts w:ascii="Arial" w:hAnsi="Arial" w:cs="Arial"/>
          <w:sz w:val="18"/>
          <w:szCs w:val="18"/>
        </w:rPr>
        <w:tab/>
        <w:t>111-113</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CF59CD" w:rsidRDefault="00CF59CD" w:rsidP="00CF59CD">
      <w:pPr>
        <w:rPr>
          <w:rFonts w:ascii="Arial" w:hAnsi="Arial" w:cs="Arial"/>
          <w:b/>
          <w:sz w:val="18"/>
          <w:szCs w:val="18"/>
        </w:rPr>
      </w:pPr>
      <w:r>
        <w:rPr>
          <w:rFonts w:ascii="Arial" w:hAnsi="Arial" w:cs="Arial"/>
          <w:b/>
          <w:sz w:val="18"/>
          <w:szCs w:val="18"/>
        </w:rPr>
        <w:t>KPA 4: GOOD GOVERNANCE AND PUBLIC PARTICIPATION</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114-128</w:t>
      </w:r>
    </w:p>
    <w:p w:rsidR="00CF59CD" w:rsidRDefault="00CF59CD" w:rsidP="00CF59CD">
      <w:pPr>
        <w:rPr>
          <w:rFonts w:ascii="Arial" w:hAnsi="Arial" w:cs="Arial"/>
          <w:b/>
          <w:sz w:val="18"/>
          <w:szCs w:val="18"/>
        </w:rPr>
      </w:pPr>
    </w:p>
    <w:p w:rsidR="00CF59CD" w:rsidRDefault="00CF59CD" w:rsidP="00CF59CD">
      <w:pPr>
        <w:rPr>
          <w:rFonts w:ascii="Arial" w:hAnsi="Arial" w:cs="Arial"/>
          <w:sz w:val="18"/>
          <w:szCs w:val="18"/>
        </w:rPr>
      </w:pPr>
      <w:r>
        <w:rPr>
          <w:rFonts w:ascii="Arial" w:hAnsi="Arial" w:cs="Arial"/>
          <w:sz w:val="18"/>
          <w:szCs w:val="18"/>
        </w:rPr>
        <w:t>Public Participation ..................................................................................................................</w:t>
      </w:r>
      <w:r>
        <w:rPr>
          <w:rFonts w:ascii="Arial" w:hAnsi="Arial" w:cs="Arial"/>
          <w:sz w:val="18"/>
          <w:szCs w:val="18"/>
        </w:rPr>
        <w:tab/>
        <w:t>114-115</w:t>
      </w:r>
    </w:p>
    <w:p w:rsidR="00CF59CD" w:rsidRDefault="00CF59CD" w:rsidP="00CF59CD">
      <w:pPr>
        <w:rPr>
          <w:rFonts w:ascii="Arial" w:hAnsi="Arial" w:cs="Arial"/>
          <w:sz w:val="18"/>
          <w:szCs w:val="18"/>
        </w:rPr>
      </w:pPr>
    </w:p>
    <w:p w:rsidR="00CF59CD" w:rsidRPr="005730A3" w:rsidRDefault="00CF59CD" w:rsidP="00CF59CD">
      <w:pPr>
        <w:rPr>
          <w:rFonts w:ascii="Arial" w:hAnsi="Arial" w:cs="Arial"/>
          <w:sz w:val="18"/>
          <w:szCs w:val="18"/>
        </w:rPr>
      </w:pPr>
      <w:r>
        <w:rPr>
          <w:rFonts w:ascii="Arial" w:hAnsi="Arial" w:cs="Arial"/>
          <w:sz w:val="18"/>
          <w:szCs w:val="18"/>
        </w:rPr>
        <w:t>Special Programm</w:t>
      </w:r>
      <w:r w:rsidR="00A27F7F">
        <w:rPr>
          <w:rFonts w:ascii="Arial" w:hAnsi="Arial" w:cs="Arial"/>
          <w:sz w:val="18"/>
          <w:szCs w:val="18"/>
        </w:rPr>
        <w:t>es</w:t>
      </w:r>
      <w:r>
        <w:rPr>
          <w:rFonts w:ascii="Arial" w:hAnsi="Arial" w:cs="Arial"/>
          <w:sz w:val="18"/>
          <w:szCs w:val="18"/>
        </w:rPr>
        <w:t>............................................................................................................................</w:t>
      </w:r>
      <w:r>
        <w:rPr>
          <w:rFonts w:ascii="Arial" w:hAnsi="Arial" w:cs="Arial"/>
          <w:sz w:val="18"/>
          <w:szCs w:val="18"/>
        </w:rPr>
        <w:tab/>
        <w:t>116-118</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Internal Audit..................................................................................................................................</w:t>
      </w:r>
      <w:r>
        <w:rPr>
          <w:rFonts w:ascii="Arial" w:hAnsi="Arial" w:cs="Arial"/>
          <w:sz w:val="18"/>
          <w:szCs w:val="18"/>
        </w:rPr>
        <w:tab/>
        <w:t>118-119</w:t>
      </w:r>
    </w:p>
    <w:p w:rsidR="00CF59CD" w:rsidRDefault="00CF59CD" w:rsidP="00CF59CD">
      <w:pPr>
        <w:rPr>
          <w:rFonts w:ascii="Arial" w:hAnsi="Arial" w:cs="Arial"/>
          <w:sz w:val="18"/>
          <w:szCs w:val="18"/>
        </w:rPr>
      </w:pPr>
      <w:r>
        <w:rPr>
          <w:rFonts w:ascii="Arial" w:hAnsi="Arial" w:cs="Arial"/>
          <w:sz w:val="18"/>
          <w:szCs w:val="18"/>
        </w:rPr>
        <w:t>Risk Management..........................................................................................................................</w:t>
      </w:r>
      <w:r>
        <w:rPr>
          <w:rFonts w:ascii="Arial" w:hAnsi="Arial" w:cs="Arial"/>
          <w:sz w:val="18"/>
          <w:szCs w:val="18"/>
        </w:rPr>
        <w:tab/>
        <w:t>119</w:t>
      </w:r>
    </w:p>
    <w:p w:rsidR="00CF59CD" w:rsidRDefault="00CF59CD" w:rsidP="00CF59CD">
      <w:pPr>
        <w:rPr>
          <w:rFonts w:ascii="Arial" w:hAnsi="Arial" w:cs="Arial"/>
          <w:b/>
        </w:rPr>
      </w:pPr>
    </w:p>
    <w:p w:rsidR="00CF59CD" w:rsidRDefault="00CF59CD" w:rsidP="00CF59CD">
      <w:pPr>
        <w:rPr>
          <w:rFonts w:ascii="Arial" w:hAnsi="Arial" w:cs="Arial"/>
          <w:b/>
          <w:sz w:val="18"/>
          <w:szCs w:val="18"/>
        </w:rPr>
      </w:pPr>
      <w:r>
        <w:rPr>
          <w:rFonts w:ascii="Arial" w:hAnsi="Arial" w:cs="Arial"/>
          <w:b/>
          <w:sz w:val="18"/>
          <w:szCs w:val="18"/>
        </w:rPr>
        <w:t>KPA 5: FINANCIAL VIABILITY AND MANAGEMENT</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122-127</w:t>
      </w:r>
    </w:p>
    <w:p w:rsidR="00CF59CD" w:rsidRDefault="00CF59CD" w:rsidP="00CF59CD">
      <w:pPr>
        <w:rPr>
          <w:rFonts w:ascii="Arial" w:hAnsi="Arial" w:cs="Arial"/>
          <w:b/>
          <w:sz w:val="18"/>
          <w:szCs w:val="18"/>
        </w:rPr>
      </w:pPr>
    </w:p>
    <w:p w:rsidR="00CF59CD" w:rsidRDefault="00CF59CD" w:rsidP="00CF59CD">
      <w:pPr>
        <w:rPr>
          <w:rFonts w:ascii="Arial" w:hAnsi="Arial" w:cs="Arial"/>
          <w:sz w:val="18"/>
          <w:szCs w:val="18"/>
        </w:rPr>
      </w:pPr>
      <w:r>
        <w:rPr>
          <w:rFonts w:ascii="Arial" w:hAnsi="Arial" w:cs="Arial"/>
          <w:sz w:val="18"/>
          <w:szCs w:val="18"/>
        </w:rPr>
        <w:t>Overview of Budget Funding........................................................................................................</w:t>
      </w:r>
      <w:r>
        <w:rPr>
          <w:rFonts w:ascii="Arial" w:hAnsi="Arial" w:cs="Arial"/>
          <w:sz w:val="18"/>
          <w:szCs w:val="18"/>
        </w:rPr>
        <w:tab/>
        <w:t>1122-123</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Grants Allocation</w:t>
      </w:r>
      <w:r>
        <w:rPr>
          <w:rFonts w:ascii="Arial" w:hAnsi="Arial" w:cs="Arial"/>
          <w:sz w:val="18"/>
          <w:szCs w:val="18"/>
        </w:rPr>
        <w:tab/>
        <w:t>.........................................................................................................................</w:t>
      </w:r>
      <w:r>
        <w:rPr>
          <w:rFonts w:ascii="Arial" w:hAnsi="Arial" w:cs="Arial"/>
          <w:sz w:val="18"/>
          <w:szCs w:val="18"/>
        </w:rPr>
        <w:tab/>
        <w:t>124</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 xml:space="preserve">Operating and </w:t>
      </w:r>
      <w:r w:rsidR="00EA04B6">
        <w:rPr>
          <w:rFonts w:ascii="Arial" w:hAnsi="Arial" w:cs="Arial"/>
          <w:sz w:val="18"/>
          <w:szCs w:val="18"/>
        </w:rPr>
        <w:t>Expenditure Budget</w:t>
      </w:r>
      <w:r>
        <w:rPr>
          <w:rFonts w:ascii="Arial" w:hAnsi="Arial" w:cs="Arial"/>
          <w:sz w:val="18"/>
          <w:szCs w:val="18"/>
        </w:rPr>
        <w:t xml:space="preserve"> for......................................................................................         124-125</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Property Valuation rates tarrifs and other charges.......................................................................</w:t>
      </w:r>
      <w:r>
        <w:rPr>
          <w:rFonts w:ascii="Arial" w:hAnsi="Arial" w:cs="Arial"/>
          <w:sz w:val="18"/>
          <w:szCs w:val="18"/>
        </w:rPr>
        <w:tab/>
        <w:t>125</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Financial Challenges...................................................................................................................</w:t>
      </w:r>
      <w:r>
        <w:rPr>
          <w:rFonts w:ascii="Arial" w:hAnsi="Arial" w:cs="Arial"/>
          <w:sz w:val="18"/>
          <w:szCs w:val="18"/>
        </w:rPr>
        <w:tab/>
        <w:t>127</w:t>
      </w:r>
    </w:p>
    <w:p w:rsidR="00CF59CD" w:rsidRDefault="00CF59CD" w:rsidP="00CF59CD">
      <w:pPr>
        <w:rPr>
          <w:rFonts w:ascii="Arial" w:hAnsi="Arial" w:cs="Arial"/>
          <w:b/>
          <w:sz w:val="18"/>
          <w:szCs w:val="18"/>
        </w:rPr>
      </w:pPr>
    </w:p>
    <w:p w:rsidR="00CF59CD" w:rsidRDefault="00CF59CD" w:rsidP="00CF59CD">
      <w:pPr>
        <w:rPr>
          <w:rFonts w:ascii="Arial" w:hAnsi="Arial" w:cs="Arial"/>
          <w:b/>
          <w:sz w:val="18"/>
          <w:szCs w:val="18"/>
        </w:rPr>
      </w:pPr>
      <w:r>
        <w:rPr>
          <w:rFonts w:ascii="Arial" w:hAnsi="Arial" w:cs="Arial"/>
          <w:b/>
          <w:sz w:val="18"/>
          <w:szCs w:val="18"/>
        </w:rPr>
        <w:t>KPA 6: MUNICIPAL TRANSFORMATION AND ORGANIZATIONAL DEVELOPMENT</w:t>
      </w:r>
      <w:r>
        <w:rPr>
          <w:rFonts w:ascii="Arial" w:hAnsi="Arial" w:cs="Arial"/>
          <w:b/>
          <w:sz w:val="18"/>
          <w:szCs w:val="18"/>
        </w:rPr>
        <w:tab/>
      </w:r>
      <w:r>
        <w:rPr>
          <w:rFonts w:ascii="Arial" w:hAnsi="Arial" w:cs="Arial"/>
          <w:b/>
          <w:sz w:val="18"/>
          <w:szCs w:val="18"/>
        </w:rPr>
        <w:tab/>
        <w:t>128-135</w:t>
      </w:r>
    </w:p>
    <w:p w:rsidR="00CF59CD" w:rsidRDefault="00CF59CD" w:rsidP="00CF59CD">
      <w:pPr>
        <w:rPr>
          <w:rFonts w:ascii="Arial" w:hAnsi="Arial" w:cs="Arial"/>
          <w:b/>
        </w:rPr>
      </w:pPr>
    </w:p>
    <w:p w:rsidR="00CF59CD" w:rsidRDefault="00CF59CD" w:rsidP="00CF59CD">
      <w:pPr>
        <w:rPr>
          <w:rFonts w:ascii="Arial" w:hAnsi="Arial" w:cs="Arial"/>
          <w:sz w:val="18"/>
          <w:szCs w:val="18"/>
        </w:rPr>
      </w:pPr>
      <w:r>
        <w:rPr>
          <w:rFonts w:ascii="Arial" w:hAnsi="Arial" w:cs="Arial"/>
          <w:sz w:val="18"/>
          <w:szCs w:val="18"/>
        </w:rPr>
        <w:t>Legislative and Policy Requirement............................................................................................</w:t>
      </w:r>
      <w:r>
        <w:rPr>
          <w:rFonts w:ascii="Arial" w:hAnsi="Arial" w:cs="Arial"/>
          <w:sz w:val="18"/>
          <w:szCs w:val="18"/>
        </w:rPr>
        <w:tab/>
        <w:t>128</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Type of Municipality.....................................................................................................................</w:t>
      </w:r>
      <w:r>
        <w:rPr>
          <w:rFonts w:ascii="Arial" w:hAnsi="Arial" w:cs="Arial"/>
          <w:sz w:val="18"/>
          <w:szCs w:val="18"/>
        </w:rPr>
        <w:tab/>
        <w:t>128</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Powers and Functions.................................................................................................................</w:t>
      </w:r>
      <w:r>
        <w:rPr>
          <w:rFonts w:ascii="Arial" w:hAnsi="Arial" w:cs="Arial"/>
          <w:sz w:val="18"/>
          <w:szCs w:val="18"/>
        </w:rPr>
        <w:tab/>
        <w:t>128-129</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Organizational Structure.............................................................................................................</w:t>
      </w:r>
      <w:r>
        <w:rPr>
          <w:rFonts w:ascii="Arial" w:hAnsi="Arial" w:cs="Arial"/>
          <w:sz w:val="18"/>
          <w:szCs w:val="18"/>
        </w:rPr>
        <w:tab/>
        <w:t>129-131</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Human Resource Management..................................................................................................</w:t>
      </w:r>
      <w:r>
        <w:rPr>
          <w:rFonts w:ascii="Arial" w:hAnsi="Arial" w:cs="Arial"/>
          <w:sz w:val="18"/>
          <w:szCs w:val="18"/>
        </w:rPr>
        <w:tab/>
        <w:t>128-133</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Administration and Record Management...................................................................................</w:t>
      </w:r>
      <w:r>
        <w:rPr>
          <w:rFonts w:ascii="Arial" w:hAnsi="Arial" w:cs="Arial"/>
          <w:sz w:val="18"/>
          <w:szCs w:val="18"/>
        </w:rPr>
        <w:tab/>
        <w:t>134</w:t>
      </w:r>
    </w:p>
    <w:p w:rsidR="00CF59CD" w:rsidRDefault="00CF59CD" w:rsidP="00CF59CD">
      <w:pPr>
        <w:rPr>
          <w:rFonts w:ascii="Arial" w:hAnsi="Arial" w:cs="Arial"/>
          <w:sz w:val="18"/>
          <w:szCs w:val="18"/>
        </w:rPr>
      </w:pPr>
    </w:p>
    <w:p w:rsidR="00CF59CD" w:rsidRDefault="00CF59CD" w:rsidP="00CF59CD">
      <w:pPr>
        <w:rPr>
          <w:rFonts w:ascii="Arial" w:hAnsi="Arial" w:cs="Arial"/>
          <w:sz w:val="18"/>
          <w:szCs w:val="18"/>
        </w:rPr>
      </w:pPr>
      <w:r>
        <w:rPr>
          <w:rFonts w:ascii="Arial" w:hAnsi="Arial" w:cs="Arial"/>
          <w:sz w:val="18"/>
          <w:szCs w:val="18"/>
        </w:rPr>
        <w:t>SWOT Analysis..........................................................................................................................</w:t>
      </w:r>
      <w:r>
        <w:rPr>
          <w:rFonts w:ascii="Arial" w:hAnsi="Arial" w:cs="Arial"/>
          <w:sz w:val="18"/>
          <w:szCs w:val="18"/>
        </w:rPr>
        <w:tab/>
        <w:t>135</w:t>
      </w:r>
    </w:p>
    <w:p w:rsidR="00CF59CD" w:rsidRDefault="00CF59CD" w:rsidP="00CF59CD">
      <w:pPr>
        <w:rPr>
          <w:rFonts w:ascii="Arial" w:hAnsi="Arial" w:cs="Arial"/>
          <w:sz w:val="18"/>
          <w:szCs w:val="18"/>
        </w:rPr>
      </w:pPr>
    </w:p>
    <w:p w:rsidR="00CF59CD" w:rsidRDefault="00CF59CD" w:rsidP="00CF59CD">
      <w:pPr>
        <w:rPr>
          <w:rFonts w:ascii="Arial" w:hAnsi="Arial" w:cs="Arial"/>
          <w:b/>
          <w:sz w:val="18"/>
          <w:szCs w:val="18"/>
        </w:rPr>
      </w:pPr>
      <w:r>
        <w:rPr>
          <w:rFonts w:ascii="Arial" w:hAnsi="Arial" w:cs="Arial"/>
          <w:b/>
          <w:sz w:val="18"/>
          <w:szCs w:val="18"/>
        </w:rPr>
        <w:t>COMMUNITY NEEDS</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136-182</w:t>
      </w:r>
    </w:p>
    <w:p w:rsidR="00CF59CD" w:rsidRDefault="00CF59CD" w:rsidP="00CF59CD">
      <w:pPr>
        <w:rPr>
          <w:rFonts w:ascii="Arial" w:hAnsi="Arial" w:cs="Arial"/>
          <w:sz w:val="18"/>
          <w:szCs w:val="18"/>
        </w:rPr>
      </w:pPr>
    </w:p>
    <w:p w:rsidR="00CF59CD" w:rsidRPr="00E36316" w:rsidRDefault="00CF59CD" w:rsidP="00CF59CD">
      <w:pPr>
        <w:rPr>
          <w:rFonts w:ascii="Arial Bold" w:hAnsi="Arial Bold" w:cs="Arial"/>
          <w:b/>
          <w:caps/>
          <w:sz w:val="28"/>
          <w:szCs w:val="28"/>
        </w:rPr>
      </w:pPr>
      <w:r>
        <w:rPr>
          <w:rFonts w:ascii="Arial Bold" w:hAnsi="Arial Bold" w:cs="Arial"/>
          <w:b/>
          <w:caps/>
          <w:sz w:val="28"/>
          <w:szCs w:val="28"/>
        </w:rPr>
        <w:t xml:space="preserve">strategies </w:t>
      </w:r>
      <w:r w:rsidRPr="001D2E69">
        <w:rPr>
          <w:rFonts w:ascii="Arial Bold" w:hAnsi="Arial Bold" w:cs="Arial"/>
          <w:b/>
          <w:caps/>
          <w:sz w:val="28"/>
          <w:szCs w:val="28"/>
        </w:rPr>
        <w:t>Phase</w:t>
      </w:r>
      <w:r w:rsidRPr="001D2E69">
        <w:rPr>
          <w:rFonts w:ascii="Arial" w:hAnsi="Arial" w:cs="Arial"/>
          <w:caps/>
          <w:sz w:val="28"/>
          <w:szCs w:val="28"/>
        </w:rPr>
        <w:t>................................................................</w:t>
      </w:r>
      <w:r>
        <w:rPr>
          <w:rFonts w:ascii="Arial Bold" w:hAnsi="Arial Bold" w:cs="Arial"/>
          <w:b/>
          <w:caps/>
          <w:sz w:val="28"/>
          <w:szCs w:val="28"/>
        </w:rPr>
        <w:t>183 - 219</w:t>
      </w:r>
    </w:p>
    <w:p w:rsidR="00CF59CD" w:rsidRDefault="00CF59CD" w:rsidP="00CF59CD">
      <w:pPr>
        <w:spacing w:line="360" w:lineRule="auto"/>
        <w:rPr>
          <w:rFonts w:ascii="Arial" w:hAnsi="Arial" w:cs="Arial"/>
          <w:sz w:val="18"/>
          <w:szCs w:val="18"/>
        </w:rPr>
      </w:pPr>
      <w:r>
        <w:rPr>
          <w:rFonts w:ascii="Arial" w:hAnsi="Arial" w:cs="Arial"/>
          <w:sz w:val="18"/>
          <w:szCs w:val="18"/>
        </w:rPr>
        <w:t>Developing of the Strategic Blueprint.............................................................................................</w:t>
      </w:r>
      <w:r>
        <w:rPr>
          <w:rFonts w:ascii="Arial" w:hAnsi="Arial" w:cs="Arial"/>
          <w:sz w:val="18"/>
          <w:szCs w:val="18"/>
        </w:rPr>
        <w:tab/>
        <w:t>183</w:t>
      </w:r>
    </w:p>
    <w:p w:rsidR="00CF59CD" w:rsidRDefault="00EA04B6" w:rsidP="00CF59CD">
      <w:pPr>
        <w:spacing w:line="360" w:lineRule="auto"/>
        <w:rPr>
          <w:rFonts w:ascii="Arial" w:hAnsi="Arial" w:cs="Arial"/>
          <w:sz w:val="18"/>
          <w:szCs w:val="18"/>
        </w:rPr>
      </w:pPr>
      <w:r>
        <w:rPr>
          <w:rFonts w:ascii="Arial" w:hAnsi="Arial" w:cs="Arial"/>
          <w:sz w:val="18"/>
          <w:szCs w:val="18"/>
        </w:rPr>
        <w:t>Vision,</w:t>
      </w:r>
      <w:r w:rsidR="00CF59CD">
        <w:rPr>
          <w:rFonts w:ascii="Arial" w:hAnsi="Arial" w:cs="Arial"/>
          <w:sz w:val="18"/>
          <w:szCs w:val="18"/>
        </w:rPr>
        <w:t xml:space="preserve"> Mission and Values....................................................................................................</w:t>
      </w:r>
      <w:r w:rsidR="00CF59CD">
        <w:rPr>
          <w:rFonts w:ascii="Arial" w:hAnsi="Arial" w:cs="Arial"/>
          <w:sz w:val="18"/>
          <w:szCs w:val="18"/>
        </w:rPr>
        <w:tab/>
        <w:t>183</w:t>
      </w:r>
    </w:p>
    <w:p w:rsidR="00CF59CD" w:rsidRDefault="00CF59CD" w:rsidP="00CF59CD">
      <w:pPr>
        <w:spacing w:line="360" w:lineRule="auto"/>
        <w:rPr>
          <w:rFonts w:ascii="Arial" w:hAnsi="Arial" w:cs="Arial"/>
          <w:sz w:val="18"/>
          <w:szCs w:val="18"/>
        </w:rPr>
      </w:pPr>
      <w:r>
        <w:rPr>
          <w:rFonts w:ascii="Arial" w:hAnsi="Arial" w:cs="Arial"/>
          <w:sz w:val="18"/>
          <w:szCs w:val="18"/>
        </w:rPr>
        <w:t>Key Strategic Thrusts.....................................................................................................................</w:t>
      </w:r>
      <w:r>
        <w:rPr>
          <w:rFonts w:ascii="Arial" w:hAnsi="Arial" w:cs="Arial"/>
          <w:sz w:val="18"/>
          <w:szCs w:val="18"/>
        </w:rPr>
        <w:tab/>
        <w:t>184</w:t>
      </w:r>
    </w:p>
    <w:p w:rsidR="00CF59CD" w:rsidRDefault="00CF59CD" w:rsidP="00CF59CD">
      <w:pPr>
        <w:spacing w:line="360" w:lineRule="auto"/>
        <w:rPr>
          <w:rFonts w:ascii="Arial" w:hAnsi="Arial" w:cs="Arial"/>
          <w:sz w:val="18"/>
          <w:szCs w:val="18"/>
        </w:rPr>
      </w:pPr>
      <w:r>
        <w:rPr>
          <w:rFonts w:ascii="Arial" w:hAnsi="Arial" w:cs="Arial"/>
          <w:sz w:val="18"/>
          <w:szCs w:val="18"/>
        </w:rPr>
        <w:t>IDP Strategic Objective Map..........................................................................................................</w:t>
      </w:r>
      <w:r>
        <w:rPr>
          <w:rFonts w:ascii="Arial" w:hAnsi="Arial" w:cs="Arial"/>
          <w:sz w:val="18"/>
          <w:szCs w:val="18"/>
        </w:rPr>
        <w:tab/>
        <w:t>185</w:t>
      </w:r>
    </w:p>
    <w:p w:rsidR="00CF59CD" w:rsidRDefault="00CF59CD" w:rsidP="00CF59CD">
      <w:pPr>
        <w:spacing w:line="360" w:lineRule="auto"/>
        <w:rPr>
          <w:rFonts w:ascii="Arial" w:hAnsi="Arial" w:cs="Arial"/>
          <w:sz w:val="18"/>
          <w:szCs w:val="18"/>
        </w:rPr>
      </w:pPr>
      <w:r>
        <w:rPr>
          <w:rFonts w:ascii="Arial" w:hAnsi="Arial" w:cs="Arial"/>
          <w:sz w:val="18"/>
          <w:szCs w:val="18"/>
        </w:rPr>
        <w:t xml:space="preserve">Alignment of National, Provincial and Local </w:t>
      </w:r>
      <w:r w:rsidR="00EA04B6">
        <w:rPr>
          <w:rFonts w:ascii="Arial" w:hAnsi="Arial" w:cs="Arial"/>
          <w:sz w:val="18"/>
          <w:szCs w:val="18"/>
        </w:rPr>
        <w:t xml:space="preserve">Government </w:t>
      </w:r>
      <w:r w:rsidR="00EA04B6" w:rsidRPr="003C6EE7">
        <w:rPr>
          <w:rFonts w:ascii="Arial" w:hAnsi="Arial" w:cs="Arial"/>
          <w:sz w:val="18"/>
          <w:szCs w:val="18"/>
        </w:rPr>
        <w:t>Strategic</w:t>
      </w:r>
      <w:r>
        <w:rPr>
          <w:rFonts w:ascii="Arial" w:hAnsi="Arial" w:cs="Arial"/>
          <w:sz w:val="18"/>
          <w:szCs w:val="18"/>
        </w:rPr>
        <w:t xml:space="preserve"> Objectives............................</w:t>
      </w:r>
      <w:r>
        <w:rPr>
          <w:rFonts w:ascii="Arial" w:hAnsi="Arial" w:cs="Arial"/>
          <w:sz w:val="18"/>
          <w:szCs w:val="18"/>
        </w:rPr>
        <w:tab/>
        <w:t>186</w:t>
      </w:r>
    </w:p>
    <w:p w:rsidR="00CF59CD" w:rsidRDefault="00CF59CD" w:rsidP="00CF59CD">
      <w:pPr>
        <w:spacing w:line="360" w:lineRule="auto"/>
        <w:rPr>
          <w:rFonts w:ascii="Arial" w:hAnsi="Arial" w:cs="Arial"/>
          <w:sz w:val="18"/>
          <w:szCs w:val="18"/>
        </w:rPr>
      </w:pPr>
      <w:r>
        <w:rPr>
          <w:rFonts w:ascii="Arial" w:hAnsi="Arial" w:cs="Arial"/>
          <w:sz w:val="18"/>
          <w:szCs w:val="18"/>
        </w:rPr>
        <w:t>The Strategic Map and the Balance Scorecard.............................................................................</w:t>
      </w:r>
      <w:r>
        <w:rPr>
          <w:rFonts w:ascii="Arial" w:hAnsi="Arial" w:cs="Arial"/>
          <w:sz w:val="18"/>
          <w:szCs w:val="18"/>
        </w:rPr>
        <w:tab/>
        <w:t>187</w:t>
      </w:r>
    </w:p>
    <w:p w:rsidR="00CF59CD" w:rsidRDefault="00CF59CD" w:rsidP="00CF59CD">
      <w:pPr>
        <w:spacing w:line="360" w:lineRule="auto"/>
        <w:rPr>
          <w:rFonts w:ascii="Arial" w:hAnsi="Arial" w:cs="Arial"/>
          <w:sz w:val="18"/>
          <w:szCs w:val="18"/>
        </w:rPr>
      </w:pPr>
      <w:r>
        <w:rPr>
          <w:rFonts w:ascii="Arial" w:hAnsi="Arial" w:cs="Arial"/>
          <w:sz w:val="18"/>
          <w:szCs w:val="18"/>
        </w:rPr>
        <w:t>Balance Scorecard Perspective.....................................................................................................</w:t>
      </w:r>
      <w:r>
        <w:rPr>
          <w:rFonts w:ascii="Arial" w:hAnsi="Arial" w:cs="Arial"/>
          <w:sz w:val="18"/>
          <w:szCs w:val="18"/>
        </w:rPr>
        <w:tab/>
        <w:t>187</w:t>
      </w:r>
    </w:p>
    <w:p w:rsidR="00CF59CD" w:rsidRDefault="00CF59CD" w:rsidP="00CF59CD">
      <w:pPr>
        <w:spacing w:line="360" w:lineRule="auto"/>
        <w:rPr>
          <w:rFonts w:ascii="Arial" w:hAnsi="Arial" w:cs="Arial"/>
          <w:sz w:val="18"/>
          <w:szCs w:val="18"/>
        </w:rPr>
      </w:pPr>
      <w:r>
        <w:rPr>
          <w:rFonts w:ascii="Arial" w:hAnsi="Arial" w:cs="Arial"/>
          <w:sz w:val="18"/>
          <w:szCs w:val="18"/>
        </w:rPr>
        <w:t>Alignment of Perspective and Strategic Objectives.......................................................................</w:t>
      </w:r>
      <w:r>
        <w:rPr>
          <w:rFonts w:ascii="Arial" w:hAnsi="Arial" w:cs="Arial"/>
          <w:sz w:val="18"/>
          <w:szCs w:val="18"/>
        </w:rPr>
        <w:tab/>
        <w:t>187-188</w:t>
      </w:r>
    </w:p>
    <w:p w:rsidR="00CF59CD" w:rsidRDefault="00CF59CD" w:rsidP="00CF59CD">
      <w:pPr>
        <w:spacing w:line="360" w:lineRule="auto"/>
        <w:rPr>
          <w:rFonts w:ascii="Arial" w:hAnsi="Arial" w:cs="Arial"/>
          <w:sz w:val="18"/>
          <w:szCs w:val="18"/>
        </w:rPr>
      </w:pPr>
      <w:r>
        <w:rPr>
          <w:rFonts w:ascii="Arial" w:hAnsi="Arial" w:cs="Arial"/>
          <w:sz w:val="18"/>
          <w:szCs w:val="18"/>
        </w:rPr>
        <w:t>Results, Indicators and Projects....................................................................................................</w:t>
      </w:r>
      <w:r>
        <w:rPr>
          <w:rFonts w:ascii="Arial" w:hAnsi="Arial" w:cs="Arial"/>
          <w:sz w:val="18"/>
          <w:szCs w:val="18"/>
        </w:rPr>
        <w:tab/>
        <w:t>188</w:t>
      </w:r>
    </w:p>
    <w:p w:rsidR="00CF59CD" w:rsidRDefault="00CF59CD" w:rsidP="00CF59CD">
      <w:pPr>
        <w:spacing w:line="360" w:lineRule="auto"/>
        <w:rPr>
          <w:rFonts w:ascii="Arial" w:hAnsi="Arial" w:cs="Arial"/>
          <w:sz w:val="18"/>
          <w:szCs w:val="18"/>
        </w:rPr>
      </w:pPr>
      <w:r>
        <w:rPr>
          <w:rFonts w:ascii="Arial" w:hAnsi="Arial" w:cs="Arial"/>
          <w:sz w:val="18"/>
          <w:szCs w:val="18"/>
        </w:rPr>
        <w:t>Strategic Balanced Scorecard.......................................................................................................</w:t>
      </w:r>
      <w:r>
        <w:rPr>
          <w:rFonts w:ascii="Arial" w:hAnsi="Arial" w:cs="Arial"/>
          <w:sz w:val="18"/>
          <w:szCs w:val="18"/>
        </w:rPr>
        <w:tab/>
        <w:t>188 - 206</w:t>
      </w:r>
    </w:p>
    <w:p w:rsidR="00CF59CD" w:rsidRDefault="00CF59CD" w:rsidP="00CF59CD">
      <w:pPr>
        <w:spacing w:line="360" w:lineRule="auto"/>
        <w:rPr>
          <w:rFonts w:ascii="Arial" w:hAnsi="Arial" w:cs="Arial"/>
          <w:sz w:val="18"/>
          <w:szCs w:val="18"/>
        </w:rPr>
      </w:pPr>
      <w:r>
        <w:rPr>
          <w:rFonts w:ascii="Arial" w:hAnsi="Arial" w:cs="Arial"/>
          <w:sz w:val="18"/>
          <w:szCs w:val="18"/>
        </w:rPr>
        <w:t>Operational Strategies...................................................................................................................</w:t>
      </w:r>
      <w:r>
        <w:rPr>
          <w:rFonts w:ascii="Arial" w:hAnsi="Arial" w:cs="Arial"/>
          <w:sz w:val="18"/>
          <w:szCs w:val="18"/>
        </w:rPr>
        <w:tab/>
        <w:t>206-219</w:t>
      </w:r>
    </w:p>
    <w:p w:rsidR="00CF59CD" w:rsidRDefault="00CF59CD" w:rsidP="00CF59CD">
      <w:pPr>
        <w:rPr>
          <w:rFonts w:ascii="Arial" w:hAnsi="Arial" w:cs="Arial"/>
          <w:sz w:val="18"/>
          <w:szCs w:val="18"/>
        </w:rPr>
      </w:pPr>
    </w:p>
    <w:p w:rsidR="00CF59CD" w:rsidRDefault="00CF59CD" w:rsidP="00CF59CD">
      <w:pPr>
        <w:rPr>
          <w:rFonts w:ascii="Arial Bold" w:hAnsi="Arial Bold" w:cs="Arial"/>
          <w:b/>
          <w:caps/>
          <w:sz w:val="28"/>
          <w:szCs w:val="28"/>
        </w:rPr>
      </w:pPr>
      <w:r>
        <w:rPr>
          <w:rFonts w:ascii="Arial Bold" w:hAnsi="Arial Bold" w:cs="Arial"/>
          <w:b/>
          <w:caps/>
          <w:sz w:val="28"/>
          <w:szCs w:val="28"/>
        </w:rPr>
        <w:t xml:space="preserve">project </w:t>
      </w:r>
      <w:r w:rsidRPr="001D2E69">
        <w:rPr>
          <w:rFonts w:ascii="Arial Bold" w:hAnsi="Arial Bold" w:cs="Arial"/>
          <w:b/>
          <w:caps/>
          <w:sz w:val="28"/>
          <w:szCs w:val="28"/>
        </w:rPr>
        <w:t>Phase</w:t>
      </w:r>
      <w:r w:rsidRPr="001D2E69">
        <w:rPr>
          <w:rFonts w:ascii="Arial" w:hAnsi="Arial" w:cs="Arial"/>
          <w:caps/>
          <w:sz w:val="28"/>
          <w:szCs w:val="28"/>
        </w:rPr>
        <w:t>................................................................</w:t>
      </w:r>
      <w:r>
        <w:rPr>
          <w:rFonts w:ascii="Arial" w:hAnsi="Arial" w:cs="Arial"/>
          <w:caps/>
          <w:sz w:val="28"/>
          <w:szCs w:val="28"/>
        </w:rPr>
        <w:t>..</w:t>
      </w:r>
      <w:r>
        <w:rPr>
          <w:rFonts w:ascii="Arial" w:hAnsi="Arial" w:cs="Arial"/>
          <w:caps/>
          <w:sz w:val="28"/>
          <w:szCs w:val="28"/>
        </w:rPr>
        <w:tab/>
      </w:r>
      <w:r>
        <w:rPr>
          <w:rFonts w:ascii="Arial Bold" w:hAnsi="Arial Bold" w:cs="Arial"/>
          <w:b/>
          <w:caps/>
          <w:sz w:val="28"/>
          <w:szCs w:val="28"/>
        </w:rPr>
        <w:t>220-263</w:t>
      </w:r>
    </w:p>
    <w:p w:rsidR="00CF59CD" w:rsidRDefault="00CF59CD" w:rsidP="00CF59CD">
      <w:pPr>
        <w:rPr>
          <w:rFonts w:ascii="Arial Bold" w:hAnsi="Arial Bold" w:cs="Arial"/>
          <w:b/>
          <w:caps/>
          <w:sz w:val="28"/>
          <w:szCs w:val="28"/>
        </w:rPr>
      </w:pPr>
      <w:r>
        <w:rPr>
          <w:rFonts w:ascii="Arial Bold" w:hAnsi="Arial Bold" w:cs="Arial"/>
          <w:b/>
          <w:caps/>
          <w:sz w:val="28"/>
          <w:szCs w:val="28"/>
        </w:rPr>
        <w:t>integration phase..........................................................</w:t>
      </w:r>
      <w:r>
        <w:rPr>
          <w:rFonts w:ascii="Arial Bold" w:hAnsi="Arial Bold" w:cs="Arial"/>
          <w:b/>
          <w:caps/>
          <w:sz w:val="28"/>
          <w:szCs w:val="28"/>
        </w:rPr>
        <w:tab/>
        <w:t>264-302</w:t>
      </w:r>
    </w:p>
    <w:p w:rsidR="00CF59CD" w:rsidRPr="00E04862" w:rsidRDefault="00CF59CD" w:rsidP="00CF59CD">
      <w:pPr>
        <w:rPr>
          <w:rFonts w:ascii="Arial Bold" w:hAnsi="Arial Bold" w:cs="Arial"/>
          <w:b/>
          <w:caps/>
          <w:sz w:val="28"/>
          <w:szCs w:val="28"/>
        </w:rPr>
      </w:pPr>
      <w:r>
        <w:rPr>
          <w:rFonts w:ascii="Arial Bold" w:hAnsi="Arial Bold" w:cs="Arial"/>
          <w:b/>
          <w:caps/>
          <w:sz w:val="28"/>
          <w:szCs w:val="28"/>
        </w:rPr>
        <w:t>approval phase...............................................................</w:t>
      </w:r>
      <w:r>
        <w:rPr>
          <w:rFonts w:ascii="Arial Bold" w:hAnsi="Arial Bold" w:cs="Arial"/>
          <w:b/>
          <w:caps/>
          <w:sz w:val="28"/>
          <w:szCs w:val="28"/>
        </w:rPr>
        <w:tab/>
        <w:t>302</w:t>
      </w:r>
      <w:r>
        <w:rPr>
          <w:rFonts w:ascii="Times New Roman" w:hAnsi="Times New Roman"/>
          <w:sz w:val="32"/>
          <w:szCs w:val="32"/>
          <w:u w:val="single"/>
        </w:rPr>
        <w:br w:type="page"/>
      </w:r>
      <w:r w:rsidRPr="00947A18">
        <w:rPr>
          <w:rFonts w:ascii="Arial Bold" w:hAnsi="Arial Bold" w:cs="Arial"/>
          <w:b/>
          <w:caps/>
        </w:rPr>
        <w:lastRenderedPageBreak/>
        <w:t>Acronym</w:t>
      </w:r>
      <w:r>
        <w:rPr>
          <w:rFonts w:ascii="Arial Bold" w:hAnsi="Arial Bold" w:cs="Arial"/>
          <w:b/>
          <w:caps/>
        </w:rPr>
        <w:t xml:space="preserve"> and abreviation</w:t>
      </w:r>
    </w:p>
    <w:p w:rsidR="00CF59CD" w:rsidRDefault="00CF59CD" w:rsidP="00CF59CD">
      <w:pPr>
        <w:rPr>
          <w:rFonts w:ascii="Arial" w:hAnsi="Arial" w:cs="Arial"/>
          <w:b/>
        </w:rPr>
      </w:pPr>
    </w:p>
    <w:p w:rsidR="00CF59CD" w:rsidRPr="00E04862" w:rsidRDefault="00CF59CD" w:rsidP="00CF59CD">
      <w:pPr>
        <w:rPr>
          <w:rFonts w:ascii="Arial" w:hAnsi="Arial" w:cs="Arial"/>
          <w:sz w:val="18"/>
          <w:szCs w:val="18"/>
        </w:rPr>
      </w:pPr>
      <w:r w:rsidRPr="00E04862">
        <w:rPr>
          <w:rFonts w:ascii="Arial" w:hAnsi="Arial" w:cs="Arial"/>
          <w:b/>
          <w:sz w:val="18"/>
          <w:szCs w:val="18"/>
        </w:rPr>
        <w:t>ABET</w:t>
      </w:r>
      <w:r w:rsidRPr="00E04862">
        <w:rPr>
          <w:rFonts w:ascii="Arial" w:hAnsi="Arial" w:cs="Arial"/>
          <w:b/>
          <w:sz w:val="18"/>
          <w:szCs w:val="18"/>
        </w:rPr>
        <w:tab/>
      </w:r>
      <w:r w:rsidRPr="00E04862">
        <w:rPr>
          <w:rFonts w:ascii="Arial" w:hAnsi="Arial" w:cs="Arial"/>
          <w:b/>
          <w:sz w:val="18"/>
          <w:szCs w:val="18"/>
        </w:rPr>
        <w:tab/>
      </w:r>
      <w:r w:rsidRPr="00E04862">
        <w:rPr>
          <w:rFonts w:ascii="Arial" w:hAnsi="Arial" w:cs="Arial"/>
          <w:b/>
          <w:sz w:val="18"/>
          <w:szCs w:val="18"/>
        </w:rPr>
        <w:tab/>
      </w:r>
      <w:r w:rsidRPr="00E04862">
        <w:rPr>
          <w:rFonts w:ascii="Arial" w:hAnsi="Arial" w:cs="Arial"/>
          <w:sz w:val="18"/>
          <w:szCs w:val="18"/>
        </w:rPr>
        <w:t>Adult Basic Education and Training</w:t>
      </w:r>
    </w:p>
    <w:p w:rsidR="00CF59CD" w:rsidRPr="00E04862" w:rsidRDefault="00CF59CD" w:rsidP="00CF59CD">
      <w:pPr>
        <w:rPr>
          <w:rFonts w:ascii="Arial" w:hAnsi="Arial" w:cs="Arial"/>
          <w:sz w:val="18"/>
          <w:szCs w:val="18"/>
        </w:rPr>
      </w:pPr>
      <w:r w:rsidRPr="00E04862">
        <w:rPr>
          <w:rFonts w:ascii="Arial" w:hAnsi="Arial" w:cs="Arial"/>
          <w:b/>
          <w:sz w:val="18"/>
          <w:szCs w:val="18"/>
        </w:rPr>
        <w:t>AG</w:t>
      </w:r>
      <w:r w:rsidRPr="00E04862">
        <w:rPr>
          <w:rFonts w:ascii="Arial" w:hAnsi="Arial" w:cs="Arial"/>
          <w:b/>
          <w:sz w:val="18"/>
          <w:szCs w:val="18"/>
        </w:rPr>
        <w:tab/>
      </w:r>
      <w:r w:rsidRPr="00E04862">
        <w:rPr>
          <w:rFonts w:ascii="Arial" w:hAnsi="Arial" w:cs="Arial"/>
          <w:b/>
          <w:sz w:val="18"/>
          <w:szCs w:val="18"/>
        </w:rPr>
        <w:tab/>
      </w:r>
      <w:r w:rsidRPr="00E04862">
        <w:rPr>
          <w:rFonts w:ascii="Arial" w:hAnsi="Arial" w:cs="Arial"/>
          <w:b/>
          <w:sz w:val="18"/>
          <w:szCs w:val="18"/>
        </w:rPr>
        <w:tab/>
      </w:r>
      <w:r w:rsidRPr="00E04862">
        <w:rPr>
          <w:rFonts w:ascii="Arial" w:hAnsi="Arial" w:cs="Arial"/>
          <w:sz w:val="18"/>
          <w:szCs w:val="18"/>
        </w:rPr>
        <w:t>Auditor General</w:t>
      </w:r>
    </w:p>
    <w:p w:rsidR="00CF59CD" w:rsidRPr="00E04862" w:rsidRDefault="00CF59CD" w:rsidP="00CF59CD">
      <w:pPr>
        <w:rPr>
          <w:rFonts w:ascii="Arial" w:hAnsi="Arial" w:cs="Arial"/>
          <w:sz w:val="18"/>
          <w:szCs w:val="18"/>
        </w:rPr>
      </w:pPr>
      <w:r w:rsidRPr="00E04862">
        <w:rPr>
          <w:rFonts w:ascii="Arial" w:hAnsi="Arial" w:cs="Arial"/>
          <w:b/>
          <w:sz w:val="18"/>
          <w:szCs w:val="18"/>
        </w:rPr>
        <w:t>CASP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Comprehensive Agricultural Support Programme</w:t>
      </w:r>
    </w:p>
    <w:p w:rsidR="00CF59CD" w:rsidRPr="00E04862" w:rsidRDefault="00CF59CD" w:rsidP="00CF59CD">
      <w:pPr>
        <w:rPr>
          <w:rFonts w:ascii="Arial" w:hAnsi="Arial" w:cs="Arial"/>
          <w:sz w:val="18"/>
          <w:szCs w:val="18"/>
        </w:rPr>
      </w:pPr>
      <w:r w:rsidRPr="00E04862">
        <w:rPr>
          <w:rFonts w:ascii="Arial" w:hAnsi="Arial" w:cs="Arial"/>
          <w:b/>
          <w:sz w:val="18"/>
          <w:szCs w:val="18"/>
        </w:rPr>
        <w:t>CBD</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Central Business District</w:t>
      </w:r>
    </w:p>
    <w:p w:rsidR="00CF59CD" w:rsidRPr="00E04862" w:rsidRDefault="00CF59CD" w:rsidP="00CF59CD">
      <w:pPr>
        <w:rPr>
          <w:rFonts w:ascii="Arial" w:hAnsi="Arial" w:cs="Arial"/>
          <w:sz w:val="18"/>
          <w:szCs w:val="18"/>
        </w:rPr>
      </w:pPr>
      <w:r w:rsidRPr="00E04862">
        <w:rPr>
          <w:rFonts w:ascii="Arial" w:hAnsi="Arial" w:cs="Arial"/>
          <w:b/>
          <w:sz w:val="18"/>
          <w:szCs w:val="18"/>
        </w:rPr>
        <w:t>CDF</w:t>
      </w:r>
      <w:r w:rsidRPr="00E04862">
        <w:rPr>
          <w:rFonts w:ascii="Arial" w:hAnsi="Arial" w:cs="Arial"/>
          <w:b/>
          <w:sz w:val="18"/>
          <w:szCs w:val="18"/>
        </w:rPr>
        <w:tab/>
      </w:r>
      <w:r w:rsidRPr="00E04862">
        <w:rPr>
          <w:rFonts w:ascii="Arial" w:hAnsi="Arial" w:cs="Arial"/>
          <w:sz w:val="18"/>
          <w:szCs w:val="18"/>
        </w:rPr>
        <w:tab/>
      </w:r>
      <w:r w:rsidRPr="00E04862">
        <w:rPr>
          <w:rFonts w:ascii="Arial" w:hAnsi="Arial" w:cs="Arial"/>
          <w:sz w:val="18"/>
          <w:szCs w:val="18"/>
        </w:rPr>
        <w:tab/>
        <w:t>Community Development Facilitator</w:t>
      </w:r>
    </w:p>
    <w:p w:rsidR="00CF59CD" w:rsidRPr="00E04862" w:rsidRDefault="00CF59CD" w:rsidP="00CF59CD">
      <w:pPr>
        <w:rPr>
          <w:rFonts w:ascii="Arial" w:hAnsi="Arial" w:cs="Arial"/>
          <w:sz w:val="18"/>
          <w:szCs w:val="18"/>
        </w:rPr>
      </w:pPr>
      <w:r w:rsidRPr="00E04862">
        <w:rPr>
          <w:rFonts w:ascii="Arial" w:hAnsi="Arial" w:cs="Arial"/>
          <w:b/>
          <w:sz w:val="18"/>
          <w:szCs w:val="18"/>
        </w:rPr>
        <w:t>CDW</w:t>
      </w:r>
      <w:r w:rsidRPr="00E04862">
        <w:rPr>
          <w:rFonts w:ascii="Arial" w:hAnsi="Arial" w:cs="Arial"/>
          <w:b/>
          <w:sz w:val="18"/>
          <w:szCs w:val="18"/>
        </w:rPr>
        <w:tab/>
      </w:r>
      <w:r w:rsidRPr="00E04862">
        <w:rPr>
          <w:rFonts w:ascii="Arial" w:hAnsi="Arial" w:cs="Arial"/>
          <w:sz w:val="18"/>
          <w:szCs w:val="18"/>
        </w:rPr>
        <w:tab/>
      </w:r>
      <w:r w:rsidRPr="00E04862">
        <w:rPr>
          <w:rFonts w:ascii="Arial" w:hAnsi="Arial" w:cs="Arial"/>
          <w:sz w:val="18"/>
          <w:szCs w:val="18"/>
        </w:rPr>
        <w:tab/>
        <w:t>Community Development Workers</w:t>
      </w:r>
    </w:p>
    <w:p w:rsidR="00CF59CD" w:rsidRPr="00E04862" w:rsidRDefault="00CF59CD" w:rsidP="00CF59CD">
      <w:pPr>
        <w:rPr>
          <w:rFonts w:ascii="Arial" w:hAnsi="Arial" w:cs="Arial"/>
          <w:sz w:val="18"/>
          <w:szCs w:val="18"/>
        </w:rPr>
      </w:pPr>
      <w:r w:rsidRPr="00E04862">
        <w:rPr>
          <w:rFonts w:ascii="Arial" w:hAnsi="Arial" w:cs="Arial"/>
          <w:b/>
          <w:sz w:val="18"/>
          <w:szCs w:val="18"/>
        </w:rPr>
        <w:t>CFO</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Chief Financial Officer</w:t>
      </w:r>
    </w:p>
    <w:p w:rsidR="00CF59CD" w:rsidRPr="00E04862" w:rsidRDefault="00CF59CD" w:rsidP="00CF59CD">
      <w:pPr>
        <w:rPr>
          <w:rFonts w:ascii="Arial" w:hAnsi="Arial" w:cs="Arial"/>
          <w:sz w:val="18"/>
          <w:szCs w:val="18"/>
        </w:rPr>
      </w:pPr>
      <w:r w:rsidRPr="00E04862">
        <w:rPr>
          <w:rFonts w:ascii="Arial" w:hAnsi="Arial" w:cs="Arial"/>
          <w:b/>
          <w:sz w:val="18"/>
          <w:szCs w:val="18"/>
        </w:rPr>
        <w:t>CS</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Community Services</w:t>
      </w:r>
    </w:p>
    <w:p w:rsidR="00CF59CD" w:rsidRPr="00E04862" w:rsidRDefault="00CF59CD" w:rsidP="00CF59CD">
      <w:pPr>
        <w:rPr>
          <w:rFonts w:ascii="Arial" w:hAnsi="Arial" w:cs="Arial"/>
          <w:sz w:val="18"/>
          <w:szCs w:val="18"/>
        </w:rPr>
      </w:pPr>
      <w:r w:rsidRPr="00E04862">
        <w:rPr>
          <w:rFonts w:ascii="Arial" w:hAnsi="Arial" w:cs="Arial"/>
          <w:b/>
          <w:sz w:val="18"/>
          <w:szCs w:val="18"/>
        </w:rPr>
        <w:t>COGHSTA</w:t>
      </w:r>
      <w:r w:rsidRPr="00E04862">
        <w:rPr>
          <w:rFonts w:ascii="Arial" w:hAnsi="Arial" w:cs="Arial"/>
          <w:sz w:val="18"/>
          <w:szCs w:val="18"/>
        </w:rPr>
        <w:tab/>
      </w:r>
      <w:r w:rsidRPr="00E04862">
        <w:rPr>
          <w:rFonts w:ascii="Arial" w:hAnsi="Arial" w:cs="Arial"/>
          <w:sz w:val="18"/>
          <w:szCs w:val="18"/>
        </w:rPr>
        <w:tab/>
        <w:t>Cooperative Governance, Human Settlement and Traditional Affairs</w:t>
      </w:r>
    </w:p>
    <w:p w:rsidR="00CF59CD" w:rsidRPr="00E04862" w:rsidRDefault="00CF59CD" w:rsidP="00CF59CD">
      <w:pPr>
        <w:rPr>
          <w:rFonts w:ascii="Arial" w:hAnsi="Arial" w:cs="Arial"/>
          <w:sz w:val="18"/>
          <w:szCs w:val="18"/>
        </w:rPr>
      </w:pPr>
      <w:r w:rsidRPr="00E04862">
        <w:rPr>
          <w:rFonts w:ascii="Arial" w:hAnsi="Arial" w:cs="Arial"/>
          <w:b/>
          <w:sz w:val="18"/>
          <w:szCs w:val="18"/>
        </w:rPr>
        <w:t>COGTA</w:t>
      </w:r>
      <w:r w:rsidRPr="00E04862">
        <w:rPr>
          <w:rFonts w:ascii="Arial" w:hAnsi="Arial" w:cs="Arial"/>
          <w:b/>
          <w:sz w:val="18"/>
          <w:szCs w:val="18"/>
        </w:rPr>
        <w:tab/>
      </w:r>
      <w:r w:rsidRPr="00E04862">
        <w:rPr>
          <w:rFonts w:ascii="Arial" w:hAnsi="Arial" w:cs="Arial"/>
          <w:sz w:val="18"/>
          <w:szCs w:val="18"/>
        </w:rPr>
        <w:tab/>
      </w:r>
      <w:r>
        <w:rPr>
          <w:rFonts w:ascii="Arial" w:hAnsi="Arial" w:cs="Arial"/>
          <w:sz w:val="18"/>
          <w:szCs w:val="18"/>
        </w:rPr>
        <w:tab/>
      </w:r>
      <w:r w:rsidRPr="00E04862">
        <w:rPr>
          <w:rFonts w:ascii="Arial" w:hAnsi="Arial" w:cs="Arial"/>
          <w:sz w:val="18"/>
          <w:szCs w:val="18"/>
        </w:rPr>
        <w:t>Cooperative Governance and Traditional Affairs</w:t>
      </w:r>
    </w:p>
    <w:p w:rsidR="00CF59CD" w:rsidRPr="00E04862" w:rsidRDefault="00CF59CD" w:rsidP="00CF59CD">
      <w:pPr>
        <w:rPr>
          <w:rFonts w:ascii="Arial" w:hAnsi="Arial" w:cs="Arial"/>
          <w:sz w:val="18"/>
          <w:szCs w:val="18"/>
        </w:rPr>
      </w:pPr>
      <w:r w:rsidRPr="00E04862">
        <w:rPr>
          <w:rFonts w:ascii="Arial" w:hAnsi="Arial" w:cs="Arial"/>
          <w:b/>
          <w:sz w:val="18"/>
          <w:szCs w:val="18"/>
        </w:rPr>
        <w:t>DBSA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Development Bank of Southern Africa</w:t>
      </w:r>
    </w:p>
    <w:p w:rsidR="00CF59CD" w:rsidRPr="00E04862" w:rsidRDefault="00CF59CD" w:rsidP="00CF59CD">
      <w:pPr>
        <w:rPr>
          <w:rFonts w:ascii="Arial" w:hAnsi="Arial" w:cs="Arial"/>
          <w:sz w:val="18"/>
          <w:szCs w:val="18"/>
        </w:rPr>
      </w:pPr>
      <w:r w:rsidRPr="00E04862">
        <w:rPr>
          <w:rFonts w:ascii="Arial" w:hAnsi="Arial" w:cs="Arial"/>
          <w:b/>
          <w:sz w:val="18"/>
          <w:szCs w:val="18"/>
        </w:rPr>
        <w:t>DGP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District Growth Point</w:t>
      </w:r>
    </w:p>
    <w:p w:rsidR="00CF59CD" w:rsidRPr="00E04862" w:rsidRDefault="00CF59CD" w:rsidP="00CF59CD">
      <w:pPr>
        <w:rPr>
          <w:rFonts w:ascii="Arial" w:hAnsi="Arial" w:cs="Arial"/>
          <w:sz w:val="18"/>
          <w:szCs w:val="18"/>
        </w:rPr>
      </w:pPr>
      <w:r w:rsidRPr="00E04862">
        <w:rPr>
          <w:rFonts w:ascii="Arial" w:hAnsi="Arial" w:cs="Arial"/>
          <w:b/>
          <w:sz w:val="18"/>
          <w:szCs w:val="18"/>
        </w:rPr>
        <w:t>DORA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Division of Revenue Act</w:t>
      </w:r>
    </w:p>
    <w:p w:rsidR="00CF59CD" w:rsidRPr="00E04862" w:rsidRDefault="00CF59CD" w:rsidP="00CF59CD">
      <w:pPr>
        <w:rPr>
          <w:rFonts w:ascii="Arial" w:hAnsi="Arial" w:cs="Arial"/>
          <w:sz w:val="18"/>
          <w:szCs w:val="18"/>
        </w:rPr>
      </w:pPr>
      <w:r w:rsidRPr="00E04862">
        <w:rPr>
          <w:rFonts w:ascii="Arial" w:hAnsi="Arial" w:cs="Arial"/>
          <w:b/>
          <w:sz w:val="18"/>
          <w:szCs w:val="18"/>
        </w:rPr>
        <w:t>DoRT</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Department of Roads and Transport</w:t>
      </w:r>
    </w:p>
    <w:p w:rsidR="00CF59CD" w:rsidRPr="00E04862" w:rsidRDefault="00CF59CD" w:rsidP="00CF59CD">
      <w:pPr>
        <w:rPr>
          <w:rFonts w:ascii="Arial" w:hAnsi="Arial" w:cs="Arial"/>
          <w:sz w:val="18"/>
          <w:szCs w:val="18"/>
        </w:rPr>
      </w:pPr>
      <w:r w:rsidRPr="00E04862">
        <w:rPr>
          <w:rFonts w:ascii="Arial" w:hAnsi="Arial" w:cs="Arial"/>
          <w:b/>
          <w:sz w:val="18"/>
          <w:szCs w:val="18"/>
        </w:rPr>
        <w:t>DSAC</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Department of Sport, Arts and Culture</w:t>
      </w:r>
    </w:p>
    <w:p w:rsidR="00CF59CD" w:rsidRPr="00E04862" w:rsidRDefault="00CF59CD" w:rsidP="00CF59CD">
      <w:pPr>
        <w:rPr>
          <w:rFonts w:ascii="Arial" w:hAnsi="Arial" w:cs="Arial"/>
          <w:sz w:val="18"/>
          <w:szCs w:val="18"/>
        </w:rPr>
      </w:pPr>
      <w:r w:rsidRPr="00E04862">
        <w:rPr>
          <w:rFonts w:ascii="Arial" w:hAnsi="Arial" w:cs="Arial"/>
          <w:b/>
          <w:sz w:val="18"/>
          <w:szCs w:val="18"/>
        </w:rPr>
        <w:t>DWA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Department of Water Affairs</w:t>
      </w:r>
    </w:p>
    <w:p w:rsidR="00CF59CD" w:rsidRPr="00E04862" w:rsidRDefault="00CF59CD" w:rsidP="00CF59CD">
      <w:pPr>
        <w:rPr>
          <w:rFonts w:ascii="Arial" w:hAnsi="Arial" w:cs="Arial"/>
          <w:sz w:val="18"/>
          <w:szCs w:val="18"/>
        </w:rPr>
      </w:pPr>
      <w:r w:rsidRPr="00E04862">
        <w:rPr>
          <w:rFonts w:ascii="Arial" w:hAnsi="Arial" w:cs="Arial"/>
          <w:b/>
          <w:sz w:val="18"/>
          <w:szCs w:val="18"/>
        </w:rPr>
        <w:t>EAP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Employee Assistance Programme</w:t>
      </w:r>
    </w:p>
    <w:p w:rsidR="00CF59CD" w:rsidRPr="00E04862" w:rsidRDefault="00CF59CD" w:rsidP="00CF59CD">
      <w:pPr>
        <w:rPr>
          <w:rFonts w:ascii="Arial" w:hAnsi="Arial" w:cs="Arial"/>
          <w:sz w:val="18"/>
          <w:szCs w:val="18"/>
        </w:rPr>
      </w:pPr>
      <w:r w:rsidRPr="00E04862">
        <w:rPr>
          <w:rFonts w:ascii="Arial" w:hAnsi="Arial" w:cs="Arial"/>
          <w:b/>
          <w:sz w:val="18"/>
          <w:szCs w:val="18"/>
        </w:rPr>
        <w:t>EE</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Electrical Engineering</w:t>
      </w:r>
    </w:p>
    <w:p w:rsidR="00CF59CD" w:rsidRPr="00E04862" w:rsidRDefault="00CF59CD" w:rsidP="00CF59CD">
      <w:pPr>
        <w:rPr>
          <w:rFonts w:ascii="Arial" w:hAnsi="Arial" w:cs="Arial"/>
          <w:sz w:val="18"/>
          <w:szCs w:val="18"/>
        </w:rPr>
      </w:pPr>
      <w:r w:rsidRPr="00E04862">
        <w:rPr>
          <w:rFonts w:ascii="Arial" w:hAnsi="Arial" w:cs="Arial"/>
          <w:b/>
          <w:sz w:val="18"/>
          <w:szCs w:val="18"/>
        </w:rPr>
        <w:t>EECF</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Employment Equity Consultative Forum</w:t>
      </w:r>
    </w:p>
    <w:p w:rsidR="00CF59CD" w:rsidRPr="00E04862" w:rsidRDefault="00CF59CD" w:rsidP="00CF59CD">
      <w:pPr>
        <w:rPr>
          <w:rFonts w:ascii="Arial" w:hAnsi="Arial" w:cs="Arial"/>
          <w:sz w:val="18"/>
          <w:szCs w:val="18"/>
        </w:rPr>
      </w:pPr>
      <w:r w:rsidRPr="00E04862">
        <w:rPr>
          <w:rFonts w:ascii="Arial" w:hAnsi="Arial" w:cs="Arial"/>
          <w:b/>
          <w:sz w:val="18"/>
          <w:szCs w:val="18"/>
        </w:rPr>
        <w:t>ELMDP</w:t>
      </w:r>
      <w:r w:rsidRPr="00E04862">
        <w:rPr>
          <w:rFonts w:ascii="Arial" w:hAnsi="Arial" w:cs="Arial"/>
          <w:b/>
          <w:sz w:val="18"/>
          <w:szCs w:val="18"/>
        </w:rPr>
        <w:tab/>
      </w:r>
      <w:r w:rsidRPr="00E04862">
        <w:rPr>
          <w:rFonts w:ascii="Arial" w:hAnsi="Arial" w:cs="Arial"/>
          <w:sz w:val="18"/>
          <w:szCs w:val="18"/>
        </w:rPr>
        <w:tab/>
      </w:r>
      <w:r w:rsidRPr="00E04862">
        <w:rPr>
          <w:rFonts w:ascii="Arial" w:hAnsi="Arial" w:cs="Arial"/>
          <w:sz w:val="18"/>
          <w:szCs w:val="18"/>
        </w:rPr>
        <w:tab/>
      </w:r>
      <w:r w:rsidR="00EA04B6" w:rsidRPr="00E04862">
        <w:rPr>
          <w:rFonts w:ascii="Arial" w:hAnsi="Arial" w:cs="Arial"/>
          <w:sz w:val="18"/>
          <w:szCs w:val="18"/>
        </w:rPr>
        <w:t>Executive</w:t>
      </w:r>
      <w:r w:rsidRPr="00E04862">
        <w:rPr>
          <w:rFonts w:ascii="Arial" w:hAnsi="Arial" w:cs="Arial"/>
          <w:sz w:val="18"/>
          <w:szCs w:val="18"/>
        </w:rPr>
        <w:t xml:space="preserve"> Leadership Municipal Development Programme</w:t>
      </w:r>
      <w:r w:rsidRPr="00E04862">
        <w:rPr>
          <w:rFonts w:ascii="Arial" w:hAnsi="Arial" w:cs="Arial"/>
          <w:sz w:val="18"/>
          <w:szCs w:val="18"/>
        </w:rPr>
        <w:tab/>
      </w:r>
      <w:r w:rsidRPr="00E04862">
        <w:rPr>
          <w:rFonts w:ascii="Arial" w:hAnsi="Arial" w:cs="Arial"/>
          <w:sz w:val="18"/>
          <w:szCs w:val="18"/>
        </w:rPr>
        <w:tab/>
      </w:r>
    </w:p>
    <w:p w:rsidR="00CF59CD" w:rsidRPr="00E04862" w:rsidRDefault="00CF59CD" w:rsidP="00CF59CD">
      <w:pPr>
        <w:rPr>
          <w:rFonts w:ascii="Arial" w:hAnsi="Arial" w:cs="Arial"/>
          <w:sz w:val="18"/>
          <w:szCs w:val="18"/>
        </w:rPr>
      </w:pPr>
      <w:r w:rsidRPr="00E04862">
        <w:rPr>
          <w:rFonts w:ascii="Arial" w:hAnsi="Arial" w:cs="Arial"/>
          <w:b/>
          <w:sz w:val="18"/>
          <w:szCs w:val="18"/>
        </w:rPr>
        <w:t>EPWP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Extended Public Works Programmes</w:t>
      </w:r>
    </w:p>
    <w:p w:rsidR="00CF59CD" w:rsidRPr="00E04862" w:rsidRDefault="00CF59CD" w:rsidP="00CF59CD">
      <w:pPr>
        <w:rPr>
          <w:rFonts w:ascii="Arial" w:hAnsi="Arial" w:cs="Arial"/>
          <w:sz w:val="18"/>
          <w:szCs w:val="18"/>
        </w:rPr>
      </w:pPr>
      <w:r w:rsidRPr="00E04862">
        <w:rPr>
          <w:rFonts w:ascii="Arial" w:hAnsi="Arial" w:cs="Arial"/>
          <w:b/>
          <w:sz w:val="18"/>
          <w:szCs w:val="18"/>
        </w:rPr>
        <w:t>ES</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Engineering Services</w:t>
      </w:r>
    </w:p>
    <w:p w:rsidR="00CF59CD" w:rsidRPr="00E04862" w:rsidRDefault="00CF59CD" w:rsidP="00CF59CD">
      <w:pPr>
        <w:rPr>
          <w:rFonts w:ascii="Arial" w:hAnsi="Arial" w:cs="Arial"/>
          <w:sz w:val="18"/>
          <w:szCs w:val="18"/>
        </w:rPr>
      </w:pPr>
      <w:r w:rsidRPr="00E04862">
        <w:rPr>
          <w:rFonts w:ascii="Arial" w:hAnsi="Arial" w:cs="Arial"/>
          <w:b/>
          <w:sz w:val="18"/>
          <w:szCs w:val="18"/>
        </w:rPr>
        <w:t>EXCO</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Executive Committee</w:t>
      </w:r>
    </w:p>
    <w:p w:rsidR="00CF59CD" w:rsidRPr="00E04862" w:rsidRDefault="00CF59CD" w:rsidP="00CF59CD">
      <w:pPr>
        <w:rPr>
          <w:rFonts w:ascii="Arial" w:hAnsi="Arial" w:cs="Arial"/>
          <w:sz w:val="18"/>
          <w:szCs w:val="18"/>
        </w:rPr>
      </w:pPr>
      <w:r w:rsidRPr="00E04862">
        <w:rPr>
          <w:rFonts w:ascii="Arial" w:hAnsi="Arial" w:cs="Arial"/>
          <w:b/>
          <w:sz w:val="18"/>
          <w:szCs w:val="18"/>
        </w:rPr>
        <w:t>FIFA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Federation of Internationale de Footbal Association</w:t>
      </w:r>
    </w:p>
    <w:p w:rsidR="00CF59CD" w:rsidRPr="00E04862" w:rsidRDefault="00CF59CD" w:rsidP="00CF59CD">
      <w:pPr>
        <w:rPr>
          <w:rFonts w:ascii="Arial" w:hAnsi="Arial" w:cs="Arial"/>
          <w:sz w:val="18"/>
          <w:szCs w:val="18"/>
        </w:rPr>
      </w:pPr>
      <w:r w:rsidRPr="00E04862">
        <w:rPr>
          <w:rFonts w:ascii="Arial" w:hAnsi="Arial" w:cs="Arial"/>
          <w:b/>
          <w:sz w:val="18"/>
          <w:szCs w:val="18"/>
        </w:rPr>
        <w:t>GIS</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Geographic Information System</w:t>
      </w:r>
    </w:p>
    <w:p w:rsidR="00CF59CD" w:rsidRPr="00E04862" w:rsidRDefault="00CF59CD" w:rsidP="00CF59CD">
      <w:pPr>
        <w:rPr>
          <w:rFonts w:ascii="Arial" w:hAnsi="Arial" w:cs="Arial"/>
          <w:sz w:val="18"/>
          <w:szCs w:val="18"/>
        </w:rPr>
      </w:pPr>
      <w:r w:rsidRPr="00E04862">
        <w:rPr>
          <w:rFonts w:ascii="Arial" w:hAnsi="Arial" w:cs="Arial"/>
          <w:b/>
          <w:sz w:val="18"/>
          <w:szCs w:val="18"/>
        </w:rPr>
        <w:t>GDP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Gross Domestic Product</w:t>
      </w:r>
    </w:p>
    <w:p w:rsidR="00CF59CD" w:rsidRPr="00E04862" w:rsidRDefault="00CF59CD" w:rsidP="00CF59CD">
      <w:pPr>
        <w:rPr>
          <w:rFonts w:ascii="Arial" w:hAnsi="Arial" w:cs="Arial"/>
          <w:sz w:val="18"/>
          <w:szCs w:val="18"/>
        </w:rPr>
      </w:pPr>
      <w:r w:rsidRPr="00E04862">
        <w:rPr>
          <w:rFonts w:ascii="Arial" w:hAnsi="Arial" w:cs="Arial"/>
          <w:b/>
          <w:sz w:val="18"/>
          <w:szCs w:val="18"/>
        </w:rPr>
        <w:t>GTEDA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Greater Tzaneen Economic Development Agency</w:t>
      </w:r>
    </w:p>
    <w:p w:rsidR="00CF59CD" w:rsidRPr="00E04862" w:rsidRDefault="00CF59CD" w:rsidP="00CF59CD">
      <w:pPr>
        <w:rPr>
          <w:rFonts w:ascii="Arial" w:hAnsi="Arial" w:cs="Arial"/>
          <w:sz w:val="18"/>
          <w:szCs w:val="18"/>
        </w:rPr>
      </w:pPr>
      <w:r w:rsidRPr="00E04862">
        <w:rPr>
          <w:rFonts w:ascii="Arial" w:hAnsi="Arial" w:cs="Arial"/>
          <w:b/>
          <w:sz w:val="18"/>
          <w:szCs w:val="18"/>
        </w:rPr>
        <w:t>GTTA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Greater Tzaneen Tourism Association</w:t>
      </w:r>
    </w:p>
    <w:p w:rsidR="00CF59CD" w:rsidRPr="00E04862" w:rsidRDefault="00CF59CD" w:rsidP="00CF59CD">
      <w:pPr>
        <w:rPr>
          <w:rFonts w:ascii="Arial" w:hAnsi="Arial" w:cs="Arial"/>
          <w:sz w:val="18"/>
          <w:szCs w:val="18"/>
        </w:rPr>
      </w:pPr>
      <w:r w:rsidRPr="00E04862">
        <w:rPr>
          <w:rFonts w:ascii="Arial" w:hAnsi="Arial" w:cs="Arial"/>
          <w:b/>
          <w:sz w:val="18"/>
          <w:szCs w:val="18"/>
        </w:rPr>
        <w:t>GTM</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Greater Tzaneen Municipality</w:t>
      </w:r>
    </w:p>
    <w:p w:rsidR="00CF59CD" w:rsidRPr="00E04862" w:rsidRDefault="00CF59CD" w:rsidP="00CF59CD">
      <w:pPr>
        <w:rPr>
          <w:rFonts w:ascii="Arial" w:hAnsi="Arial" w:cs="Arial"/>
          <w:sz w:val="18"/>
          <w:szCs w:val="18"/>
        </w:rPr>
      </w:pPr>
      <w:r w:rsidRPr="00E04862">
        <w:rPr>
          <w:rFonts w:ascii="Arial" w:hAnsi="Arial" w:cs="Arial"/>
          <w:b/>
          <w:sz w:val="18"/>
          <w:szCs w:val="18"/>
        </w:rPr>
        <w:lastRenderedPageBreak/>
        <w:t>HCRW</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Health Care Risk Waste</w:t>
      </w:r>
    </w:p>
    <w:p w:rsidR="00CF59CD" w:rsidRPr="00E04862" w:rsidRDefault="00CF59CD" w:rsidP="00CF59CD">
      <w:pPr>
        <w:rPr>
          <w:rFonts w:ascii="Arial" w:hAnsi="Arial" w:cs="Arial"/>
          <w:sz w:val="18"/>
          <w:szCs w:val="18"/>
        </w:rPr>
      </w:pPr>
      <w:r w:rsidRPr="00E04862">
        <w:rPr>
          <w:rFonts w:ascii="Arial" w:hAnsi="Arial" w:cs="Arial"/>
          <w:b/>
          <w:sz w:val="18"/>
          <w:szCs w:val="18"/>
        </w:rPr>
        <w:t>HIV</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Human Immunodeficiency Virus</w:t>
      </w:r>
    </w:p>
    <w:p w:rsidR="00CF59CD" w:rsidRPr="00E04862" w:rsidRDefault="00CF59CD" w:rsidP="00CF59CD">
      <w:pPr>
        <w:rPr>
          <w:rFonts w:ascii="Arial" w:hAnsi="Arial" w:cs="Arial"/>
          <w:sz w:val="18"/>
          <w:szCs w:val="18"/>
        </w:rPr>
      </w:pPr>
      <w:r w:rsidRPr="00E04862">
        <w:rPr>
          <w:rFonts w:ascii="Arial" w:hAnsi="Arial" w:cs="Arial"/>
          <w:b/>
          <w:sz w:val="18"/>
          <w:szCs w:val="18"/>
        </w:rPr>
        <w:t>HR</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Human Resource</w:t>
      </w:r>
    </w:p>
    <w:p w:rsidR="00CF59CD" w:rsidRPr="00E04862" w:rsidRDefault="00CF59CD" w:rsidP="00CF59CD">
      <w:pPr>
        <w:rPr>
          <w:rFonts w:ascii="Arial" w:hAnsi="Arial" w:cs="Arial"/>
          <w:sz w:val="18"/>
          <w:szCs w:val="18"/>
        </w:rPr>
      </w:pPr>
      <w:r w:rsidRPr="00E04862">
        <w:rPr>
          <w:rFonts w:ascii="Arial" w:hAnsi="Arial" w:cs="Arial"/>
          <w:b/>
          <w:sz w:val="18"/>
          <w:szCs w:val="18"/>
        </w:rPr>
        <w:t>HRD</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Human Resource Development</w:t>
      </w:r>
    </w:p>
    <w:p w:rsidR="00CF59CD" w:rsidRPr="00E04862" w:rsidRDefault="00CF59CD" w:rsidP="00CF59CD">
      <w:pPr>
        <w:rPr>
          <w:rFonts w:ascii="Arial" w:hAnsi="Arial" w:cs="Arial"/>
          <w:sz w:val="18"/>
          <w:szCs w:val="18"/>
        </w:rPr>
      </w:pPr>
      <w:r w:rsidRPr="00E04862">
        <w:rPr>
          <w:rFonts w:ascii="Arial" w:hAnsi="Arial" w:cs="Arial"/>
          <w:b/>
          <w:sz w:val="18"/>
          <w:szCs w:val="18"/>
        </w:rPr>
        <w:t>IDC</w:t>
      </w:r>
      <w:r w:rsidRPr="00E04862">
        <w:rPr>
          <w:rFonts w:ascii="Arial" w:hAnsi="Arial" w:cs="Arial"/>
          <w:b/>
          <w:sz w:val="18"/>
          <w:szCs w:val="18"/>
        </w:rPr>
        <w:tab/>
      </w:r>
      <w:r w:rsidRPr="00E04862">
        <w:rPr>
          <w:rFonts w:ascii="Arial" w:hAnsi="Arial" w:cs="Arial"/>
          <w:sz w:val="18"/>
          <w:szCs w:val="18"/>
        </w:rPr>
        <w:tab/>
      </w:r>
      <w:r w:rsidRPr="00E04862">
        <w:rPr>
          <w:rFonts w:ascii="Arial" w:hAnsi="Arial" w:cs="Arial"/>
          <w:sz w:val="18"/>
          <w:szCs w:val="18"/>
        </w:rPr>
        <w:tab/>
        <w:t>Industrial Development Cooperation</w:t>
      </w:r>
    </w:p>
    <w:p w:rsidR="00CF59CD" w:rsidRPr="00E04862" w:rsidRDefault="00CF59CD" w:rsidP="00CF59CD">
      <w:pPr>
        <w:rPr>
          <w:rFonts w:ascii="Arial" w:hAnsi="Arial" w:cs="Arial"/>
          <w:sz w:val="18"/>
          <w:szCs w:val="18"/>
        </w:rPr>
      </w:pPr>
      <w:r w:rsidRPr="00E04862">
        <w:rPr>
          <w:rFonts w:ascii="Arial" w:hAnsi="Arial" w:cs="Arial"/>
          <w:b/>
          <w:sz w:val="18"/>
          <w:szCs w:val="18"/>
        </w:rPr>
        <w:t>IDP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Integrated Development Plan</w:t>
      </w:r>
    </w:p>
    <w:p w:rsidR="00CF59CD" w:rsidRPr="00E04862" w:rsidRDefault="00CF59CD" w:rsidP="00CF59CD">
      <w:pPr>
        <w:rPr>
          <w:rFonts w:ascii="Arial" w:hAnsi="Arial" w:cs="Arial"/>
          <w:sz w:val="18"/>
          <w:szCs w:val="18"/>
        </w:rPr>
      </w:pPr>
      <w:r w:rsidRPr="00E04862">
        <w:rPr>
          <w:rFonts w:ascii="Arial" w:hAnsi="Arial" w:cs="Arial"/>
          <w:b/>
          <w:sz w:val="18"/>
          <w:szCs w:val="18"/>
        </w:rPr>
        <w:t>IGR</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Intergovernmental Relation</w:t>
      </w:r>
    </w:p>
    <w:p w:rsidR="00CF59CD" w:rsidRPr="00E04862" w:rsidRDefault="00CF59CD" w:rsidP="00CF59CD">
      <w:pPr>
        <w:rPr>
          <w:rFonts w:ascii="Arial" w:hAnsi="Arial" w:cs="Arial"/>
          <w:sz w:val="18"/>
          <w:szCs w:val="18"/>
        </w:rPr>
      </w:pPr>
      <w:r w:rsidRPr="00E04862">
        <w:rPr>
          <w:rFonts w:ascii="Arial" w:hAnsi="Arial" w:cs="Arial"/>
          <w:b/>
          <w:sz w:val="18"/>
          <w:szCs w:val="18"/>
        </w:rPr>
        <w:t>INEP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Integrated National Electrification Programme</w:t>
      </w:r>
    </w:p>
    <w:p w:rsidR="00CF59CD" w:rsidRPr="00E04862" w:rsidRDefault="00CF59CD" w:rsidP="00CF59CD">
      <w:pPr>
        <w:rPr>
          <w:rFonts w:ascii="Arial" w:hAnsi="Arial" w:cs="Arial"/>
          <w:sz w:val="18"/>
          <w:szCs w:val="18"/>
        </w:rPr>
      </w:pPr>
      <w:r w:rsidRPr="00E04862">
        <w:rPr>
          <w:rFonts w:ascii="Arial" w:hAnsi="Arial" w:cs="Arial"/>
          <w:b/>
          <w:sz w:val="18"/>
          <w:szCs w:val="18"/>
        </w:rPr>
        <w:t>IPMEF</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Integrated Performance Management and Evaluation Framework</w:t>
      </w:r>
    </w:p>
    <w:p w:rsidR="00CF59CD" w:rsidRPr="00E04862" w:rsidRDefault="00CF59CD" w:rsidP="00CF59CD">
      <w:pPr>
        <w:rPr>
          <w:rFonts w:ascii="Arial" w:hAnsi="Arial" w:cs="Arial"/>
          <w:sz w:val="18"/>
          <w:szCs w:val="18"/>
        </w:rPr>
      </w:pPr>
      <w:r w:rsidRPr="00E04862">
        <w:rPr>
          <w:rFonts w:ascii="Arial" w:hAnsi="Arial" w:cs="Arial"/>
          <w:b/>
          <w:sz w:val="18"/>
          <w:szCs w:val="18"/>
        </w:rPr>
        <w:t>KV</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Kilovolts</w:t>
      </w:r>
    </w:p>
    <w:p w:rsidR="00CF59CD" w:rsidRPr="00E04862" w:rsidRDefault="00CF59CD" w:rsidP="00CF59CD">
      <w:pPr>
        <w:rPr>
          <w:rFonts w:ascii="Arial" w:hAnsi="Arial" w:cs="Arial"/>
          <w:sz w:val="18"/>
          <w:szCs w:val="18"/>
        </w:rPr>
      </w:pPr>
      <w:r w:rsidRPr="00E04862">
        <w:rPr>
          <w:rFonts w:ascii="Arial" w:hAnsi="Arial" w:cs="Arial"/>
          <w:b/>
          <w:sz w:val="18"/>
          <w:szCs w:val="18"/>
        </w:rPr>
        <w:t>LED</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Local Economic Development</w:t>
      </w:r>
    </w:p>
    <w:p w:rsidR="00CF59CD" w:rsidRPr="00E04862" w:rsidRDefault="00CF59CD" w:rsidP="00CF59CD">
      <w:pPr>
        <w:rPr>
          <w:rFonts w:ascii="Arial" w:hAnsi="Arial" w:cs="Arial"/>
          <w:sz w:val="18"/>
          <w:szCs w:val="18"/>
        </w:rPr>
      </w:pPr>
      <w:r w:rsidRPr="00E04862">
        <w:rPr>
          <w:rFonts w:ascii="Arial" w:hAnsi="Arial" w:cs="Arial"/>
          <w:b/>
          <w:sz w:val="18"/>
          <w:szCs w:val="18"/>
        </w:rPr>
        <w:t>LEDET</w:t>
      </w:r>
      <w:r w:rsidRPr="00E04862">
        <w:rPr>
          <w:rFonts w:ascii="Arial" w:hAnsi="Arial" w:cs="Arial"/>
          <w:b/>
          <w:sz w:val="18"/>
          <w:szCs w:val="18"/>
        </w:rPr>
        <w:tab/>
      </w:r>
      <w:r w:rsidRPr="00E04862">
        <w:rPr>
          <w:rFonts w:ascii="Arial" w:hAnsi="Arial" w:cs="Arial"/>
          <w:sz w:val="18"/>
          <w:szCs w:val="18"/>
        </w:rPr>
        <w:tab/>
      </w:r>
      <w:r w:rsidRPr="00E04862">
        <w:rPr>
          <w:rFonts w:ascii="Arial" w:hAnsi="Arial" w:cs="Arial"/>
          <w:sz w:val="18"/>
          <w:szCs w:val="18"/>
        </w:rPr>
        <w:tab/>
        <w:t>Economic Development, Environment and Tourism</w:t>
      </w:r>
    </w:p>
    <w:p w:rsidR="00CF59CD" w:rsidRPr="00E04862" w:rsidRDefault="00CF59CD" w:rsidP="00CF59CD">
      <w:pPr>
        <w:rPr>
          <w:rFonts w:ascii="Arial" w:hAnsi="Arial" w:cs="Arial"/>
          <w:sz w:val="18"/>
          <w:szCs w:val="18"/>
        </w:rPr>
      </w:pPr>
      <w:r w:rsidRPr="00E04862">
        <w:rPr>
          <w:rFonts w:ascii="Arial" w:hAnsi="Arial" w:cs="Arial"/>
          <w:b/>
          <w:sz w:val="18"/>
          <w:szCs w:val="18"/>
        </w:rPr>
        <w:t>LEGDP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Limpopo Employment, Growth and Development Plan</w:t>
      </w:r>
    </w:p>
    <w:p w:rsidR="00CF59CD" w:rsidRPr="00E04862" w:rsidRDefault="00CF59CD" w:rsidP="00CF59CD">
      <w:pPr>
        <w:rPr>
          <w:rFonts w:ascii="Arial" w:hAnsi="Arial" w:cs="Arial"/>
          <w:sz w:val="18"/>
          <w:szCs w:val="18"/>
        </w:rPr>
      </w:pPr>
      <w:r w:rsidRPr="00E04862">
        <w:rPr>
          <w:rFonts w:ascii="Arial" w:hAnsi="Arial" w:cs="Arial"/>
          <w:b/>
          <w:sz w:val="18"/>
          <w:szCs w:val="18"/>
        </w:rPr>
        <w:t>LRAD</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Land Redistribution for Agricultural Development</w:t>
      </w:r>
    </w:p>
    <w:p w:rsidR="00CF59CD" w:rsidRPr="00E04862" w:rsidRDefault="00CF59CD" w:rsidP="00CF59CD">
      <w:pPr>
        <w:rPr>
          <w:rFonts w:ascii="Arial" w:hAnsi="Arial" w:cs="Arial"/>
          <w:sz w:val="18"/>
          <w:szCs w:val="18"/>
        </w:rPr>
      </w:pPr>
      <w:r w:rsidRPr="00E04862">
        <w:rPr>
          <w:rFonts w:ascii="Arial" w:hAnsi="Arial" w:cs="Arial"/>
          <w:b/>
          <w:sz w:val="18"/>
          <w:szCs w:val="18"/>
        </w:rPr>
        <w:t>LUMS</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Land Use Management Scheme</w:t>
      </w:r>
    </w:p>
    <w:p w:rsidR="00CF59CD" w:rsidRPr="00E04862" w:rsidRDefault="00CF59CD" w:rsidP="00CF59CD">
      <w:pPr>
        <w:rPr>
          <w:rFonts w:ascii="Arial" w:hAnsi="Arial" w:cs="Arial"/>
          <w:sz w:val="18"/>
          <w:szCs w:val="18"/>
        </w:rPr>
      </w:pPr>
      <w:r w:rsidRPr="00E04862">
        <w:rPr>
          <w:rFonts w:ascii="Arial" w:hAnsi="Arial" w:cs="Arial"/>
          <w:b/>
          <w:sz w:val="18"/>
          <w:szCs w:val="18"/>
        </w:rPr>
        <w:t>MDM</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Mopani District Municipality</w:t>
      </w:r>
    </w:p>
    <w:p w:rsidR="00CF59CD" w:rsidRPr="00E04862" w:rsidRDefault="00CF59CD" w:rsidP="00CF59CD">
      <w:pPr>
        <w:rPr>
          <w:rFonts w:ascii="Arial" w:hAnsi="Arial" w:cs="Arial"/>
          <w:sz w:val="18"/>
          <w:szCs w:val="18"/>
        </w:rPr>
      </w:pPr>
      <w:r w:rsidRPr="00E04862">
        <w:rPr>
          <w:rFonts w:ascii="Arial" w:hAnsi="Arial" w:cs="Arial"/>
          <w:b/>
          <w:sz w:val="18"/>
          <w:szCs w:val="18"/>
        </w:rPr>
        <w:t>MFMA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Municipal Finance Management Act</w:t>
      </w:r>
    </w:p>
    <w:p w:rsidR="00CF59CD" w:rsidRPr="00E04862" w:rsidRDefault="00CF59CD" w:rsidP="00CF59CD">
      <w:pPr>
        <w:rPr>
          <w:rFonts w:ascii="Arial" w:hAnsi="Arial" w:cs="Arial"/>
          <w:sz w:val="18"/>
          <w:szCs w:val="18"/>
        </w:rPr>
      </w:pPr>
      <w:r w:rsidRPr="00E04862">
        <w:rPr>
          <w:rFonts w:ascii="Arial" w:hAnsi="Arial" w:cs="Arial"/>
          <w:b/>
          <w:sz w:val="18"/>
          <w:szCs w:val="18"/>
        </w:rPr>
        <w:t>MFMP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Municipal Finance Management Programme</w:t>
      </w:r>
    </w:p>
    <w:p w:rsidR="00CF59CD" w:rsidRPr="00E04862" w:rsidRDefault="00CF59CD" w:rsidP="00CF59CD">
      <w:pPr>
        <w:rPr>
          <w:rFonts w:ascii="Arial" w:hAnsi="Arial" w:cs="Arial"/>
          <w:sz w:val="18"/>
          <w:szCs w:val="18"/>
        </w:rPr>
      </w:pPr>
      <w:r w:rsidRPr="00E04862">
        <w:rPr>
          <w:rFonts w:ascii="Arial" w:hAnsi="Arial" w:cs="Arial"/>
          <w:b/>
          <w:sz w:val="18"/>
          <w:szCs w:val="18"/>
        </w:rPr>
        <w:t>MGP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Municipal Growth Point</w:t>
      </w:r>
    </w:p>
    <w:p w:rsidR="00CF59CD" w:rsidRPr="00E04862" w:rsidRDefault="00CF59CD" w:rsidP="00CF59CD">
      <w:pPr>
        <w:rPr>
          <w:rFonts w:ascii="Arial" w:hAnsi="Arial" w:cs="Arial"/>
          <w:sz w:val="18"/>
          <w:szCs w:val="18"/>
        </w:rPr>
      </w:pPr>
      <w:r w:rsidRPr="00E04862">
        <w:rPr>
          <w:rFonts w:ascii="Arial" w:hAnsi="Arial" w:cs="Arial"/>
          <w:b/>
          <w:sz w:val="18"/>
          <w:szCs w:val="18"/>
        </w:rPr>
        <w:t>MIG</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Municipal Infrastructure Grant</w:t>
      </w:r>
    </w:p>
    <w:p w:rsidR="00CF59CD" w:rsidRPr="00E04862" w:rsidRDefault="00CF59CD" w:rsidP="00CF59CD">
      <w:pPr>
        <w:rPr>
          <w:rFonts w:ascii="Arial" w:hAnsi="Arial" w:cs="Arial"/>
          <w:sz w:val="18"/>
          <w:szCs w:val="18"/>
        </w:rPr>
      </w:pPr>
      <w:r w:rsidRPr="00E04862">
        <w:rPr>
          <w:rFonts w:ascii="Arial" w:hAnsi="Arial" w:cs="Arial"/>
          <w:b/>
          <w:sz w:val="18"/>
          <w:szCs w:val="18"/>
        </w:rPr>
        <w:t>MIS</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Management Information System</w:t>
      </w:r>
    </w:p>
    <w:p w:rsidR="00CF59CD" w:rsidRPr="00E04862" w:rsidRDefault="00CF59CD" w:rsidP="00CF59CD">
      <w:pPr>
        <w:rPr>
          <w:rFonts w:ascii="Arial" w:hAnsi="Arial" w:cs="Arial"/>
          <w:sz w:val="18"/>
          <w:szCs w:val="18"/>
        </w:rPr>
      </w:pPr>
      <w:r w:rsidRPr="00E04862">
        <w:rPr>
          <w:rFonts w:ascii="Arial" w:hAnsi="Arial" w:cs="Arial"/>
          <w:b/>
          <w:sz w:val="18"/>
          <w:szCs w:val="18"/>
        </w:rPr>
        <w:t>MM</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Municipal Manager</w:t>
      </w:r>
    </w:p>
    <w:p w:rsidR="00CF59CD" w:rsidRPr="00E04862" w:rsidRDefault="00CF59CD" w:rsidP="00CF59CD">
      <w:pPr>
        <w:rPr>
          <w:rFonts w:ascii="Arial" w:hAnsi="Arial" w:cs="Arial"/>
          <w:sz w:val="18"/>
          <w:szCs w:val="18"/>
        </w:rPr>
      </w:pPr>
      <w:r w:rsidRPr="00E04862">
        <w:rPr>
          <w:rFonts w:ascii="Arial" w:hAnsi="Arial" w:cs="Arial"/>
          <w:b/>
          <w:sz w:val="18"/>
          <w:szCs w:val="18"/>
        </w:rPr>
        <w:t>MPAC</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Municipal Public Account</w:t>
      </w:r>
      <w:r>
        <w:rPr>
          <w:rFonts w:ascii="Arial" w:hAnsi="Arial" w:cs="Arial"/>
          <w:sz w:val="18"/>
          <w:szCs w:val="18"/>
        </w:rPr>
        <w:t>s</w:t>
      </w:r>
      <w:r w:rsidRPr="00E04862">
        <w:rPr>
          <w:rFonts w:ascii="Arial" w:hAnsi="Arial" w:cs="Arial"/>
          <w:sz w:val="18"/>
          <w:szCs w:val="18"/>
        </w:rPr>
        <w:t xml:space="preserve"> Committee</w:t>
      </w:r>
    </w:p>
    <w:p w:rsidR="00CF59CD" w:rsidRPr="00E04862" w:rsidRDefault="00CF59CD" w:rsidP="00CF59CD">
      <w:pPr>
        <w:rPr>
          <w:rFonts w:ascii="Arial" w:hAnsi="Arial" w:cs="Arial"/>
          <w:sz w:val="18"/>
          <w:szCs w:val="18"/>
        </w:rPr>
      </w:pPr>
      <w:r w:rsidRPr="00E04862">
        <w:rPr>
          <w:rFonts w:ascii="Arial" w:hAnsi="Arial" w:cs="Arial"/>
          <w:b/>
          <w:sz w:val="18"/>
          <w:szCs w:val="18"/>
        </w:rPr>
        <w:t>MOU</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Memorandum of Understanding</w:t>
      </w:r>
    </w:p>
    <w:p w:rsidR="00CF59CD" w:rsidRPr="00E04862" w:rsidRDefault="00CF59CD" w:rsidP="00CF59CD">
      <w:pPr>
        <w:rPr>
          <w:rFonts w:ascii="Arial" w:hAnsi="Arial" w:cs="Arial"/>
          <w:sz w:val="18"/>
          <w:szCs w:val="18"/>
        </w:rPr>
      </w:pPr>
      <w:r w:rsidRPr="00E04862">
        <w:rPr>
          <w:rFonts w:ascii="Arial" w:hAnsi="Arial" w:cs="Arial"/>
          <w:b/>
          <w:sz w:val="18"/>
          <w:szCs w:val="18"/>
        </w:rPr>
        <w:t>MTAS</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Municipal Turnaround Strategy</w:t>
      </w:r>
    </w:p>
    <w:p w:rsidR="00CF59CD" w:rsidRPr="00E04862" w:rsidRDefault="00CF59CD" w:rsidP="00CF59CD">
      <w:pPr>
        <w:rPr>
          <w:rFonts w:ascii="Arial" w:hAnsi="Arial" w:cs="Arial"/>
          <w:sz w:val="18"/>
          <w:szCs w:val="18"/>
        </w:rPr>
      </w:pPr>
      <w:r w:rsidRPr="00E04862">
        <w:rPr>
          <w:rFonts w:ascii="Arial" w:hAnsi="Arial" w:cs="Arial"/>
          <w:b/>
          <w:sz w:val="18"/>
          <w:szCs w:val="18"/>
        </w:rPr>
        <w:t>MTEF</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Medium Term Expenditure Framework</w:t>
      </w:r>
    </w:p>
    <w:p w:rsidR="00CF59CD" w:rsidRPr="00E04862" w:rsidRDefault="00CF59CD" w:rsidP="00CF59CD">
      <w:pPr>
        <w:rPr>
          <w:rFonts w:ascii="Arial" w:hAnsi="Arial" w:cs="Arial"/>
          <w:sz w:val="18"/>
          <w:szCs w:val="18"/>
        </w:rPr>
      </w:pPr>
      <w:r w:rsidRPr="00E04862">
        <w:rPr>
          <w:rFonts w:ascii="Arial" w:hAnsi="Arial" w:cs="Arial"/>
          <w:b/>
          <w:sz w:val="18"/>
          <w:szCs w:val="18"/>
        </w:rPr>
        <w:t>MVA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Mega Volt Ampere</w:t>
      </w:r>
    </w:p>
    <w:p w:rsidR="00CF59CD" w:rsidRPr="00E04862" w:rsidRDefault="00CF59CD" w:rsidP="00CF59CD">
      <w:pPr>
        <w:rPr>
          <w:rFonts w:ascii="Arial" w:hAnsi="Arial" w:cs="Arial"/>
          <w:sz w:val="18"/>
          <w:szCs w:val="18"/>
        </w:rPr>
      </w:pPr>
      <w:r w:rsidRPr="00E04862">
        <w:rPr>
          <w:rFonts w:ascii="Arial" w:hAnsi="Arial" w:cs="Arial"/>
          <w:b/>
          <w:sz w:val="18"/>
          <w:szCs w:val="18"/>
        </w:rPr>
        <w:t>NDP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National Development Plan</w:t>
      </w:r>
    </w:p>
    <w:p w:rsidR="00CF59CD" w:rsidRPr="00E04862" w:rsidRDefault="00CF59CD" w:rsidP="00CF59CD">
      <w:pPr>
        <w:rPr>
          <w:rFonts w:ascii="Arial" w:hAnsi="Arial" w:cs="Arial"/>
          <w:sz w:val="18"/>
          <w:szCs w:val="18"/>
        </w:rPr>
      </w:pPr>
      <w:r w:rsidRPr="00E04862">
        <w:rPr>
          <w:rFonts w:ascii="Arial" w:hAnsi="Arial" w:cs="Arial"/>
          <w:b/>
          <w:sz w:val="18"/>
          <w:szCs w:val="18"/>
        </w:rPr>
        <w:t>NDPG</w:t>
      </w:r>
      <w:r w:rsidRPr="00E04862">
        <w:rPr>
          <w:rFonts w:ascii="Arial" w:hAnsi="Arial" w:cs="Arial"/>
          <w:b/>
          <w:sz w:val="18"/>
          <w:szCs w:val="18"/>
        </w:rPr>
        <w:tab/>
      </w:r>
      <w:r w:rsidRPr="00E04862">
        <w:rPr>
          <w:rFonts w:ascii="Arial" w:hAnsi="Arial" w:cs="Arial"/>
          <w:sz w:val="18"/>
          <w:szCs w:val="18"/>
        </w:rPr>
        <w:tab/>
      </w:r>
      <w:r w:rsidRPr="00E04862">
        <w:rPr>
          <w:rFonts w:ascii="Arial" w:hAnsi="Arial" w:cs="Arial"/>
          <w:sz w:val="18"/>
          <w:szCs w:val="18"/>
        </w:rPr>
        <w:tab/>
        <w:t>Neighbourhood Development Partnership Grant</w:t>
      </w:r>
    </w:p>
    <w:p w:rsidR="00CF59CD" w:rsidRPr="00E04862" w:rsidRDefault="00CF59CD" w:rsidP="00CF59CD">
      <w:pPr>
        <w:rPr>
          <w:rFonts w:ascii="Arial" w:hAnsi="Arial" w:cs="Arial"/>
          <w:sz w:val="18"/>
          <w:szCs w:val="18"/>
        </w:rPr>
      </w:pPr>
      <w:r w:rsidRPr="00E04862">
        <w:rPr>
          <w:rFonts w:ascii="Arial" w:hAnsi="Arial" w:cs="Arial"/>
          <w:b/>
          <w:sz w:val="18"/>
          <w:szCs w:val="18"/>
        </w:rPr>
        <w:t>NERSA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National Energy Regulator of South Africa</w:t>
      </w:r>
    </w:p>
    <w:p w:rsidR="00CF59CD" w:rsidRPr="00E04862" w:rsidRDefault="00CF59CD" w:rsidP="00CF59CD">
      <w:pPr>
        <w:rPr>
          <w:rFonts w:ascii="Arial" w:hAnsi="Arial" w:cs="Arial"/>
          <w:sz w:val="18"/>
          <w:szCs w:val="18"/>
        </w:rPr>
      </w:pPr>
      <w:r w:rsidRPr="00E04862">
        <w:rPr>
          <w:rFonts w:ascii="Arial" w:hAnsi="Arial" w:cs="Arial"/>
          <w:b/>
          <w:sz w:val="18"/>
          <w:szCs w:val="18"/>
        </w:rPr>
        <w:t>NT</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National Treasury</w:t>
      </w:r>
    </w:p>
    <w:p w:rsidR="00CF59CD" w:rsidRPr="00E04862" w:rsidRDefault="00CF59CD" w:rsidP="00CF59CD">
      <w:pPr>
        <w:rPr>
          <w:rFonts w:ascii="Arial" w:hAnsi="Arial" w:cs="Arial"/>
          <w:sz w:val="18"/>
          <w:szCs w:val="18"/>
        </w:rPr>
      </w:pPr>
      <w:r w:rsidRPr="00E04862">
        <w:rPr>
          <w:rFonts w:ascii="Arial" w:hAnsi="Arial" w:cs="Arial"/>
          <w:b/>
          <w:sz w:val="18"/>
          <w:szCs w:val="18"/>
        </w:rPr>
        <w:lastRenderedPageBreak/>
        <w:t>OHS</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Occupational Health and Safety</w:t>
      </w:r>
    </w:p>
    <w:p w:rsidR="00CF59CD" w:rsidRPr="00E04862" w:rsidRDefault="00CF59CD" w:rsidP="00CF59CD">
      <w:pPr>
        <w:rPr>
          <w:rFonts w:ascii="Arial" w:hAnsi="Arial" w:cs="Arial"/>
          <w:sz w:val="18"/>
          <w:szCs w:val="18"/>
        </w:rPr>
      </w:pPr>
      <w:r w:rsidRPr="00E04862">
        <w:rPr>
          <w:rFonts w:ascii="Arial" w:hAnsi="Arial" w:cs="Arial"/>
          <w:b/>
          <w:sz w:val="18"/>
          <w:szCs w:val="18"/>
        </w:rPr>
        <w:t>PED</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Planning and Economic Development</w:t>
      </w:r>
    </w:p>
    <w:p w:rsidR="00CF59CD" w:rsidRPr="00E04862" w:rsidRDefault="00CF59CD" w:rsidP="00CF59CD">
      <w:pPr>
        <w:rPr>
          <w:rFonts w:ascii="Arial" w:hAnsi="Arial" w:cs="Arial"/>
          <w:sz w:val="18"/>
          <w:szCs w:val="18"/>
        </w:rPr>
      </w:pPr>
      <w:r w:rsidRPr="00E04862">
        <w:rPr>
          <w:rFonts w:ascii="Arial" w:hAnsi="Arial" w:cs="Arial"/>
          <w:b/>
          <w:sz w:val="18"/>
          <w:szCs w:val="18"/>
        </w:rPr>
        <w:t>PGP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Provincial Growth Point</w:t>
      </w:r>
    </w:p>
    <w:p w:rsidR="00CF59CD" w:rsidRPr="00E04862" w:rsidRDefault="00CF59CD" w:rsidP="00CF59CD">
      <w:pPr>
        <w:rPr>
          <w:rFonts w:ascii="Arial" w:hAnsi="Arial" w:cs="Arial"/>
          <w:sz w:val="18"/>
          <w:szCs w:val="18"/>
        </w:rPr>
      </w:pPr>
      <w:r w:rsidRPr="00E04862">
        <w:rPr>
          <w:rFonts w:ascii="Arial" w:hAnsi="Arial" w:cs="Arial"/>
          <w:b/>
          <w:sz w:val="18"/>
          <w:szCs w:val="18"/>
        </w:rPr>
        <w:t>PFMA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Public Finance Management Act</w:t>
      </w:r>
    </w:p>
    <w:p w:rsidR="00CF59CD" w:rsidRPr="00E04862" w:rsidRDefault="00CF59CD" w:rsidP="00CF59CD">
      <w:pPr>
        <w:rPr>
          <w:rFonts w:ascii="Arial" w:hAnsi="Arial" w:cs="Arial"/>
          <w:sz w:val="18"/>
          <w:szCs w:val="18"/>
        </w:rPr>
      </w:pPr>
      <w:r w:rsidRPr="00E04862">
        <w:rPr>
          <w:rFonts w:ascii="Arial" w:hAnsi="Arial" w:cs="Arial"/>
          <w:b/>
          <w:sz w:val="18"/>
          <w:szCs w:val="18"/>
        </w:rPr>
        <w:t>PT</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Provincial Treasury</w:t>
      </w:r>
    </w:p>
    <w:p w:rsidR="00CF59CD" w:rsidRPr="00E04862" w:rsidRDefault="00CF59CD" w:rsidP="00CF59CD">
      <w:pPr>
        <w:rPr>
          <w:rFonts w:ascii="Arial" w:hAnsi="Arial" w:cs="Arial"/>
          <w:sz w:val="18"/>
          <w:szCs w:val="18"/>
        </w:rPr>
      </w:pPr>
      <w:r w:rsidRPr="00E04862">
        <w:rPr>
          <w:rFonts w:ascii="Arial" w:hAnsi="Arial" w:cs="Arial"/>
          <w:b/>
          <w:sz w:val="18"/>
          <w:szCs w:val="18"/>
        </w:rPr>
        <w:t>PTO</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Permission to occupy</w:t>
      </w:r>
    </w:p>
    <w:p w:rsidR="00CF59CD" w:rsidRPr="00E04862" w:rsidRDefault="00CF59CD" w:rsidP="00CF59CD">
      <w:pPr>
        <w:rPr>
          <w:rFonts w:ascii="Arial" w:hAnsi="Arial" w:cs="Arial"/>
          <w:sz w:val="18"/>
          <w:szCs w:val="18"/>
        </w:rPr>
      </w:pPr>
      <w:r w:rsidRPr="00E04862">
        <w:rPr>
          <w:rFonts w:ascii="Arial" w:hAnsi="Arial" w:cs="Arial"/>
          <w:b/>
          <w:sz w:val="18"/>
          <w:szCs w:val="18"/>
        </w:rPr>
        <w:t>RDP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Reconstruction and Development Programme</w:t>
      </w:r>
    </w:p>
    <w:p w:rsidR="00CF59CD" w:rsidRPr="00E04862" w:rsidRDefault="00CF59CD" w:rsidP="00CF59CD">
      <w:pPr>
        <w:rPr>
          <w:rFonts w:ascii="Arial" w:hAnsi="Arial" w:cs="Arial"/>
          <w:sz w:val="18"/>
          <w:szCs w:val="18"/>
        </w:rPr>
      </w:pPr>
      <w:r w:rsidRPr="00E04862">
        <w:rPr>
          <w:rFonts w:ascii="Arial" w:hAnsi="Arial" w:cs="Arial"/>
          <w:b/>
          <w:sz w:val="18"/>
          <w:szCs w:val="18"/>
        </w:rPr>
        <w:t>RHIG</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Rural Household Infrastructure Grant</w:t>
      </w:r>
    </w:p>
    <w:p w:rsidR="00CF59CD" w:rsidRPr="00E04862" w:rsidRDefault="00CF59CD" w:rsidP="00CF59CD">
      <w:pPr>
        <w:rPr>
          <w:rFonts w:ascii="Arial" w:hAnsi="Arial" w:cs="Arial"/>
          <w:sz w:val="18"/>
          <w:szCs w:val="18"/>
        </w:rPr>
      </w:pPr>
      <w:r w:rsidRPr="00E04862">
        <w:rPr>
          <w:rFonts w:ascii="Arial" w:hAnsi="Arial" w:cs="Arial"/>
          <w:b/>
          <w:sz w:val="18"/>
          <w:szCs w:val="18"/>
        </w:rPr>
        <w:t>SANS</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South African National Standard</w:t>
      </w:r>
    </w:p>
    <w:p w:rsidR="00CF59CD" w:rsidRPr="00E04862" w:rsidRDefault="00CF59CD" w:rsidP="00CF59CD">
      <w:pPr>
        <w:rPr>
          <w:rFonts w:ascii="Arial" w:hAnsi="Arial" w:cs="Arial"/>
          <w:sz w:val="18"/>
          <w:szCs w:val="18"/>
        </w:rPr>
      </w:pPr>
      <w:r w:rsidRPr="00E04862">
        <w:rPr>
          <w:rFonts w:ascii="Arial" w:hAnsi="Arial" w:cs="Arial"/>
          <w:b/>
          <w:sz w:val="18"/>
          <w:szCs w:val="18"/>
        </w:rPr>
        <w:t>SALGA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South African Local Government Association</w:t>
      </w:r>
    </w:p>
    <w:p w:rsidR="00CF59CD" w:rsidRPr="00E04862" w:rsidRDefault="00CF59CD" w:rsidP="00CF59CD">
      <w:pPr>
        <w:rPr>
          <w:rFonts w:ascii="Arial" w:hAnsi="Arial" w:cs="Arial"/>
          <w:sz w:val="18"/>
          <w:szCs w:val="18"/>
        </w:rPr>
      </w:pPr>
      <w:r w:rsidRPr="00E04862">
        <w:rPr>
          <w:rFonts w:ascii="Arial" w:hAnsi="Arial" w:cs="Arial"/>
          <w:b/>
          <w:sz w:val="18"/>
          <w:szCs w:val="18"/>
        </w:rPr>
        <w:t>SALGBC</w:t>
      </w:r>
      <w:r w:rsidRPr="00E04862">
        <w:rPr>
          <w:rFonts w:ascii="Arial" w:hAnsi="Arial" w:cs="Arial"/>
          <w:sz w:val="18"/>
          <w:szCs w:val="18"/>
        </w:rPr>
        <w:tab/>
      </w:r>
      <w:r w:rsidRPr="00E04862">
        <w:rPr>
          <w:rFonts w:ascii="Arial" w:hAnsi="Arial" w:cs="Arial"/>
          <w:sz w:val="18"/>
          <w:szCs w:val="18"/>
        </w:rPr>
        <w:tab/>
        <w:t>South African Local Government Bargaining Council</w:t>
      </w:r>
    </w:p>
    <w:p w:rsidR="00CF59CD" w:rsidRPr="00E04862" w:rsidRDefault="00CF59CD" w:rsidP="00CF59CD">
      <w:pPr>
        <w:rPr>
          <w:rFonts w:ascii="Arial" w:hAnsi="Arial" w:cs="Arial"/>
          <w:sz w:val="18"/>
          <w:szCs w:val="18"/>
        </w:rPr>
      </w:pPr>
      <w:r w:rsidRPr="00E04862">
        <w:rPr>
          <w:rFonts w:ascii="Arial" w:hAnsi="Arial" w:cs="Arial"/>
          <w:b/>
          <w:sz w:val="18"/>
          <w:szCs w:val="18"/>
        </w:rPr>
        <w:t>SAPS</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South African Police Service</w:t>
      </w:r>
    </w:p>
    <w:p w:rsidR="00CF59CD" w:rsidRPr="00E04862" w:rsidRDefault="00CF59CD" w:rsidP="00CF59CD">
      <w:pPr>
        <w:rPr>
          <w:rFonts w:ascii="Arial" w:hAnsi="Arial" w:cs="Arial"/>
          <w:sz w:val="18"/>
          <w:szCs w:val="18"/>
        </w:rPr>
      </w:pPr>
      <w:r w:rsidRPr="00E04862">
        <w:rPr>
          <w:rFonts w:ascii="Arial" w:hAnsi="Arial" w:cs="Arial"/>
          <w:b/>
          <w:sz w:val="18"/>
          <w:szCs w:val="18"/>
        </w:rPr>
        <w:t>SAQA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 xml:space="preserve">South African Quality Assurance </w:t>
      </w:r>
    </w:p>
    <w:p w:rsidR="00CF59CD" w:rsidRPr="00E04862" w:rsidRDefault="00CF59CD" w:rsidP="00CF59CD">
      <w:pPr>
        <w:rPr>
          <w:rFonts w:ascii="Arial" w:hAnsi="Arial" w:cs="Arial"/>
          <w:sz w:val="18"/>
          <w:szCs w:val="18"/>
        </w:rPr>
      </w:pPr>
      <w:r w:rsidRPr="00E04862">
        <w:rPr>
          <w:rFonts w:ascii="Arial" w:hAnsi="Arial" w:cs="Arial"/>
          <w:b/>
          <w:sz w:val="18"/>
          <w:szCs w:val="18"/>
        </w:rPr>
        <w:t>SCADA</w:t>
      </w:r>
      <w:r w:rsidRPr="00E04862">
        <w:rPr>
          <w:rFonts w:ascii="Arial" w:hAnsi="Arial" w:cs="Arial"/>
          <w:b/>
          <w:sz w:val="18"/>
          <w:szCs w:val="18"/>
        </w:rPr>
        <w:tab/>
      </w:r>
      <w:r w:rsidRPr="00E04862">
        <w:rPr>
          <w:rFonts w:ascii="Arial" w:hAnsi="Arial" w:cs="Arial"/>
          <w:sz w:val="18"/>
          <w:szCs w:val="18"/>
        </w:rPr>
        <w:tab/>
      </w:r>
      <w:r w:rsidRPr="00E04862">
        <w:rPr>
          <w:rFonts w:ascii="Arial" w:hAnsi="Arial" w:cs="Arial"/>
          <w:sz w:val="18"/>
          <w:szCs w:val="18"/>
        </w:rPr>
        <w:tab/>
        <w:t>Supervisory Control and Data Acquisi</w:t>
      </w:r>
      <w:r>
        <w:rPr>
          <w:rFonts w:ascii="Arial" w:hAnsi="Arial" w:cs="Arial"/>
          <w:sz w:val="18"/>
          <w:szCs w:val="18"/>
        </w:rPr>
        <w:t>tio</w:t>
      </w:r>
      <w:r w:rsidRPr="00E04862">
        <w:rPr>
          <w:rFonts w:ascii="Arial" w:hAnsi="Arial" w:cs="Arial"/>
          <w:sz w:val="18"/>
          <w:szCs w:val="18"/>
        </w:rPr>
        <w:t>n</w:t>
      </w:r>
    </w:p>
    <w:p w:rsidR="00CF59CD" w:rsidRPr="00E04862" w:rsidRDefault="00CF59CD" w:rsidP="00CF59CD">
      <w:pPr>
        <w:rPr>
          <w:rFonts w:ascii="Arial" w:hAnsi="Arial" w:cs="Arial"/>
          <w:sz w:val="18"/>
          <w:szCs w:val="18"/>
        </w:rPr>
      </w:pPr>
      <w:r w:rsidRPr="00E04862">
        <w:rPr>
          <w:rFonts w:ascii="Arial" w:hAnsi="Arial" w:cs="Arial"/>
          <w:b/>
          <w:sz w:val="18"/>
          <w:szCs w:val="18"/>
        </w:rPr>
        <w:t>SEDA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Small Enterprise Development Agency</w:t>
      </w:r>
    </w:p>
    <w:p w:rsidR="00CF59CD" w:rsidRPr="00E04862" w:rsidRDefault="00CF59CD" w:rsidP="00CF59CD">
      <w:pPr>
        <w:rPr>
          <w:rFonts w:ascii="Arial" w:hAnsi="Arial" w:cs="Arial"/>
          <w:sz w:val="18"/>
          <w:szCs w:val="18"/>
        </w:rPr>
      </w:pPr>
      <w:r w:rsidRPr="00E04862">
        <w:rPr>
          <w:rFonts w:ascii="Arial" w:hAnsi="Arial" w:cs="Arial"/>
          <w:b/>
          <w:sz w:val="18"/>
          <w:szCs w:val="18"/>
        </w:rPr>
        <w:t>SETA</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Sector Education and Training Authority</w:t>
      </w:r>
    </w:p>
    <w:p w:rsidR="00CF59CD" w:rsidRPr="00E04862" w:rsidRDefault="00CF59CD" w:rsidP="00CF59CD">
      <w:pPr>
        <w:rPr>
          <w:rFonts w:ascii="Arial" w:hAnsi="Arial" w:cs="Arial"/>
          <w:sz w:val="18"/>
          <w:szCs w:val="18"/>
        </w:rPr>
      </w:pPr>
      <w:r w:rsidRPr="00E04862">
        <w:rPr>
          <w:rFonts w:ascii="Arial" w:hAnsi="Arial" w:cs="Arial"/>
          <w:b/>
          <w:sz w:val="18"/>
          <w:szCs w:val="18"/>
        </w:rPr>
        <w:t>SDBIP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Service Delivery and Budget Implementation Plan</w:t>
      </w:r>
    </w:p>
    <w:p w:rsidR="00CF59CD" w:rsidRPr="00E04862" w:rsidRDefault="00CF59CD" w:rsidP="00CF59CD">
      <w:pPr>
        <w:rPr>
          <w:rFonts w:ascii="Arial" w:hAnsi="Arial" w:cs="Arial"/>
          <w:sz w:val="18"/>
          <w:szCs w:val="18"/>
        </w:rPr>
      </w:pPr>
      <w:r w:rsidRPr="00E04862">
        <w:rPr>
          <w:rFonts w:ascii="Arial" w:hAnsi="Arial" w:cs="Arial"/>
          <w:b/>
          <w:sz w:val="18"/>
          <w:szCs w:val="18"/>
        </w:rPr>
        <w:t>SDF</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Spatial Development Framework</w:t>
      </w:r>
    </w:p>
    <w:p w:rsidR="00CF59CD" w:rsidRPr="00E04862" w:rsidRDefault="00CF59CD" w:rsidP="00CF59CD">
      <w:pPr>
        <w:rPr>
          <w:rFonts w:ascii="Arial" w:hAnsi="Arial" w:cs="Arial"/>
          <w:sz w:val="18"/>
          <w:szCs w:val="18"/>
        </w:rPr>
      </w:pPr>
      <w:r w:rsidRPr="00E04862">
        <w:rPr>
          <w:rFonts w:ascii="Arial" w:hAnsi="Arial" w:cs="Arial"/>
          <w:b/>
          <w:sz w:val="18"/>
          <w:szCs w:val="18"/>
        </w:rPr>
        <w:t>SMME</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Small medium and micro-sized enterprises</w:t>
      </w:r>
    </w:p>
    <w:p w:rsidR="00CF59CD" w:rsidRPr="00E04862" w:rsidRDefault="00CF59CD" w:rsidP="00CF59CD">
      <w:pPr>
        <w:rPr>
          <w:rFonts w:ascii="Arial" w:hAnsi="Arial" w:cs="Arial"/>
          <w:sz w:val="18"/>
          <w:szCs w:val="18"/>
        </w:rPr>
      </w:pPr>
      <w:r w:rsidRPr="00E04862">
        <w:rPr>
          <w:rFonts w:ascii="Arial" w:hAnsi="Arial" w:cs="Arial"/>
          <w:b/>
          <w:sz w:val="18"/>
          <w:szCs w:val="18"/>
        </w:rPr>
        <w:t>VCT</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Voluntary Counselling and Testing</w:t>
      </w:r>
    </w:p>
    <w:p w:rsidR="00CF59CD" w:rsidRPr="00E04862" w:rsidRDefault="00CF59CD" w:rsidP="00CF59CD">
      <w:pPr>
        <w:rPr>
          <w:rFonts w:ascii="Arial" w:hAnsi="Arial" w:cs="Arial"/>
          <w:sz w:val="18"/>
          <w:szCs w:val="18"/>
        </w:rPr>
      </w:pPr>
      <w:r w:rsidRPr="00E04862">
        <w:rPr>
          <w:rFonts w:ascii="Arial" w:hAnsi="Arial" w:cs="Arial"/>
          <w:b/>
          <w:sz w:val="18"/>
          <w:szCs w:val="18"/>
        </w:rPr>
        <w:t>VEP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Victims Empowerment Programme</w:t>
      </w:r>
    </w:p>
    <w:p w:rsidR="00CF59CD" w:rsidRPr="00E04862" w:rsidRDefault="00CF59CD" w:rsidP="00CF59CD">
      <w:pPr>
        <w:rPr>
          <w:rFonts w:ascii="Arial" w:hAnsi="Arial" w:cs="Arial"/>
          <w:sz w:val="18"/>
          <w:szCs w:val="18"/>
        </w:rPr>
      </w:pPr>
      <w:r w:rsidRPr="00E04862">
        <w:rPr>
          <w:rFonts w:ascii="Arial" w:hAnsi="Arial" w:cs="Arial"/>
          <w:b/>
          <w:sz w:val="18"/>
          <w:szCs w:val="18"/>
        </w:rPr>
        <w:t>WSP</w:t>
      </w:r>
      <w:r w:rsidRPr="00E04862">
        <w:rPr>
          <w:rFonts w:ascii="Arial" w:hAnsi="Arial" w:cs="Arial"/>
          <w:sz w:val="18"/>
          <w:szCs w:val="18"/>
        </w:rPr>
        <w:tab/>
      </w:r>
      <w:r w:rsidRPr="00E04862">
        <w:rPr>
          <w:rFonts w:ascii="Arial" w:hAnsi="Arial" w:cs="Arial"/>
          <w:sz w:val="18"/>
          <w:szCs w:val="18"/>
        </w:rPr>
        <w:tab/>
      </w:r>
      <w:r w:rsidRPr="00E04862">
        <w:rPr>
          <w:rFonts w:ascii="Arial" w:hAnsi="Arial" w:cs="Arial"/>
          <w:sz w:val="18"/>
          <w:szCs w:val="18"/>
        </w:rPr>
        <w:tab/>
        <w:t>Workplace Skills Plan</w:t>
      </w:r>
    </w:p>
    <w:p w:rsidR="00CF59CD" w:rsidRDefault="00CF59CD" w:rsidP="00CF59CD">
      <w:pPr>
        <w:spacing w:after="0" w:line="240" w:lineRule="auto"/>
        <w:rPr>
          <w:rFonts w:ascii="Times New Roman" w:hAnsi="Times New Roman"/>
          <w:sz w:val="32"/>
          <w:szCs w:val="32"/>
          <w:u w:val="single"/>
        </w:rPr>
      </w:pPr>
    </w:p>
    <w:p w:rsidR="00CF59CD" w:rsidRDefault="00CF59CD" w:rsidP="00CF59CD">
      <w:pPr>
        <w:spacing w:after="0" w:line="240" w:lineRule="auto"/>
        <w:rPr>
          <w:rFonts w:ascii="Times New Roman" w:hAnsi="Times New Roman"/>
          <w:sz w:val="32"/>
          <w:szCs w:val="32"/>
          <w:u w:val="single"/>
        </w:rPr>
      </w:pPr>
      <w:r>
        <w:rPr>
          <w:rFonts w:ascii="Times New Roman" w:hAnsi="Times New Roman"/>
          <w:sz w:val="32"/>
          <w:szCs w:val="32"/>
          <w:u w:val="single"/>
        </w:rPr>
        <w:br w:type="page"/>
      </w:r>
    </w:p>
    <w:p w:rsidR="00CF59CD" w:rsidRPr="003F717C" w:rsidRDefault="00CF59CD" w:rsidP="00CF59CD">
      <w:pPr>
        <w:pBdr>
          <w:top w:val="single" w:sz="4" w:space="1" w:color="auto"/>
          <w:left w:val="single" w:sz="4" w:space="4" w:color="auto"/>
          <w:bottom w:val="single" w:sz="4" w:space="1" w:color="auto"/>
          <w:right w:val="single" w:sz="4" w:space="4" w:color="auto"/>
        </w:pBdr>
        <w:spacing w:after="0" w:line="240" w:lineRule="auto"/>
        <w:jc w:val="center"/>
        <w:rPr>
          <w:rFonts w:cs="Calibri"/>
          <w:b/>
          <w:color w:val="00B050"/>
          <w:sz w:val="28"/>
          <w:szCs w:val="28"/>
        </w:rPr>
      </w:pPr>
      <w:r w:rsidRPr="003F717C">
        <w:rPr>
          <w:rFonts w:cs="Calibri"/>
          <w:b/>
          <w:color w:val="00B050"/>
          <w:sz w:val="28"/>
          <w:szCs w:val="28"/>
        </w:rPr>
        <w:lastRenderedPageBreak/>
        <w:t xml:space="preserve">Vision: </w:t>
      </w:r>
    </w:p>
    <w:p w:rsidR="00CF59CD" w:rsidRPr="003B3E8E" w:rsidRDefault="00CF59CD" w:rsidP="00CF59CD">
      <w:pPr>
        <w:pBdr>
          <w:top w:val="single" w:sz="4" w:space="1" w:color="auto"/>
          <w:left w:val="single" w:sz="4" w:space="4" w:color="auto"/>
          <w:bottom w:val="single" w:sz="4" w:space="1" w:color="auto"/>
          <w:right w:val="single" w:sz="4" w:space="4" w:color="auto"/>
        </w:pBdr>
        <w:spacing w:after="0" w:line="240" w:lineRule="auto"/>
        <w:jc w:val="center"/>
        <w:rPr>
          <w:rFonts w:cs="Calibri"/>
          <w:b/>
          <w:sz w:val="28"/>
          <w:szCs w:val="28"/>
        </w:rPr>
      </w:pPr>
    </w:p>
    <w:p w:rsidR="003F717C" w:rsidRPr="003F717C" w:rsidRDefault="00CF59CD" w:rsidP="003F717C">
      <w:pPr>
        <w:pBdr>
          <w:top w:val="single" w:sz="4" w:space="1" w:color="auto"/>
          <w:left w:val="single" w:sz="4" w:space="4" w:color="auto"/>
          <w:bottom w:val="single" w:sz="4" w:space="1" w:color="auto"/>
          <w:right w:val="single" w:sz="4" w:space="4" w:color="auto"/>
        </w:pBdr>
        <w:spacing w:after="0" w:line="240" w:lineRule="auto"/>
        <w:jc w:val="center"/>
        <w:rPr>
          <w:rFonts w:ascii="Arial" w:eastAsia="+mn-ea" w:hAnsi="Arial" w:cs="Arial"/>
          <w:i/>
          <w:sz w:val="24"/>
          <w:szCs w:val="24"/>
          <w:lang w:val="en-US"/>
        </w:rPr>
      </w:pPr>
      <w:r w:rsidRPr="003F717C">
        <w:rPr>
          <w:rFonts w:ascii="Arial" w:eastAsia="+mn-ea" w:hAnsi="Arial" w:cs="Arial"/>
          <w:i/>
          <w:sz w:val="24"/>
          <w:szCs w:val="24"/>
        </w:rPr>
        <w:t>"</w:t>
      </w:r>
      <w:r w:rsidR="00FA761B">
        <w:rPr>
          <w:rFonts w:ascii="Arial" w:eastAsia="+mn-ea" w:hAnsi="Arial" w:cs="Arial"/>
          <w:i/>
          <w:iCs/>
          <w:sz w:val="24"/>
          <w:szCs w:val="24"/>
          <w:lang w:val="en-US"/>
        </w:rPr>
        <w:t>A G</w:t>
      </w:r>
      <w:r w:rsidR="00273E56">
        <w:rPr>
          <w:rFonts w:ascii="Arial" w:eastAsia="+mn-ea" w:hAnsi="Arial" w:cs="Arial"/>
          <w:i/>
          <w:iCs/>
          <w:sz w:val="24"/>
          <w:szCs w:val="24"/>
          <w:lang w:val="en-US"/>
        </w:rPr>
        <w:t>reen, P</w:t>
      </w:r>
      <w:r w:rsidR="003F717C" w:rsidRPr="003F717C">
        <w:rPr>
          <w:rFonts w:ascii="Arial" w:eastAsia="+mn-ea" w:hAnsi="Arial" w:cs="Arial"/>
          <w:i/>
          <w:iCs/>
          <w:sz w:val="24"/>
          <w:szCs w:val="24"/>
          <w:lang w:val="en-US"/>
        </w:rPr>
        <w:t>rosperous and</w:t>
      </w:r>
      <w:r w:rsidR="00273E56">
        <w:rPr>
          <w:rFonts w:ascii="Arial" w:eastAsia="+mn-ea" w:hAnsi="Arial" w:cs="Arial"/>
          <w:i/>
          <w:iCs/>
          <w:sz w:val="24"/>
          <w:szCs w:val="24"/>
          <w:lang w:val="en-US"/>
        </w:rPr>
        <w:t xml:space="preserve"> United Municipality that Provides Quality S</w:t>
      </w:r>
      <w:r w:rsidR="003F717C" w:rsidRPr="003F717C">
        <w:rPr>
          <w:rFonts w:ascii="Arial" w:eastAsia="+mn-ea" w:hAnsi="Arial" w:cs="Arial"/>
          <w:i/>
          <w:iCs/>
          <w:sz w:val="24"/>
          <w:szCs w:val="24"/>
          <w:lang w:val="en-US"/>
        </w:rPr>
        <w:t xml:space="preserve">ervices to </w:t>
      </w:r>
      <w:r w:rsidR="00273E56">
        <w:rPr>
          <w:rFonts w:ascii="Arial" w:eastAsia="+mn-ea" w:hAnsi="Arial" w:cs="Arial"/>
          <w:i/>
          <w:iCs/>
          <w:sz w:val="24"/>
          <w:szCs w:val="24"/>
          <w:lang w:val="en-US"/>
        </w:rPr>
        <w:t>A</w:t>
      </w:r>
      <w:r w:rsidR="003F717C" w:rsidRPr="003F717C">
        <w:rPr>
          <w:rFonts w:ascii="Arial" w:eastAsia="+mn-ea" w:hAnsi="Arial" w:cs="Arial"/>
          <w:i/>
          <w:iCs/>
          <w:sz w:val="24"/>
          <w:szCs w:val="24"/>
          <w:lang w:val="en-US"/>
        </w:rPr>
        <w:t>ll”</w:t>
      </w:r>
    </w:p>
    <w:p w:rsidR="00CF59CD" w:rsidRPr="003B3E8E" w:rsidRDefault="00CF59CD" w:rsidP="00CF59CD">
      <w:pPr>
        <w:pBdr>
          <w:top w:val="single" w:sz="4" w:space="1" w:color="auto"/>
          <w:left w:val="single" w:sz="4" w:space="4" w:color="auto"/>
          <w:bottom w:val="single" w:sz="4" w:space="1" w:color="auto"/>
          <w:right w:val="single" w:sz="4" w:space="4" w:color="auto"/>
        </w:pBdr>
        <w:spacing w:after="0" w:line="240" w:lineRule="auto"/>
        <w:jc w:val="center"/>
        <w:rPr>
          <w:rFonts w:eastAsia="+mn-ea" w:cs="Calibri"/>
        </w:rPr>
      </w:pPr>
    </w:p>
    <w:p w:rsidR="003F717C" w:rsidRDefault="003F717C" w:rsidP="00CF59CD">
      <w:pPr>
        <w:spacing w:after="0" w:line="240" w:lineRule="auto"/>
        <w:jc w:val="center"/>
        <w:rPr>
          <w:rFonts w:ascii="Times New Roman" w:hAnsi="Times New Roman"/>
          <w:b/>
          <w:sz w:val="28"/>
          <w:szCs w:val="28"/>
        </w:rPr>
      </w:pPr>
    </w:p>
    <w:p w:rsidR="00CF59CD" w:rsidRDefault="00CF59CD" w:rsidP="00CF59CD">
      <w:pPr>
        <w:spacing w:after="0" w:line="240" w:lineRule="auto"/>
        <w:jc w:val="center"/>
        <w:rPr>
          <w:rFonts w:ascii="Times New Roman" w:hAnsi="Times New Roman"/>
          <w:b/>
          <w:sz w:val="28"/>
          <w:szCs w:val="28"/>
        </w:rPr>
      </w:pPr>
    </w:p>
    <w:p w:rsidR="00CF59CD" w:rsidRPr="003F717C" w:rsidRDefault="003F717C" w:rsidP="00CF59CD">
      <w:pPr>
        <w:pBdr>
          <w:top w:val="single" w:sz="4" w:space="1" w:color="auto"/>
          <w:left w:val="single" w:sz="4" w:space="4" w:color="auto"/>
          <w:bottom w:val="single" w:sz="4" w:space="1" w:color="auto"/>
          <w:right w:val="single" w:sz="4" w:space="4" w:color="auto"/>
        </w:pBdr>
        <w:spacing w:after="0" w:line="240" w:lineRule="auto"/>
        <w:jc w:val="center"/>
        <w:rPr>
          <w:rFonts w:cs="Calibri"/>
          <w:b/>
          <w:color w:val="00B050"/>
          <w:sz w:val="28"/>
          <w:szCs w:val="28"/>
        </w:rPr>
      </w:pPr>
      <w:r>
        <w:rPr>
          <w:rFonts w:cs="Calibri"/>
          <w:b/>
          <w:color w:val="00B050"/>
          <w:sz w:val="28"/>
          <w:szCs w:val="28"/>
        </w:rPr>
        <w:t>Mission Statement</w:t>
      </w:r>
    </w:p>
    <w:p w:rsidR="00CF59CD" w:rsidRDefault="00CF59CD" w:rsidP="00CF59CD">
      <w:pPr>
        <w:pBdr>
          <w:top w:val="single" w:sz="4" w:space="1" w:color="auto"/>
          <w:left w:val="single" w:sz="4" w:space="4" w:color="auto"/>
          <w:bottom w:val="single" w:sz="4" w:space="1" w:color="auto"/>
          <w:right w:val="single" w:sz="4" w:space="4" w:color="auto"/>
        </w:pBdr>
        <w:spacing w:after="0" w:line="240" w:lineRule="auto"/>
        <w:jc w:val="center"/>
        <w:rPr>
          <w:rFonts w:cs="Calibri"/>
          <w:b/>
          <w:sz w:val="28"/>
          <w:szCs w:val="28"/>
        </w:rPr>
      </w:pPr>
    </w:p>
    <w:p w:rsidR="003F717C" w:rsidRDefault="003F717C" w:rsidP="003F717C">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i/>
          <w:sz w:val="24"/>
          <w:szCs w:val="24"/>
          <w:lang w:val="en-US"/>
        </w:rPr>
      </w:pPr>
      <w:r w:rsidRPr="008B051E">
        <w:rPr>
          <w:rFonts w:ascii="Arial" w:hAnsi="Arial" w:cs="Arial"/>
          <w:b/>
          <w:i/>
          <w:sz w:val="24"/>
          <w:szCs w:val="24"/>
          <w:lang w:val="en-US"/>
        </w:rPr>
        <w:t>The Greater Tzaneen Municipality is committed to provide quality services to its community by:</w:t>
      </w:r>
    </w:p>
    <w:p w:rsidR="00B235AC" w:rsidRPr="008B051E" w:rsidRDefault="00B235AC" w:rsidP="003F717C">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i/>
          <w:sz w:val="24"/>
          <w:szCs w:val="24"/>
          <w:lang w:val="en-US"/>
        </w:rPr>
      </w:pPr>
    </w:p>
    <w:p w:rsidR="003F717C" w:rsidRPr="008B051E" w:rsidRDefault="003F717C" w:rsidP="008B051E">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sidRPr="008B051E">
        <w:rPr>
          <w:rFonts w:ascii="Arial" w:hAnsi="Arial" w:cs="Arial"/>
          <w:i/>
          <w:sz w:val="24"/>
          <w:szCs w:val="24"/>
          <w:lang w:val="en-US"/>
        </w:rPr>
        <w:t>•</w:t>
      </w:r>
      <w:r w:rsidRPr="008B051E">
        <w:rPr>
          <w:rFonts w:ascii="Arial" w:hAnsi="Arial" w:cs="Arial"/>
          <w:i/>
          <w:sz w:val="24"/>
          <w:szCs w:val="24"/>
          <w:lang w:val="en-US"/>
        </w:rPr>
        <w:tab/>
        <w:t>Promoting social and economic development;</w:t>
      </w:r>
    </w:p>
    <w:p w:rsidR="003F717C" w:rsidRPr="008B051E" w:rsidRDefault="003F717C" w:rsidP="008B051E">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sidRPr="008B051E">
        <w:rPr>
          <w:rFonts w:ascii="Arial" w:hAnsi="Arial" w:cs="Arial"/>
          <w:i/>
          <w:sz w:val="24"/>
          <w:szCs w:val="24"/>
          <w:lang w:val="en-US"/>
        </w:rPr>
        <w:t>•</w:t>
      </w:r>
      <w:r w:rsidRPr="008B051E">
        <w:rPr>
          <w:rFonts w:ascii="Arial" w:hAnsi="Arial" w:cs="Arial"/>
          <w:i/>
          <w:sz w:val="24"/>
          <w:szCs w:val="24"/>
          <w:lang w:val="en-US"/>
        </w:rPr>
        <w:tab/>
        <w:t>Providing and maintaining sustainable services;</w:t>
      </w:r>
    </w:p>
    <w:p w:rsidR="003F717C" w:rsidRDefault="003F717C" w:rsidP="008B051E">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sidRPr="008B051E">
        <w:rPr>
          <w:rFonts w:ascii="Arial" w:hAnsi="Arial" w:cs="Arial"/>
          <w:i/>
          <w:sz w:val="24"/>
          <w:szCs w:val="24"/>
          <w:lang w:val="en-US"/>
        </w:rPr>
        <w:t>•</w:t>
      </w:r>
      <w:r w:rsidRPr="008B051E">
        <w:rPr>
          <w:rFonts w:ascii="Arial" w:hAnsi="Arial" w:cs="Arial"/>
          <w:i/>
          <w:sz w:val="24"/>
          <w:szCs w:val="24"/>
          <w:lang w:val="en-US"/>
        </w:rPr>
        <w:tab/>
        <w:t>Ensuring efficient and effective utilizat</w:t>
      </w:r>
      <w:r w:rsidR="00B235AC">
        <w:rPr>
          <w:rFonts w:ascii="Arial" w:hAnsi="Arial" w:cs="Arial"/>
          <w:i/>
          <w:sz w:val="24"/>
          <w:szCs w:val="24"/>
          <w:lang w:val="en-US"/>
        </w:rPr>
        <w:t>ion of all available resources;</w:t>
      </w:r>
    </w:p>
    <w:p w:rsidR="00B235AC" w:rsidRPr="008B051E" w:rsidRDefault="00B235AC" w:rsidP="008B051E">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sidRPr="008B051E">
        <w:rPr>
          <w:rFonts w:ascii="Arial" w:hAnsi="Arial" w:cs="Arial"/>
          <w:i/>
          <w:sz w:val="24"/>
          <w:szCs w:val="24"/>
          <w:lang w:val="en-US"/>
        </w:rPr>
        <w:t>•</w:t>
      </w:r>
      <w:r w:rsidRPr="008B051E">
        <w:rPr>
          <w:rFonts w:ascii="Arial" w:hAnsi="Arial" w:cs="Arial"/>
          <w:i/>
          <w:sz w:val="24"/>
          <w:szCs w:val="24"/>
          <w:lang w:val="en-US"/>
        </w:rPr>
        <w:tab/>
        <w:t>Ensuring Promoting Environmental sustainability</w:t>
      </w:r>
      <w:r>
        <w:rPr>
          <w:rFonts w:ascii="Arial" w:hAnsi="Arial" w:cs="Arial"/>
          <w:i/>
          <w:sz w:val="24"/>
          <w:szCs w:val="24"/>
          <w:lang w:val="en-US"/>
        </w:rPr>
        <w:t>;</w:t>
      </w:r>
    </w:p>
    <w:p w:rsidR="003F717C" w:rsidRPr="008B051E" w:rsidRDefault="003F717C" w:rsidP="008B051E">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sidRPr="008B051E">
        <w:rPr>
          <w:rFonts w:ascii="Arial" w:hAnsi="Arial" w:cs="Arial"/>
          <w:i/>
          <w:sz w:val="24"/>
          <w:szCs w:val="24"/>
          <w:lang w:val="en-US"/>
        </w:rPr>
        <w:t>•</w:t>
      </w:r>
      <w:r w:rsidRPr="008B051E">
        <w:rPr>
          <w:rFonts w:ascii="Arial" w:hAnsi="Arial" w:cs="Arial"/>
          <w:i/>
          <w:sz w:val="24"/>
          <w:szCs w:val="24"/>
          <w:lang w:val="en-US"/>
        </w:rPr>
        <w:tab/>
        <w:t>Promoting effective stakeholder and community participation.”</w:t>
      </w:r>
    </w:p>
    <w:p w:rsidR="003F717C" w:rsidRPr="003B3E8E" w:rsidRDefault="003F717C" w:rsidP="00CF59CD">
      <w:pPr>
        <w:pBdr>
          <w:top w:val="single" w:sz="4" w:space="1" w:color="auto"/>
          <w:left w:val="single" w:sz="4" w:space="4" w:color="auto"/>
          <w:bottom w:val="single" w:sz="4" w:space="1" w:color="auto"/>
          <w:right w:val="single" w:sz="4" w:space="4" w:color="auto"/>
        </w:pBdr>
        <w:spacing w:after="0" w:line="240" w:lineRule="auto"/>
        <w:jc w:val="center"/>
        <w:rPr>
          <w:rFonts w:cs="Calibri"/>
          <w:b/>
          <w:sz w:val="28"/>
          <w:szCs w:val="28"/>
        </w:rPr>
      </w:pPr>
    </w:p>
    <w:p w:rsidR="00CF59CD" w:rsidRDefault="00CF59CD" w:rsidP="00CF59CD">
      <w:pPr>
        <w:spacing w:after="0" w:line="240" w:lineRule="auto"/>
        <w:jc w:val="center"/>
        <w:rPr>
          <w:rFonts w:ascii="Times New Roman" w:eastAsia="+mn-ea" w:hAnsi="Times New Roman"/>
          <w:bCs/>
        </w:rPr>
      </w:pPr>
    </w:p>
    <w:p w:rsidR="00CF59CD" w:rsidRDefault="00CF59CD" w:rsidP="00CF59CD">
      <w:pPr>
        <w:spacing w:after="0" w:line="240" w:lineRule="auto"/>
        <w:jc w:val="center"/>
        <w:rPr>
          <w:rFonts w:ascii="Times New Roman" w:eastAsia="+mn-ea" w:hAnsi="Times New Roman"/>
          <w:bCs/>
        </w:rPr>
      </w:pPr>
    </w:p>
    <w:p w:rsidR="005E4889" w:rsidRDefault="005E4889" w:rsidP="005E4889">
      <w:pPr>
        <w:spacing w:after="0" w:line="240" w:lineRule="auto"/>
        <w:jc w:val="center"/>
        <w:rPr>
          <w:rFonts w:ascii="Times New Roman" w:hAnsi="Times New Roman"/>
          <w:b/>
          <w:sz w:val="28"/>
          <w:szCs w:val="28"/>
        </w:rPr>
      </w:pPr>
    </w:p>
    <w:p w:rsidR="005E4889" w:rsidRPr="003F717C" w:rsidRDefault="00B235AC" w:rsidP="005E4889">
      <w:pPr>
        <w:pBdr>
          <w:top w:val="single" w:sz="4" w:space="1" w:color="auto"/>
          <w:left w:val="single" w:sz="4" w:space="4" w:color="auto"/>
          <w:bottom w:val="single" w:sz="4" w:space="1" w:color="auto"/>
          <w:right w:val="single" w:sz="4" w:space="4" w:color="auto"/>
        </w:pBdr>
        <w:spacing w:after="0" w:line="240" w:lineRule="auto"/>
        <w:jc w:val="center"/>
        <w:rPr>
          <w:rFonts w:cs="Calibri"/>
          <w:b/>
          <w:color w:val="00B050"/>
          <w:sz w:val="28"/>
          <w:szCs w:val="28"/>
        </w:rPr>
      </w:pPr>
      <w:r>
        <w:rPr>
          <w:rFonts w:cs="Calibri"/>
          <w:b/>
          <w:color w:val="00B050"/>
          <w:sz w:val="28"/>
          <w:szCs w:val="28"/>
        </w:rPr>
        <w:t>Values:</w:t>
      </w:r>
    </w:p>
    <w:p w:rsidR="005E4889" w:rsidRDefault="005E4889" w:rsidP="005E4889">
      <w:pPr>
        <w:pBdr>
          <w:top w:val="single" w:sz="4" w:space="1" w:color="auto"/>
          <w:left w:val="single" w:sz="4" w:space="4" w:color="auto"/>
          <w:bottom w:val="single" w:sz="4" w:space="1" w:color="auto"/>
          <w:right w:val="single" w:sz="4" w:space="4" w:color="auto"/>
        </w:pBdr>
        <w:spacing w:after="0" w:line="240" w:lineRule="auto"/>
        <w:jc w:val="center"/>
        <w:rPr>
          <w:rFonts w:cs="Calibri"/>
          <w:b/>
          <w:sz w:val="28"/>
          <w:szCs w:val="28"/>
        </w:rPr>
      </w:pPr>
    </w:p>
    <w:p w:rsidR="005E4889" w:rsidRPr="008B051E" w:rsidRDefault="005E4889" w:rsidP="005E4889">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sidRPr="008B051E">
        <w:rPr>
          <w:rFonts w:ascii="Arial" w:hAnsi="Arial" w:cs="Arial"/>
          <w:i/>
          <w:sz w:val="24"/>
          <w:szCs w:val="24"/>
          <w:lang w:val="en-US"/>
        </w:rPr>
        <w:t>•</w:t>
      </w:r>
      <w:r w:rsidRPr="008B051E">
        <w:rPr>
          <w:rFonts w:ascii="Arial" w:hAnsi="Arial" w:cs="Arial"/>
          <w:i/>
          <w:sz w:val="24"/>
          <w:szCs w:val="24"/>
          <w:lang w:val="en-US"/>
        </w:rPr>
        <w:tab/>
      </w:r>
      <w:r>
        <w:rPr>
          <w:rFonts w:ascii="Arial" w:hAnsi="Arial" w:cs="Arial"/>
          <w:i/>
          <w:sz w:val="24"/>
          <w:szCs w:val="24"/>
          <w:lang w:val="en-US"/>
        </w:rPr>
        <w:t>Commitment</w:t>
      </w:r>
    </w:p>
    <w:p w:rsidR="005E4889" w:rsidRPr="008B051E" w:rsidRDefault="005E4889" w:rsidP="005E4889">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Pr>
          <w:rFonts w:ascii="Arial" w:hAnsi="Arial" w:cs="Arial"/>
          <w:i/>
          <w:sz w:val="24"/>
          <w:szCs w:val="24"/>
          <w:lang w:val="en-US"/>
        </w:rPr>
        <w:t>•</w:t>
      </w:r>
      <w:r>
        <w:rPr>
          <w:rFonts w:ascii="Arial" w:hAnsi="Arial" w:cs="Arial"/>
          <w:i/>
          <w:sz w:val="24"/>
          <w:szCs w:val="24"/>
          <w:lang w:val="en-US"/>
        </w:rPr>
        <w:tab/>
        <w:t>Integrity</w:t>
      </w:r>
    </w:p>
    <w:p w:rsidR="005E4889" w:rsidRPr="008B051E" w:rsidRDefault="005E4889" w:rsidP="005E4889">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Pr>
          <w:rFonts w:ascii="Arial" w:hAnsi="Arial" w:cs="Arial"/>
          <w:i/>
          <w:sz w:val="24"/>
          <w:szCs w:val="24"/>
          <w:lang w:val="en-US"/>
        </w:rPr>
        <w:t>•</w:t>
      </w:r>
      <w:r>
        <w:rPr>
          <w:rFonts w:ascii="Arial" w:hAnsi="Arial" w:cs="Arial"/>
          <w:i/>
          <w:sz w:val="24"/>
          <w:szCs w:val="24"/>
          <w:lang w:val="en-US"/>
        </w:rPr>
        <w:tab/>
        <w:t>Accountibility</w:t>
      </w:r>
    </w:p>
    <w:p w:rsidR="005E4889" w:rsidRPr="008B051E" w:rsidRDefault="005E4889" w:rsidP="005E4889">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Pr>
          <w:rFonts w:ascii="Arial" w:hAnsi="Arial" w:cs="Arial"/>
          <w:i/>
          <w:sz w:val="24"/>
          <w:szCs w:val="24"/>
          <w:lang w:val="en-US"/>
        </w:rPr>
        <w:t>•</w:t>
      </w:r>
      <w:r>
        <w:rPr>
          <w:rFonts w:ascii="Arial" w:hAnsi="Arial" w:cs="Arial"/>
          <w:i/>
          <w:sz w:val="24"/>
          <w:szCs w:val="24"/>
          <w:lang w:val="en-US"/>
        </w:rPr>
        <w:tab/>
        <w:t>Innovation</w:t>
      </w:r>
    </w:p>
    <w:p w:rsidR="005E4889" w:rsidRPr="008B051E" w:rsidRDefault="005E4889" w:rsidP="005E4889">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Pr>
          <w:rFonts w:ascii="Arial" w:hAnsi="Arial" w:cs="Arial"/>
          <w:i/>
          <w:sz w:val="24"/>
          <w:szCs w:val="24"/>
          <w:lang w:val="en-US"/>
        </w:rPr>
        <w:t>•</w:t>
      </w:r>
      <w:r>
        <w:rPr>
          <w:rFonts w:ascii="Arial" w:hAnsi="Arial" w:cs="Arial"/>
          <w:i/>
          <w:sz w:val="24"/>
          <w:szCs w:val="24"/>
          <w:lang w:val="en-US"/>
        </w:rPr>
        <w:tab/>
        <w:t>Professionalism</w:t>
      </w:r>
    </w:p>
    <w:p w:rsidR="005E4889" w:rsidRPr="008B051E" w:rsidRDefault="005E4889" w:rsidP="005E4889">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Pr>
          <w:rFonts w:ascii="Arial" w:hAnsi="Arial" w:cs="Arial"/>
          <w:i/>
          <w:sz w:val="24"/>
          <w:szCs w:val="24"/>
          <w:lang w:val="en-US"/>
        </w:rPr>
        <w:t>•</w:t>
      </w:r>
      <w:r>
        <w:rPr>
          <w:rFonts w:ascii="Arial" w:hAnsi="Arial" w:cs="Arial"/>
          <w:i/>
          <w:sz w:val="24"/>
          <w:szCs w:val="24"/>
          <w:lang w:val="en-US"/>
        </w:rPr>
        <w:tab/>
        <w:t>Transparency</w:t>
      </w:r>
    </w:p>
    <w:p w:rsidR="005E4889" w:rsidRDefault="005E4889" w:rsidP="005E4889">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r>
        <w:rPr>
          <w:rFonts w:ascii="Arial" w:hAnsi="Arial" w:cs="Arial"/>
          <w:i/>
          <w:sz w:val="24"/>
          <w:szCs w:val="24"/>
          <w:lang w:val="en-US"/>
        </w:rPr>
        <w:t>•</w:t>
      </w:r>
      <w:r>
        <w:rPr>
          <w:rFonts w:ascii="Arial" w:hAnsi="Arial" w:cs="Arial"/>
          <w:i/>
          <w:sz w:val="24"/>
          <w:szCs w:val="24"/>
          <w:lang w:val="en-US"/>
        </w:rPr>
        <w:tab/>
      </w:r>
      <w:r w:rsidR="00B235AC">
        <w:rPr>
          <w:rFonts w:ascii="Arial" w:hAnsi="Arial" w:cs="Arial"/>
          <w:i/>
          <w:sz w:val="24"/>
          <w:szCs w:val="24"/>
          <w:lang w:val="en-US"/>
        </w:rPr>
        <w:t>Consultation</w:t>
      </w:r>
    </w:p>
    <w:p w:rsidR="005E4889" w:rsidRPr="008B051E" w:rsidRDefault="005E4889" w:rsidP="005E4889">
      <w:pPr>
        <w:pBdr>
          <w:top w:val="single" w:sz="4" w:space="1" w:color="auto"/>
          <w:left w:val="single" w:sz="4" w:space="4" w:color="auto"/>
          <w:bottom w:val="single" w:sz="4" w:space="1" w:color="auto"/>
          <w:right w:val="single" w:sz="4" w:space="4" w:color="auto"/>
        </w:pBdr>
        <w:spacing w:after="0" w:line="240" w:lineRule="auto"/>
        <w:rPr>
          <w:rFonts w:ascii="Arial" w:hAnsi="Arial" w:cs="Arial"/>
          <w:i/>
          <w:sz w:val="24"/>
          <w:szCs w:val="24"/>
          <w:lang w:val="en-US"/>
        </w:rPr>
      </w:pPr>
    </w:p>
    <w:p w:rsidR="00CF59CD" w:rsidRDefault="00CF59CD" w:rsidP="00CF59CD">
      <w:pPr>
        <w:spacing w:after="0" w:line="240" w:lineRule="auto"/>
        <w:jc w:val="center"/>
        <w:rPr>
          <w:rFonts w:ascii="Times New Roman" w:eastAsia="+mn-ea" w:hAnsi="Times New Roman"/>
          <w:bCs/>
        </w:rPr>
      </w:pPr>
    </w:p>
    <w:p w:rsidR="00CF59CD" w:rsidRDefault="00CF59CD" w:rsidP="00CF59CD">
      <w:pPr>
        <w:spacing w:after="0" w:line="240" w:lineRule="auto"/>
        <w:jc w:val="center"/>
        <w:rPr>
          <w:rFonts w:ascii="Times New Roman" w:eastAsia="+mn-ea" w:hAnsi="Times New Roman"/>
          <w:bCs/>
        </w:rPr>
      </w:pPr>
    </w:p>
    <w:p w:rsidR="00CF59CD" w:rsidRPr="00DA70AB" w:rsidRDefault="00CF59CD" w:rsidP="00CF59CD">
      <w:pPr>
        <w:rPr>
          <w:rFonts w:ascii="Times New Roman" w:hAnsi="Times New Roman"/>
          <w:color w:val="FF0000"/>
          <w:sz w:val="32"/>
          <w:szCs w:val="32"/>
          <w:u w:val="single"/>
        </w:rPr>
      </w:pPr>
    </w:p>
    <w:p w:rsidR="00CF59CD" w:rsidRDefault="00CF59CD" w:rsidP="00CF59CD">
      <w:pPr>
        <w:rPr>
          <w:rFonts w:ascii="Times New Roman" w:hAnsi="Times New Roman"/>
          <w:sz w:val="32"/>
          <w:szCs w:val="32"/>
          <w:u w:val="single"/>
        </w:rPr>
      </w:pPr>
    </w:p>
    <w:p w:rsidR="00CF59CD" w:rsidRDefault="00CF59CD" w:rsidP="00CF59CD">
      <w:pPr>
        <w:rPr>
          <w:rFonts w:ascii="Times New Roman" w:hAnsi="Times New Roman"/>
          <w:sz w:val="32"/>
          <w:szCs w:val="32"/>
          <w:u w:val="single"/>
        </w:rPr>
      </w:pPr>
    </w:p>
    <w:p w:rsidR="00CF59CD" w:rsidRDefault="00CF59CD" w:rsidP="00CF59CD">
      <w:pPr>
        <w:rPr>
          <w:rFonts w:ascii="Times New Roman" w:hAnsi="Times New Roman"/>
          <w:sz w:val="32"/>
          <w:szCs w:val="32"/>
          <w:u w:val="single"/>
        </w:rPr>
      </w:pPr>
    </w:p>
    <w:p w:rsidR="00CF59CD" w:rsidRDefault="00CF59CD" w:rsidP="00CF59CD">
      <w:pPr>
        <w:rPr>
          <w:rFonts w:ascii="Times New Roman" w:hAnsi="Times New Roman"/>
          <w:sz w:val="32"/>
          <w:szCs w:val="32"/>
          <w:u w:val="single"/>
        </w:rPr>
      </w:pPr>
    </w:p>
    <w:p w:rsidR="00CF59CD" w:rsidRDefault="00CF59CD" w:rsidP="00CF59CD">
      <w:pPr>
        <w:rPr>
          <w:rFonts w:cs="Calibri"/>
        </w:rPr>
      </w:pPr>
    </w:p>
    <w:p w:rsidR="00CF59CD" w:rsidRPr="00BF13C1" w:rsidRDefault="00CF59CD" w:rsidP="00CF59CD">
      <w:pPr>
        <w:rPr>
          <w:rFonts w:cs="Calibri"/>
        </w:rPr>
      </w:pPr>
    </w:p>
    <w:p w:rsidR="00CF59CD" w:rsidRPr="00BF13C1" w:rsidRDefault="00CF59CD" w:rsidP="00CF59CD">
      <w:pPr>
        <w:rPr>
          <w:rFonts w:cs="Calibri"/>
        </w:rPr>
      </w:pPr>
      <w:r w:rsidRPr="00BF13C1">
        <w:rPr>
          <w:rFonts w:cs="Calibri"/>
        </w:rPr>
        <w:lastRenderedPageBreak/>
        <w:t xml:space="preserve">LIST OF TABLES </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 xml:space="preserve">               Pages</w:t>
      </w:r>
    </w:p>
    <w:p w:rsidR="00CF59CD" w:rsidRPr="007443D5" w:rsidRDefault="00CF59CD" w:rsidP="00E471A6">
      <w:pPr>
        <w:numPr>
          <w:ilvl w:val="0"/>
          <w:numId w:val="73"/>
        </w:numPr>
        <w:spacing w:after="0" w:line="240" w:lineRule="auto"/>
        <w:rPr>
          <w:rFonts w:cs="Calibri"/>
          <w:b/>
        </w:rPr>
      </w:pPr>
      <w:r w:rsidRPr="007443D5">
        <w:rPr>
          <w:rFonts w:cs="Calibri"/>
          <w:b/>
        </w:rPr>
        <w:t>Powers and functions</w:t>
      </w:r>
    </w:p>
    <w:p w:rsidR="00CF59CD" w:rsidRPr="007443D5" w:rsidRDefault="00CF59CD" w:rsidP="00E471A6">
      <w:pPr>
        <w:numPr>
          <w:ilvl w:val="0"/>
          <w:numId w:val="73"/>
        </w:numPr>
        <w:spacing w:after="0" w:line="240" w:lineRule="auto"/>
        <w:rPr>
          <w:rFonts w:cs="Calibri"/>
          <w:b/>
        </w:rPr>
      </w:pPr>
      <w:r w:rsidRPr="007443D5">
        <w:rPr>
          <w:rFonts w:cs="Calibri"/>
          <w:b/>
        </w:rPr>
        <w:t>Institutional arrangements</w:t>
      </w:r>
    </w:p>
    <w:p w:rsidR="00CF59CD" w:rsidRPr="007443D5" w:rsidRDefault="00CF59CD" w:rsidP="00E471A6">
      <w:pPr>
        <w:numPr>
          <w:ilvl w:val="0"/>
          <w:numId w:val="73"/>
        </w:numPr>
        <w:spacing w:after="0" w:line="240" w:lineRule="auto"/>
        <w:rPr>
          <w:rFonts w:cs="Calibri"/>
          <w:b/>
        </w:rPr>
      </w:pPr>
      <w:r w:rsidRPr="007443D5">
        <w:rPr>
          <w:rFonts w:cs="Calibri"/>
          <w:b/>
        </w:rPr>
        <w:t>Phases of the IDP</w:t>
      </w:r>
    </w:p>
    <w:p w:rsidR="00CF59CD" w:rsidRPr="007443D5" w:rsidRDefault="00CF59CD" w:rsidP="00E471A6">
      <w:pPr>
        <w:numPr>
          <w:ilvl w:val="0"/>
          <w:numId w:val="73"/>
        </w:numPr>
        <w:spacing w:after="0" w:line="240" w:lineRule="auto"/>
        <w:rPr>
          <w:rFonts w:cs="Calibri"/>
          <w:b/>
        </w:rPr>
      </w:pPr>
      <w:r w:rsidRPr="007443D5">
        <w:rPr>
          <w:rFonts w:cs="Calibri"/>
          <w:b/>
        </w:rPr>
        <w:t xml:space="preserve">Mopani District IDP Framework </w:t>
      </w:r>
    </w:p>
    <w:p w:rsidR="00CF59CD" w:rsidRPr="007443D5" w:rsidRDefault="00264825" w:rsidP="00E471A6">
      <w:pPr>
        <w:numPr>
          <w:ilvl w:val="0"/>
          <w:numId w:val="73"/>
        </w:numPr>
        <w:spacing w:after="0" w:line="240" w:lineRule="auto"/>
        <w:rPr>
          <w:rFonts w:cs="Calibri"/>
          <w:b/>
        </w:rPr>
      </w:pPr>
      <w:r>
        <w:rPr>
          <w:rFonts w:cs="Calibri"/>
          <w:b/>
        </w:rPr>
        <w:t>IDP/ BUDGET Process Plan 2016/2017</w:t>
      </w:r>
    </w:p>
    <w:p w:rsidR="00CF59CD" w:rsidRPr="007443D5" w:rsidRDefault="00264825" w:rsidP="00E471A6">
      <w:pPr>
        <w:numPr>
          <w:ilvl w:val="0"/>
          <w:numId w:val="73"/>
        </w:numPr>
        <w:spacing w:after="0" w:line="240" w:lineRule="auto"/>
        <w:rPr>
          <w:rFonts w:cs="Calibri"/>
          <w:b/>
        </w:rPr>
      </w:pPr>
      <w:r>
        <w:rPr>
          <w:rFonts w:cs="Calibri"/>
          <w:b/>
        </w:rPr>
        <w:t>Performance Management2016/2017</w:t>
      </w:r>
    </w:p>
    <w:p w:rsidR="00CF59CD" w:rsidRPr="007443D5" w:rsidRDefault="00CF59CD" w:rsidP="00E471A6">
      <w:pPr>
        <w:numPr>
          <w:ilvl w:val="0"/>
          <w:numId w:val="73"/>
        </w:numPr>
        <w:spacing w:after="0" w:line="240" w:lineRule="auto"/>
        <w:rPr>
          <w:rFonts w:cs="Calibri"/>
          <w:b/>
        </w:rPr>
      </w:pPr>
      <w:r w:rsidRPr="007443D5">
        <w:rPr>
          <w:rFonts w:cs="Calibri"/>
          <w:b/>
        </w:rPr>
        <w:t>Population and households per ward</w:t>
      </w:r>
    </w:p>
    <w:p w:rsidR="00CF59CD" w:rsidRPr="007443D5" w:rsidRDefault="00CF59CD" w:rsidP="00E471A6">
      <w:pPr>
        <w:numPr>
          <w:ilvl w:val="0"/>
          <w:numId w:val="73"/>
        </w:numPr>
        <w:spacing w:after="0" w:line="240" w:lineRule="auto"/>
        <w:rPr>
          <w:rFonts w:cs="Calibri"/>
          <w:b/>
        </w:rPr>
      </w:pPr>
      <w:r w:rsidRPr="007443D5">
        <w:rPr>
          <w:rFonts w:cs="Calibri"/>
          <w:b/>
        </w:rPr>
        <w:t>Statistics per Language GTM</w:t>
      </w:r>
    </w:p>
    <w:p w:rsidR="00CF59CD" w:rsidRPr="00D7047D" w:rsidRDefault="00CF59CD" w:rsidP="00E471A6">
      <w:pPr>
        <w:numPr>
          <w:ilvl w:val="0"/>
          <w:numId w:val="73"/>
        </w:numPr>
        <w:spacing w:after="0" w:line="240" w:lineRule="auto"/>
        <w:rPr>
          <w:rFonts w:cs="Calibri"/>
          <w:b/>
        </w:rPr>
      </w:pPr>
      <w:r w:rsidRPr="00D7047D">
        <w:rPr>
          <w:rFonts w:cs="Calibri"/>
          <w:b/>
        </w:rPr>
        <w:t>GTM income levels</w:t>
      </w:r>
    </w:p>
    <w:p w:rsidR="00CF59CD" w:rsidRPr="00D7047D" w:rsidRDefault="00CF59CD" w:rsidP="00E471A6">
      <w:pPr>
        <w:numPr>
          <w:ilvl w:val="0"/>
          <w:numId w:val="73"/>
        </w:numPr>
        <w:spacing w:after="0" w:line="240" w:lineRule="auto"/>
        <w:rPr>
          <w:rFonts w:cs="Calibri"/>
          <w:b/>
        </w:rPr>
      </w:pPr>
      <w:r w:rsidRPr="00D7047D">
        <w:rPr>
          <w:rFonts w:cs="Calibri"/>
          <w:b/>
        </w:rPr>
        <w:t>Annual household income</w:t>
      </w:r>
    </w:p>
    <w:p w:rsidR="00CF59CD" w:rsidRPr="00D7047D" w:rsidRDefault="00CF59CD" w:rsidP="00E471A6">
      <w:pPr>
        <w:numPr>
          <w:ilvl w:val="0"/>
          <w:numId w:val="73"/>
        </w:numPr>
        <w:spacing w:after="0" w:line="240" w:lineRule="auto"/>
        <w:rPr>
          <w:rFonts w:cs="Calibri"/>
          <w:b/>
        </w:rPr>
      </w:pPr>
      <w:r w:rsidRPr="00D7047D">
        <w:rPr>
          <w:rFonts w:cs="Calibri"/>
          <w:b/>
        </w:rPr>
        <w:t>Highest education level</w:t>
      </w:r>
    </w:p>
    <w:p w:rsidR="00CF59CD" w:rsidRDefault="00CF59CD" w:rsidP="00E471A6">
      <w:pPr>
        <w:numPr>
          <w:ilvl w:val="0"/>
          <w:numId w:val="73"/>
        </w:numPr>
        <w:spacing w:after="0" w:line="240" w:lineRule="auto"/>
        <w:rPr>
          <w:rFonts w:cs="Calibri"/>
          <w:b/>
        </w:rPr>
      </w:pPr>
      <w:r w:rsidRPr="00D7047D">
        <w:rPr>
          <w:rFonts w:cs="Calibri"/>
          <w:b/>
        </w:rPr>
        <w:t>Proposed settlement cluster for the GTM area</w:t>
      </w:r>
    </w:p>
    <w:p w:rsidR="00CF59CD" w:rsidRDefault="00CF59CD" w:rsidP="00E471A6">
      <w:pPr>
        <w:numPr>
          <w:ilvl w:val="0"/>
          <w:numId w:val="73"/>
        </w:numPr>
        <w:spacing w:after="0" w:line="240" w:lineRule="auto"/>
        <w:rPr>
          <w:rFonts w:cs="Calibri"/>
          <w:b/>
        </w:rPr>
      </w:pPr>
      <w:r>
        <w:rPr>
          <w:rFonts w:cs="Calibri"/>
          <w:b/>
        </w:rPr>
        <w:t>Dominating Industry activities within Mopani</w:t>
      </w:r>
    </w:p>
    <w:p w:rsidR="00CF59CD" w:rsidRPr="00D7047D" w:rsidRDefault="00CF59CD" w:rsidP="00E471A6">
      <w:pPr>
        <w:numPr>
          <w:ilvl w:val="0"/>
          <w:numId w:val="73"/>
        </w:numPr>
        <w:spacing w:after="0" w:line="240" w:lineRule="auto"/>
        <w:rPr>
          <w:rFonts w:cs="Calibri"/>
          <w:b/>
        </w:rPr>
      </w:pPr>
      <w:r>
        <w:rPr>
          <w:rFonts w:cs="Calibri"/>
          <w:b/>
        </w:rPr>
        <w:t>Energy usage for heating by municipalities</w:t>
      </w:r>
    </w:p>
    <w:p w:rsidR="00CF59CD" w:rsidRPr="0032361B" w:rsidRDefault="00CF59CD" w:rsidP="00E471A6">
      <w:pPr>
        <w:numPr>
          <w:ilvl w:val="0"/>
          <w:numId w:val="73"/>
        </w:numPr>
        <w:spacing w:after="0" w:line="240" w:lineRule="auto"/>
        <w:rPr>
          <w:rFonts w:cs="Calibri"/>
          <w:b/>
        </w:rPr>
      </w:pPr>
      <w:r w:rsidRPr="0032361B">
        <w:rPr>
          <w:rFonts w:cs="Calibri"/>
          <w:b/>
        </w:rPr>
        <w:t>Water sources, quality and water services infrastructure</w:t>
      </w:r>
    </w:p>
    <w:p w:rsidR="00CF59CD" w:rsidRPr="0032361B" w:rsidRDefault="00CF59CD" w:rsidP="00E471A6">
      <w:pPr>
        <w:numPr>
          <w:ilvl w:val="0"/>
          <w:numId w:val="73"/>
        </w:numPr>
        <w:spacing w:after="0" w:line="240" w:lineRule="auto"/>
        <w:rPr>
          <w:rFonts w:cs="Calibri"/>
          <w:b/>
        </w:rPr>
      </w:pPr>
      <w:r w:rsidRPr="0032361B">
        <w:rPr>
          <w:rFonts w:cs="Calibri"/>
          <w:b/>
        </w:rPr>
        <w:t>Water sources</w:t>
      </w:r>
    </w:p>
    <w:p w:rsidR="00CF59CD" w:rsidRPr="0032361B" w:rsidRDefault="00CF59CD" w:rsidP="00E471A6">
      <w:pPr>
        <w:numPr>
          <w:ilvl w:val="0"/>
          <w:numId w:val="73"/>
        </w:numPr>
        <w:spacing w:after="0" w:line="240" w:lineRule="auto"/>
        <w:rPr>
          <w:rFonts w:cs="Calibri"/>
          <w:b/>
        </w:rPr>
      </w:pPr>
      <w:r w:rsidRPr="0032361B">
        <w:rPr>
          <w:rFonts w:cs="Calibri"/>
          <w:b/>
        </w:rPr>
        <w:t>Financial summary</w:t>
      </w:r>
    </w:p>
    <w:p w:rsidR="00CF59CD" w:rsidRPr="0032361B" w:rsidRDefault="00CF59CD" w:rsidP="00E471A6">
      <w:pPr>
        <w:numPr>
          <w:ilvl w:val="0"/>
          <w:numId w:val="73"/>
        </w:numPr>
        <w:spacing w:after="0" w:line="240" w:lineRule="auto"/>
        <w:rPr>
          <w:rFonts w:cs="Calibri"/>
          <w:b/>
        </w:rPr>
      </w:pPr>
      <w:r w:rsidRPr="0032361B">
        <w:rPr>
          <w:rFonts w:cs="Calibri"/>
          <w:b/>
        </w:rPr>
        <w:t>List of major roads within the district</w:t>
      </w:r>
    </w:p>
    <w:p w:rsidR="00CF59CD" w:rsidRPr="0032361B" w:rsidRDefault="00CF59CD" w:rsidP="00E471A6">
      <w:pPr>
        <w:numPr>
          <w:ilvl w:val="0"/>
          <w:numId w:val="73"/>
        </w:numPr>
        <w:spacing w:after="0" w:line="240" w:lineRule="auto"/>
        <w:rPr>
          <w:rFonts w:cs="Calibri"/>
          <w:b/>
        </w:rPr>
      </w:pPr>
      <w:r w:rsidRPr="0032361B">
        <w:rPr>
          <w:rFonts w:cs="Calibri"/>
          <w:b/>
        </w:rPr>
        <w:t>Provincial and District roads services levels</w:t>
      </w:r>
    </w:p>
    <w:p w:rsidR="00CF59CD" w:rsidRDefault="00CF59CD" w:rsidP="00E471A6">
      <w:pPr>
        <w:numPr>
          <w:ilvl w:val="0"/>
          <w:numId w:val="73"/>
        </w:numPr>
        <w:spacing w:after="0" w:line="240" w:lineRule="auto"/>
        <w:rPr>
          <w:rFonts w:cs="Calibri"/>
          <w:b/>
        </w:rPr>
      </w:pPr>
      <w:r w:rsidRPr="0032361B">
        <w:rPr>
          <w:rFonts w:cs="Calibri"/>
          <w:b/>
        </w:rPr>
        <w:t>Backlog level of waste management, plans and cost for 3years</w:t>
      </w:r>
    </w:p>
    <w:p w:rsidR="00CF59CD" w:rsidRPr="0032361B" w:rsidRDefault="00CF59CD" w:rsidP="00E471A6">
      <w:pPr>
        <w:numPr>
          <w:ilvl w:val="0"/>
          <w:numId w:val="73"/>
        </w:numPr>
        <w:spacing w:after="0" w:line="240" w:lineRule="auto"/>
        <w:rPr>
          <w:rFonts w:cs="Calibri"/>
          <w:b/>
        </w:rPr>
      </w:pPr>
      <w:r w:rsidRPr="0032361B">
        <w:rPr>
          <w:rFonts w:cs="Calibri"/>
          <w:b/>
        </w:rPr>
        <w:t>Minibus and Taxi facilities</w:t>
      </w:r>
    </w:p>
    <w:p w:rsidR="00CF59CD" w:rsidRDefault="00CF59CD" w:rsidP="00E471A6">
      <w:pPr>
        <w:numPr>
          <w:ilvl w:val="0"/>
          <w:numId w:val="73"/>
        </w:numPr>
        <w:spacing w:after="0" w:line="240" w:lineRule="auto"/>
        <w:rPr>
          <w:rFonts w:cs="Calibri"/>
          <w:b/>
        </w:rPr>
      </w:pPr>
      <w:r>
        <w:rPr>
          <w:rFonts w:cs="Calibri"/>
          <w:b/>
        </w:rPr>
        <w:t xml:space="preserve">List of </w:t>
      </w:r>
      <w:r w:rsidRPr="0032361B">
        <w:rPr>
          <w:rFonts w:cs="Calibri"/>
          <w:b/>
        </w:rPr>
        <w:t>Mopani circuit offices</w:t>
      </w:r>
    </w:p>
    <w:p w:rsidR="00CF59CD" w:rsidRDefault="00CF59CD" w:rsidP="00E471A6">
      <w:pPr>
        <w:numPr>
          <w:ilvl w:val="0"/>
          <w:numId w:val="73"/>
        </w:numPr>
        <w:spacing w:after="0" w:line="240" w:lineRule="auto"/>
        <w:rPr>
          <w:rFonts w:cs="Calibri"/>
          <w:b/>
        </w:rPr>
      </w:pPr>
      <w:r>
        <w:rPr>
          <w:rFonts w:cs="Calibri"/>
          <w:b/>
        </w:rPr>
        <w:t>Statistics information on crime</w:t>
      </w:r>
    </w:p>
    <w:p w:rsidR="00CF59CD" w:rsidRDefault="00CF59CD" w:rsidP="00E471A6">
      <w:pPr>
        <w:numPr>
          <w:ilvl w:val="0"/>
          <w:numId w:val="73"/>
        </w:numPr>
        <w:spacing w:after="0" w:line="240" w:lineRule="auto"/>
        <w:rPr>
          <w:rFonts w:cs="Calibri"/>
          <w:b/>
        </w:rPr>
      </w:pPr>
      <w:r>
        <w:rPr>
          <w:rFonts w:cs="Calibri"/>
          <w:b/>
        </w:rPr>
        <w:t>GTM Major Disaster risks</w:t>
      </w:r>
    </w:p>
    <w:p w:rsidR="00CF59CD" w:rsidRPr="0060238F" w:rsidRDefault="00CF59CD" w:rsidP="00E471A6">
      <w:pPr>
        <w:numPr>
          <w:ilvl w:val="0"/>
          <w:numId w:val="73"/>
        </w:numPr>
        <w:spacing w:after="0" w:line="240" w:lineRule="auto"/>
        <w:rPr>
          <w:rFonts w:cs="Calibri"/>
          <w:b/>
        </w:rPr>
      </w:pPr>
    </w:p>
    <w:p w:rsidR="00CF59CD" w:rsidRDefault="00CF59CD" w:rsidP="00E471A6">
      <w:pPr>
        <w:numPr>
          <w:ilvl w:val="0"/>
          <w:numId w:val="73"/>
        </w:numPr>
        <w:spacing w:after="0" w:line="240" w:lineRule="auto"/>
        <w:rPr>
          <w:rFonts w:cs="Calibri"/>
          <w:b/>
        </w:rPr>
      </w:pPr>
      <w:r>
        <w:rPr>
          <w:rFonts w:cs="Calibri"/>
          <w:b/>
        </w:rPr>
        <w:t xml:space="preserve">Labour force estimates </w:t>
      </w:r>
      <w:r w:rsidRPr="004A405C">
        <w:rPr>
          <w:rFonts w:cs="Calibri"/>
          <w:b/>
        </w:rPr>
        <w:t>for Mopani District and Greater Tzaneen Municipality</w:t>
      </w:r>
    </w:p>
    <w:p w:rsidR="00CF59CD" w:rsidRPr="004A405C" w:rsidRDefault="00CF59CD" w:rsidP="00E471A6">
      <w:pPr>
        <w:numPr>
          <w:ilvl w:val="0"/>
          <w:numId w:val="73"/>
        </w:numPr>
        <w:spacing w:after="0" w:line="240" w:lineRule="auto"/>
        <w:rPr>
          <w:rFonts w:cs="Calibri"/>
          <w:b/>
        </w:rPr>
      </w:pPr>
      <w:r w:rsidRPr="004A405C">
        <w:rPr>
          <w:rFonts w:cs="Calibri"/>
          <w:b/>
        </w:rPr>
        <w:t>Gross value added at basic prices per sector in MDM</w:t>
      </w:r>
    </w:p>
    <w:p w:rsidR="00CF59CD" w:rsidRPr="004A405C" w:rsidRDefault="00CF59CD" w:rsidP="00E471A6">
      <w:pPr>
        <w:numPr>
          <w:ilvl w:val="0"/>
          <w:numId w:val="73"/>
        </w:numPr>
        <w:spacing w:after="0" w:line="240" w:lineRule="auto"/>
        <w:rPr>
          <w:rFonts w:cs="Calibri"/>
          <w:b/>
        </w:rPr>
      </w:pPr>
      <w:r w:rsidRPr="004A405C">
        <w:rPr>
          <w:rFonts w:cs="Calibri"/>
          <w:b/>
        </w:rPr>
        <w:t>Gross value added at basic prices per sector in GTM</w:t>
      </w:r>
    </w:p>
    <w:p w:rsidR="00CF59CD" w:rsidRPr="00586AA3" w:rsidRDefault="00CF59CD" w:rsidP="00E471A6">
      <w:pPr>
        <w:numPr>
          <w:ilvl w:val="0"/>
          <w:numId w:val="73"/>
        </w:numPr>
        <w:spacing w:after="0" w:line="240" w:lineRule="auto"/>
        <w:rPr>
          <w:rFonts w:cs="Calibri"/>
          <w:b/>
        </w:rPr>
      </w:pPr>
      <w:r w:rsidRPr="004A405C">
        <w:rPr>
          <w:rFonts w:cs="Calibri"/>
          <w:b/>
        </w:rPr>
        <w:t xml:space="preserve">Employment </w:t>
      </w:r>
      <w:r>
        <w:rPr>
          <w:rFonts w:cs="Calibri"/>
          <w:b/>
        </w:rPr>
        <w:t xml:space="preserve">status </w:t>
      </w:r>
      <w:r w:rsidRPr="004A405C">
        <w:rPr>
          <w:rFonts w:cs="Calibri"/>
          <w:b/>
        </w:rPr>
        <w:t xml:space="preserve">by </w:t>
      </w:r>
      <w:r>
        <w:rPr>
          <w:rFonts w:cs="Calibri"/>
          <w:b/>
        </w:rPr>
        <w:t>gender</w:t>
      </w:r>
      <w:r w:rsidRPr="004A405C">
        <w:rPr>
          <w:rFonts w:cs="Calibri"/>
          <w:b/>
        </w:rPr>
        <w:t xml:space="preserve"> in GTM 2013/2014</w:t>
      </w:r>
    </w:p>
    <w:p w:rsidR="00CF59CD" w:rsidRPr="00586AA3" w:rsidRDefault="00CF59CD" w:rsidP="00E471A6">
      <w:pPr>
        <w:numPr>
          <w:ilvl w:val="0"/>
          <w:numId w:val="73"/>
        </w:numPr>
        <w:spacing w:after="0" w:line="240" w:lineRule="auto"/>
        <w:rPr>
          <w:rFonts w:cs="Calibri"/>
          <w:b/>
        </w:rPr>
      </w:pPr>
      <w:r w:rsidRPr="00586AA3">
        <w:rPr>
          <w:rFonts w:cs="Calibri"/>
          <w:b/>
        </w:rPr>
        <w:t>Summary of</w:t>
      </w:r>
      <w:r w:rsidRPr="00586AA3">
        <w:rPr>
          <w:rFonts w:cs="Calibri"/>
          <w:b/>
          <w:shd w:val="clear" w:color="auto" w:fill="FFFFFF" w:themeFill="background1"/>
        </w:rPr>
        <w:t xml:space="preserve"> 2007</w:t>
      </w:r>
      <w:r w:rsidRPr="00586AA3">
        <w:rPr>
          <w:rFonts w:cs="Calibri"/>
          <w:b/>
        </w:rPr>
        <w:t xml:space="preserve"> GTM thrusts and programmes</w:t>
      </w:r>
    </w:p>
    <w:p w:rsidR="00CF59CD" w:rsidRPr="00586AA3" w:rsidRDefault="00CF59CD" w:rsidP="00E471A6">
      <w:pPr>
        <w:numPr>
          <w:ilvl w:val="0"/>
          <w:numId w:val="73"/>
        </w:numPr>
        <w:spacing w:after="0" w:line="240" w:lineRule="auto"/>
        <w:rPr>
          <w:rFonts w:cs="Calibri"/>
          <w:b/>
        </w:rPr>
      </w:pPr>
      <w:r w:rsidRPr="00586AA3">
        <w:rPr>
          <w:rFonts w:cs="Calibri"/>
          <w:b/>
        </w:rPr>
        <w:t>Social and environmental challenges</w:t>
      </w:r>
    </w:p>
    <w:p w:rsidR="00CF59CD" w:rsidRPr="00586AA3" w:rsidRDefault="00CF59CD" w:rsidP="00E471A6">
      <w:pPr>
        <w:numPr>
          <w:ilvl w:val="0"/>
          <w:numId w:val="73"/>
        </w:numPr>
        <w:spacing w:after="0" w:line="240" w:lineRule="auto"/>
        <w:rPr>
          <w:rFonts w:cs="Calibri"/>
          <w:b/>
        </w:rPr>
      </w:pPr>
      <w:r w:rsidRPr="00586AA3">
        <w:rPr>
          <w:rFonts w:cs="Calibri"/>
          <w:b/>
        </w:rPr>
        <w:t>Tourism development challenges</w:t>
      </w:r>
    </w:p>
    <w:p w:rsidR="00CF59CD" w:rsidRPr="00586AA3" w:rsidRDefault="00CF59CD" w:rsidP="00E471A6">
      <w:pPr>
        <w:numPr>
          <w:ilvl w:val="0"/>
          <w:numId w:val="73"/>
        </w:numPr>
        <w:spacing w:after="0" w:line="240" w:lineRule="auto"/>
        <w:rPr>
          <w:rFonts w:cs="Calibri"/>
          <w:b/>
        </w:rPr>
      </w:pPr>
      <w:r w:rsidRPr="00586AA3">
        <w:rPr>
          <w:rFonts w:cs="Calibri"/>
          <w:b/>
        </w:rPr>
        <w:t>SWOT analysis for Local Agriculture</w:t>
      </w:r>
    </w:p>
    <w:p w:rsidR="00CF59CD" w:rsidRPr="00586AA3" w:rsidRDefault="00CF59CD" w:rsidP="00E471A6">
      <w:pPr>
        <w:numPr>
          <w:ilvl w:val="0"/>
          <w:numId w:val="73"/>
        </w:numPr>
        <w:spacing w:after="0" w:line="240" w:lineRule="auto"/>
        <w:rPr>
          <w:rFonts w:cs="Calibri"/>
          <w:b/>
        </w:rPr>
      </w:pPr>
      <w:r w:rsidRPr="00586AA3">
        <w:rPr>
          <w:rFonts w:cs="Calibri"/>
          <w:b/>
        </w:rPr>
        <w:t>Members of MPAC</w:t>
      </w:r>
    </w:p>
    <w:p w:rsidR="00CF59CD" w:rsidRPr="00586AA3" w:rsidRDefault="00CF59CD" w:rsidP="00E471A6">
      <w:pPr>
        <w:numPr>
          <w:ilvl w:val="0"/>
          <w:numId w:val="73"/>
        </w:numPr>
        <w:spacing w:after="0" w:line="240" w:lineRule="auto"/>
        <w:rPr>
          <w:rFonts w:cs="Calibri"/>
          <w:b/>
        </w:rPr>
      </w:pPr>
      <w:r w:rsidRPr="00586AA3">
        <w:rPr>
          <w:rFonts w:cs="Calibri"/>
          <w:b/>
        </w:rPr>
        <w:t>Needs and challenges of the Youth &amp; Children</w:t>
      </w:r>
    </w:p>
    <w:p w:rsidR="00CF59CD" w:rsidRPr="00586AA3" w:rsidRDefault="00CF59CD" w:rsidP="00E471A6">
      <w:pPr>
        <w:numPr>
          <w:ilvl w:val="0"/>
          <w:numId w:val="73"/>
        </w:numPr>
        <w:spacing w:after="0" w:line="240" w:lineRule="auto"/>
        <w:rPr>
          <w:rFonts w:cs="Calibri"/>
          <w:b/>
        </w:rPr>
      </w:pPr>
      <w:r w:rsidRPr="00586AA3">
        <w:rPr>
          <w:rFonts w:cs="Calibri"/>
          <w:b/>
        </w:rPr>
        <w:t>Needs and challenges of Disabled persons</w:t>
      </w:r>
    </w:p>
    <w:p w:rsidR="00CF59CD" w:rsidRPr="00586AA3" w:rsidRDefault="00CF59CD" w:rsidP="00E471A6">
      <w:pPr>
        <w:numPr>
          <w:ilvl w:val="0"/>
          <w:numId w:val="73"/>
        </w:numPr>
        <w:spacing w:after="0" w:line="240" w:lineRule="auto"/>
        <w:rPr>
          <w:rFonts w:cs="Calibri"/>
          <w:b/>
        </w:rPr>
      </w:pPr>
      <w:r w:rsidRPr="00586AA3">
        <w:rPr>
          <w:rFonts w:cs="Calibri"/>
          <w:b/>
        </w:rPr>
        <w:t>Needs and challenges of women and aged</w:t>
      </w:r>
    </w:p>
    <w:p w:rsidR="00CF59CD" w:rsidRPr="00586AA3" w:rsidRDefault="00CF59CD" w:rsidP="00E471A6">
      <w:pPr>
        <w:numPr>
          <w:ilvl w:val="0"/>
          <w:numId w:val="73"/>
        </w:numPr>
        <w:spacing w:after="0" w:line="240" w:lineRule="auto"/>
        <w:rPr>
          <w:rFonts w:cs="Calibri"/>
          <w:b/>
        </w:rPr>
      </w:pPr>
      <w:r w:rsidRPr="00586AA3">
        <w:rPr>
          <w:rFonts w:cs="Calibri"/>
          <w:b/>
        </w:rPr>
        <w:t xml:space="preserve">Types of disability and Stats info </w:t>
      </w:r>
    </w:p>
    <w:p w:rsidR="00CF59CD" w:rsidRPr="00586AA3" w:rsidRDefault="00CF59CD" w:rsidP="00E471A6">
      <w:pPr>
        <w:numPr>
          <w:ilvl w:val="0"/>
          <w:numId w:val="73"/>
        </w:numPr>
        <w:spacing w:after="0" w:line="240" w:lineRule="auto"/>
        <w:rPr>
          <w:rFonts w:cs="Calibri"/>
          <w:b/>
        </w:rPr>
      </w:pPr>
      <w:r w:rsidRPr="00586AA3">
        <w:rPr>
          <w:rFonts w:cs="Calibri"/>
          <w:b/>
        </w:rPr>
        <w:t>Employment Equity Representation</w:t>
      </w:r>
    </w:p>
    <w:p w:rsidR="00CF59CD" w:rsidRPr="00586AA3" w:rsidRDefault="00CF59CD" w:rsidP="00E471A6">
      <w:pPr>
        <w:numPr>
          <w:ilvl w:val="0"/>
          <w:numId w:val="73"/>
        </w:numPr>
        <w:spacing w:after="0" w:line="240" w:lineRule="auto"/>
        <w:rPr>
          <w:rFonts w:cs="Calibri"/>
          <w:b/>
        </w:rPr>
      </w:pPr>
      <w:r w:rsidRPr="00586AA3">
        <w:rPr>
          <w:rFonts w:cs="Calibri"/>
          <w:b/>
        </w:rPr>
        <w:t>GTM Vacancy rate</w:t>
      </w:r>
    </w:p>
    <w:p w:rsidR="00CF59CD" w:rsidRPr="00BF13C1" w:rsidRDefault="00CF59CD" w:rsidP="00CF59CD">
      <w:pPr>
        <w:spacing w:after="0" w:line="240" w:lineRule="auto"/>
        <w:rPr>
          <w:rFonts w:cs="Calibri"/>
        </w:rPr>
      </w:pPr>
    </w:p>
    <w:p w:rsidR="00CF59CD" w:rsidRDefault="00CF59CD" w:rsidP="00CF59CD">
      <w:pPr>
        <w:spacing w:after="0" w:line="240" w:lineRule="auto"/>
        <w:rPr>
          <w:rFonts w:cs="Calibri"/>
        </w:rPr>
      </w:pPr>
    </w:p>
    <w:p w:rsidR="00CF59CD" w:rsidRDefault="00CF59CD" w:rsidP="00CF59CD">
      <w:pPr>
        <w:spacing w:after="0" w:line="240" w:lineRule="auto"/>
        <w:rPr>
          <w:rFonts w:cs="Calibri"/>
        </w:rPr>
      </w:pPr>
    </w:p>
    <w:p w:rsidR="00CF59CD" w:rsidRDefault="00CF59CD" w:rsidP="00CF59CD">
      <w:pPr>
        <w:spacing w:after="0" w:line="240" w:lineRule="auto"/>
        <w:rPr>
          <w:rFonts w:cs="Calibri"/>
        </w:rPr>
      </w:pPr>
    </w:p>
    <w:p w:rsidR="00CF59CD" w:rsidRDefault="00CF59CD" w:rsidP="00CF59CD">
      <w:pPr>
        <w:spacing w:after="0" w:line="240" w:lineRule="auto"/>
        <w:rPr>
          <w:rFonts w:cs="Calibri"/>
        </w:rPr>
      </w:pPr>
    </w:p>
    <w:p w:rsidR="00CF59CD" w:rsidRDefault="00CF59CD" w:rsidP="00CF59CD">
      <w:pPr>
        <w:spacing w:after="0" w:line="240" w:lineRule="auto"/>
        <w:rPr>
          <w:rFonts w:cs="Calibri"/>
        </w:rPr>
      </w:pPr>
    </w:p>
    <w:p w:rsidR="00CF59CD" w:rsidRDefault="00CF59CD" w:rsidP="00CF59CD">
      <w:pPr>
        <w:spacing w:after="0" w:line="240" w:lineRule="auto"/>
        <w:rPr>
          <w:rFonts w:cs="Calibri"/>
        </w:rPr>
      </w:pPr>
    </w:p>
    <w:p w:rsidR="00CF59CD" w:rsidRDefault="00CF59CD" w:rsidP="00CF59CD">
      <w:pPr>
        <w:spacing w:after="0" w:line="240" w:lineRule="auto"/>
        <w:rPr>
          <w:rFonts w:cs="Calibri"/>
        </w:rPr>
      </w:pPr>
    </w:p>
    <w:p w:rsidR="008F498D" w:rsidRPr="00BF13C1" w:rsidRDefault="008F498D" w:rsidP="00CF59CD">
      <w:pPr>
        <w:spacing w:after="0" w:line="240" w:lineRule="auto"/>
        <w:rPr>
          <w:rFonts w:cs="Calibri"/>
        </w:rPr>
      </w:pPr>
    </w:p>
    <w:p w:rsidR="00CF59CD" w:rsidRPr="00BF13C1" w:rsidRDefault="00CF59CD" w:rsidP="00CF59CD">
      <w:pPr>
        <w:rPr>
          <w:rFonts w:cs="Calibri"/>
        </w:rPr>
      </w:pPr>
      <w:r w:rsidRPr="00BF13C1">
        <w:rPr>
          <w:rFonts w:cs="Calibri"/>
        </w:rPr>
        <w:lastRenderedPageBreak/>
        <w:t>LIST OF GRAPHS</w:t>
      </w:r>
    </w:p>
    <w:p w:rsidR="00CF59CD" w:rsidRPr="00BF13C1" w:rsidRDefault="00CF59CD" w:rsidP="00CF59CD">
      <w:pPr>
        <w:numPr>
          <w:ilvl w:val="0"/>
          <w:numId w:val="30"/>
        </w:numPr>
        <w:spacing w:after="0" w:line="240" w:lineRule="auto"/>
        <w:rPr>
          <w:rFonts w:cs="Calibri"/>
        </w:rPr>
      </w:pPr>
      <w:r w:rsidRPr="00BF13C1">
        <w:rPr>
          <w:rFonts w:cs="Calibri"/>
        </w:rPr>
        <w:t>GTM Population</w:t>
      </w:r>
    </w:p>
    <w:p w:rsidR="00CF59CD" w:rsidRPr="00BF13C1" w:rsidRDefault="00CF59CD" w:rsidP="00CF59CD">
      <w:pPr>
        <w:numPr>
          <w:ilvl w:val="0"/>
          <w:numId w:val="30"/>
        </w:numPr>
        <w:spacing w:after="0" w:line="240" w:lineRule="auto"/>
        <w:rPr>
          <w:rFonts w:cs="Calibri"/>
        </w:rPr>
      </w:pPr>
      <w:r w:rsidRPr="00BF13C1">
        <w:rPr>
          <w:rFonts w:cs="Calibri"/>
        </w:rPr>
        <w:t>GMT gender heads of households</w:t>
      </w:r>
    </w:p>
    <w:p w:rsidR="00CF59CD" w:rsidRPr="00BF13C1" w:rsidRDefault="00CF59CD" w:rsidP="00CF59CD">
      <w:pPr>
        <w:numPr>
          <w:ilvl w:val="0"/>
          <w:numId w:val="30"/>
        </w:numPr>
        <w:spacing w:after="0" w:line="240" w:lineRule="auto"/>
        <w:rPr>
          <w:rFonts w:cs="Calibri"/>
        </w:rPr>
      </w:pPr>
      <w:r w:rsidRPr="00BF13C1">
        <w:rPr>
          <w:rFonts w:cs="Calibri"/>
        </w:rPr>
        <w:t>GTM age of households heads</w:t>
      </w:r>
    </w:p>
    <w:p w:rsidR="00CF59CD" w:rsidRPr="00BF13C1" w:rsidRDefault="00CF59CD" w:rsidP="00CF59CD">
      <w:pPr>
        <w:numPr>
          <w:ilvl w:val="0"/>
          <w:numId w:val="30"/>
        </w:numPr>
        <w:spacing w:after="0" w:line="240" w:lineRule="auto"/>
        <w:rPr>
          <w:rFonts w:cs="Calibri"/>
        </w:rPr>
      </w:pPr>
      <w:r w:rsidRPr="00BF13C1">
        <w:rPr>
          <w:rFonts w:cs="Calibri"/>
        </w:rPr>
        <w:t>GTM employment status</w:t>
      </w:r>
    </w:p>
    <w:p w:rsidR="00CF59CD" w:rsidRPr="00BF13C1" w:rsidRDefault="00CF59CD" w:rsidP="00CF59CD">
      <w:pPr>
        <w:numPr>
          <w:ilvl w:val="0"/>
          <w:numId w:val="30"/>
        </w:numPr>
        <w:spacing w:after="0" w:line="240" w:lineRule="auto"/>
        <w:rPr>
          <w:rFonts w:cs="Calibri"/>
        </w:rPr>
      </w:pPr>
      <w:r w:rsidRPr="00BF13C1">
        <w:rPr>
          <w:rFonts w:cs="Calibri"/>
        </w:rPr>
        <w:t>Disability prevalence</w:t>
      </w:r>
    </w:p>
    <w:p w:rsidR="00CF59CD" w:rsidRPr="00BF13C1" w:rsidRDefault="00CF59CD" w:rsidP="00CF59CD">
      <w:pPr>
        <w:numPr>
          <w:ilvl w:val="0"/>
          <w:numId w:val="30"/>
        </w:numPr>
        <w:spacing w:after="0" w:line="240" w:lineRule="auto"/>
        <w:rPr>
          <w:rFonts w:cs="Calibri"/>
        </w:rPr>
      </w:pPr>
      <w:r w:rsidRPr="00BF13C1">
        <w:rPr>
          <w:rFonts w:cs="Calibri"/>
        </w:rPr>
        <w:t>Marital Status info</w:t>
      </w:r>
    </w:p>
    <w:p w:rsidR="00CF59CD" w:rsidRDefault="00CF59CD" w:rsidP="00CF59CD">
      <w:pPr>
        <w:numPr>
          <w:ilvl w:val="0"/>
          <w:numId w:val="30"/>
        </w:numPr>
        <w:spacing w:after="0" w:line="240" w:lineRule="auto"/>
        <w:rPr>
          <w:rFonts w:cs="Calibri"/>
        </w:rPr>
      </w:pPr>
      <w:r w:rsidRPr="00BF13C1">
        <w:rPr>
          <w:rFonts w:cs="Calibri"/>
        </w:rPr>
        <w:t>Self care info</w:t>
      </w:r>
    </w:p>
    <w:p w:rsidR="00CF59CD" w:rsidRDefault="00CF59CD" w:rsidP="00CF59CD">
      <w:pPr>
        <w:numPr>
          <w:ilvl w:val="0"/>
          <w:numId w:val="30"/>
        </w:numPr>
        <w:spacing w:after="0" w:line="240" w:lineRule="auto"/>
        <w:rPr>
          <w:rFonts w:cs="Calibri"/>
        </w:rPr>
      </w:pPr>
      <w:r>
        <w:rPr>
          <w:rFonts w:cs="Calibri"/>
        </w:rPr>
        <w:t>GTM Settlement pattern</w:t>
      </w:r>
    </w:p>
    <w:p w:rsidR="00CF59CD" w:rsidRDefault="00CF59CD" w:rsidP="00CF59CD">
      <w:pPr>
        <w:numPr>
          <w:ilvl w:val="0"/>
          <w:numId w:val="30"/>
        </w:numPr>
        <w:spacing w:after="0" w:line="240" w:lineRule="auto"/>
        <w:rPr>
          <w:rFonts w:cs="Calibri"/>
        </w:rPr>
      </w:pPr>
      <w:r>
        <w:rPr>
          <w:rFonts w:cs="Calibri"/>
        </w:rPr>
        <w:t>The scope of practice for Environmental Health</w:t>
      </w:r>
    </w:p>
    <w:p w:rsidR="00CF59CD" w:rsidRPr="00BF13C1" w:rsidRDefault="00CF59CD" w:rsidP="00CF59CD">
      <w:pPr>
        <w:numPr>
          <w:ilvl w:val="0"/>
          <w:numId w:val="30"/>
        </w:numPr>
        <w:spacing w:after="0" w:line="240" w:lineRule="auto"/>
        <w:rPr>
          <w:rFonts w:cs="Calibri"/>
        </w:rPr>
      </w:pPr>
      <w:r>
        <w:rPr>
          <w:rFonts w:cs="Calibri"/>
        </w:rPr>
        <w:t>Average % of food handling premises per inspection area</w:t>
      </w:r>
    </w:p>
    <w:p w:rsidR="00CF59CD" w:rsidRPr="00BF13C1" w:rsidRDefault="00CF59CD" w:rsidP="00CF59CD">
      <w:pPr>
        <w:numPr>
          <w:ilvl w:val="0"/>
          <w:numId w:val="30"/>
        </w:numPr>
        <w:spacing w:after="0" w:line="240" w:lineRule="auto"/>
        <w:rPr>
          <w:rFonts w:cs="Calibri"/>
        </w:rPr>
      </w:pPr>
      <w:r w:rsidRPr="00BF13C1">
        <w:rPr>
          <w:rFonts w:cs="Calibri"/>
        </w:rPr>
        <w:t>Blue drop certification</w:t>
      </w:r>
    </w:p>
    <w:p w:rsidR="00CF59CD" w:rsidRPr="00BF13C1" w:rsidRDefault="00CF59CD" w:rsidP="00CF59CD">
      <w:pPr>
        <w:numPr>
          <w:ilvl w:val="0"/>
          <w:numId w:val="30"/>
        </w:numPr>
        <w:spacing w:after="0" w:line="240" w:lineRule="auto"/>
        <w:rPr>
          <w:rFonts w:cs="Calibri"/>
        </w:rPr>
      </w:pPr>
      <w:r w:rsidRPr="00BF13C1">
        <w:rPr>
          <w:rFonts w:cs="Calibri"/>
        </w:rPr>
        <w:t>Households access to Energy or fuel lighting</w:t>
      </w:r>
    </w:p>
    <w:p w:rsidR="00CF59CD" w:rsidRPr="00BF13C1" w:rsidRDefault="00CF59CD" w:rsidP="00CF59CD">
      <w:pPr>
        <w:numPr>
          <w:ilvl w:val="0"/>
          <w:numId w:val="30"/>
        </w:numPr>
        <w:spacing w:after="0" w:line="240" w:lineRule="auto"/>
        <w:rPr>
          <w:rFonts w:cs="Calibri"/>
        </w:rPr>
      </w:pPr>
      <w:r w:rsidRPr="00BF13C1">
        <w:rPr>
          <w:rFonts w:cs="Calibri"/>
        </w:rPr>
        <w:t>Organogram</w:t>
      </w:r>
    </w:p>
    <w:p w:rsidR="00CF59CD" w:rsidRPr="00BF13C1" w:rsidRDefault="00CF59CD" w:rsidP="00CF59CD">
      <w:pPr>
        <w:spacing w:after="0" w:line="240" w:lineRule="auto"/>
        <w:rPr>
          <w:rFonts w:cs="Calibri"/>
        </w:rPr>
      </w:pPr>
    </w:p>
    <w:p w:rsidR="00CF59CD" w:rsidRPr="00BF13C1" w:rsidRDefault="00CF59CD" w:rsidP="00CF59CD">
      <w:pPr>
        <w:spacing w:after="0" w:line="240" w:lineRule="auto"/>
        <w:rPr>
          <w:rFonts w:cs="Calibri"/>
        </w:rPr>
      </w:pPr>
    </w:p>
    <w:p w:rsidR="00CF59CD" w:rsidRPr="00BF13C1" w:rsidRDefault="00CF59CD" w:rsidP="00CF59CD">
      <w:pPr>
        <w:rPr>
          <w:rFonts w:cs="Calibri"/>
        </w:rPr>
      </w:pPr>
      <w:r w:rsidRPr="00BF13C1">
        <w:rPr>
          <w:rFonts w:cs="Calibri"/>
        </w:rPr>
        <w:t>MAPS</w:t>
      </w:r>
    </w:p>
    <w:p w:rsidR="00CF59CD" w:rsidRPr="00BF13C1" w:rsidRDefault="00CF59CD" w:rsidP="00CF59CD">
      <w:pPr>
        <w:rPr>
          <w:rFonts w:cs="Calibri"/>
        </w:rPr>
      </w:pPr>
      <w:r>
        <w:rPr>
          <w:rFonts w:cs="Calibri"/>
        </w:rPr>
        <w:t>GTM Space economy</w:t>
      </w:r>
    </w:p>
    <w:p w:rsidR="00CF59CD" w:rsidRPr="00BF13C1" w:rsidRDefault="00CF59CD" w:rsidP="00CF59CD">
      <w:pPr>
        <w:rPr>
          <w:rFonts w:cs="Calibri"/>
        </w:rPr>
      </w:pPr>
      <w:r w:rsidRPr="00BF13C1">
        <w:rPr>
          <w:rFonts w:cs="Calibri"/>
        </w:rPr>
        <w:t>PICTURES</w:t>
      </w:r>
    </w:p>
    <w:p w:rsidR="00CF59CD" w:rsidRPr="00BF13C1" w:rsidRDefault="00CF59CD" w:rsidP="00E471A6">
      <w:pPr>
        <w:numPr>
          <w:ilvl w:val="0"/>
          <w:numId w:val="74"/>
        </w:numPr>
        <w:spacing w:after="0" w:line="240" w:lineRule="auto"/>
        <w:rPr>
          <w:rFonts w:cs="Calibri"/>
        </w:rPr>
      </w:pPr>
      <w:r w:rsidRPr="00BF13C1">
        <w:rPr>
          <w:rFonts w:cs="Calibri"/>
        </w:rPr>
        <w:t xml:space="preserve">Greater Tzaneen Municipality Mayor – </w:t>
      </w:r>
      <w:r w:rsidR="00EA04B6">
        <w:rPr>
          <w:rFonts w:cs="Calibri"/>
        </w:rPr>
        <w:t>Mangena Maripe Godfrey</w:t>
      </w:r>
    </w:p>
    <w:p w:rsidR="00CF59CD" w:rsidRPr="007032E5" w:rsidRDefault="00CF59CD" w:rsidP="00E471A6">
      <w:pPr>
        <w:numPr>
          <w:ilvl w:val="0"/>
          <w:numId w:val="74"/>
        </w:numPr>
        <w:spacing w:after="0" w:line="240" w:lineRule="auto"/>
        <w:rPr>
          <w:rFonts w:cs="Calibri"/>
        </w:rPr>
      </w:pPr>
      <w:r w:rsidRPr="007032E5">
        <w:rPr>
          <w:rFonts w:cs="Calibri"/>
        </w:rPr>
        <w:t xml:space="preserve">Municipal Manager – </w:t>
      </w:r>
      <w:r>
        <w:rPr>
          <w:rFonts w:cs="Calibri"/>
        </w:rPr>
        <w:t>Monakedi Selemo Republic</w:t>
      </w:r>
    </w:p>
    <w:p w:rsidR="00CF59CD" w:rsidRPr="00BF13C1"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Pr="00973E32" w:rsidRDefault="00CF59CD" w:rsidP="00CF59CD">
      <w:pPr>
        <w:rPr>
          <w:rFonts w:cs="Calibri"/>
        </w:rPr>
      </w:pPr>
    </w:p>
    <w:p w:rsidR="00CF59CD" w:rsidRDefault="00CF59CD" w:rsidP="00CF59CD">
      <w:pPr>
        <w:spacing w:after="0" w:line="240" w:lineRule="auto"/>
        <w:rPr>
          <w:rFonts w:cs="Calibri"/>
        </w:rPr>
      </w:pPr>
    </w:p>
    <w:p w:rsidR="00CF59CD" w:rsidRDefault="00CF59CD" w:rsidP="00CF59CD">
      <w:pPr>
        <w:spacing w:after="0" w:line="240" w:lineRule="auto"/>
        <w:rPr>
          <w:rFonts w:cs="Calibri"/>
        </w:rPr>
      </w:pPr>
    </w:p>
    <w:p w:rsidR="00CF59CD" w:rsidRDefault="00CF59CD" w:rsidP="00CF59CD">
      <w:pPr>
        <w:spacing w:after="0" w:line="240" w:lineRule="auto"/>
        <w:rPr>
          <w:rFonts w:cs="Calibri"/>
          <w:b/>
          <w:sz w:val="28"/>
          <w:szCs w:val="28"/>
        </w:rPr>
      </w:pPr>
    </w:p>
    <w:p w:rsidR="00CF59CD" w:rsidRPr="00DA78CB" w:rsidRDefault="00CF59CD" w:rsidP="00CF59CD">
      <w:pPr>
        <w:spacing w:after="0" w:line="240" w:lineRule="auto"/>
        <w:rPr>
          <w:rFonts w:ascii="Arial" w:hAnsi="Arial" w:cs="Arial"/>
          <w:b/>
          <w:sz w:val="20"/>
          <w:szCs w:val="20"/>
        </w:rPr>
      </w:pPr>
      <w:r w:rsidRPr="00DA78CB">
        <w:rPr>
          <w:rFonts w:ascii="Arial" w:hAnsi="Arial" w:cs="Arial"/>
          <w:b/>
          <w:sz w:val="20"/>
          <w:szCs w:val="20"/>
        </w:rPr>
        <w:lastRenderedPageBreak/>
        <w:t>FOREWORD BY THE MAYOR</w:t>
      </w:r>
    </w:p>
    <w:p w:rsidR="00CF59CD" w:rsidRPr="00DA78CB" w:rsidRDefault="00CF59CD" w:rsidP="00CF59CD">
      <w:pPr>
        <w:spacing w:after="0" w:line="240" w:lineRule="auto"/>
        <w:rPr>
          <w:rFonts w:ascii="Arial" w:hAnsi="Arial" w:cs="Arial"/>
          <w:b/>
          <w:sz w:val="20"/>
          <w:szCs w:val="20"/>
        </w:rPr>
      </w:pPr>
    </w:p>
    <w:p w:rsidR="00CF59CD" w:rsidRPr="00DA78CB" w:rsidRDefault="00CF59CD" w:rsidP="00CF59CD">
      <w:pPr>
        <w:spacing w:after="0" w:line="240" w:lineRule="auto"/>
        <w:rPr>
          <w:rFonts w:ascii="Arial" w:hAnsi="Arial" w:cs="Arial"/>
          <w:sz w:val="20"/>
          <w:szCs w:val="20"/>
        </w:rPr>
      </w:pPr>
    </w:p>
    <w:p w:rsidR="00CF59CD" w:rsidRPr="00DA78CB" w:rsidRDefault="00CF59CD" w:rsidP="00CF59CD">
      <w:pPr>
        <w:spacing w:after="0" w:line="360" w:lineRule="auto"/>
        <w:rPr>
          <w:rFonts w:ascii="Arial" w:hAnsi="Arial" w:cs="Arial"/>
          <w:sz w:val="20"/>
          <w:szCs w:val="20"/>
        </w:rPr>
      </w:pPr>
    </w:p>
    <w:p w:rsidR="00CF59CD" w:rsidRPr="00DA78CB" w:rsidRDefault="00CF59CD" w:rsidP="00CF59CD">
      <w:pPr>
        <w:spacing w:after="0" w:line="360" w:lineRule="auto"/>
        <w:rPr>
          <w:rFonts w:ascii="Arial" w:hAnsi="Arial" w:cs="Arial"/>
          <w:sz w:val="20"/>
          <w:szCs w:val="20"/>
        </w:rPr>
      </w:pPr>
    </w:p>
    <w:p w:rsidR="00CF59CD" w:rsidRPr="00DA78CB" w:rsidRDefault="00CF59CD" w:rsidP="00CF59CD">
      <w:pPr>
        <w:spacing w:after="0" w:line="240" w:lineRule="auto"/>
        <w:rPr>
          <w:rFonts w:ascii="Arial" w:hAnsi="Arial" w:cs="Arial"/>
          <w:sz w:val="20"/>
          <w:szCs w:val="20"/>
        </w:rPr>
      </w:pPr>
    </w:p>
    <w:p w:rsidR="00CF59CD" w:rsidRPr="00DA78CB" w:rsidRDefault="00CF59CD" w:rsidP="00CF59CD">
      <w:pPr>
        <w:spacing w:after="0" w:line="240" w:lineRule="auto"/>
        <w:rPr>
          <w:rFonts w:ascii="Arial" w:hAnsi="Arial" w:cs="Arial"/>
          <w:b/>
          <w:sz w:val="20"/>
          <w:szCs w:val="20"/>
        </w:rPr>
      </w:pPr>
    </w:p>
    <w:p w:rsidR="00CF59CD" w:rsidRPr="00DA78CB" w:rsidRDefault="00CF59CD" w:rsidP="00CF59CD">
      <w:pPr>
        <w:spacing w:after="0" w:line="240" w:lineRule="auto"/>
        <w:rPr>
          <w:rFonts w:ascii="Arial" w:hAnsi="Arial" w:cs="Arial"/>
          <w:sz w:val="20"/>
          <w:szCs w:val="20"/>
        </w:rPr>
      </w:pPr>
    </w:p>
    <w:p w:rsidR="00CF59CD" w:rsidRPr="00DA78CB" w:rsidRDefault="00CF59CD" w:rsidP="00CF59CD">
      <w:pPr>
        <w:spacing w:after="0" w:line="240" w:lineRule="auto"/>
        <w:rPr>
          <w:rFonts w:ascii="Arial" w:hAnsi="Arial" w:cs="Arial"/>
          <w:noProof/>
          <w:sz w:val="20"/>
          <w:szCs w:val="20"/>
          <w:lang w:eastAsia="en-ZA"/>
        </w:rPr>
      </w:pPr>
    </w:p>
    <w:p w:rsidR="00CF59CD" w:rsidRPr="00DA78CB"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r>
        <w:rPr>
          <w:rFonts w:ascii="Arial" w:hAnsi="Arial" w:cs="Arial"/>
          <w:noProof/>
          <w:sz w:val="20"/>
          <w:szCs w:val="20"/>
          <w:lang w:eastAsia="en-ZA"/>
        </w:rPr>
        <w:br w:type="page"/>
      </w:r>
    </w:p>
    <w:p w:rsidR="00CF59CD" w:rsidRPr="00DA78CB" w:rsidRDefault="00CF59CD" w:rsidP="00CF59CD">
      <w:pPr>
        <w:spacing w:after="0" w:line="240" w:lineRule="auto"/>
        <w:rPr>
          <w:rFonts w:ascii="Arial" w:hAnsi="Arial" w:cs="Arial"/>
          <w:noProof/>
          <w:sz w:val="20"/>
          <w:szCs w:val="20"/>
          <w:lang w:eastAsia="en-ZA"/>
        </w:rPr>
      </w:pPr>
    </w:p>
    <w:p w:rsidR="00CF59CD" w:rsidRPr="00DA78CB" w:rsidRDefault="00CF59CD" w:rsidP="00CF59CD">
      <w:pPr>
        <w:spacing w:after="0" w:line="240" w:lineRule="auto"/>
        <w:rPr>
          <w:rFonts w:ascii="Arial" w:hAnsi="Arial" w:cs="Arial"/>
          <w:b/>
          <w:noProof/>
          <w:sz w:val="20"/>
          <w:szCs w:val="20"/>
          <w:lang w:eastAsia="en-ZA"/>
        </w:rPr>
      </w:pPr>
      <w:r w:rsidRPr="00DA78CB">
        <w:rPr>
          <w:rFonts w:ascii="Arial" w:hAnsi="Arial" w:cs="Arial"/>
          <w:b/>
          <w:noProof/>
          <w:sz w:val="20"/>
          <w:szCs w:val="20"/>
          <w:lang w:eastAsia="en-ZA"/>
        </w:rPr>
        <w:t>EXECUTIVE SUMMARY BY THE MUNICIPAL MANAGER</w:t>
      </w:r>
    </w:p>
    <w:p w:rsidR="00CF59CD" w:rsidRPr="00DA78CB" w:rsidRDefault="00CF59CD" w:rsidP="00CF59CD">
      <w:pPr>
        <w:spacing w:after="0" w:line="240" w:lineRule="auto"/>
        <w:rPr>
          <w:rFonts w:ascii="Arial" w:hAnsi="Arial" w:cs="Arial"/>
          <w:b/>
          <w:noProof/>
          <w:sz w:val="20"/>
          <w:szCs w:val="20"/>
          <w:lang w:eastAsia="en-ZA"/>
        </w:rPr>
      </w:pPr>
    </w:p>
    <w:p w:rsidR="00CF59CD" w:rsidRPr="00DA78CB" w:rsidRDefault="00CF59CD" w:rsidP="00CF59CD">
      <w:pPr>
        <w:spacing w:after="0" w:line="240" w:lineRule="auto"/>
        <w:rPr>
          <w:rFonts w:ascii="Arial" w:hAnsi="Arial" w:cs="Arial"/>
          <w:noProof/>
          <w:sz w:val="20"/>
          <w:szCs w:val="20"/>
          <w:lang w:eastAsia="en-ZA"/>
        </w:rPr>
      </w:pPr>
    </w:p>
    <w:p w:rsidR="00CF59CD" w:rsidRPr="00DA78CB"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Default="00CF59CD" w:rsidP="00CF59CD">
      <w:pPr>
        <w:spacing w:after="0" w:line="240" w:lineRule="auto"/>
        <w:rPr>
          <w:rFonts w:ascii="Arial" w:hAnsi="Arial" w:cs="Arial"/>
          <w:noProof/>
          <w:sz w:val="20"/>
          <w:szCs w:val="20"/>
          <w:lang w:eastAsia="en-ZA"/>
        </w:rPr>
      </w:pPr>
    </w:p>
    <w:p w:rsidR="00CF59CD" w:rsidRPr="00DA78CB" w:rsidRDefault="00CF59CD" w:rsidP="00CF59CD">
      <w:pPr>
        <w:spacing w:after="0" w:line="240" w:lineRule="auto"/>
        <w:rPr>
          <w:rFonts w:ascii="Arial" w:hAnsi="Arial" w:cs="Arial"/>
          <w:noProof/>
          <w:sz w:val="20"/>
          <w:szCs w:val="20"/>
          <w:lang w:eastAsia="en-ZA"/>
        </w:rPr>
      </w:pPr>
    </w:p>
    <w:p w:rsidR="00CF59CD" w:rsidRPr="00DA78CB" w:rsidRDefault="00CF59CD" w:rsidP="00CF59CD">
      <w:pPr>
        <w:spacing w:after="0" w:line="240" w:lineRule="auto"/>
        <w:rPr>
          <w:rFonts w:ascii="Arial" w:hAnsi="Arial" w:cs="Arial"/>
          <w:noProof/>
          <w:sz w:val="20"/>
          <w:szCs w:val="20"/>
          <w:lang w:eastAsia="en-ZA"/>
        </w:rPr>
      </w:pPr>
    </w:p>
    <w:p w:rsidR="00CF59CD" w:rsidRPr="00DA78CB" w:rsidRDefault="00CF59CD" w:rsidP="00CF59CD">
      <w:pPr>
        <w:spacing w:after="0" w:line="360" w:lineRule="auto"/>
        <w:rPr>
          <w:rFonts w:ascii="Arial" w:hAnsi="Arial" w:cs="Arial"/>
          <w:b/>
          <w:noProof/>
          <w:sz w:val="20"/>
          <w:szCs w:val="20"/>
          <w:lang w:eastAsia="en-ZA"/>
        </w:rPr>
      </w:pPr>
      <w:r w:rsidRPr="00DA78CB">
        <w:rPr>
          <w:rFonts w:ascii="Arial" w:hAnsi="Arial" w:cs="Arial"/>
          <w:b/>
          <w:noProof/>
          <w:sz w:val="20"/>
          <w:szCs w:val="20"/>
          <w:lang w:eastAsia="en-ZA"/>
        </w:rPr>
        <w:t xml:space="preserve">Mr. S.R. Monakedi </w:t>
      </w:r>
    </w:p>
    <w:p w:rsidR="00CF59CD" w:rsidRPr="00DA78CB" w:rsidRDefault="00CF59CD" w:rsidP="00CF59CD">
      <w:pPr>
        <w:spacing w:after="0" w:line="360" w:lineRule="auto"/>
        <w:rPr>
          <w:rFonts w:ascii="Arial" w:hAnsi="Arial" w:cs="Arial"/>
          <w:b/>
          <w:noProof/>
          <w:sz w:val="20"/>
          <w:szCs w:val="20"/>
          <w:lang w:eastAsia="en-ZA"/>
        </w:rPr>
      </w:pPr>
      <w:r w:rsidRPr="00DA78CB">
        <w:rPr>
          <w:rFonts w:ascii="Arial" w:hAnsi="Arial" w:cs="Arial"/>
          <w:b/>
          <w:noProof/>
          <w:sz w:val="20"/>
          <w:szCs w:val="20"/>
          <w:lang w:eastAsia="en-ZA"/>
        </w:rPr>
        <w:t>Muni</w:t>
      </w:r>
      <w:r>
        <w:rPr>
          <w:rFonts w:ascii="Arial" w:hAnsi="Arial" w:cs="Arial"/>
          <w:b/>
          <w:noProof/>
          <w:sz w:val="20"/>
          <w:szCs w:val="20"/>
          <w:lang w:eastAsia="en-ZA"/>
        </w:rPr>
        <w:t>c</w:t>
      </w:r>
      <w:r w:rsidRPr="00DA78CB">
        <w:rPr>
          <w:rFonts w:ascii="Arial" w:hAnsi="Arial" w:cs="Arial"/>
          <w:b/>
          <w:noProof/>
          <w:sz w:val="20"/>
          <w:szCs w:val="20"/>
          <w:lang w:eastAsia="en-ZA"/>
        </w:rPr>
        <w:t>ipal Manager</w:t>
      </w:r>
    </w:p>
    <w:p w:rsidR="00CF59CD" w:rsidRDefault="00CF59CD" w:rsidP="00CF59CD">
      <w:pPr>
        <w:spacing w:after="0" w:line="240" w:lineRule="auto"/>
        <w:rPr>
          <w:rFonts w:cs="Calibri"/>
          <w:noProof/>
          <w:lang w:eastAsia="en-ZA"/>
        </w:rPr>
      </w:pPr>
    </w:p>
    <w:p w:rsidR="00CF59CD" w:rsidRDefault="00CF59CD" w:rsidP="00CF59CD">
      <w:pPr>
        <w:spacing w:after="0" w:line="240" w:lineRule="auto"/>
        <w:rPr>
          <w:rFonts w:cs="Calibri"/>
          <w:noProof/>
          <w:lang w:eastAsia="en-ZA"/>
        </w:rPr>
      </w:pPr>
    </w:p>
    <w:p w:rsidR="00CF59CD" w:rsidRDefault="00CF59CD" w:rsidP="00CF59CD">
      <w:pPr>
        <w:spacing w:after="0" w:line="240" w:lineRule="auto"/>
        <w:rPr>
          <w:rFonts w:cs="Calibri"/>
          <w:noProof/>
          <w:lang w:eastAsia="en-ZA"/>
        </w:rPr>
      </w:pPr>
    </w:p>
    <w:p w:rsidR="00CF59CD" w:rsidRDefault="00CF59CD" w:rsidP="00CF59CD">
      <w:pPr>
        <w:spacing w:after="0" w:line="240" w:lineRule="auto"/>
        <w:rPr>
          <w:rFonts w:cs="Calibri"/>
          <w:noProof/>
          <w:lang w:eastAsia="en-ZA"/>
        </w:rPr>
      </w:pPr>
    </w:p>
    <w:p w:rsidR="00CF59CD" w:rsidRDefault="00CF59CD" w:rsidP="00CF59CD">
      <w:pPr>
        <w:spacing w:after="0" w:line="240" w:lineRule="auto"/>
        <w:rPr>
          <w:rFonts w:cs="Calibri"/>
          <w:noProof/>
          <w:lang w:eastAsia="en-ZA"/>
        </w:rPr>
      </w:pPr>
    </w:p>
    <w:p w:rsidR="00CF59CD" w:rsidRDefault="00CF59CD" w:rsidP="00CF59CD">
      <w:pPr>
        <w:spacing w:after="0" w:line="240" w:lineRule="auto"/>
        <w:rPr>
          <w:rFonts w:cs="Calibri"/>
          <w:noProof/>
          <w:lang w:eastAsia="en-ZA"/>
        </w:rPr>
      </w:pPr>
    </w:p>
    <w:p w:rsidR="00CF59CD" w:rsidRDefault="00CF59CD" w:rsidP="00CF59CD">
      <w:pPr>
        <w:spacing w:after="0" w:line="240" w:lineRule="auto"/>
        <w:rPr>
          <w:rFonts w:cs="Calibri"/>
          <w:noProof/>
          <w:lang w:eastAsia="en-ZA"/>
        </w:rPr>
      </w:pPr>
    </w:p>
    <w:p w:rsidR="00CF59CD" w:rsidRDefault="00CF59CD" w:rsidP="00CF59CD">
      <w:pPr>
        <w:spacing w:after="0" w:line="240" w:lineRule="auto"/>
        <w:rPr>
          <w:rFonts w:cs="Calibri"/>
          <w:noProof/>
          <w:lang w:eastAsia="en-ZA"/>
        </w:rPr>
      </w:pPr>
    </w:p>
    <w:p w:rsidR="00CF59CD" w:rsidRPr="00F90693" w:rsidRDefault="00CF59CD" w:rsidP="00CF59CD">
      <w:pPr>
        <w:spacing w:after="0" w:line="240" w:lineRule="auto"/>
        <w:rPr>
          <w:rFonts w:ascii="Arial" w:hAnsi="Arial" w:cs="Arial"/>
          <w:b/>
          <w:color w:val="0000FF"/>
          <w:sz w:val="20"/>
          <w:szCs w:val="20"/>
        </w:rPr>
      </w:pPr>
      <w:r>
        <w:rPr>
          <w:rFonts w:ascii="Arial" w:hAnsi="Arial" w:cs="Arial"/>
          <w:b/>
          <w:color w:val="0000FF"/>
          <w:sz w:val="20"/>
          <w:szCs w:val="20"/>
        </w:rPr>
        <w:lastRenderedPageBreak/>
        <w:t xml:space="preserve">1. </w:t>
      </w:r>
      <w:r w:rsidRPr="00F90693">
        <w:rPr>
          <w:rFonts w:ascii="Arial" w:hAnsi="Arial" w:cs="Arial"/>
          <w:b/>
          <w:color w:val="0000FF"/>
          <w:sz w:val="20"/>
          <w:szCs w:val="20"/>
        </w:rPr>
        <w:t xml:space="preserve"> PLANNING FRAMEWORK</w:t>
      </w:r>
    </w:p>
    <w:p w:rsidR="00CF59CD" w:rsidRPr="00F90693" w:rsidRDefault="00CF59CD" w:rsidP="00CF59CD">
      <w:pPr>
        <w:spacing w:after="0" w:line="240" w:lineRule="auto"/>
        <w:rPr>
          <w:rFonts w:ascii="Arial" w:hAnsi="Arial" w:cs="Arial"/>
          <w:sz w:val="20"/>
          <w:szCs w:val="20"/>
        </w:rPr>
      </w:pPr>
    </w:p>
    <w:p w:rsidR="00CF59CD" w:rsidRPr="00F90693" w:rsidRDefault="00CF59CD" w:rsidP="00CF59CD">
      <w:pPr>
        <w:spacing w:after="0" w:line="240" w:lineRule="auto"/>
        <w:rPr>
          <w:rFonts w:ascii="Arial" w:hAnsi="Arial" w:cs="Arial"/>
          <w:b/>
          <w:sz w:val="20"/>
          <w:szCs w:val="20"/>
        </w:rPr>
      </w:pPr>
      <w:r>
        <w:rPr>
          <w:rFonts w:ascii="Arial" w:hAnsi="Arial" w:cs="Arial"/>
          <w:b/>
          <w:sz w:val="20"/>
          <w:szCs w:val="20"/>
        </w:rPr>
        <w:t>1.</w:t>
      </w:r>
      <w:r w:rsidRPr="00F90693">
        <w:rPr>
          <w:rFonts w:ascii="Arial" w:hAnsi="Arial" w:cs="Arial"/>
          <w:b/>
          <w:sz w:val="20"/>
          <w:szCs w:val="20"/>
        </w:rPr>
        <w:t>1. Introduction</w:t>
      </w:r>
    </w:p>
    <w:p w:rsidR="00CF59CD" w:rsidRPr="00F90693" w:rsidRDefault="00CF59CD" w:rsidP="00CF59CD">
      <w:pPr>
        <w:spacing w:after="0" w:line="240" w:lineRule="auto"/>
        <w:rPr>
          <w:rFonts w:ascii="Arial" w:hAnsi="Arial" w:cs="Arial"/>
          <w:b/>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The Integrated Development Plan (IDP) process is a process through which the municipalities prepare strategic development plans for a five-year period. An IDP is one of the key instruments for local government to cope with its new developmental role and seeks to arrive at decisions on issues such as municipal budgets, land management, promotion of local economic deve</w:t>
      </w:r>
      <w:r>
        <w:rPr>
          <w:rFonts w:ascii="Arial" w:hAnsi="Arial" w:cs="Arial"/>
          <w:sz w:val="20"/>
          <w:szCs w:val="20"/>
        </w:rPr>
        <w:t>lopment and institutional trans</w:t>
      </w:r>
      <w:r w:rsidRPr="00F90693">
        <w:rPr>
          <w:rFonts w:ascii="Arial" w:hAnsi="Arial" w:cs="Arial"/>
          <w:sz w:val="20"/>
          <w:szCs w:val="20"/>
        </w:rPr>
        <w:t>formation in a consultative, systematic and strategic manner. In order to ensure certain minimum quality standards of the IDP Review process and proper coordination between and within spheres of government, municipalities need to prepare IDP</w:t>
      </w:r>
      <w:r>
        <w:rPr>
          <w:rFonts w:ascii="Arial" w:hAnsi="Arial" w:cs="Arial"/>
          <w:sz w:val="20"/>
          <w:szCs w:val="20"/>
        </w:rPr>
        <w:t xml:space="preserve"> </w:t>
      </w:r>
      <w:r w:rsidRPr="00F90693">
        <w:rPr>
          <w:rFonts w:ascii="Arial" w:hAnsi="Arial" w:cs="Arial"/>
          <w:sz w:val="20"/>
          <w:szCs w:val="20"/>
        </w:rPr>
        <w:t>review process plan and formulate budget to implement the IDP.</w:t>
      </w:r>
    </w:p>
    <w:p w:rsidR="00CF59CD" w:rsidRPr="00F90693" w:rsidRDefault="00CF59CD" w:rsidP="00CF59CD">
      <w:pPr>
        <w:spacing w:after="0" w:line="240" w:lineRule="auto"/>
        <w:rPr>
          <w:rFonts w:ascii="Arial" w:hAnsi="Arial" w:cs="Arial"/>
          <w:b/>
          <w:sz w:val="20"/>
          <w:szCs w:val="20"/>
        </w:rPr>
      </w:pPr>
    </w:p>
    <w:p w:rsidR="00CF59CD" w:rsidRPr="00F90693" w:rsidRDefault="00CF59CD" w:rsidP="00CF59CD">
      <w:pPr>
        <w:spacing w:after="0" w:line="240" w:lineRule="auto"/>
        <w:rPr>
          <w:rFonts w:ascii="Arial" w:hAnsi="Arial" w:cs="Arial"/>
          <w:b/>
          <w:sz w:val="20"/>
          <w:szCs w:val="20"/>
        </w:rPr>
      </w:pPr>
      <w:r>
        <w:rPr>
          <w:rFonts w:ascii="Arial" w:hAnsi="Arial" w:cs="Arial"/>
          <w:b/>
          <w:sz w:val="20"/>
          <w:szCs w:val="20"/>
        </w:rPr>
        <w:t>1.</w:t>
      </w:r>
      <w:r w:rsidRPr="00F90693">
        <w:rPr>
          <w:rFonts w:ascii="Arial" w:hAnsi="Arial" w:cs="Arial"/>
          <w:b/>
          <w:sz w:val="20"/>
          <w:szCs w:val="20"/>
        </w:rPr>
        <w:t>2. Legislative Background</w:t>
      </w:r>
    </w:p>
    <w:p w:rsidR="00CF59CD" w:rsidRPr="00F90693" w:rsidRDefault="00CF59CD" w:rsidP="00CF59CD">
      <w:pPr>
        <w:spacing w:after="0" w:line="240" w:lineRule="auto"/>
        <w:rPr>
          <w:rFonts w:ascii="Arial" w:hAnsi="Arial" w:cs="Arial"/>
          <w:b/>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The preparation of the IDP and Budget processes are regulated by the Municipal Systems Act, No 32 of 2000 and the Municipal Finance Management Act, No 56 of 2003. This is to ensure certain minimum quality standards of the integrated development planning and budget process and proper coordination between and within the spheres of government.</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 xml:space="preserve">As the IDP is a legislative requirement it has a legal status and it supersedes all other plans that guide development at local level. The Municipal Systems Act, No 32 of 2000 (as amended) and the Municipal Finance Management Act, No 56 of 2003 confer the responsibility on the Executive Mayor to provide political guidance over the budget process and the priorities that must guide the preparation of the annual budgets. </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In terms of section 53 of the Municipal Finance Management Act the Mayor must also coordinate the annual revision of the integrated development plan in terms of section 34 of the Municipal Systems Act and the preparation of the annual budget, and determine how the integrated development plan is to be taken into account or revised for the purpose of the budget. The Municipal Systems Act further requires the following regarding the IDP process:</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Chapter 5 and Section 25 (1) of the Municipal Systems Act (2000) indicate that:</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Each municipal council must, within a prescribed period after the start of its elected term, adopt a single, all inclusive and strategic plan for the development of the municipality which:</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E471A6">
      <w:pPr>
        <w:pStyle w:val="ListParagraph"/>
        <w:numPr>
          <w:ilvl w:val="0"/>
          <w:numId w:val="66"/>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Links integrates and coordinates plans and takes into account proposals for the development of the municipality;</w:t>
      </w:r>
    </w:p>
    <w:p w:rsidR="00CF59CD" w:rsidRPr="00F90693" w:rsidRDefault="00CF59CD" w:rsidP="00E471A6">
      <w:pPr>
        <w:pStyle w:val="ListParagraph"/>
        <w:numPr>
          <w:ilvl w:val="0"/>
          <w:numId w:val="66"/>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Aligns the resources and capacity of the municipality with the implementation of the plan;</w:t>
      </w:r>
    </w:p>
    <w:p w:rsidR="00CF59CD" w:rsidRPr="00F90693" w:rsidRDefault="00CF59CD" w:rsidP="00E471A6">
      <w:pPr>
        <w:pStyle w:val="ListParagraph"/>
        <w:numPr>
          <w:ilvl w:val="0"/>
          <w:numId w:val="66"/>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Complies with the provisions of this Chapter; and</w:t>
      </w:r>
    </w:p>
    <w:p w:rsidR="00CF59CD" w:rsidRPr="00F90693" w:rsidRDefault="00CF59CD" w:rsidP="00E471A6">
      <w:pPr>
        <w:pStyle w:val="ListParagraph"/>
        <w:numPr>
          <w:ilvl w:val="0"/>
          <w:numId w:val="66"/>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Is compatible with national and provincial development plans and planning requirements binding on the municipality in terms of legislation.</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In terms of the core components of the integrated development plan, Chapter 5 and Section 26 of the Municipal Systems Act (2000) indicate that:</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An integrated development plan must reflect a:</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E471A6">
      <w:pPr>
        <w:pStyle w:val="ListParagraph"/>
        <w:numPr>
          <w:ilvl w:val="0"/>
          <w:numId w:val="67"/>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The municipal council’s vision for the long term development of the municipality with special emphasis on the municipality’s most critical development and internal transformation needs;</w:t>
      </w:r>
    </w:p>
    <w:p w:rsidR="00CF59CD" w:rsidRPr="00F90693" w:rsidRDefault="00CF59CD" w:rsidP="00E471A6">
      <w:pPr>
        <w:pStyle w:val="ListParagraph"/>
        <w:numPr>
          <w:ilvl w:val="0"/>
          <w:numId w:val="67"/>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An assessment of the existing level of development in the municipality, which must include an identification of communities which do not have access to basic municipal services;</w:t>
      </w:r>
    </w:p>
    <w:p w:rsidR="00CF59CD" w:rsidRPr="00F90693" w:rsidRDefault="00CF59CD" w:rsidP="00E471A6">
      <w:pPr>
        <w:pStyle w:val="ListParagraph"/>
        <w:numPr>
          <w:ilvl w:val="0"/>
          <w:numId w:val="67"/>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The council’s development priorities and objectives for its elected term, including its local economic development aims and its internal transformation needs;</w:t>
      </w:r>
    </w:p>
    <w:p w:rsidR="00CF59CD" w:rsidRPr="00F90693" w:rsidRDefault="00CF59CD" w:rsidP="00E471A6">
      <w:pPr>
        <w:pStyle w:val="ListParagraph"/>
        <w:numPr>
          <w:ilvl w:val="0"/>
          <w:numId w:val="67"/>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The council’s development strategies which must be aligned with any national and provincial sectoral plans and planning requirements binding on the municipality in terms of legislation;</w:t>
      </w:r>
    </w:p>
    <w:p w:rsidR="00CF59CD" w:rsidRPr="00F90693" w:rsidRDefault="00CF59CD" w:rsidP="00E471A6">
      <w:pPr>
        <w:pStyle w:val="ListParagraph"/>
        <w:numPr>
          <w:ilvl w:val="0"/>
          <w:numId w:val="67"/>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A spatial development framework which must include the provision of basic guidelines for land use management system for the municipality;</w:t>
      </w:r>
    </w:p>
    <w:p w:rsidR="00CF59CD" w:rsidRPr="00F90693" w:rsidRDefault="00CF59CD" w:rsidP="00E471A6">
      <w:pPr>
        <w:pStyle w:val="ListParagraph"/>
        <w:numPr>
          <w:ilvl w:val="0"/>
          <w:numId w:val="67"/>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lastRenderedPageBreak/>
        <w:t>The council’s operational strategies;</w:t>
      </w:r>
    </w:p>
    <w:p w:rsidR="00CF59CD" w:rsidRPr="00F90693" w:rsidRDefault="00CF59CD" w:rsidP="00E471A6">
      <w:pPr>
        <w:pStyle w:val="ListParagraph"/>
        <w:numPr>
          <w:ilvl w:val="0"/>
          <w:numId w:val="67"/>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Applicable disaster management plans;</w:t>
      </w:r>
    </w:p>
    <w:p w:rsidR="00CF59CD" w:rsidRPr="00F90693" w:rsidRDefault="00CF59CD" w:rsidP="00E471A6">
      <w:pPr>
        <w:pStyle w:val="ListParagraph"/>
        <w:numPr>
          <w:ilvl w:val="0"/>
          <w:numId w:val="67"/>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A financial plan, which must include a budget projection for at least the next three years; and</w:t>
      </w:r>
    </w:p>
    <w:p w:rsidR="00CF59CD" w:rsidRPr="00F90693" w:rsidRDefault="00CF59CD" w:rsidP="00E471A6">
      <w:pPr>
        <w:pStyle w:val="ListParagraph"/>
        <w:numPr>
          <w:ilvl w:val="0"/>
          <w:numId w:val="67"/>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The key performance indicators and performance targets determined in terms of section 41.</w:t>
      </w:r>
    </w:p>
    <w:p w:rsidR="00CF59CD" w:rsidRPr="00F90693" w:rsidRDefault="00CF59CD" w:rsidP="00CF59CD">
      <w:pPr>
        <w:pStyle w:val="ListParagraph"/>
        <w:autoSpaceDE w:val="0"/>
        <w:autoSpaceDN w:val="0"/>
        <w:adjustRightInd w:val="0"/>
        <w:spacing w:after="0" w:line="240" w:lineRule="auto"/>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Section 27 stipulates that:</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E471A6">
      <w:pPr>
        <w:pStyle w:val="ListParagraph"/>
        <w:numPr>
          <w:ilvl w:val="0"/>
          <w:numId w:val="68"/>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Each district municipality, within a prescribed period after the start of its elected terms and after following a consultative process with the local municipalities within its area, must adopt a framework for integrated development planning in the area as a whole;</w:t>
      </w:r>
    </w:p>
    <w:p w:rsidR="00CF59CD" w:rsidRPr="00F90693" w:rsidRDefault="00CF59CD" w:rsidP="00E471A6">
      <w:pPr>
        <w:pStyle w:val="ListParagraph"/>
        <w:numPr>
          <w:ilvl w:val="0"/>
          <w:numId w:val="68"/>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A framework referred to in subsection (1) binds both the district municipality and the local municipalities in the area of the district municipalities;</w:t>
      </w:r>
    </w:p>
    <w:p w:rsidR="00CF59CD" w:rsidRPr="00F90693" w:rsidRDefault="00CF59CD" w:rsidP="00E471A6">
      <w:pPr>
        <w:pStyle w:val="ListParagraph"/>
        <w:numPr>
          <w:ilvl w:val="0"/>
          <w:numId w:val="68"/>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The framework must ensure proper consultation, co-ordination and alignment of the IDP Process of the district municipality and the various local municipalities.</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1.</w:t>
      </w:r>
      <w:r w:rsidRPr="00F90693">
        <w:rPr>
          <w:rFonts w:ascii="Arial" w:hAnsi="Arial" w:cs="Arial"/>
          <w:b/>
          <w:bCs/>
          <w:sz w:val="20"/>
          <w:szCs w:val="20"/>
        </w:rPr>
        <w:t>3. Alignment between IDP, Budget and PMS</w:t>
      </w:r>
    </w:p>
    <w:p w:rsidR="00CF59CD" w:rsidRPr="00F90693" w:rsidRDefault="00CF59CD" w:rsidP="00CF59CD">
      <w:pPr>
        <w:autoSpaceDE w:val="0"/>
        <w:autoSpaceDN w:val="0"/>
        <w:adjustRightInd w:val="0"/>
        <w:spacing w:after="0" w:line="240" w:lineRule="auto"/>
        <w:jc w:val="both"/>
        <w:rPr>
          <w:rFonts w:ascii="Arial" w:hAnsi="Arial" w:cs="Arial"/>
          <w:b/>
          <w:bCs/>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 xml:space="preserve">In terms of the Municipal Systems Act, municipalities are required to prepare organisational performance management system that must be linked to the IDP. Tremendous progress has been made with the process of aligning the IDP, Budget and Performance Management System (PMS). Every endeavour is made in the 2010-11 financial year to link and integrated these three processes to an even greater extent through the Process Plan. It should however, be noted that the PMS on its own requires an in-depth process comparable to that of the IDP. </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Such PMS is tightly linked and guided by the IDP and Budget processes. The PMS process will address the following issues:</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E471A6">
      <w:pPr>
        <w:numPr>
          <w:ilvl w:val="0"/>
          <w:numId w:val="75"/>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Alignment of the PMS, Budget and IDP processes;</w:t>
      </w:r>
    </w:p>
    <w:p w:rsidR="00CF59CD" w:rsidRPr="00F90693" w:rsidRDefault="00CF59CD" w:rsidP="00E471A6">
      <w:pPr>
        <w:numPr>
          <w:ilvl w:val="0"/>
          <w:numId w:val="75"/>
        </w:num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Implementation of individual performance management system at managerial level.</w:t>
      </w:r>
    </w:p>
    <w:p w:rsidR="00CF59CD" w:rsidRPr="00F90693" w:rsidRDefault="00CF59CD" w:rsidP="00CF59CD">
      <w:pPr>
        <w:autoSpaceDE w:val="0"/>
        <w:autoSpaceDN w:val="0"/>
        <w:adjustRightInd w:val="0"/>
        <w:spacing w:after="0" w:line="240" w:lineRule="auto"/>
        <w:jc w:val="both"/>
        <w:rPr>
          <w:rFonts w:ascii="Arial" w:hAnsi="Arial" w:cs="Arial"/>
          <w:sz w:val="20"/>
          <w:szCs w:val="20"/>
        </w:rPr>
      </w:pPr>
    </w:p>
    <w:p w:rsidR="00CF59CD" w:rsidRPr="00F90693" w:rsidRDefault="00CF59CD" w:rsidP="00CF59CD">
      <w:pPr>
        <w:autoSpaceDE w:val="0"/>
        <w:autoSpaceDN w:val="0"/>
        <w:adjustRightInd w:val="0"/>
        <w:spacing w:after="0" w:line="240" w:lineRule="auto"/>
        <w:jc w:val="both"/>
        <w:rPr>
          <w:rFonts w:ascii="Arial" w:hAnsi="Arial" w:cs="Arial"/>
          <w:sz w:val="20"/>
          <w:szCs w:val="20"/>
        </w:rPr>
      </w:pPr>
      <w:r w:rsidRPr="00F90693">
        <w:rPr>
          <w:rFonts w:ascii="Arial" w:hAnsi="Arial" w:cs="Arial"/>
          <w:sz w:val="20"/>
          <w:szCs w:val="20"/>
        </w:rPr>
        <w:t xml:space="preserve">The IDP, performance management systems (PMS) and budget are all components of one overall development planning and management system. The IDP sets out what the municipality aims to accomplish, how it will do this. The PMS enables the municipality to check to what extent it is achieving its aims. The budget provides the resources that the municipality will use to achieve its aims. As indicated earlier, every attempt has been made in this process plan to align the IDP and PMS formulation and/or review, and the budget preparation process. </w:t>
      </w:r>
    </w:p>
    <w:p w:rsidR="00CF59CD" w:rsidRDefault="00CF59CD" w:rsidP="00CF59CD">
      <w:pPr>
        <w:autoSpaceDE w:val="0"/>
        <w:autoSpaceDN w:val="0"/>
        <w:adjustRightInd w:val="0"/>
        <w:spacing w:line="360" w:lineRule="auto"/>
        <w:jc w:val="both"/>
        <w:rPr>
          <w:rFonts w:ascii="Arial" w:hAnsi="Arial" w:cs="Arial"/>
          <w:sz w:val="20"/>
          <w:szCs w:val="20"/>
        </w:rPr>
      </w:pPr>
    </w:p>
    <w:p w:rsidR="00CF59CD" w:rsidRPr="00F90693" w:rsidRDefault="00CF59CD" w:rsidP="00CF59CD">
      <w:pPr>
        <w:autoSpaceDE w:val="0"/>
        <w:autoSpaceDN w:val="0"/>
        <w:adjustRightInd w:val="0"/>
        <w:spacing w:line="360" w:lineRule="auto"/>
        <w:jc w:val="both"/>
        <w:rPr>
          <w:rFonts w:ascii="Arial" w:hAnsi="Arial" w:cs="Arial"/>
          <w:sz w:val="20"/>
          <w:szCs w:val="20"/>
        </w:rPr>
      </w:pPr>
      <w:r>
        <w:rPr>
          <w:rFonts w:ascii="Arial" w:hAnsi="Arial" w:cs="Arial"/>
          <w:noProof/>
          <w:sz w:val="20"/>
          <w:szCs w:val="20"/>
          <w:lang w:eastAsia="en-ZA"/>
        </w:rPr>
        <mc:AlternateContent>
          <mc:Choice Requires="wps">
            <w:drawing>
              <wp:anchor distT="0" distB="0" distL="114300" distR="114300" simplePos="0" relativeHeight="251728896" behindDoc="0" locked="0" layoutInCell="1" allowOverlap="1">
                <wp:simplePos x="0" y="0"/>
                <wp:positionH relativeFrom="column">
                  <wp:posOffset>104775</wp:posOffset>
                </wp:positionH>
                <wp:positionV relativeFrom="paragraph">
                  <wp:posOffset>304165</wp:posOffset>
                </wp:positionV>
                <wp:extent cx="5743575" cy="2631440"/>
                <wp:effectExtent l="9525" t="9525" r="9525" b="698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631440"/>
                        </a:xfrm>
                        <a:prstGeom prst="rect">
                          <a:avLst/>
                        </a:prstGeom>
                        <a:solidFill>
                          <a:srgbClr val="FDE9D9"/>
                        </a:solidFill>
                        <a:ln w="9525">
                          <a:solidFill>
                            <a:srgbClr val="000000"/>
                          </a:solidFill>
                          <a:miter lim="800000"/>
                          <a:headEnd/>
                          <a:tailEnd/>
                        </a:ln>
                      </wps:spPr>
                      <wps:txbx>
                        <w:txbxContent>
                          <w:p w:rsidR="000B2970" w:rsidRPr="00973E32" w:rsidRDefault="000B2970" w:rsidP="00CF5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93" o:spid="_x0000_s1028" style="position:absolute;left:0;text-align:left;margin-left:8.25pt;margin-top:23.95pt;width:452.25pt;height:20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" fillcolor="#fde9d9">
                <v:textbox>
                  <w:txbxContent>
                    <w:p w:rsidR="000B2970" w:rsidRPr="00973E32" w:rsidRDefault="000B2970" w:rsidP="00CF59CD"/>
                  </w:txbxContent>
                </v:textbox>
              </v:rect>
            </w:pict>
          </mc:Fallback>
        </mc:AlternateContent>
      </w:r>
      <w:r w:rsidRPr="00F90693">
        <w:rPr>
          <w:rFonts w:ascii="Arial" w:hAnsi="Arial" w:cs="Arial"/>
          <w:sz w:val="20"/>
          <w:szCs w:val="20"/>
        </w:rPr>
        <w:t>The linkages of the three processes are summarized in the following diagram:</w:t>
      </w:r>
    </w:p>
    <w:p w:rsidR="00CF59CD" w:rsidRPr="00F90693" w:rsidRDefault="00CF59CD" w:rsidP="00CF59CD">
      <w:pPr>
        <w:autoSpaceDE w:val="0"/>
        <w:autoSpaceDN w:val="0"/>
        <w:adjustRightInd w:val="0"/>
        <w:spacing w:line="360" w:lineRule="auto"/>
        <w:jc w:val="both"/>
        <w:rPr>
          <w:rFonts w:ascii="Arial" w:hAnsi="Arial" w:cs="Arial"/>
          <w:sz w:val="20"/>
          <w:szCs w:val="20"/>
        </w:rPr>
      </w:pPr>
      <w:r>
        <w:rPr>
          <w:rFonts w:ascii="Arial" w:hAnsi="Arial" w:cs="Arial"/>
          <w:b/>
          <w:noProof/>
          <w:sz w:val="20"/>
          <w:szCs w:val="20"/>
          <w:lang w:eastAsia="en-ZA"/>
        </w:rPr>
        <mc:AlternateContent>
          <mc:Choice Requires="wps">
            <w:drawing>
              <wp:anchor distT="0" distB="0" distL="114300" distR="114300" simplePos="0" relativeHeight="251729920" behindDoc="0" locked="0" layoutInCell="1" allowOverlap="1">
                <wp:simplePos x="0" y="0"/>
                <wp:positionH relativeFrom="column">
                  <wp:posOffset>2095500</wp:posOffset>
                </wp:positionH>
                <wp:positionV relativeFrom="paragraph">
                  <wp:posOffset>120015</wp:posOffset>
                </wp:positionV>
                <wp:extent cx="1914525" cy="990600"/>
                <wp:effectExtent l="19050" t="19050" r="38100" b="47625"/>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99060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0B2970" w:rsidRPr="00545E6F" w:rsidRDefault="000B2970" w:rsidP="00CF59CD">
                            <w:pPr>
                              <w:jc w:val="center"/>
                              <w:rPr>
                                <w:rFonts w:ascii="Times New Roman" w:hAnsi="Times New Roman"/>
                                <w:b/>
                                <w:sz w:val="32"/>
                                <w:szCs w:val="32"/>
                              </w:rPr>
                            </w:pPr>
                            <w:r w:rsidRPr="00545E6F">
                              <w:rPr>
                                <w:rFonts w:ascii="Times New Roman" w:hAnsi="Times New Roman"/>
                                <w:b/>
                                <w:sz w:val="32"/>
                                <w:szCs w:val="32"/>
                              </w:rPr>
                              <w:t>IDP</w:t>
                            </w:r>
                          </w:p>
                          <w:p w:rsidR="000B2970" w:rsidRPr="00545E6F" w:rsidRDefault="000B2970" w:rsidP="00CF59CD">
                            <w:pPr>
                              <w:jc w:val="center"/>
                              <w:rPr>
                                <w:rFonts w:ascii="Times New Roman" w:hAnsi="Times New Roman"/>
                                <w:sz w:val="24"/>
                                <w:szCs w:val="24"/>
                              </w:rPr>
                            </w:pPr>
                            <w:r w:rsidRPr="00545E6F">
                              <w:rPr>
                                <w:rFonts w:ascii="Times New Roman" w:hAnsi="Times New Roman"/>
                                <w:sz w:val="24"/>
                                <w:szCs w:val="24"/>
                              </w:rPr>
                              <w:t>Overall Strategic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92" o:spid="_x0000_s1029" style="position:absolute;left:0;text-align:left;margin-left:165pt;margin-top:9.45pt;width:150.75pt;height:7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" fillcolor="#c0504d" strokecolor="#f2f2f2" strokeweight="3pt">
                <v:shadow on="t" color="#622423" opacity=".5" offset="1pt"/>
                <v:textbox>
                  <w:txbxContent>
                    <w:p w:rsidR="000B2970" w:rsidRPr="00545E6F" w:rsidRDefault="000B2970" w:rsidP="00CF59CD">
                      <w:pPr>
                        <w:jc w:val="center"/>
                        <w:rPr>
                          <w:rFonts w:ascii="Times New Roman" w:hAnsi="Times New Roman"/>
                          <w:b/>
                          <w:sz w:val="32"/>
                          <w:szCs w:val="32"/>
                        </w:rPr>
                      </w:pPr>
                      <w:r w:rsidRPr="00545E6F">
                        <w:rPr>
                          <w:rFonts w:ascii="Times New Roman" w:hAnsi="Times New Roman"/>
                          <w:b/>
                          <w:sz w:val="32"/>
                          <w:szCs w:val="32"/>
                        </w:rPr>
                        <w:t>IDP</w:t>
                      </w:r>
                    </w:p>
                    <w:p w:rsidR="000B2970" w:rsidRPr="00545E6F" w:rsidRDefault="000B2970" w:rsidP="00CF59CD">
                      <w:pPr>
                        <w:jc w:val="center"/>
                        <w:rPr>
                          <w:rFonts w:ascii="Times New Roman" w:hAnsi="Times New Roman"/>
                          <w:sz w:val="24"/>
                          <w:szCs w:val="24"/>
                        </w:rPr>
                      </w:pPr>
                      <w:r w:rsidRPr="00545E6F">
                        <w:rPr>
                          <w:rFonts w:ascii="Times New Roman" w:hAnsi="Times New Roman"/>
                          <w:sz w:val="24"/>
                          <w:szCs w:val="24"/>
                        </w:rPr>
                        <w:t>Overall Strategic Plan</w:t>
                      </w:r>
                    </w:p>
                  </w:txbxContent>
                </v:textbox>
              </v:roundrect>
            </w:pict>
          </mc:Fallback>
        </mc:AlternateContent>
      </w:r>
    </w:p>
    <w:p w:rsidR="00CF59CD" w:rsidRPr="00F90693" w:rsidRDefault="00CF59CD" w:rsidP="00CF59CD">
      <w:pPr>
        <w:autoSpaceDE w:val="0"/>
        <w:autoSpaceDN w:val="0"/>
        <w:adjustRightInd w:val="0"/>
        <w:spacing w:line="360" w:lineRule="auto"/>
        <w:jc w:val="both"/>
        <w:rPr>
          <w:rFonts w:ascii="Arial" w:hAnsi="Arial" w:cs="Arial"/>
          <w:sz w:val="20"/>
          <w:szCs w:val="20"/>
        </w:rPr>
      </w:pPr>
      <w:r>
        <w:rPr>
          <w:rFonts w:ascii="Arial" w:hAnsi="Arial" w:cs="Arial"/>
          <w:b/>
          <w:noProof/>
          <w:sz w:val="20"/>
          <w:szCs w:val="20"/>
          <w:lang w:eastAsia="en-ZA"/>
        </w:rPr>
        <mc:AlternateContent>
          <mc:Choice Requires="wps">
            <w:drawing>
              <wp:anchor distT="0" distB="0" distL="114300" distR="114300" simplePos="0" relativeHeight="251735040" behindDoc="0" locked="0" layoutInCell="1" allowOverlap="1">
                <wp:simplePos x="0" y="0"/>
                <wp:positionH relativeFrom="column">
                  <wp:posOffset>4245610</wp:posOffset>
                </wp:positionH>
                <wp:positionV relativeFrom="paragraph">
                  <wp:posOffset>47625</wp:posOffset>
                </wp:positionV>
                <wp:extent cx="814705" cy="866775"/>
                <wp:effectExtent l="9525" t="13970" r="19050" b="19050"/>
                <wp:wrapNone/>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4705" cy="86677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BF318" id="Freeform 91" o:spid="_x0000_s1026" style="position:absolute;margin-left:334.3pt;margin-top:3.75pt;width:64.15pt;height:68.2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" path="m21600,6079l15126,r,2912l12427,2912c5564,2912,,7052,,12158r,9442l6474,21600r,-9442c6474,10550,9139,9246,12427,9246r2699,l15126,12158,21600,6079xe">
                <v:stroke joinstyle="miter"/>
                <v:path o:connecttype="custom" o:connectlocs="570520,0;570520,487882;122093,866775;814705,243941" o:connectangles="270,90,90,0" textboxrect="12427,2912,18227,9246"/>
              </v:shape>
            </w:pict>
          </mc:Fallback>
        </mc:AlternateContent>
      </w:r>
      <w:r>
        <w:rPr>
          <w:rFonts w:ascii="Arial" w:hAnsi="Arial" w:cs="Arial"/>
          <w:b/>
          <w:noProof/>
          <w:sz w:val="20"/>
          <w:szCs w:val="20"/>
          <w:lang w:eastAsia="en-ZA"/>
        </w:rPr>
        <mc:AlternateContent>
          <mc:Choice Requires="wps">
            <w:drawing>
              <wp:anchor distT="0" distB="0" distL="114300" distR="114300" simplePos="0" relativeHeight="251734016" behindDoc="0" locked="0" layoutInCell="1" allowOverlap="1">
                <wp:simplePos x="0" y="0"/>
                <wp:positionH relativeFrom="column">
                  <wp:posOffset>1209040</wp:posOffset>
                </wp:positionH>
                <wp:positionV relativeFrom="paragraph">
                  <wp:posOffset>21590</wp:posOffset>
                </wp:positionV>
                <wp:extent cx="814705" cy="866775"/>
                <wp:effectExtent l="8890" t="19050" r="14605" b="9525"/>
                <wp:wrapNone/>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86677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81AD8" id="Freeform 90" o:spid="_x0000_s1026" style="position:absolute;margin-left:95.2pt;margin-top:1.7pt;width:64.15pt;height:6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" path="m21600,6079l15126,r,2912l12427,2912c5564,2912,,7052,,12158r,9442l6474,21600r,-9442c6474,10550,9139,9246,12427,9246r2699,l15126,12158,21600,6079xe">
                <v:stroke joinstyle="miter"/>
                <v:path o:connecttype="custom" o:connectlocs="570520,0;570520,487882;122093,866775;814705,243941" o:connectangles="270,90,90,0" textboxrect="12427,2912,18227,9246"/>
              </v:shape>
            </w:pict>
          </mc:Fallback>
        </mc:AlternateContent>
      </w:r>
    </w:p>
    <w:p w:rsidR="00CF59CD" w:rsidRPr="00F90693" w:rsidRDefault="00CF59CD" w:rsidP="00CF59CD">
      <w:pPr>
        <w:rPr>
          <w:rFonts w:ascii="Arial" w:hAnsi="Arial" w:cs="Arial"/>
          <w:b/>
          <w:sz w:val="20"/>
          <w:szCs w:val="20"/>
        </w:rPr>
      </w:pPr>
    </w:p>
    <w:p w:rsidR="00CF59CD" w:rsidRPr="00F90693" w:rsidRDefault="00CF59CD" w:rsidP="00CF59CD">
      <w:pPr>
        <w:rPr>
          <w:rFonts w:ascii="Arial" w:hAnsi="Arial" w:cs="Arial"/>
          <w:b/>
          <w:sz w:val="20"/>
          <w:szCs w:val="20"/>
        </w:rPr>
      </w:pPr>
    </w:p>
    <w:p w:rsidR="00CF59CD" w:rsidRPr="00F90693" w:rsidRDefault="00CF59CD" w:rsidP="00CF59CD">
      <w:pPr>
        <w:rPr>
          <w:rFonts w:ascii="Arial" w:hAnsi="Arial" w:cs="Arial"/>
          <w:b/>
          <w:sz w:val="20"/>
          <w:szCs w:val="20"/>
        </w:rPr>
      </w:pPr>
      <w:r>
        <w:rPr>
          <w:rFonts w:ascii="Arial" w:hAnsi="Arial" w:cs="Arial"/>
          <w:noProof/>
          <w:sz w:val="20"/>
          <w:szCs w:val="20"/>
          <w:lang w:eastAsia="en-ZA"/>
        </w:rPr>
        <mc:AlternateContent>
          <mc:Choice Requires="wps">
            <w:drawing>
              <wp:anchor distT="0" distB="0" distL="114300" distR="114300" simplePos="0" relativeHeight="251731968" behindDoc="0" locked="0" layoutInCell="1" allowOverlap="1">
                <wp:simplePos x="0" y="0"/>
                <wp:positionH relativeFrom="column">
                  <wp:posOffset>563880</wp:posOffset>
                </wp:positionH>
                <wp:positionV relativeFrom="paragraph">
                  <wp:posOffset>26035</wp:posOffset>
                </wp:positionV>
                <wp:extent cx="1743075" cy="1162050"/>
                <wp:effectExtent l="20955" t="26035" r="36195" b="50165"/>
                <wp:wrapNone/>
                <wp:docPr id="80"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162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0B2970" w:rsidRPr="00545E6F" w:rsidRDefault="000B2970" w:rsidP="00CF59CD">
                            <w:pPr>
                              <w:jc w:val="center"/>
                              <w:rPr>
                                <w:rFonts w:ascii="Times New Roman" w:hAnsi="Times New Roman"/>
                                <w:b/>
                                <w:sz w:val="28"/>
                                <w:szCs w:val="28"/>
                              </w:rPr>
                            </w:pPr>
                            <w:r w:rsidRPr="00545E6F">
                              <w:rPr>
                                <w:rFonts w:ascii="Times New Roman" w:hAnsi="Times New Roman"/>
                                <w:b/>
                                <w:sz w:val="28"/>
                                <w:szCs w:val="28"/>
                              </w:rPr>
                              <w:t>PMS</w:t>
                            </w:r>
                          </w:p>
                          <w:p w:rsidR="000B2970" w:rsidRPr="00545E6F" w:rsidRDefault="000B2970" w:rsidP="00CF59CD">
                            <w:pPr>
                              <w:jc w:val="center"/>
                              <w:rPr>
                                <w:rFonts w:ascii="Times New Roman" w:hAnsi="Times New Roman"/>
                                <w:sz w:val="20"/>
                                <w:szCs w:val="20"/>
                              </w:rPr>
                            </w:pPr>
                            <w:r w:rsidRPr="00545E6F">
                              <w:rPr>
                                <w:rFonts w:ascii="Times New Roman" w:hAnsi="Times New Roman"/>
                                <w:sz w:val="20"/>
                                <w:szCs w:val="20"/>
                              </w:rPr>
                              <w:t>M &amp; E Plan to ensure</w:t>
                            </w:r>
                            <w:r w:rsidRPr="00545E6F">
                              <w:rPr>
                                <w:rFonts w:ascii="Times New Roman" w:hAnsi="Times New Roman"/>
                              </w:rPr>
                              <w:t xml:space="preserve"> strategy is effective and efficient</w:t>
                            </w:r>
                          </w:p>
                          <w:p w:rsidR="000B2970" w:rsidRDefault="000B2970" w:rsidP="00CF5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80" o:spid="_x0000_s1030" style="position:absolute;margin-left:44.4pt;margin-top:2.05pt;width:137.25pt;height: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" fillcolor="#4f81bd" strokecolor="#f2f2f2" strokeweight="3pt">
                <v:shadow on="t" color="#243f60" opacity=".5" offset="1pt"/>
                <v:textbox>
                  <w:txbxContent>
                    <w:p w:rsidR="000B2970" w:rsidRPr="00545E6F" w:rsidRDefault="000B2970" w:rsidP="00CF59CD">
                      <w:pPr>
                        <w:jc w:val="center"/>
                        <w:rPr>
                          <w:rFonts w:ascii="Times New Roman" w:hAnsi="Times New Roman"/>
                          <w:b/>
                          <w:sz w:val="28"/>
                          <w:szCs w:val="28"/>
                        </w:rPr>
                      </w:pPr>
                      <w:r w:rsidRPr="00545E6F">
                        <w:rPr>
                          <w:rFonts w:ascii="Times New Roman" w:hAnsi="Times New Roman"/>
                          <w:b/>
                          <w:sz w:val="28"/>
                          <w:szCs w:val="28"/>
                        </w:rPr>
                        <w:t>PMS</w:t>
                      </w:r>
                    </w:p>
                    <w:p w:rsidR="000B2970" w:rsidRPr="00545E6F" w:rsidRDefault="000B2970" w:rsidP="00CF59CD">
                      <w:pPr>
                        <w:jc w:val="center"/>
                        <w:rPr>
                          <w:rFonts w:ascii="Times New Roman" w:hAnsi="Times New Roman"/>
                          <w:sz w:val="20"/>
                          <w:szCs w:val="20"/>
                        </w:rPr>
                      </w:pPr>
                      <w:r w:rsidRPr="00545E6F">
                        <w:rPr>
                          <w:rFonts w:ascii="Times New Roman" w:hAnsi="Times New Roman"/>
                          <w:sz w:val="20"/>
                          <w:szCs w:val="20"/>
                        </w:rPr>
                        <w:t>M &amp; E Plan to ensure</w:t>
                      </w:r>
                      <w:r w:rsidRPr="00545E6F">
                        <w:rPr>
                          <w:rFonts w:ascii="Times New Roman" w:hAnsi="Times New Roman"/>
                        </w:rPr>
                        <w:t xml:space="preserve"> strategy is effective and efficient</w:t>
                      </w:r>
                    </w:p>
                    <w:p w:rsidR="000B2970" w:rsidRDefault="000B2970" w:rsidP="00CF59CD"/>
                  </w:txbxContent>
                </v:textbox>
              </v:roundrect>
            </w:pict>
          </mc:Fallback>
        </mc:AlternateContent>
      </w:r>
      <w:r>
        <w:rPr>
          <w:rFonts w:ascii="Arial" w:hAnsi="Arial" w:cs="Arial"/>
          <w:noProof/>
          <w:sz w:val="20"/>
          <w:szCs w:val="20"/>
          <w:lang w:eastAsia="en-ZA"/>
        </w:rPr>
        <mc:AlternateContent>
          <mc:Choice Requires="wps">
            <w:drawing>
              <wp:anchor distT="0" distB="0" distL="114300" distR="114300" simplePos="0" relativeHeight="251730944" behindDoc="0" locked="0" layoutInCell="1" allowOverlap="1">
                <wp:simplePos x="0" y="0"/>
                <wp:positionH relativeFrom="column">
                  <wp:posOffset>3902075</wp:posOffset>
                </wp:positionH>
                <wp:positionV relativeFrom="paragraph">
                  <wp:posOffset>26035</wp:posOffset>
                </wp:positionV>
                <wp:extent cx="1781175" cy="1162050"/>
                <wp:effectExtent l="25400" t="26035" r="31750" b="5016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16205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0B2970" w:rsidRPr="00545E6F" w:rsidRDefault="000B2970" w:rsidP="00CF59CD">
                            <w:pPr>
                              <w:jc w:val="center"/>
                              <w:rPr>
                                <w:rFonts w:ascii="Times New Roman" w:hAnsi="Times New Roman"/>
                                <w:b/>
                                <w:sz w:val="28"/>
                                <w:szCs w:val="28"/>
                              </w:rPr>
                            </w:pPr>
                            <w:r w:rsidRPr="00545E6F">
                              <w:rPr>
                                <w:rFonts w:ascii="Times New Roman" w:hAnsi="Times New Roman"/>
                                <w:b/>
                                <w:sz w:val="28"/>
                                <w:szCs w:val="28"/>
                              </w:rPr>
                              <w:t>BUDGET</w:t>
                            </w:r>
                          </w:p>
                          <w:p w:rsidR="000B2970" w:rsidRPr="0016764B" w:rsidRDefault="000B2970" w:rsidP="00CF59CD">
                            <w:pPr>
                              <w:jc w:val="center"/>
                              <w:rPr>
                                <w:rFonts w:ascii="Arial" w:hAnsi="Arial" w:cs="Arial"/>
                                <w:sz w:val="20"/>
                                <w:szCs w:val="20"/>
                              </w:rPr>
                            </w:pPr>
                            <w:r w:rsidRPr="0016764B">
                              <w:rPr>
                                <w:rFonts w:ascii="Arial" w:hAnsi="Arial" w:cs="Arial"/>
                                <w:sz w:val="20"/>
                                <w:szCs w:val="20"/>
                              </w:rPr>
                              <w:t>Resource Plan supporting the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79" o:spid="_x0000_s1031" style="position:absolute;margin-left:307.25pt;margin-top:2.05pt;width:140.25pt;height: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" fillcolor="#9bbb59" strokecolor="#f2f2f2" strokeweight="3pt">
                <v:shadow on="t" color="#4e6128" opacity=".5" offset="1pt"/>
                <v:textbox>
                  <w:txbxContent>
                    <w:p w:rsidR="000B2970" w:rsidRPr="00545E6F" w:rsidRDefault="000B2970" w:rsidP="00CF59CD">
                      <w:pPr>
                        <w:jc w:val="center"/>
                        <w:rPr>
                          <w:rFonts w:ascii="Times New Roman" w:hAnsi="Times New Roman"/>
                          <w:b/>
                          <w:sz w:val="28"/>
                          <w:szCs w:val="28"/>
                        </w:rPr>
                      </w:pPr>
                      <w:r w:rsidRPr="00545E6F">
                        <w:rPr>
                          <w:rFonts w:ascii="Times New Roman" w:hAnsi="Times New Roman"/>
                          <w:b/>
                          <w:sz w:val="28"/>
                          <w:szCs w:val="28"/>
                        </w:rPr>
                        <w:t>BUDGET</w:t>
                      </w:r>
                    </w:p>
                    <w:p w:rsidR="000B2970" w:rsidRPr="0016764B" w:rsidRDefault="000B2970" w:rsidP="00CF59CD">
                      <w:pPr>
                        <w:jc w:val="center"/>
                        <w:rPr>
                          <w:rFonts w:ascii="Arial" w:hAnsi="Arial" w:cs="Arial"/>
                          <w:sz w:val="20"/>
                          <w:szCs w:val="20"/>
                        </w:rPr>
                      </w:pPr>
                      <w:r w:rsidRPr="0016764B">
                        <w:rPr>
                          <w:rFonts w:ascii="Arial" w:hAnsi="Arial" w:cs="Arial"/>
                          <w:sz w:val="20"/>
                          <w:szCs w:val="20"/>
                        </w:rPr>
                        <w:t>Resource Plan supporting the strategy</w:t>
                      </w:r>
                    </w:p>
                  </w:txbxContent>
                </v:textbox>
              </v:roundrect>
            </w:pict>
          </mc:Fallback>
        </mc:AlternateContent>
      </w:r>
    </w:p>
    <w:p w:rsidR="00CF59CD" w:rsidRDefault="00CF59CD" w:rsidP="00CF59CD">
      <w:pPr>
        <w:rPr>
          <w:rFonts w:cs="Calibri"/>
          <w:b/>
        </w:rPr>
      </w:pPr>
      <w:r>
        <w:rPr>
          <w:rFonts w:cs="Calibri"/>
          <w:b/>
          <w:noProof/>
          <w:lang w:eastAsia="en-ZA"/>
        </w:rPr>
        <mc:AlternateContent>
          <mc:Choice Requires="wps">
            <w:drawing>
              <wp:anchor distT="0" distB="0" distL="114300" distR="114300" simplePos="0" relativeHeight="251732992" behindDoc="0" locked="0" layoutInCell="1" allowOverlap="1">
                <wp:simplePos x="0" y="0"/>
                <wp:positionH relativeFrom="column">
                  <wp:posOffset>2512695</wp:posOffset>
                </wp:positionH>
                <wp:positionV relativeFrom="paragraph">
                  <wp:posOffset>114935</wp:posOffset>
                </wp:positionV>
                <wp:extent cx="1200785" cy="429895"/>
                <wp:effectExtent l="17145" t="19685" r="10795" b="17145"/>
                <wp:wrapNone/>
                <wp:docPr id="78" name="Left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429895"/>
                        </a:xfrm>
                        <a:prstGeom prst="leftArrow">
                          <a:avLst>
                            <a:gd name="adj1" fmla="val 50000"/>
                            <a:gd name="adj2" fmla="val 698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06A36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8" o:spid="_x0000_s1026" type="#_x0000_t66" style="position:absolute;margin-left:197.85pt;margin-top:9.05pt;width:94.55pt;height:3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"/>
            </w:pict>
          </mc:Fallback>
        </mc:AlternateContent>
      </w:r>
    </w:p>
    <w:p w:rsidR="00CF59CD" w:rsidRDefault="00CF59CD" w:rsidP="00CF59CD">
      <w:pPr>
        <w:rPr>
          <w:rFonts w:cs="Calibri"/>
          <w:b/>
        </w:rPr>
      </w:pPr>
    </w:p>
    <w:p w:rsidR="00CF59CD" w:rsidRDefault="00CF59CD" w:rsidP="00CF59CD">
      <w:pPr>
        <w:spacing w:after="0" w:line="240" w:lineRule="auto"/>
        <w:rPr>
          <w:rFonts w:cs="Calibri"/>
          <w:b/>
        </w:rPr>
      </w:pPr>
    </w:p>
    <w:p w:rsidR="000B2970" w:rsidRDefault="000B2970" w:rsidP="00CF59CD">
      <w:pPr>
        <w:spacing w:after="0" w:line="240" w:lineRule="auto"/>
        <w:rPr>
          <w:rFonts w:ascii="Arial" w:hAnsi="Arial" w:cs="Arial"/>
          <w:b/>
          <w:sz w:val="20"/>
          <w:szCs w:val="20"/>
        </w:rPr>
      </w:pPr>
    </w:p>
    <w:p w:rsidR="000B2970" w:rsidRDefault="000B2970" w:rsidP="00CF59CD">
      <w:pPr>
        <w:spacing w:after="0" w:line="240" w:lineRule="auto"/>
        <w:rPr>
          <w:rFonts w:ascii="Arial" w:hAnsi="Arial" w:cs="Arial"/>
          <w:b/>
          <w:sz w:val="20"/>
          <w:szCs w:val="20"/>
        </w:rPr>
      </w:pPr>
    </w:p>
    <w:p w:rsidR="00CF59CD" w:rsidRPr="00F90693" w:rsidRDefault="00CF59CD" w:rsidP="00CF59CD">
      <w:pPr>
        <w:spacing w:after="0" w:line="240" w:lineRule="auto"/>
        <w:rPr>
          <w:rFonts w:ascii="Arial" w:hAnsi="Arial" w:cs="Arial"/>
          <w:b/>
          <w:sz w:val="20"/>
          <w:szCs w:val="20"/>
        </w:rPr>
      </w:pPr>
      <w:r>
        <w:rPr>
          <w:rFonts w:ascii="Arial" w:hAnsi="Arial" w:cs="Arial"/>
          <w:b/>
          <w:sz w:val="20"/>
          <w:szCs w:val="20"/>
        </w:rPr>
        <w:lastRenderedPageBreak/>
        <w:t>1.</w:t>
      </w:r>
      <w:r w:rsidRPr="00F90693">
        <w:rPr>
          <w:rFonts w:ascii="Arial" w:hAnsi="Arial" w:cs="Arial"/>
          <w:b/>
          <w:sz w:val="20"/>
          <w:szCs w:val="20"/>
        </w:rPr>
        <w:t>4. Basis for the IDP Review Process</w:t>
      </w:r>
    </w:p>
    <w:p w:rsidR="00CF59CD" w:rsidRDefault="00CF59CD" w:rsidP="00CF59CD">
      <w:pPr>
        <w:spacing w:after="0" w:line="240" w:lineRule="auto"/>
        <w:jc w:val="both"/>
        <w:rPr>
          <w:rFonts w:ascii="Arial" w:hAnsi="Arial" w:cs="Arial"/>
          <w:sz w:val="20"/>
          <w:szCs w:val="20"/>
        </w:rPr>
      </w:pPr>
    </w:p>
    <w:p w:rsidR="00CF59CD" w:rsidRPr="00F90693" w:rsidRDefault="00CF59CD" w:rsidP="00CF59CD">
      <w:pPr>
        <w:spacing w:after="0" w:line="240" w:lineRule="auto"/>
        <w:jc w:val="both"/>
        <w:rPr>
          <w:rFonts w:ascii="Arial" w:hAnsi="Arial" w:cs="Arial"/>
          <w:b/>
          <w:color w:val="000000"/>
          <w:sz w:val="20"/>
          <w:szCs w:val="20"/>
        </w:rPr>
      </w:pPr>
      <w:r>
        <w:rPr>
          <w:rFonts w:ascii="Arial" w:hAnsi="Arial" w:cs="Arial"/>
          <w:b/>
          <w:color w:val="000000"/>
          <w:sz w:val="20"/>
          <w:szCs w:val="20"/>
        </w:rPr>
        <w:t>1.</w:t>
      </w:r>
      <w:r w:rsidRPr="00F90693">
        <w:rPr>
          <w:rFonts w:ascii="Arial" w:hAnsi="Arial" w:cs="Arial"/>
          <w:b/>
          <w:color w:val="000000"/>
          <w:sz w:val="20"/>
          <w:szCs w:val="20"/>
        </w:rPr>
        <w:t>4.1 National Planning Context</w:t>
      </w:r>
    </w:p>
    <w:p w:rsidR="00CF59CD" w:rsidRPr="00F90693" w:rsidRDefault="00CF59CD" w:rsidP="00CF59CD">
      <w:pPr>
        <w:spacing w:after="0" w:line="240" w:lineRule="auto"/>
        <w:jc w:val="both"/>
        <w:rPr>
          <w:rFonts w:ascii="Arial" w:hAnsi="Arial" w:cs="Arial"/>
          <w:b/>
          <w:color w:val="000000"/>
          <w:sz w:val="20"/>
          <w:szCs w:val="20"/>
        </w:rPr>
      </w:pPr>
    </w:p>
    <w:p w:rsidR="00CF59CD" w:rsidRPr="00F90693" w:rsidRDefault="00CF59CD" w:rsidP="00CF59CD">
      <w:pPr>
        <w:spacing w:after="0" w:line="240" w:lineRule="auto"/>
        <w:jc w:val="both"/>
        <w:rPr>
          <w:rFonts w:ascii="Arial" w:hAnsi="Arial" w:cs="Arial"/>
          <w:color w:val="000000"/>
          <w:sz w:val="20"/>
          <w:szCs w:val="20"/>
        </w:rPr>
      </w:pPr>
      <w:r w:rsidRPr="00F90693">
        <w:rPr>
          <w:rFonts w:ascii="Arial" w:hAnsi="Arial" w:cs="Arial"/>
          <w:color w:val="000000"/>
          <w:sz w:val="20"/>
          <w:szCs w:val="20"/>
        </w:rPr>
        <w:t>Greater Tzaneen Municipality take cognizance of the fundamental challenges facing the country as a whole and the electoral mandate for the next four years. The ruling party identified the following five priority areas:</w:t>
      </w:r>
    </w:p>
    <w:p w:rsidR="00CF59CD" w:rsidRPr="00F90693" w:rsidRDefault="00CF59CD" w:rsidP="00E471A6">
      <w:pPr>
        <w:numPr>
          <w:ilvl w:val="0"/>
          <w:numId w:val="69"/>
        </w:numPr>
        <w:spacing w:after="0" w:line="240" w:lineRule="auto"/>
        <w:jc w:val="both"/>
        <w:rPr>
          <w:rFonts w:ascii="Arial" w:hAnsi="Arial" w:cs="Arial"/>
          <w:color w:val="000000"/>
          <w:sz w:val="20"/>
          <w:szCs w:val="20"/>
        </w:rPr>
      </w:pPr>
      <w:r w:rsidRPr="00F90693">
        <w:rPr>
          <w:rFonts w:ascii="Arial" w:hAnsi="Arial" w:cs="Arial"/>
          <w:color w:val="000000"/>
          <w:sz w:val="20"/>
          <w:szCs w:val="20"/>
        </w:rPr>
        <w:t>Creation of decent work and sustainable livelihoods;</w:t>
      </w:r>
    </w:p>
    <w:p w:rsidR="00CF59CD" w:rsidRPr="00F90693" w:rsidRDefault="00CF59CD" w:rsidP="00E471A6">
      <w:pPr>
        <w:numPr>
          <w:ilvl w:val="0"/>
          <w:numId w:val="69"/>
        </w:numPr>
        <w:spacing w:after="0" w:line="240" w:lineRule="auto"/>
        <w:jc w:val="both"/>
        <w:rPr>
          <w:rFonts w:ascii="Arial" w:hAnsi="Arial" w:cs="Arial"/>
          <w:color w:val="000000"/>
          <w:sz w:val="20"/>
          <w:szCs w:val="20"/>
        </w:rPr>
      </w:pPr>
      <w:r w:rsidRPr="00F90693">
        <w:rPr>
          <w:rFonts w:ascii="Arial" w:hAnsi="Arial" w:cs="Arial"/>
          <w:color w:val="000000"/>
          <w:sz w:val="20"/>
          <w:szCs w:val="20"/>
        </w:rPr>
        <w:t>Education</w:t>
      </w:r>
    </w:p>
    <w:p w:rsidR="00CF59CD" w:rsidRPr="00F90693" w:rsidRDefault="00CF59CD" w:rsidP="00E471A6">
      <w:pPr>
        <w:numPr>
          <w:ilvl w:val="0"/>
          <w:numId w:val="69"/>
        </w:numPr>
        <w:spacing w:after="0" w:line="240" w:lineRule="auto"/>
        <w:jc w:val="both"/>
        <w:rPr>
          <w:rFonts w:ascii="Arial" w:hAnsi="Arial" w:cs="Arial"/>
          <w:color w:val="000000"/>
          <w:sz w:val="20"/>
          <w:szCs w:val="20"/>
        </w:rPr>
      </w:pPr>
      <w:r w:rsidRPr="00F90693">
        <w:rPr>
          <w:rFonts w:ascii="Arial" w:hAnsi="Arial" w:cs="Arial"/>
          <w:color w:val="000000"/>
          <w:sz w:val="20"/>
          <w:szCs w:val="20"/>
        </w:rPr>
        <w:t>Health</w:t>
      </w:r>
    </w:p>
    <w:p w:rsidR="00CF59CD" w:rsidRPr="00F90693" w:rsidRDefault="00CF59CD" w:rsidP="00E471A6">
      <w:pPr>
        <w:numPr>
          <w:ilvl w:val="0"/>
          <w:numId w:val="69"/>
        </w:numPr>
        <w:spacing w:after="0" w:line="240" w:lineRule="auto"/>
        <w:jc w:val="both"/>
        <w:rPr>
          <w:rFonts w:ascii="Arial" w:hAnsi="Arial" w:cs="Arial"/>
          <w:color w:val="000000"/>
          <w:sz w:val="20"/>
          <w:szCs w:val="20"/>
        </w:rPr>
      </w:pPr>
      <w:r w:rsidRPr="00F90693">
        <w:rPr>
          <w:rFonts w:ascii="Arial" w:hAnsi="Arial" w:cs="Arial"/>
          <w:color w:val="000000"/>
          <w:sz w:val="20"/>
          <w:szCs w:val="20"/>
        </w:rPr>
        <w:t>Rural development, food security and Land reform, and</w:t>
      </w:r>
    </w:p>
    <w:p w:rsidR="00CF59CD" w:rsidRPr="00F90693" w:rsidRDefault="00CF59CD" w:rsidP="00E471A6">
      <w:pPr>
        <w:numPr>
          <w:ilvl w:val="0"/>
          <w:numId w:val="69"/>
        </w:numPr>
        <w:spacing w:after="0" w:line="240" w:lineRule="auto"/>
        <w:jc w:val="both"/>
        <w:rPr>
          <w:rFonts w:ascii="Arial" w:hAnsi="Arial" w:cs="Arial"/>
          <w:color w:val="000000"/>
          <w:sz w:val="20"/>
          <w:szCs w:val="20"/>
        </w:rPr>
      </w:pPr>
      <w:r w:rsidRPr="00F90693">
        <w:rPr>
          <w:rFonts w:ascii="Arial" w:hAnsi="Arial" w:cs="Arial"/>
          <w:color w:val="000000"/>
          <w:sz w:val="20"/>
          <w:szCs w:val="20"/>
        </w:rPr>
        <w:t>The fight against crime and corruption</w:t>
      </w:r>
    </w:p>
    <w:p w:rsidR="00CF59CD" w:rsidRPr="00F90693" w:rsidRDefault="00CF59CD" w:rsidP="00CF59CD">
      <w:pPr>
        <w:spacing w:after="0" w:line="240" w:lineRule="auto"/>
        <w:jc w:val="both"/>
        <w:rPr>
          <w:rFonts w:ascii="Arial" w:hAnsi="Arial" w:cs="Arial"/>
          <w:sz w:val="20"/>
          <w:szCs w:val="20"/>
        </w:rPr>
      </w:pPr>
    </w:p>
    <w:p w:rsidR="00CF59CD" w:rsidRPr="00F90693" w:rsidRDefault="00CF59CD" w:rsidP="00CF59CD">
      <w:pPr>
        <w:spacing w:after="0" w:line="240" w:lineRule="auto"/>
        <w:jc w:val="both"/>
        <w:rPr>
          <w:rFonts w:ascii="Arial" w:hAnsi="Arial" w:cs="Arial"/>
          <w:sz w:val="20"/>
          <w:szCs w:val="20"/>
        </w:rPr>
      </w:pPr>
      <w:r w:rsidRPr="00F90693">
        <w:rPr>
          <w:rFonts w:ascii="Arial" w:hAnsi="Arial" w:cs="Arial"/>
          <w:sz w:val="20"/>
          <w:szCs w:val="20"/>
        </w:rPr>
        <w:t>Alignment of our national programmes and plans with our IDP becomes very important. Closer interact and cooperation between the three spheres of government is critical during the planning process.</w:t>
      </w:r>
    </w:p>
    <w:p w:rsidR="00CF59CD" w:rsidRPr="00F90693" w:rsidRDefault="00CF59CD" w:rsidP="00CF59CD">
      <w:pPr>
        <w:spacing w:after="0" w:line="240" w:lineRule="auto"/>
        <w:jc w:val="both"/>
        <w:rPr>
          <w:rFonts w:ascii="Arial" w:hAnsi="Arial" w:cs="Arial"/>
          <w:sz w:val="20"/>
          <w:szCs w:val="20"/>
        </w:rPr>
      </w:pPr>
    </w:p>
    <w:p w:rsidR="00CF59CD" w:rsidRPr="00F90693" w:rsidRDefault="00CF59CD" w:rsidP="00CF59CD">
      <w:pPr>
        <w:spacing w:after="0" w:line="240" w:lineRule="auto"/>
        <w:jc w:val="both"/>
        <w:rPr>
          <w:rFonts w:ascii="Arial" w:hAnsi="Arial" w:cs="Arial"/>
          <w:b/>
          <w:color w:val="000000"/>
          <w:sz w:val="20"/>
          <w:szCs w:val="20"/>
        </w:rPr>
      </w:pPr>
      <w:r>
        <w:rPr>
          <w:rFonts w:ascii="Arial" w:hAnsi="Arial" w:cs="Arial"/>
          <w:b/>
          <w:color w:val="000000"/>
          <w:sz w:val="20"/>
          <w:szCs w:val="20"/>
        </w:rPr>
        <w:t>1.</w:t>
      </w:r>
      <w:r w:rsidRPr="00F90693">
        <w:rPr>
          <w:rFonts w:ascii="Arial" w:hAnsi="Arial" w:cs="Arial"/>
          <w:b/>
          <w:color w:val="000000"/>
          <w:sz w:val="20"/>
          <w:szCs w:val="20"/>
        </w:rPr>
        <w:t>4.2 Provincial Planning Context</w:t>
      </w:r>
    </w:p>
    <w:p w:rsidR="00CF59CD" w:rsidRPr="00F90693" w:rsidRDefault="00CF59CD" w:rsidP="00CF59CD">
      <w:pPr>
        <w:spacing w:after="0" w:line="240" w:lineRule="auto"/>
        <w:jc w:val="both"/>
        <w:rPr>
          <w:rFonts w:ascii="Arial" w:hAnsi="Arial" w:cs="Arial"/>
          <w:b/>
          <w:color w:val="000000"/>
          <w:sz w:val="20"/>
          <w:szCs w:val="20"/>
        </w:rPr>
      </w:pPr>
    </w:p>
    <w:p w:rsidR="00CF59CD" w:rsidRPr="00F90693" w:rsidRDefault="00CF59CD" w:rsidP="00CF59CD">
      <w:pPr>
        <w:spacing w:after="0" w:line="240" w:lineRule="auto"/>
        <w:jc w:val="both"/>
        <w:rPr>
          <w:rFonts w:ascii="Arial" w:hAnsi="Arial" w:cs="Arial"/>
          <w:color w:val="000000"/>
          <w:sz w:val="20"/>
          <w:szCs w:val="20"/>
        </w:rPr>
      </w:pPr>
      <w:r>
        <w:rPr>
          <w:rFonts w:ascii="Arial" w:hAnsi="Arial" w:cs="Arial"/>
          <w:color w:val="000000"/>
          <w:sz w:val="20"/>
          <w:szCs w:val="20"/>
        </w:rPr>
        <w:t>After the April 2014</w:t>
      </w:r>
      <w:r w:rsidRPr="00F90693">
        <w:rPr>
          <w:rFonts w:ascii="Arial" w:hAnsi="Arial" w:cs="Arial"/>
          <w:color w:val="000000"/>
          <w:sz w:val="20"/>
          <w:szCs w:val="20"/>
        </w:rPr>
        <w:t xml:space="preserve"> General Elections, Limpopo Provincial Government embarked on a process to align our growth and development direction to conform with the objectives and priorities of the manifesto of the ruling party.</w:t>
      </w:r>
    </w:p>
    <w:p w:rsidR="00CF59CD" w:rsidRPr="00F90693" w:rsidRDefault="00CF59CD" w:rsidP="00CF59CD">
      <w:pPr>
        <w:spacing w:after="0" w:line="240" w:lineRule="auto"/>
        <w:jc w:val="both"/>
        <w:rPr>
          <w:rFonts w:ascii="Arial" w:hAnsi="Arial" w:cs="Arial"/>
          <w:color w:val="000000"/>
          <w:sz w:val="20"/>
          <w:szCs w:val="20"/>
        </w:rPr>
      </w:pPr>
    </w:p>
    <w:p w:rsidR="00CF59CD" w:rsidRPr="0053212B" w:rsidRDefault="00CF59CD" w:rsidP="00CF59CD">
      <w:pPr>
        <w:spacing w:after="0" w:line="240" w:lineRule="auto"/>
        <w:jc w:val="both"/>
        <w:rPr>
          <w:rFonts w:ascii="Arial" w:hAnsi="Arial" w:cs="Arial"/>
          <w:sz w:val="20"/>
          <w:szCs w:val="20"/>
        </w:rPr>
      </w:pPr>
      <w:r>
        <w:rPr>
          <w:rFonts w:ascii="Arial" w:hAnsi="Arial" w:cs="Arial"/>
          <w:sz w:val="20"/>
          <w:szCs w:val="20"/>
        </w:rPr>
        <w:t>The</w:t>
      </w:r>
      <w:r w:rsidRPr="0053212B">
        <w:rPr>
          <w:rFonts w:ascii="Arial" w:hAnsi="Arial" w:cs="Arial"/>
          <w:sz w:val="20"/>
          <w:szCs w:val="20"/>
        </w:rPr>
        <w:t xml:space="preserve"> </w:t>
      </w:r>
      <w:r>
        <w:rPr>
          <w:rFonts w:ascii="Arial" w:hAnsi="Arial" w:cs="Arial"/>
          <w:sz w:val="20"/>
          <w:szCs w:val="20"/>
        </w:rPr>
        <w:t>Limpopo Development Plan was the developed to guide the provincial planning for the next five years</w:t>
      </w:r>
    </w:p>
    <w:p w:rsidR="00CF59CD" w:rsidRPr="0053212B" w:rsidRDefault="00CF59CD" w:rsidP="00CF59CD">
      <w:pPr>
        <w:spacing w:after="0" w:line="240" w:lineRule="auto"/>
        <w:jc w:val="both"/>
        <w:rPr>
          <w:rFonts w:ascii="Arial" w:hAnsi="Arial" w:cs="Arial"/>
          <w:sz w:val="20"/>
          <w:szCs w:val="20"/>
        </w:rPr>
      </w:pPr>
      <w:r w:rsidRPr="0053212B">
        <w:rPr>
          <w:rFonts w:ascii="Arial" w:hAnsi="Arial" w:cs="Arial"/>
          <w:sz w:val="20"/>
          <w:szCs w:val="20"/>
        </w:rPr>
        <w:t xml:space="preserve">The </w:t>
      </w:r>
      <w:r>
        <w:rPr>
          <w:rFonts w:ascii="Arial" w:hAnsi="Arial" w:cs="Arial"/>
          <w:sz w:val="20"/>
          <w:szCs w:val="20"/>
        </w:rPr>
        <w:t>L</w:t>
      </w:r>
      <w:r w:rsidRPr="0053212B">
        <w:rPr>
          <w:rFonts w:ascii="Arial" w:hAnsi="Arial" w:cs="Arial"/>
          <w:sz w:val="20"/>
          <w:szCs w:val="20"/>
        </w:rPr>
        <w:t>DP contextualized ten priority areas as contained in the Medium Term Strategic Framework (MTSF) as follows:</w:t>
      </w:r>
    </w:p>
    <w:p w:rsidR="00CF59CD" w:rsidRPr="0053212B" w:rsidRDefault="00CF59CD" w:rsidP="00CF59CD">
      <w:pPr>
        <w:spacing w:after="0" w:line="240" w:lineRule="auto"/>
        <w:jc w:val="both"/>
        <w:rPr>
          <w:rFonts w:ascii="Arial" w:hAnsi="Arial" w:cs="Arial"/>
          <w:sz w:val="20"/>
          <w:szCs w:val="20"/>
        </w:rPr>
      </w:pP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Ensuring more inclusive economic growth, decent work and sustainable livelihoods;</w:t>
      </w: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Economic and social infrastructure;</w:t>
      </w: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Rural Development, food security and land reform;</w:t>
      </w: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Access to quality education;</w:t>
      </w: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Improved health care;</w:t>
      </w: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Fighting crime and corruption;</w:t>
      </w: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Cohesive and sustainable communities;</w:t>
      </w: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Creation of a better world and better Africa</w:t>
      </w: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Sustainable resource management and use, and</w:t>
      </w:r>
    </w:p>
    <w:p w:rsidR="00CF59CD" w:rsidRPr="0053212B" w:rsidRDefault="00CF59CD" w:rsidP="00E471A6">
      <w:pPr>
        <w:numPr>
          <w:ilvl w:val="0"/>
          <w:numId w:val="70"/>
        </w:numPr>
        <w:spacing w:after="0" w:line="240" w:lineRule="auto"/>
        <w:jc w:val="both"/>
        <w:rPr>
          <w:rFonts w:ascii="Arial" w:hAnsi="Arial" w:cs="Arial"/>
          <w:sz w:val="20"/>
          <w:szCs w:val="20"/>
        </w:rPr>
      </w:pPr>
      <w:r w:rsidRPr="0053212B">
        <w:rPr>
          <w:rFonts w:ascii="Arial" w:hAnsi="Arial" w:cs="Arial"/>
          <w:sz w:val="20"/>
          <w:szCs w:val="20"/>
        </w:rPr>
        <w:t>A developmental state, including improvement of public services</w:t>
      </w:r>
    </w:p>
    <w:p w:rsidR="00CF59CD" w:rsidRPr="0053212B" w:rsidRDefault="00CF59CD" w:rsidP="00CF59CD">
      <w:pPr>
        <w:spacing w:after="0" w:line="240" w:lineRule="auto"/>
        <w:jc w:val="both"/>
        <w:rPr>
          <w:rFonts w:ascii="Arial" w:hAnsi="Arial" w:cs="Arial"/>
          <w:sz w:val="20"/>
          <w:szCs w:val="20"/>
        </w:rPr>
      </w:pPr>
    </w:p>
    <w:p w:rsidR="00CF59CD" w:rsidRPr="00F90693" w:rsidRDefault="00CF59CD" w:rsidP="00CF59CD">
      <w:pPr>
        <w:spacing w:after="0" w:line="240" w:lineRule="auto"/>
        <w:jc w:val="both"/>
        <w:rPr>
          <w:rFonts w:ascii="Arial" w:hAnsi="Arial" w:cs="Arial"/>
          <w:sz w:val="20"/>
          <w:szCs w:val="20"/>
        </w:rPr>
      </w:pPr>
      <w:r w:rsidRPr="0053212B">
        <w:rPr>
          <w:rFonts w:ascii="Arial" w:hAnsi="Arial" w:cs="Arial"/>
          <w:sz w:val="20"/>
          <w:szCs w:val="20"/>
        </w:rPr>
        <w:t xml:space="preserve">Consideration will have to be given to the above provincial </w:t>
      </w:r>
      <w:r>
        <w:rPr>
          <w:rFonts w:ascii="Arial" w:hAnsi="Arial" w:cs="Arial"/>
          <w:sz w:val="20"/>
          <w:szCs w:val="20"/>
        </w:rPr>
        <w:t>LDP</w:t>
      </w:r>
      <w:r w:rsidRPr="0053212B">
        <w:rPr>
          <w:rFonts w:ascii="Arial" w:hAnsi="Arial" w:cs="Arial"/>
          <w:sz w:val="20"/>
          <w:szCs w:val="20"/>
        </w:rPr>
        <w:t xml:space="preserve"> priorities throughout our IDP</w:t>
      </w:r>
      <w:r w:rsidRPr="00F90693">
        <w:rPr>
          <w:rFonts w:ascii="Arial" w:hAnsi="Arial" w:cs="Arial"/>
          <w:sz w:val="20"/>
          <w:szCs w:val="20"/>
        </w:rPr>
        <w:t xml:space="preserve"> process.</w:t>
      </w:r>
    </w:p>
    <w:p w:rsidR="00CF59CD" w:rsidRPr="00F90693" w:rsidRDefault="00CF59CD" w:rsidP="00CF59CD">
      <w:pPr>
        <w:spacing w:after="0" w:line="240" w:lineRule="auto"/>
        <w:jc w:val="both"/>
        <w:rPr>
          <w:rFonts w:ascii="Arial" w:hAnsi="Arial" w:cs="Arial"/>
          <w:b/>
          <w:color w:val="000000"/>
          <w:sz w:val="20"/>
          <w:szCs w:val="20"/>
        </w:rPr>
      </w:pPr>
    </w:p>
    <w:p w:rsidR="00CF59CD" w:rsidRPr="00F90693" w:rsidRDefault="00CF59CD" w:rsidP="00CF59CD">
      <w:pPr>
        <w:spacing w:after="0" w:line="240" w:lineRule="auto"/>
        <w:jc w:val="both"/>
        <w:rPr>
          <w:rFonts w:ascii="Arial" w:hAnsi="Arial" w:cs="Arial"/>
          <w:b/>
          <w:color w:val="000000"/>
          <w:sz w:val="20"/>
          <w:szCs w:val="20"/>
        </w:rPr>
      </w:pPr>
      <w:r>
        <w:rPr>
          <w:rFonts w:ascii="Arial" w:hAnsi="Arial" w:cs="Arial"/>
          <w:b/>
          <w:color w:val="000000"/>
          <w:sz w:val="20"/>
          <w:szCs w:val="20"/>
        </w:rPr>
        <w:t>1.</w:t>
      </w:r>
      <w:r w:rsidRPr="00F90693">
        <w:rPr>
          <w:rFonts w:ascii="Arial" w:hAnsi="Arial" w:cs="Arial"/>
          <w:b/>
          <w:color w:val="000000"/>
          <w:sz w:val="20"/>
          <w:szCs w:val="20"/>
        </w:rPr>
        <w:t>4.3 Local Planning Context</w:t>
      </w:r>
    </w:p>
    <w:p w:rsidR="00CF59CD" w:rsidRPr="00F90693" w:rsidRDefault="00CF59CD" w:rsidP="00CF59CD">
      <w:pPr>
        <w:spacing w:after="0" w:line="240" w:lineRule="auto"/>
        <w:jc w:val="both"/>
        <w:rPr>
          <w:rFonts w:ascii="Arial" w:hAnsi="Arial" w:cs="Arial"/>
          <w:b/>
          <w:color w:val="000000"/>
          <w:sz w:val="20"/>
          <w:szCs w:val="20"/>
        </w:rPr>
      </w:pPr>
    </w:p>
    <w:p w:rsidR="00CF59CD" w:rsidRPr="00F90693" w:rsidRDefault="00CF59CD" w:rsidP="00CF59CD">
      <w:pPr>
        <w:spacing w:after="0" w:line="240" w:lineRule="auto"/>
        <w:jc w:val="both"/>
        <w:rPr>
          <w:rFonts w:ascii="Arial" w:hAnsi="Arial" w:cs="Arial"/>
          <w:color w:val="000000"/>
          <w:sz w:val="20"/>
          <w:szCs w:val="20"/>
        </w:rPr>
      </w:pPr>
      <w:r w:rsidRPr="00F90693">
        <w:rPr>
          <w:rFonts w:ascii="Arial" w:hAnsi="Arial" w:cs="Arial"/>
          <w:color w:val="000000"/>
          <w:sz w:val="20"/>
          <w:szCs w:val="20"/>
        </w:rPr>
        <w:t xml:space="preserve">At local level, a number of fundamental issues impact on the planning processes of the Greater Tzaneen Municipality. The national priorities, NDP, </w:t>
      </w:r>
      <w:r>
        <w:rPr>
          <w:rFonts w:ascii="Arial" w:hAnsi="Arial" w:cs="Arial"/>
          <w:color w:val="000000"/>
          <w:sz w:val="20"/>
          <w:szCs w:val="20"/>
        </w:rPr>
        <w:t>L</w:t>
      </w:r>
      <w:r w:rsidRPr="00F90693">
        <w:rPr>
          <w:rFonts w:ascii="Arial" w:hAnsi="Arial" w:cs="Arial"/>
          <w:color w:val="000000"/>
          <w:sz w:val="20"/>
          <w:szCs w:val="20"/>
        </w:rPr>
        <w:t xml:space="preserve">DP and District Growth and Development Summit are key plans to be considered by our municipality in the process of planning. </w:t>
      </w:r>
    </w:p>
    <w:p w:rsidR="00CF59CD" w:rsidRPr="00F90693" w:rsidRDefault="00CF59CD" w:rsidP="00CF59CD">
      <w:pPr>
        <w:spacing w:after="0" w:line="240" w:lineRule="auto"/>
        <w:jc w:val="both"/>
        <w:rPr>
          <w:rFonts w:ascii="Arial" w:hAnsi="Arial" w:cs="Arial"/>
          <w:sz w:val="20"/>
          <w:szCs w:val="20"/>
        </w:rPr>
      </w:pPr>
    </w:p>
    <w:p w:rsidR="00CF59CD" w:rsidRDefault="00CF59CD" w:rsidP="00CF59CD">
      <w:pPr>
        <w:spacing w:after="0" w:line="240" w:lineRule="auto"/>
        <w:jc w:val="both"/>
        <w:rPr>
          <w:rFonts w:ascii="Arial" w:hAnsi="Arial" w:cs="Arial"/>
          <w:sz w:val="20"/>
          <w:szCs w:val="20"/>
        </w:rPr>
      </w:pPr>
      <w:r w:rsidRPr="00F90693">
        <w:rPr>
          <w:rFonts w:ascii="Arial" w:hAnsi="Arial" w:cs="Arial"/>
          <w:sz w:val="20"/>
          <w:szCs w:val="20"/>
        </w:rPr>
        <w:t>Community Based Planning (CBP) is also going to be a very important tool towards enhancing com</w:t>
      </w:r>
      <w:r>
        <w:rPr>
          <w:rFonts w:ascii="Arial" w:hAnsi="Arial" w:cs="Arial"/>
          <w:sz w:val="20"/>
          <w:szCs w:val="20"/>
        </w:rPr>
        <w:t>munit</w:t>
      </w:r>
      <w:r w:rsidR="003111A9">
        <w:rPr>
          <w:rFonts w:ascii="Arial" w:hAnsi="Arial" w:cs="Arial"/>
          <w:sz w:val="20"/>
          <w:szCs w:val="20"/>
        </w:rPr>
        <w:t>y participation in the 2016/2022</w:t>
      </w:r>
      <w:r w:rsidRPr="00F90693">
        <w:rPr>
          <w:rFonts w:ascii="Arial" w:hAnsi="Arial" w:cs="Arial"/>
          <w:sz w:val="20"/>
          <w:szCs w:val="20"/>
        </w:rPr>
        <w:t xml:space="preserve"> IDP process</w:t>
      </w:r>
      <w:r>
        <w:rPr>
          <w:rFonts w:ascii="Arial" w:hAnsi="Arial" w:cs="Arial"/>
          <w:sz w:val="20"/>
          <w:szCs w:val="20"/>
        </w:rPr>
        <w:t>.</w:t>
      </w:r>
      <w:r w:rsidR="003111A9">
        <w:rPr>
          <w:rFonts w:ascii="Arial" w:hAnsi="Arial" w:cs="Arial"/>
          <w:sz w:val="20"/>
          <w:szCs w:val="20"/>
        </w:rPr>
        <w:t xml:space="preserve"> This is profound important to ensure that our IDP repsonds to the issues raised by our communities</w:t>
      </w:r>
    </w:p>
    <w:p w:rsidR="00CF59CD" w:rsidRDefault="00CF59CD" w:rsidP="00CF59CD">
      <w:pPr>
        <w:spacing w:after="0" w:line="240" w:lineRule="auto"/>
        <w:jc w:val="both"/>
        <w:rPr>
          <w:rFonts w:ascii="Arial" w:hAnsi="Arial" w:cs="Arial"/>
          <w:sz w:val="20"/>
          <w:szCs w:val="20"/>
        </w:rPr>
      </w:pPr>
    </w:p>
    <w:p w:rsidR="00CF59CD" w:rsidRDefault="00CF59CD" w:rsidP="00CF59CD">
      <w:pPr>
        <w:spacing w:after="0" w:line="240" w:lineRule="auto"/>
        <w:jc w:val="both"/>
        <w:rPr>
          <w:rFonts w:ascii="Arial" w:hAnsi="Arial" w:cs="Arial"/>
          <w:sz w:val="20"/>
          <w:szCs w:val="20"/>
        </w:rPr>
      </w:pPr>
    </w:p>
    <w:p w:rsidR="00CF59CD" w:rsidRDefault="00CF59CD" w:rsidP="00CF59CD">
      <w:pPr>
        <w:spacing w:after="0" w:line="240" w:lineRule="auto"/>
        <w:jc w:val="both"/>
        <w:rPr>
          <w:rFonts w:ascii="Arial" w:hAnsi="Arial" w:cs="Arial"/>
          <w:sz w:val="20"/>
          <w:szCs w:val="20"/>
        </w:rPr>
      </w:pPr>
    </w:p>
    <w:p w:rsidR="00CF59CD" w:rsidRDefault="00CF59CD" w:rsidP="00CF59CD">
      <w:pPr>
        <w:spacing w:after="0" w:line="240" w:lineRule="auto"/>
        <w:jc w:val="both"/>
        <w:rPr>
          <w:rFonts w:ascii="Arial" w:hAnsi="Arial" w:cs="Arial"/>
          <w:sz w:val="20"/>
          <w:szCs w:val="20"/>
        </w:rPr>
      </w:pPr>
    </w:p>
    <w:p w:rsidR="00CF59CD" w:rsidRDefault="00CF59CD" w:rsidP="00CF59CD">
      <w:pPr>
        <w:spacing w:after="0" w:line="240" w:lineRule="auto"/>
        <w:jc w:val="both"/>
        <w:rPr>
          <w:rFonts w:ascii="Arial" w:hAnsi="Arial" w:cs="Arial"/>
          <w:sz w:val="20"/>
          <w:szCs w:val="20"/>
        </w:rPr>
      </w:pPr>
    </w:p>
    <w:p w:rsidR="00CF59CD" w:rsidRDefault="00CF59CD" w:rsidP="00CF59CD">
      <w:pPr>
        <w:spacing w:after="0" w:line="240" w:lineRule="auto"/>
        <w:jc w:val="both"/>
        <w:rPr>
          <w:rFonts w:ascii="Arial" w:hAnsi="Arial" w:cs="Arial"/>
          <w:sz w:val="20"/>
          <w:szCs w:val="20"/>
        </w:rPr>
      </w:pPr>
    </w:p>
    <w:p w:rsidR="00CF59CD" w:rsidRDefault="00CF59CD" w:rsidP="00CF59CD">
      <w:pPr>
        <w:spacing w:after="0" w:line="240" w:lineRule="auto"/>
        <w:jc w:val="both"/>
        <w:rPr>
          <w:rFonts w:ascii="Arial" w:hAnsi="Arial" w:cs="Arial"/>
          <w:sz w:val="20"/>
          <w:szCs w:val="20"/>
        </w:rPr>
      </w:pPr>
    </w:p>
    <w:p w:rsidR="00CF59CD" w:rsidRPr="00F90693" w:rsidRDefault="00CF59CD" w:rsidP="00CF59CD">
      <w:pPr>
        <w:spacing w:after="0" w:line="240" w:lineRule="auto"/>
        <w:jc w:val="both"/>
        <w:rPr>
          <w:rFonts w:ascii="Arial" w:hAnsi="Arial" w:cs="Arial"/>
          <w:sz w:val="20"/>
          <w:szCs w:val="20"/>
        </w:rPr>
      </w:pPr>
    </w:p>
    <w:p w:rsidR="00CF59CD" w:rsidRDefault="00CF59CD" w:rsidP="00CF59CD">
      <w:pPr>
        <w:spacing w:after="0" w:line="240" w:lineRule="auto"/>
        <w:jc w:val="both"/>
        <w:rPr>
          <w:rFonts w:ascii="Arial" w:hAnsi="Arial" w:cs="Arial"/>
          <w:b/>
          <w:sz w:val="20"/>
          <w:szCs w:val="20"/>
        </w:rPr>
      </w:pPr>
    </w:p>
    <w:p w:rsidR="00AF52CD" w:rsidRDefault="00AF52CD" w:rsidP="00CF59CD">
      <w:pPr>
        <w:spacing w:after="0" w:line="240" w:lineRule="auto"/>
        <w:jc w:val="both"/>
        <w:rPr>
          <w:rFonts w:ascii="Arial" w:hAnsi="Arial" w:cs="Arial"/>
          <w:b/>
          <w:sz w:val="20"/>
          <w:szCs w:val="20"/>
        </w:rPr>
      </w:pPr>
    </w:p>
    <w:p w:rsidR="00AF52CD" w:rsidRDefault="00AF52CD" w:rsidP="00CF59CD">
      <w:pPr>
        <w:spacing w:after="0" w:line="240" w:lineRule="auto"/>
        <w:jc w:val="both"/>
        <w:rPr>
          <w:rFonts w:ascii="Arial" w:hAnsi="Arial" w:cs="Arial"/>
          <w:b/>
          <w:sz w:val="20"/>
          <w:szCs w:val="20"/>
        </w:rPr>
      </w:pPr>
    </w:p>
    <w:p w:rsidR="00CF59CD" w:rsidRPr="00F90693" w:rsidRDefault="00CF59CD" w:rsidP="00CF59CD">
      <w:pPr>
        <w:spacing w:after="0" w:line="240" w:lineRule="auto"/>
        <w:jc w:val="both"/>
        <w:rPr>
          <w:rFonts w:ascii="Arial" w:hAnsi="Arial" w:cs="Arial"/>
          <w:b/>
          <w:sz w:val="20"/>
          <w:szCs w:val="20"/>
        </w:rPr>
      </w:pPr>
      <w:r>
        <w:rPr>
          <w:rFonts w:ascii="Arial" w:hAnsi="Arial" w:cs="Arial"/>
          <w:b/>
          <w:sz w:val="20"/>
          <w:szCs w:val="20"/>
        </w:rPr>
        <w:t>1.</w:t>
      </w:r>
      <w:r w:rsidRPr="00F90693">
        <w:rPr>
          <w:rFonts w:ascii="Arial" w:hAnsi="Arial" w:cs="Arial"/>
          <w:b/>
          <w:sz w:val="20"/>
          <w:szCs w:val="20"/>
        </w:rPr>
        <w:t>4.4 Internal Institutional Arrangements for the IDP Process</w:t>
      </w:r>
    </w:p>
    <w:p w:rsidR="00CF59CD" w:rsidRPr="00973E32" w:rsidRDefault="00CF59CD" w:rsidP="00CF59CD">
      <w:pPr>
        <w:spacing w:after="0" w:line="240" w:lineRule="auto"/>
        <w:jc w:val="both"/>
        <w:rPr>
          <w:rFonts w:cs="Calibri"/>
          <w:b/>
          <w:sz w:val="20"/>
          <w:szCs w:val="20"/>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694"/>
        <w:gridCol w:w="4536"/>
      </w:tblGrid>
      <w:tr w:rsidR="00CF59CD" w:rsidRPr="00973E32" w:rsidTr="00391A3B">
        <w:trPr>
          <w:tblHeader/>
        </w:trPr>
        <w:tc>
          <w:tcPr>
            <w:tcW w:w="2977" w:type="dxa"/>
            <w:shd w:val="clear" w:color="auto" w:fill="C2D69B"/>
          </w:tcPr>
          <w:p w:rsidR="00CF59CD" w:rsidRPr="00F90693" w:rsidRDefault="00CF59CD" w:rsidP="00391A3B">
            <w:pPr>
              <w:jc w:val="center"/>
              <w:rPr>
                <w:rFonts w:ascii="Arial" w:hAnsi="Arial" w:cs="Arial"/>
                <w:b/>
                <w:sz w:val="18"/>
                <w:szCs w:val="18"/>
              </w:rPr>
            </w:pPr>
            <w:r w:rsidRPr="00F90693">
              <w:rPr>
                <w:rFonts w:ascii="Arial" w:hAnsi="Arial" w:cs="Arial"/>
                <w:b/>
                <w:sz w:val="18"/>
                <w:szCs w:val="18"/>
              </w:rPr>
              <w:t>Structure</w:t>
            </w:r>
          </w:p>
        </w:tc>
        <w:tc>
          <w:tcPr>
            <w:tcW w:w="2694" w:type="dxa"/>
            <w:shd w:val="clear" w:color="auto" w:fill="C2D69B"/>
          </w:tcPr>
          <w:p w:rsidR="00CF59CD" w:rsidRPr="00F90693" w:rsidRDefault="00CF59CD" w:rsidP="00391A3B">
            <w:pPr>
              <w:jc w:val="center"/>
              <w:rPr>
                <w:rFonts w:ascii="Arial" w:hAnsi="Arial" w:cs="Arial"/>
                <w:b/>
                <w:sz w:val="18"/>
                <w:szCs w:val="18"/>
              </w:rPr>
            </w:pPr>
            <w:r w:rsidRPr="00F90693">
              <w:rPr>
                <w:rFonts w:ascii="Arial" w:hAnsi="Arial" w:cs="Arial"/>
                <w:b/>
                <w:sz w:val="18"/>
                <w:szCs w:val="18"/>
              </w:rPr>
              <w:t>Composition</w:t>
            </w:r>
          </w:p>
        </w:tc>
        <w:tc>
          <w:tcPr>
            <w:tcW w:w="4536" w:type="dxa"/>
            <w:shd w:val="clear" w:color="auto" w:fill="C2D69B"/>
          </w:tcPr>
          <w:p w:rsidR="00CF59CD" w:rsidRPr="00F90693" w:rsidRDefault="00CF59CD" w:rsidP="00391A3B">
            <w:pPr>
              <w:jc w:val="center"/>
              <w:rPr>
                <w:rFonts w:ascii="Arial" w:hAnsi="Arial" w:cs="Arial"/>
                <w:b/>
                <w:sz w:val="18"/>
                <w:szCs w:val="18"/>
              </w:rPr>
            </w:pPr>
            <w:r w:rsidRPr="00F90693">
              <w:rPr>
                <w:rFonts w:ascii="Arial" w:hAnsi="Arial" w:cs="Arial"/>
                <w:b/>
                <w:sz w:val="18"/>
                <w:szCs w:val="18"/>
              </w:rPr>
              <w:t>Responsibilities</w:t>
            </w:r>
          </w:p>
        </w:tc>
      </w:tr>
      <w:tr w:rsidR="00CF59CD" w:rsidRPr="00973E32" w:rsidTr="00391A3B">
        <w:tc>
          <w:tcPr>
            <w:tcW w:w="2977" w:type="dxa"/>
          </w:tcPr>
          <w:p w:rsidR="00CF59CD" w:rsidRPr="00F90693" w:rsidRDefault="00CF59CD" w:rsidP="00391A3B">
            <w:pPr>
              <w:rPr>
                <w:rFonts w:ascii="Arial" w:hAnsi="Arial" w:cs="Arial"/>
                <w:sz w:val="18"/>
                <w:szCs w:val="18"/>
              </w:rPr>
            </w:pPr>
            <w:r w:rsidRPr="00F90693">
              <w:rPr>
                <w:rFonts w:ascii="Arial" w:hAnsi="Arial" w:cs="Arial"/>
                <w:sz w:val="18"/>
                <w:szCs w:val="18"/>
              </w:rPr>
              <w:t>1. Council</w:t>
            </w:r>
          </w:p>
        </w:tc>
        <w:tc>
          <w:tcPr>
            <w:tcW w:w="2694" w:type="dxa"/>
          </w:tcPr>
          <w:p w:rsidR="00CF59CD" w:rsidRPr="00F90693" w:rsidRDefault="00CF59CD" w:rsidP="00391A3B">
            <w:pPr>
              <w:rPr>
                <w:rFonts w:ascii="Arial" w:hAnsi="Arial" w:cs="Arial"/>
                <w:sz w:val="18"/>
                <w:szCs w:val="18"/>
              </w:rPr>
            </w:pPr>
            <w:r w:rsidRPr="00F90693">
              <w:rPr>
                <w:rFonts w:ascii="Arial" w:hAnsi="Arial" w:cs="Arial"/>
                <w:sz w:val="18"/>
                <w:szCs w:val="18"/>
              </w:rPr>
              <w:t>Members of Council</w:t>
            </w:r>
          </w:p>
          <w:p w:rsidR="00CF59CD" w:rsidRPr="00F90693" w:rsidRDefault="00CF59CD" w:rsidP="00391A3B">
            <w:pPr>
              <w:rPr>
                <w:rFonts w:ascii="Arial" w:hAnsi="Arial" w:cs="Arial"/>
                <w:sz w:val="18"/>
                <w:szCs w:val="18"/>
              </w:rPr>
            </w:pPr>
          </w:p>
        </w:tc>
        <w:tc>
          <w:tcPr>
            <w:tcW w:w="4536" w:type="dxa"/>
          </w:tcPr>
          <w:p w:rsidR="00CF59CD" w:rsidRPr="00F90693" w:rsidRDefault="00CF59CD" w:rsidP="00E471A6">
            <w:pPr>
              <w:numPr>
                <w:ilvl w:val="0"/>
                <w:numId w:val="57"/>
              </w:numPr>
              <w:spacing w:after="0" w:line="240" w:lineRule="auto"/>
              <w:ind w:left="459" w:hanging="426"/>
              <w:rPr>
                <w:rFonts w:ascii="Arial" w:hAnsi="Arial" w:cs="Arial"/>
                <w:sz w:val="18"/>
                <w:szCs w:val="18"/>
              </w:rPr>
            </w:pPr>
            <w:r w:rsidRPr="00F90693">
              <w:rPr>
                <w:rFonts w:ascii="Arial" w:hAnsi="Arial" w:cs="Arial"/>
                <w:sz w:val="18"/>
                <w:szCs w:val="18"/>
              </w:rPr>
              <w:t>Final decision making structure on the IDP, Budget and PMS</w:t>
            </w:r>
          </w:p>
          <w:p w:rsidR="00CF59CD" w:rsidRPr="00F90693" w:rsidRDefault="00CF59CD" w:rsidP="00E471A6">
            <w:pPr>
              <w:numPr>
                <w:ilvl w:val="0"/>
                <w:numId w:val="57"/>
              </w:numPr>
              <w:spacing w:after="0" w:line="240" w:lineRule="auto"/>
              <w:ind w:left="459" w:hanging="426"/>
              <w:rPr>
                <w:rFonts w:ascii="Arial" w:hAnsi="Arial" w:cs="Arial"/>
                <w:sz w:val="18"/>
                <w:szCs w:val="18"/>
              </w:rPr>
            </w:pPr>
            <w:r w:rsidRPr="00F90693">
              <w:rPr>
                <w:rFonts w:ascii="Arial" w:hAnsi="Arial" w:cs="Arial"/>
                <w:sz w:val="18"/>
                <w:szCs w:val="18"/>
              </w:rPr>
              <w:t>Consider and approve the IDP, Budget and PMS Process Plan</w:t>
            </w:r>
          </w:p>
          <w:p w:rsidR="00CF59CD" w:rsidRPr="00F90693" w:rsidRDefault="00CF59CD" w:rsidP="00E471A6">
            <w:pPr>
              <w:numPr>
                <w:ilvl w:val="0"/>
                <w:numId w:val="57"/>
              </w:numPr>
              <w:spacing w:after="0" w:line="240" w:lineRule="auto"/>
              <w:ind w:left="459" w:hanging="426"/>
              <w:rPr>
                <w:rFonts w:ascii="Arial" w:hAnsi="Arial" w:cs="Arial"/>
                <w:sz w:val="18"/>
                <w:szCs w:val="18"/>
              </w:rPr>
            </w:pPr>
            <w:r w:rsidRPr="00F90693">
              <w:rPr>
                <w:rFonts w:ascii="Arial" w:hAnsi="Arial" w:cs="Arial"/>
                <w:sz w:val="18"/>
                <w:szCs w:val="18"/>
              </w:rPr>
              <w:t>Approval of the Reviewed IDP, Budget and SDBIP</w:t>
            </w:r>
          </w:p>
          <w:p w:rsidR="00CF59CD" w:rsidRPr="00F90693" w:rsidRDefault="00CF59CD" w:rsidP="00E471A6">
            <w:pPr>
              <w:numPr>
                <w:ilvl w:val="0"/>
                <w:numId w:val="58"/>
              </w:numPr>
              <w:spacing w:after="0" w:line="240" w:lineRule="auto"/>
              <w:ind w:left="459" w:hanging="426"/>
              <w:rPr>
                <w:rFonts w:ascii="Arial" w:hAnsi="Arial" w:cs="Arial"/>
                <w:sz w:val="18"/>
                <w:szCs w:val="18"/>
              </w:rPr>
            </w:pPr>
            <w:r w:rsidRPr="00F90693">
              <w:rPr>
                <w:rFonts w:ascii="Arial" w:hAnsi="Arial" w:cs="Arial"/>
                <w:sz w:val="18"/>
                <w:szCs w:val="18"/>
              </w:rPr>
              <w:t>Monitors the conclusion of management performance agreements</w:t>
            </w:r>
          </w:p>
        </w:tc>
      </w:tr>
      <w:tr w:rsidR="00CF59CD" w:rsidRPr="00973E32" w:rsidTr="00391A3B">
        <w:trPr>
          <w:trHeight w:val="2516"/>
        </w:trPr>
        <w:tc>
          <w:tcPr>
            <w:tcW w:w="2977" w:type="dxa"/>
          </w:tcPr>
          <w:p w:rsidR="00CF59CD" w:rsidRPr="00F90693" w:rsidRDefault="00CF59CD" w:rsidP="00391A3B">
            <w:pPr>
              <w:rPr>
                <w:rFonts w:ascii="Arial" w:hAnsi="Arial" w:cs="Arial"/>
                <w:sz w:val="18"/>
                <w:szCs w:val="18"/>
              </w:rPr>
            </w:pPr>
            <w:r w:rsidRPr="00F90693">
              <w:rPr>
                <w:rFonts w:ascii="Arial" w:hAnsi="Arial" w:cs="Arial"/>
                <w:sz w:val="18"/>
                <w:szCs w:val="18"/>
              </w:rPr>
              <w:t>2. Executive Committee</w:t>
            </w:r>
          </w:p>
        </w:tc>
        <w:tc>
          <w:tcPr>
            <w:tcW w:w="2694" w:type="dxa"/>
          </w:tcPr>
          <w:p w:rsidR="00CF59CD" w:rsidRPr="00F90693" w:rsidRDefault="00CF59CD" w:rsidP="00391A3B">
            <w:pPr>
              <w:rPr>
                <w:rFonts w:ascii="Arial" w:hAnsi="Arial" w:cs="Arial"/>
                <w:sz w:val="18"/>
                <w:szCs w:val="18"/>
              </w:rPr>
            </w:pPr>
            <w:r w:rsidRPr="00F90693">
              <w:rPr>
                <w:rFonts w:ascii="Arial" w:hAnsi="Arial" w:cs="Arial"/>
                <w:sz w:val="18"/>
                <w:szCs w:val="18"/>
              </w:rPr>
              <w:t>Executive Committee members</w:t>
            </w:r>
          </w:p>
        </w:tc>
        <w:tc>
          <w:tcPr>
            <w:tcW w:w="4536" w:type="dxa"/>
          </w:tcPr>
          <w:p w:rsidR="00CF59CD" w:rsidRPr="00F90693" w:rsidRDefault="00CF59CD" w:rsidP="00E471A6">
            <w:pPr>
              <w:numPr>
                <w:ilvl w:val="0"/>
                <w:numId w:val="59"/>
              </w:numPr>
              <w:spacing w:after="0" w:line="240" w:lineRule="auto"/>
              <w:ind w:left="459" w:hanging="426"/>
              <w:rPr>
                <w:rFonts w:ascii="Arial" w:hAnsi="Arial" w:cs="Arial"/>
                <w:sz w:val="18"/>
                <w:szCs w:val="18"/>
              </w:rPr>
            </w:pPr>
            <w:r w:rsidRPr="00F90693">
              <w:rPr>
                <w:rFonts w:ascii="Arial" w:hAnsi="Arial" w:cs="Arial"/>
                <w:sz w:val="18"/>
                <w:szCs w:val="18"/>
              </w:rPr>
              <w:t>Manage the drafting of the IDP, Budget and PMS Process Plan</w:t>
            </w:r>
          </w:p>
          <w:p w:rsidR="00CF59CD" w:rsidRPr="00F90693" w:rsidRDefault="00CF59CD" w:rsidP="00E471A6">
            <w:pPr>
              <w:numPr>
                <w:ilvl w:val="0"/>
                <w:numId w:val="60"/>
              </w:numPr>
              <w:spacing w:after="0" w:line="240" w:lineRule="auto"/>
              <w:ind w:left="459" w:hanging="426"/>
              <w:rPr>
                <w:rFonts w:ascii="Arial" w:hAnsi="Arial" w:cs="Arial"/>
                <w:sz w:val="18"/>
                <w:szCs w:val="18"/>
              </w:rPr>
            </w:pPr>
            <w:r w:rsidRPr="00F90693">
              <w:rPr>
                <w:rFonts w:ascii="Arial" w:hAnsi="Arial" w:cs="Arial"/>
                <w:sz w:val="18"/>
                <w:szCs w:val="18"/>
              </w:rPr>
              <w:t xml:space="preserve">Co-ordinate the annual revision of the IDP, Budget and PMS in terms of section 34 of the Municipal Systems Act </w:t>
            </w:r>
          </w:p>
          <w:p w:rsidR="00CF59CD" w:rsidRPr="00F90693" w:rsidRDefault="00CF59CD" w:rsidP="00E471A6">
            <w:pPr>
              <w:numPr>
                <w:ilvl w:val="0"/>
                <w:numId w:val="60"/>
              </w:numPr>
              <w:spacing w:after="0" w:line="240" w:lineRule="auto"/>
              <w:ind w:left="459" w:hanging="426"/>
              <w:rPr>
                <w:rFonts w:ascii="Arial" w:hAnsi="Arial" w:cs="Arial"/>
                <w:sz w:val="18"/>
                <w:szCs w:val="18"/>
              </w:rPr>
            </w:pPr>
            <w:r w:rsidRPr="00F90693">
              <w:rPr>
                <w:rFonts w:ascii="Arial" w:hAnsi="Arial" w:cs="Arial"/>
                <w:sz w:val="18"/>
                <w:szCs w:val="18"/>
              </w:rPr>
              <w:t>Monitoring of the IDP, Budget and PMS process.</w:t>
            </w:r>
          </w:p>
          <w:p w:rsidR="00CF59CD" w:rsidRPr="00F90693" w:rsidRDefault="00CF59CD" w:rsidP="00E471A6">
            <w:pPr>
              <w:numPr>
                <w:ilvl w:val="0"/>
                <w:numId w:val="59"/>
              </w:numPr>
              <w:spacing w:after="0" w:line="240" w:lineRule="auto"/>
              <w:ind w:left="459" w:hanging="426"/>
              <w:rPr>
                <w:rFonts w:ascii="Arial" w:hAnsi="Arial" w:cs="Arial"/>
                <w:sz w:val="18"/>
                <w:szCs w:val="18"/>
              </w:rPr>
            </w:pPr>
            <w:r w:rsidRPr="00F90693">
              <w:rPr>
                <w:rFonts w:ascii="Arial" w:hAnsi="Arial" w:cs="Arial"/>
                <w:sz w:val="18"/>
                <w:szCs w:val="18"/>
              </w:rPr>
              <w:t xml:space="preserve">Assign responsibilities in this regard to the Municipal Manager </w:t>
            </w:r>
          </w:p>
          <w:p w:rsidR="00CF59CD" w:rsidRPr="00F90693" w:rsidRDefault="00CF59CD" w:rsidP="00E471A6">
            <w:pPr>
              <w:numPr>
                <w:ilvl w:val="0"/>
                <w:numId w:val="60"/>
              </w:numPr>
              <w:spacing w:after="0" w:line="240" w:lineRule="auto"/>
              <w:ind w:left="459" w:hanging="426"/>
              <w:rPr>
                <w:rFonts w:ascii="Arial" w:hAnsi="Arial" w:cs="Arial"/>
                <w:sz w:val="18"/>
                <w:szCs w:val="18"/>
              </w:rPr>
            </w:pPr>
            <w:r w:rsidRPr="00F90693">
              <w:rPr>
                <w:rFonts w:ascii="Arial" w:hAnsi="Arial" w:cs="Arial"/>
                <w:sz w:val="18"/>
                <w:szCs w:val="18"/>
              </w:rPr>
              <w:t xml:space="preserve">Make recommendations to Council for the adoption and approval of the Draft and Final IDP and Budget. </w:t>
            </w:r>
          </w:p>
        </w:tc>
      </w:tr>
      <w:tr w:rsidR="00CF59CD" w:rsidRPr="00973E32" w:rsidTr="00391A3B">
        <w:tc>
          <w:tcPr>
            <w:tcW w:w="2977" w:type="dxa"/>
          </w:tcPr>
          <w:p w:rsidR="00CF59CD" w:rsidRPr="00F90693" w:rsidRDefault="00CF59CD" w:rsidP="00391A3B">
            <w:pPr>
              <w:spacing w:after="0" w:line="240" w:lineRule="auto"/>
              <w:rPr>
                <w:rFonts w:ascii="Arial" w:hAnsi="Arial" w:cs="Arial"/>
                <w:sz w:val="18"/>
                <w:szCs w:val="18"/>
              </w:rPr>
            </w:pPr>
            <w:r w:rsidRPr="00F90693">
              <w:rPr>
                <w:rFonts w:ascii="Arial" w:hAnsi="Arial" w:cs="Arial"/>
                <w:sz w:val="18"/>
                <w:szCs w:val="18"/>
              </w:rPr>
              <w:t xml:space="preserve">3. Municipal Public Accounts </w:t>
            </w:r>
          </w:p>
          <w:p w:rsidR="00CF59CD" w:rsidRPr="00F90693" w:rsidRDefault="00CF59CD" w:rsidP="00391A3B">
            <w:pPr>
              <w:spacing w:after="0" w:line="240" w:lineRule="auto"/>
              <w:rPr>
                <w:rFonts w:ascii="Arial" w:hAnsi="Arial" w:cs="Arial"/>
                <w:sz w:val="18"/>
                <w:szCs w:val="18"/>
              </w:rPr>
            </w:pPr>
            <w:r w:rsidRPr="00F90693">
              <w:rPr>
                <w:rFonts w:ascii="Arial" w:hAnsi="Arial" w:cs="Arial"/>
                <w:sz w:val="18"/>
                <w:szCs w:val="18"/>
              </w:rPr>
              <w:t xml:space="preserve">    Committee</w:t>
            </w:r>
          </w:p>
        </w:tc>
        <w:tc>
          <w:tcPr>
            <w:tcW w:w="2694" w:type="dxa"/>
          </w:tcPr>
          <w:p w:rsidR="00CF59CD" w:rsidRPr="00F90693" w:rsidRDefault="00CF59CD" w:rsidP="00391A3B">
            <w:pPr>
              <w:spacing w:after="0"/>
              <w:rPr>
                <w:rFonts w:ascii="Arial" w:hAnsi="Arial" w:cs="Arial"/>
                <w:sz w:val="18"/>
                <w:szCs w:val="18"/>
              </w:rPr>
            </w:pPr>
            <w:r w:rsidRPr="00F90693">
              <w:rPr>
                <w:rFonts w:ascii="Arial" w:hAnsi="Arial" w:cs="Arial"/>
                <w:sz w:val="18"/>
                <w:szCs w:val="18"/>
              </w:rPr>
              <w:t>Members of MPAC</w:t>
            </w:r>
          </w:p>
        </w:tc>
        <w:tc>
          <w:tcPr>
            <w:tcW w:w="4536" w:type="dxa"/>
          </w:tcPr>
          <w:p w:rsidR="00CF59CD" w:rsidRPr="00F90693" w:rsidRDefault="00CF59CD" w:rsidP="00E471A6">
            <w:pPr>
              <w:numPr>
                <w:ilvl w:val="0"/>
                <w:numId w:val="59"/>
              </w:numPr>
              <w:spacing w:after="0" w:line="240" w:lineRule="auto"/>
              <w:ind w:left="459" w:hanging="426"/>
              <w:rPr>
                <w:rFonts w:ascii="Arial" w:hAnsi="Arial" w:cs="Arial"/>
                <w:sz w:val="18"/>
                <w:szCs w:val="18"/>
              </w:rPr>
            </w:pPr>
            <w:r w:rsidRPr="00F90693">
              <w:rPr>
                <w:rFonts w:ascii="Arial" w:hAnsi="Arial" w:cs="Arial"/>
                <w:sz w:val="18"/>
                <w:szCs w:val="18"/>
              </w:rPr>
              <w:t>To monitor the implementation of the IDP and Budget;</w:t>
            </w:r>
          </w:p>
          <w:p w:rsidR="00CF59CD" w:rsidRPr="00F90693" w:rsidRDefault="00CF59CD" w:rsidP="00E471A6">
            <w:pPr>
              <w:numPr>
                <w:ilvl w:val="0"/>
                <w:numId w:val="59"/>
              </w:numPr>
              <w:spacing w:after="0" w:line="240" w:lineRule="auto"/>
              <w:ind w:left="459" w:hanging="426"/>
              <w:rPr>
                <w:rFonts w:ascii="Arial" w:hAnsi="Arial" w:cs="Arial"/>
                <w:sz w:val="18"/>
                <w:szCs w:val="18"/>
              </w:rPr>
            </w:pPr>
            <w:r w:rsidRPr="00F90693">
              <w:rPr>
                <w:rFonts w:ascii="Arial" w:hAnsi="Arial" w:cs="Arial"/>
                <w:sz w:val="18"/>
                <w:szCs w:val="18"/>
              </w:rPr>
              <w:t xml:space="preserve">To ensure accountability on non compliance </w:t>
            </w:r>
          </w:p>
        </w:tc>
      </w:tr>
      <w:tr w:rsidR="00CF59CD" w:rsidRPr="00973E32" w:rsidTr="00391A3B">
        <w:trPr>
          <w:trHeight w:val="3534"/>
        </w:trPr>
        <w:tc>
          <w:tcPr>
            <w:tcW w:w="2977" w:type="dxa"/>
          </w:tcPr>
          <w:p w:rsidR="00CF59CD" w:rsidRPr="00F90693" w:rsidRDefault="00CF59CD" w:rsidP="00391A3B">
            <w:pPr>
              <w:spacing w:after="0"/>
              <w:rPr>
                <w:rFonts w:ascii="Arial" w:hAnsi="Arial" w:cs="Arial"/>
                <w:sz w:val="18"/>
                <w:szCs w:val="18"/>
              </w:rPr>
            </w:pPr>
            <w:r w:rsidRPr="00F90693">
              <w:rPr>
                <w:rFonts w:ascii="Arial" w:hAnsi="Arial" w:cs="Arial"/>
                <w:sz w:val="18"/>
                <w:szCs w:val="18"/>
              </w:rPr>
              <w:t>4. Municipal Manager</w:t>
            </w:r>
          </w:p>
        </w:tc>
        <w:tc>
          <w:tcPr>
            <w:tcW w:w="2694" w:type="dxa"/>
          </w:tcPr>
          <w:p w:rsidR="00CF59CD" w:rsidRPr="00F90693" w:rsidRDefault="00CF59CD" w:rsidP="00391A3B">
            <w:pPr>
              <w:rPr>
                <w:rFonts w:ascii="Arial" w:hAnsi="Arial" w:cs="Arial"/>
                <w:sz w:val="18"/>
                <w:szCs w:val="18"/>
              </w:rPr>
            </w:pPr>
            <w:r w:rsidRPr="00F90693">
              <w:rPr>
                <w:rFonts w:ascii="Arial" w:hAnsi="Arial" w:cs="Arial"/>
                <w:sz w:val="18"/>
                <w:szCs w:val="18"/>
              </w:rPr>
              <w:t>Municipal Manager</w:t>
            </w:r>
          </w:p>
        </w:tc>
        <w:tc>
          <w:tcPr>
            <w:tcW w:w="4536" w:type="dxa"/>
          </w:tcPr>
          <w:p w:rsidR="00CF59CD" w:rsidRPr="00F90693" w:rsidRDefault="00CF59CD" w:rsidP="00E471A6">
            <w:pPr>
              <w:numPr>
                <w:ilvl w:val="0"/>
                <w:numId w:val="61"/>
              </w:numPr>
              <w:spacing w:after="0" w:line="240" w:lineRule="auto"/>
              <w:ind w:left="459" w:hanging="426"/>
              <w:rPr>
                <w:rFonts w:ascii="Arial" w:hAnsi="Arial" w:cs="Arial"/>
                <w:sz w:val="18"/>
                <w:szCs w:val="18"/>
              </w:rPr>
            </w:pPr>
            <w:r w:rsidRPr="00F90693">
              <w:rPr>
                <w:rFonts w:ascii="Arial" w:hAnsi="Arial" w:cs="Arial"/>
                <w:sz w:val="18"/>
                <w:szCs w:val="18"/>
              </w:rPr>
              <w:t>Accounting Officer on the management of the IDP, Budget and PMS process</w:t>
            </w:r>
          </w:p>
          <w:p w:rsidR="00CF59CD" w:rsidRPr="00F90693" w:rsidRDefault="00CF59CD" w:rsidP="00E471A6">
            <w:pPr>
              <w:numPr>
                <w:ilvl w:val="0"/>
                <w:numId w:val="61"/>
              </w:numPr>
              <w:spacing w:after="0" w:line="240" w:lineRule="auto"/>
              <w:ind w:left="459" w:hanging="426"/>
              <w:rPr>
                <w:rFonts w:ascii="Arial" w:hAnsi="Arial" w:cs="Arial"/>
                <w:sz w:val="18"/>
                <w:szCs w:val="18"/>
              </w:rPr>
            </w:pPr>
            <w:r w:rsidRPr="00F90693">
              <w:rPr>
                <w:rFonts w:ascii="Arial" w:hAnsi="Arial" w:cs="Arial"/>
                <w:sz w:val="18"/>
                <w:szCs w:val="18"/>
              </w:rPr>
              <w:t xml:space="preserve">Identify and appoint officials in charge of different roles.       </w:t>
            </w:r>
          </w:p>
          <w:p w:rsidR="00CF59CD" w:rsidRPr="00F90693" w:rsidRDefault="00CF59CD" w:rsidP="00E471A6">
            <w:pPr>
              <w:numPr>
                <w:ilvl w:val="0"/>
                <w:numId w:val="61"/>
              </w:numPr>
              <w:spacing w:after="0" w:line="240" w:lineRule="auto"/>
              <w:ind w:left="459" w:hanging="426"/>
              <w:rPr>
                <w:rFonts w:ascii="Arial" w:hAnsi="Arial" w:cs="Arial"/>
                <w:sz w:val="18"/>
                <w:szCs w:val="18"/>
              </w:rPr>
            </w:pPr>
            <w:r w:rsidRPr="00F90693">
              <w:rPr>
                <w:rFonts w:ascii="Arial" w:hAnsi="Arial" w:cs="Arial"/>
                <w:sz w:val="18"/>
                <w:szCs w:val="18"/>
              </w:rPr>
              <w:t>Ensure that the contents of the IDP, Budget and PMS satisfy the legal requirements and the requirements as stipulated by various legal statutes.</w:t>
            </w:r>
          </w:p>
          <w:p w:rsidR="00CF59CD" w:rsidRPr="00F90693" w:rsidRDefault="00CF59CD" w:rsidP="00E471A6">
            <w:pPr>
              <w:numPr>
                <w:ilvl w:val="0"/>
                <w:numId w:val="61"/>
              </w:numPr>
              <w:spacing w:after="0" w:line="240" w:lineRule="auto"/>
              <w:ind w:left="459" w:hanging="426"/>
              <w:rPr>
                <w:rFonts w:ascii="Arial" w:hAnsi="Arial" w:cs="Arial"/>
                <w:sz w:val="18"/>
                <w:szCs w:val="18"/>
              </w:rPr>
            </w:pPr>
            <w:r w:rsidRPr="00F90693">
              <w:rPr>
                <w:rFonts w:ascii="Arial" w:hAnsi="Arial" w:cs="Arial"/>
                <w:sz w:val="18"/>
                <w:szCs w:val="18"/>
              </w:rPr>
              <w:t>Ensure that all relevant stakeholders are appropriately involved in the drafting of the IDP, Budget and PMS.</w:t>
            </w:r>
          </w:p>
          <w:p w:rsidR="00CF59CD" w:rsidRPr="00F90693" w:rsidRDefault="00CF59CD" w:rsidP="00E471A6">
            <w:pPr>
              <w:numPr>
                <w:ilvl w:val="0"/>
                <w:numId w:val="62"/>
              </w:numPr>
              <w:spacing w:after="0" w:line="240" w:lineRule="auto"/>
              <w:ind w:left="459" w:hanging="426"/>
              <w:rPr>
                <w:rFonts w:ascii="Arial" w:hAnsi="Arial" w:cs="Arial"/>
                <w:sz w:val="18"/>
                <w:szCs w:val="18"/>
              </w:rPr>
            </w:pPr>
            <w:r w:rsidRPr="00F90693">
              <w:rPr>
                <w:rFonts w:ascii="Arial" w:hAnsi="Arial" w:cs="Arial"/>
                <w:sz w:val="18"/>
                <w:szCs w:val="18"/>
              </w:rPr>
              <w:t>Submission of draft SDBIP to the Mayor within 14 days after approval</w:t>
            </w:r>
          </w:p>
          <w:p w:rsidR="00CF59CD" w:rsidRPr="00F90693" w:rsidRDefault="00CF59CD" w:rsidP="00E471A6">
            <w:pPr>
              <w:numPr>
                <w:ilvl w:val="0"/>
                <w:numId w:val="62"/>
              </w:numPr>
              <w:spacing w:after="0" w:line="240" w:lineRule="auto"/>
              <w:ind w:left="459" w:hanging="426"/>
              <w:rPr>
                <w:rFonts w:ascii="Arial" w:hAnsi="Arial" w:cs="Arial"/>
                <w:sz w:val="18"/>
                <w:szCs w:val="18"/>
              </w:rPr>
            </w:pPr>
            <w:r w:rsidRPr="00F90693">
              <w:rPr>
                <w:rFonts w:ascii="Arial" w:hAnsi="Arial" w:cs="Arial"/>
                <w:sz w:val="18"/>
                <w:szCs w:val="18"/>
              </w:rPr>
              <w:t xml:space="preserve">The submission of the </w:t>
            </w:r>
            <w:r w:rsidR="00AF52CD">
              <w:rPr>
                <w:rFonts w:ascii="Arial" w:hAnsi="Arial" w:cs="Arial"/>
                <w:sz w:val="18"/>
                <w:szCs w:val="18"/>
              </w:rPr>
              <w:t>A</w:t>
            </w:r>
            <w:r w:rsidRPr="00F90693">
              <w:rPr>
                <w:rFonts w:ascii="Arial" w:hAnsi="Arial" w:cs="Arial"/>
                <w:sz w:val="18"/>
                <w:szCs w:val="18"/>
              </w:rPr>
              <w:t xml:space="preserve">nnual </w:t>
            </w:r>
            <w:r w:rsidR="00AF52CD">
              <w:rPr>
                <w:rFonts w:ascii="Arial" w:hAnsi="Arial" w:cs="Arial"/>
                <w:sz w:val="18"/>
                <w:szCs w:val="18"/>
              </w:rPr>
              <w:t>F</w:t>
            </w:r>
            <w:r w:rsidRPr="00F90693">
              <w:rPr>
                <w:rFonts w:ascii="Arial" w:hAnsi="Arial" w:cs="Arial"/>
                <w:sz w:val="18"/>
                <w:szCs w:val="18"/>
              </w:rPr>
              <w:t xml:space="preserve">inancial </w:t>
            </w:r>
            <w:r w:rsidR="00AF52CD">
              <w:rPr>
                <w:rFonts w:ascii="Arial" w:hAnsi="Arial" w:cs="Arial"/>
                <w:sz w:val="18"/>
                <w:szCs w:val="18"/>
              </w:rPr>
              <w:t>S</w:t>
            </w:r>
            <w:r w:rsidRPr="00F90693">
              <w:rPr>
                <w:rFonts w:ascii="Arial" w:hAnsi="Arial" w:cs="Arial"/>
                <w:sz w:val="18"/>
                <w:szCs w:val="18"/>
              </w:rPr>
              <w:t>tatements to the AG within two months after the end of the Financial Year.</w:t>
            </w:r>
          </w:p>
          <w:p w:rsidR="00CF59CD" w:rsidRPr="00F90693" w:rsidRDefault="00CF59CD" w:rsidP="00E471A6">
            <w:pPr>
              <w:numPr>
                <w:ilvl w:val="0"/>
                <w:numId w:val="62"/>
              </w:numPr>
              <w:spacing w:after="0" w:line="240" w:lineRule="auto"/>
              <w:ind w:left="459" w:hanging="426"/>
              <w:rPr>
                <w:rFonts w:ascii="Arial" w:hAnsi="Arial" w:cs="Arial"/>
                <w:sz w:val="18"/>
                <w:szCs w:val="18"/>
              </w:rPr>
            </w:pPr>
            <w:r w:rsidRPr="00F90693">
              <w:rPr>
                <w:rFonts w:ascii="Arial" w:hAnsi="Arial" w:cs="Arial"/>
                <w:sz w:val="18"/>
                <w:szCs w:val="18"/>
              </w:rPr>
              <w:t>Submission of the Draft and Final IDP to COGHSTA and Treasury within 10 days after approval</w:t>
            </w:r>
          </w:p>
        </w:tc>
      </w:tr>
      <w:tr w:rsidR="00CF59CD" w:rsidRPr="00973E32" w:rsidTr="00391A3B">
        <w:trPr>
          <w:trHeight w:val="450"/>
        </w:trPr>
        <w:tc>
          <w:tcPr>
            <w:tcW w:w="2977" w:type="dxa"/>
          </w:tcPr>
          <w:p w:rsidR="00CF59CD" w:rsidRPr="00F90693" w:rsidRDefault="00CF59CD" w:rsidP="00391A3B">
            <w:pPr>
              <w:rPr>
                <w:rFonts w:ascii="Arial" w:hAnsi="Arial" w:cs="Arial"/>
                <w:sz w:val="18"/>
                <w:szCs w:val="18"/>
              </w:rPr>
            </w:pPr>
            <w:r w:rsidRPr="00F90693">
              <w:rPr>
                <w:rFonts w:ascii="Arial" w:hAnsi="Arial" w:cs="Arial"/>
                <w:sz w:val="18"/>
                <w:szCs w:val="18"/>
              </w:rPr>
              <w:t>5. IDP and PMS Officers</w:t>
            </w:r>
          </w:p>
        </w:tc>
        <w:tc>
          <w:tcPr>
            <w:tcW w:w="2694" w:type="dxa"/>
          </w:tcPr>
          <w:p w:rsidR="00CF59CD" w:rsidRPr="00F90693" w:rsidRDefault="00CF59CD" w:rsidP="00391A3B">
            <w:pPr>
              <w:rPr>
                <w:rFonts w:ascii="Arial" w:hAnsi="Arial" w:cs="Arial"/>
                <w:sz w:val="18"/>
                <w:szCs w:val="18"/>
              </w:rPr>
            </w:pPr>
            <w:r w:rsidRPr="00F90693">
              <w:rPr>
                <w:rFonts w:ascii="Arial" w:hAnsi="Arial" w:cs="Arial"/>
                <w:sz w:val="18"/>
                <w:szCs w:val="18"/>
              </w:rPr>
              <w:t>- IDP Officer</w:t>
            </w:r>
          </w:p>
          <w:p w:rsidR="00CF59CD" w:rsidRPr="00F90693" w:rsidRDefault="00CF59CD" w:rsidP="00391A3B">
            <w:pPr>
              <w:rPr>
                <w:rFonts w:ascii="Arial" w:hAnsi="Arial" w:cs="Arial"/>
                <w:sz w:val="18"/>
                <w:szCs w:val="18"/>
              </w:rPr>
            </w:pPr>
            <w:r w:rsidRPr="00F90693">
              <w:rPr>
                <w:rFonts w:ascii="Arial" w:hAnsi="Arial" w:cs="Arial"/>
                <w:sz w:val="18"/>
                <w:szCs w:val="18"/>
              </w:rPr>
              <w:t>- PMS Officer</w:t>
            </w:r>
          </w:p>
        </w:tc>
        <w:tc>
          <w:tcPr>
            <w:tcW w:w="4536" w:type="dxa"/>
          </w:tcPr>
          <w:p w:rsidR="00CF59CD" w:rsidRPr="00F90693" w:rsidRDefault="00CF59CD" w:rsidP="00E471A6">
            <w:pPr>
              <w:numPr>
                <w:ilvl w:val="0"/>
                <w:numId w:val="63"/>
              </w:numPr>
              <w:spacing w:after="0" w:line="240" w:lineRule="auto"/>
              <w:ind w:left="459" w:hanging="426"/>
              <w:rPr>
                <w:rFonts w:ascii="Arial" w:hAnsi="Arial" w:cs="Arial"/>
                <w:sz w:val="18"/>
                <w:szCs w:val="18"/>
              </w:rPr>
            </w:pPr>
            <w:r w:rsidRPr="00F90693">
              <w:rPr>
                <w:rFonts w:ascii="Arial" w:hAnsi="Arial" w:cs="Arial"/>
                <w:sz w:val="18"/>
                <w:szCs w:val="18"/>
              </w:rPr>
              <w:t>Day to day management of the IDP and PMS process</w:t>
            </w:r>
          </w:p>
          <w:p w:rsidR="00CF59CD" w:rsidRPr="00F90693" w:rsidRDefault="00CF59CD" w:rsidP="00E471A6">
            <w:pPr>
              <w:numPr>
                <w:ilvl w:val="0"/>
                <w:numId w:val="63"/>
              </w:numPr>
              <w:spacing w:after="0" w:line="240" w:lineRule="auto"/>
              <w:ind w:left="459" w:hanging="426"/>
              <w:rPr>
                <w:rFonts w:ascii="Arial" w:hAnsi="Arial" w:cs="Arial"/>
                <w:sz w:val="18"/>
                <w:szCs w:val="18"/>
              </w:rPr>
            </w:pPr>
            <w:r w:rsidRPr="00F90693">
              <w:rPr>
                <w:rFonts w:ascii="Arial" w:hAnsi="Arial" w:cs="Arial"/>
                <w:sz w:val="18"/>
                <w:szCs w:val="18"/>
              </w:rPr>
              <w:t>Ensure that the contents of the IDP and PMS satisfy the legal requirements and the requirements of the District Framework</w:t>
            </w:r>
          </w:p>
          <w:p w:rsidR="00CF59CD" w:rsidRPr="00F90693" w:rsidRDefault="00CF59CD" w:rsidP="00E471A6">
            <w:pPr>
              <w:numPr>
                <w:ilvl w:val="0"/>
                <w:numId w:val="64"/>
              </w:numPr>
              <w:spacing w:after="0" w:line="240" w:lineRule="auto"/>
              <w:ind w:left="459" w:hanging="426"/>
              <w:rPr>
                <w:rFonts w:ascii="Arial" w:hAnsi="Arial" w:cs="Arial"/>
                <w:sz w:val="18"/>
                <w:szCs w:val="18"/>
              </w:rPr>
            </w:pPr>
            <w:r w:rsidRPr="00F90693">
              <w:rPr>
                <w:rFonts w:ascii="Arial" w:hAnsi="Arial" w:cs="Arial"/>
                <w:sz w:val="18"/>
                <w:szCs w:val="18"/>
              </w:rPr>
              <w:t>Consolidate inputs from various stakeholders to the IDP and PMS</w:t>
            </w:r>
          </w:p>
          <w:p w:rsidR="00CF59CD" w:rsidRPr="00F90693" w:rsidRDefault="00CF59CD" w:rsidP="00E471A6">
            <w:pPr>
              <w:numPr>
                <w:ilvl w:val="0"/>
                <w:numId w:val="64"/>
              </w:numPr>
              <w:spacing w:after="0" w:line="240" w:lineRule="auto"/>
              <w:ind w:left="459" w:hanging="426"/>
              <w:rPr>
                <w:rFonts w:ascii="Arial" w:hAnsi="Arial" w:cs="Arial"/>
                <w:sz w:val="18"/>
                <w:szCs w:val="18"/>
              </w:rPr>
            </w:pPr>
            <w:r w:rsidRPr="00F90693">
              <w:rPr>
                <w:rFonts w:ascii="Arial" w:hAnsi="Arial" w:cs="Arial"/>
                <w:sz w:val="18"/>
                <w:szCs w:val="18"/>
              </w:rPr>
              <w:t>Provide secretariat and administrative support to all relevant meetings</w:t>
            </w:r>
          </w:p>
        </w:tc>
      </w:tr>
      <w:tr w:rsidR="00CF59CD" w:rsidRPr="00973E32" w:rsidTr="00391A3B">
        <w:tc>
          <w:tcPr>
            <w:tcW w:w="2977" w:type="dxa"/>
          </w:tcPr>
          <w:p w:rsidR="00CF59CD" w:rsidRPr="00F90693" w:rsidRDefault="00CF59CD" w:rsidP="00391A3B">
            <w:pPr>
              <w:rPr>
                <w:rFonts w:ascii="Arial" w:hAnsi="Arial" w:cs="Arial"/>
                <w:sz w:val="18"/>
                <w:szCs w:val="18"/>
              </w:rPr>
            </w:pPr>
            <w:r w:rsidRPr="00F90693">
              <w:rPr>
                <w:rFonts w:ascii="Arial" w:hAnsi="Arial" w:cs="Arial"/>
                <w:sz w:val="18"/>
                <w:szCs w:val="18"/>
              </w:rPr>
              <w:t>6. Directors/Managers/Officials</w:t>
            </w:r>
          </w:p>
        </w:tc>
        <w:tc>
          <w:tcPr>
            <w:tcW w:w="2694" w:type="dxa"/>
          </w:tcPr>
          <w:p w:rsidR="00CF59CD" w:rsidRPr="00F90693" w:rsidRDefault="00CF59CD" w:rsidP="00391A3B">
            <w:pPr>
              <w:rPr>
                <w:rFonts w:ascii="Arial" w:hAnsi="Arial" w:cs="Arial"/>
                <w:sz w:val="18"/>
                <w:szCs w:val="18"/>
              </w:rPr>
            </w:pPr>
            <w:r w:rsidRPr="00F90693">
              <w:rPr>
                <w:rFonts w:ascii="Arial" w:hAnsi="Arial" w:cs="Arial"/>
                <w:sz w:val="18"/>
                <w:szCs w:val="18"/>
              </w:rPr>
              <w:t>- Municipal manager</w:t>
            </w:r>
          </w:p>
          <w:p w:rsidR="00CF59CD" w:rsidRPr="00F90693" w:rsidRDefault="00CF59CD" w:rsidP="00391A3B">
            <w:pPr>
              <w:rPr>
                <w:rFonts w:ascii="Arial" w:hAnsi="Arial" w:cs="Arial"/>
                <w:sz w:val="18"/>
                <w:szCs w:val="18"/>
              </w:rPr>
            </w:pPr>
            <w:r w:rsidRPr="00F90693">
              <w:rPr>
                <w:rFonts w:ascii="Arial" w:hAnsi="Arial" w:cs="Arial"/>
                <w:sz w:val="18"/>
                <w:szCs w:val="18"/>
              </w:rPr>
              <w:t>- Directors</w:t>
            </w:r>
          </w:p>
          <w:p w:rsidR="00CF59CD" w:rsidRPr="00F90693" w:rsidRDefault="00CF59CD" w:rsidP="00391A3B">
            <w:pPr>
              <w:rPr>
                <w:rFonts w:ascii="Arial" w:hAnsi="Arial" w:cs="Arial"/>
                <w:sz w:val="18"/>
                <w:szCs w:val="18"/>
              </w:rPr>
            </w:pPr>
            <w:r w:rsidRPr="00F90693">
              <w:rPr>
                <w:rFonts w:ascii="Arial" w:hAnsi="Arial" w:cs="Arial"/>
                <w:sz w:val="18"/>
                <w:szCs w:val="18"/>
              </w:rPr>
              <w:t>- Managers</w:t>
            </w:r>
          </w:p>
          <w:p w:rsidR="00CF59CD" w:rsidRPr="00F90693" w:rsidRDefault="00CF59CD" w:rsidP="00391A3B">
            <w:pPr>
              <w:rPr>
                <w:rFonts w:ascii="Arial" w:hAnsi="Arial" w:cs="Arial"/>
                <w:sz w:val="18"/>
                <w:szCs w:val="18"/>
              </w:rPr>
            </w:pPr>
            <w:r w:rsidRPr="00F90693">
              <w:rPr>
                <w:rFonts w:ascii="Arial" w:hAnsi="Arial" w:cs="Arial"/>
                <w:sz w:val="18"/>
                <w:szCs w:val="18"/>
              </w:rPr>
              <w:lastRenderedPageBreak/>
              <w:t>- IDP/PMS Officers</w:t>
            </w:r>
          </w:p>
        </w:tc>
        <w:tc>
          <w:tcPr>
            <w:tcW w:w="4536" w:type="dxa"/>
          </w:tcPr>
          <w:p w:rsidR="00CF59CD" w:rsidRPr="00F90693" w:rsidRDefault="00CF59CD" w:rsidP="00E471A6">
            <w:pPr>
              <w:numPr>
                <w:ilvl w:val="0"/>
                <w:numId w:val="65"/>
              </w:numPr>
              <w:spacing w:after="0" w:line="240" w:lineRule="auto"/>
              <w:ind w:left="459" w:hanging="426"/>
              <w:rPr>
                <w:rFonts w:ascii="Arial" w:hAnsi="Arial" w:cs="Arial"/>
                <w:sz w:val="18"/>
                <w:szCs w:val="18"/>
              </w:rPr>
            </w:pPr>
            <w:r w:rsidRPr="00F90693">
              <w:rPr>
                <w:rFonts w:ascii="Arial" w:hAnsi="Arial" w:cs="Arial"/>
                <w:sz w:val="18"/>
                <w:szCs w:val="18"/>
              </w:rPr>
              <w:lastRenderedPageBreak/>
              <w:t>Directors, with the assistance of Managers and officials, will be responsible for coordination and submission of departmental inputs for all phases of the IDP, Budget and PMS</w:t>
            </w:r>
          </w:p>
          <w:p w:rsidR="00CF59CD" w:rsidRPr="00F90693" w:rsidRDefault="00CF59CD" w:rsidP="00E471A6">
            <w:pPr>
              <w:numPr>
                <w:ilvl w:val="0"/>
                <w:numId w:val="65"/>
              </w:numPr>
              <w:spacing w:after="0" w:line="240" w:lineRule="auto"/>
              <w:ind w:left="459" w:hanging="426"/>
              <w:rPr>
                <w:rFonts w:ascii="Arial" w:hAnsi="Arial" w:cs="Arial"/>
                <w:sz w:val="18"/>
                <w:szCs w:val="18"/>
              </w:rPr>
            </w:pPr>
            <w:r w:rsidRPr="00F90693">
              <w:rPr>
                <w:rFonts w:ascii="Arial" w:hAnsi="Arial" w:cs="Arial"/>
                <w:sz w:val="18"/>
                <w:szCs w:val="18"/>
              </w:rPr>
              <w:t>Reporting progress with regard to project implementation</w:t>
            </w:r>
          </w:p>
          <w:p w:rsidR="00CF59CD" w:rsidRPr="00F90693" w:rsidRDefault="00CF59CD" w:rsidP="00E471A6">
            <w:pPr>
              <w:numPr>
                <w:ilvl w:val="0"/>
                <w:numId w:val="65"/>
              </w:numPr>
              <w:spacing w:after="0" w:line="240" w:lineRule="auto"/>
              <w:ind w:left="459" w:hanging="426"/>
              <w:rPr>
                <w:rFonts w:ascii="Arial" w:hAnsi="Arial" w:cs="Arial"/>
                <w:sz w:val="18"/>
                <w:szCs w:val="18"/>
              </w:rPr>
            </w:pPr>
            <w:r w:rsidRPr="00F90693">
              <w:rPr>
                <w:rFonts w:ascii="Arial" w:hAnsi="Arial" w:cs="Arial"/>
                <w:sz w:val="18"/>
                <w:szCs w:val="18"/>
              </w:rPr>
              <w:lastRenderedPageBreak/>
              <w:t>Provision of relevant technical and financial information for budget preparation.</w:t>
            </w:r>
          </w:p>
        </w:tc>
      </w:tr>
      <w:tr w:rsidR="00CF59CD" w:rsidRPr="00973E32" w:rsidTr="00391A3B">
        <w:tc>
          <w:tcPr>
            <w:tcW w:w="2977" w:type="dxa"/>
          </w:tcPr>
          <w:p w:rsidR="00CF59CD" w:rsidRPr="00F90693" w:rsidRDefault="00CF59CD" w:rsidP="00391A3B">
            <w:pPr>
              <w:rPr>
                <w:rFonts w:ascii="Arial" w:hAnsi="Arial" w:cs="Arial"/>
                <w:sz w:val="18"/>
                <w:szCs w:val="18"/>
              </w:rPr>
            </w:pPr>
            <w:r w:rsidRPr="00F90693">
              <w:rPr>
                <w:rFonts w:ascii="Arial" w:hAnsi="Arial" w:cs="Arial"/>
                <w:sz w:val="18"/>
                <w:szCs w:val="18"/>
              </w:rPr>
              <w:lastRenderedPageBreak/>
              <w:t>7. IDP Steering Committee</w:t>
            </w:r>
          </w:p>
        </w:tc>
        <w:tc>
          <w:tcPr>
            <w:tcW w:w="2694" w:type="dxa"/>
          </w:tcPr>
          <w:p w:rsidR="00CF59CD" w:rsidRPr="00F90693" w:rsidRDefault="00CF59CD" w:rsidP="00391A3B">
            <w:pPr>
              <w:spacing w:after="0"/>
              <w:rPr>
                <w:rFonts w:ascii="Arial" w:hAnsi="Arial" w:cs="Arial"/>
                <w:sz w:val="18"/>
                <w:szCs w:val="18"/>
              </w:rPr>
            </w:pPr>
            <w:r w:rsidRPr="00F90693">
              <w:rPr>
                <w:rFonts w:ascii="Arial" w:hAnsi="Arial" w:cs="Arial"/>
                <w:sz w:val="18"/>
                <w:szCs w:val="18"/>
              </w:rPr>
              <w:t>- Municipal Manager</w:t>
            </w:r>
          </w:p>
          <w:p w:rsidR="00CF59CD" w:rsidRPr="00F90693" w:rsidRDefault="00CF59CD" w:rsidP="00391A3B">
            <w:pPr>
              <w:spacing w:after="0"/>
              <w:rPr>
                <w:rFonts w:ascii="Arial" w:hAnsi="Arial" w:cs="Arial"/>
                <w:sz w:val="18"/>
                <w:szCs w:val="18"/>
              </w:rPr>
            </w:pPr>
            <w:r w:rsidRPr="00F90693">
              <w:rPr>
                <w:rFonts w:ascii="Arial" w:hAnsi="Arial" w:cs="Arial"/>
                <w:sz w:val="18"/>
                <w:szCs w:val="18"/>
              </w:rPr>
              <w:t xml:space="preserve">  (</w:t>
            </w:r>
            <w:r w:rsidRPr="00F90693">
              <w:rPr>
                <w:rFonts w:ascii="Arial" w:hAnsi="Arial" w:cs="Arial"/>
                <w:i/>
                <w:sz w:val="18"/>
                <w:szCs w:val="18"/>
              </w:rPr>
              <w:t>Chairperson</w:t>
            </w:r>
            <w:r w:rsidRPr="00F90693">
              <w:rPr>
                <w:rFonts w:ascii="Arial" w:hAnsi="Arial" w:cs="Arial"/>
                <w:sz w:val="18"/>
                <w:szCs w:val="18"/>
              </w:rPr>
              <w:t>)</w:t>
            </w:r>
          </w:p>
          <w:p w:rsidR="00CF59CD" w:rsidRPr="00F90693" w:rsidRDefault="00CF59CD" w:rsidP="00391A3B">
            <w:pPr>
              <w:spacing w:after="0"/>
              <w:rPr>
                <w:rFonts w:ascii="Arial" w:hAnsi="Arial" w:cs="Arial"/>
                <w:sz w:val="18"/>
                <w:szCs w:val="18"/>
              </w:rPr>
            </w:pPr>
            <w:r w:rsidRPr="00F90693">
              <w:rPr>
                <w:rFonts w:ascii="Arial" w:hAnsi="Arial" w:cs="Arial"/>
                <w:sz w:val="18"/>
                <w:szCs w:val="18"/>
              </w:rPr>
              <w:t>- Directors</w:t>
            </w:r>
          </w:p>
          <w:p w:rsidR="00CF59CD" w:rsidRPr="00F90693" w:rsidRDefault="00CF59CD" w:rsidP="00391A3B">
            <w:pPr>
              <w:spacing w:after="0"/>
              <w:rPr>
                <w:rFonts w:ascii="Arial" w:hAnsi="Arial" w:cs="Arial"/>
                <w:sz w:val="18"/>
                <w:szCs w:val="18"/>
              </w:rPr>
            </w:pPr>
            <w:r w:rsidRPr="00F90693">
              <w:rPr>
                <w:rFonts w:ascii="Arial" w:hAnsi="Arial" w:cs="Arial"/>
                <w:sz w:val="18"/>
                <w:szCs w:val="18"/>
              </w:rPr>
              <w:t>- Managers</w:t>
            </w:r>
          </w:p>
          <w:p w:rsidR="00CF59CD" w:rsidRDefault="00CF59CD" w:rsidP="00391A3B">
            <w:pPr>
              <w:spacing w:after="0"/>
              <w:rPr>
                <w:rFonts w:ascii="Arial" w:hAnsi="Arial" w:cs="Arial"/>
                <w:sz w:val="18"/>
                <w:szCs w:val="18"/>
              </w:rPr>
            </w:pPr>
            <w:r w:rsidRPr="00F90693">
              <w:rPr>
                <w:rFonts w:ascii="Arial" w:hAnsi="Arial" w:cs="Arial"/>
                <w:sz w:val="18"/>
                <w:szCs w:val="18"/>
              </w:rPr>
              <w:t>- IDP &amp; PM Officers</w:t>
            </w:r>
          </w:p>
          <w:p w:rsidR="00983B7B" w:rsidRPr="00F90693" w:rsidRDefault="00983B7B" w:rsidP="00391A3B">
            <w:pPr>
              <w:spacing w:after="0"/>
              <w:rPr>
                <w:rFonts w:ascii="Arial" w:hAnsi="Arial" w:cs="Arial"/>
                <w:sz w:val="18"/>
                <w:szCs w:val="18"/>
              </w:rPr>
            </w:pPr>
            <w:r>
              <w:rPr>
                <w:rFonts w:ascii="Arial" w:hAnsi="Arial" w:cs="Arial"/>
                <w:sz w:val="18"/>
                <w:szCs w:val="18"/>
              </w:rPr>
              <w:t xml:space="preserve">- </w:t>
            </w:r>
            <w:r w:rsidRPr="00F90693">
              <w:rPr>
                <w:rFonts w:ascii="Arial" w:hAnsi="Arial" w:cs="Arial"/>
                <w:sz w:val="18"/>
                <w:szCs w:val="18"/>
              </w:rPr>
              <w:t>National and Provincial Departments</w:t>
            </w:r>
          </w:p>
        </w:tc>
        <w:tc>
          <w:tcPr>
            <w:tcW w:w="4536" w:type="dxa"/>
          </w:tcPr>
          <w:p w:rsidR="00CF59CD" w:rsidRPr="00F90693" w:rsidRDefault="00CF59CD" w:rsidP="00E471A6">
            <w:pPr>
              <w:numPr>
                <w:ilvl w:val="0"/>
                <w:numId w:val="65"/>
              </w:numPr>
              <w:spacing w:after="0" w:line="240" w:lineRule="auto"/>
              <w:ind w:left="459" w:hanging="426"/>
              <w:rPr>
                <w:rFonts w:ascii="Arial" w:hAnsi="Arial" w:cs="Arial"/>
                <w:sz w:val="18"/>
                <w:szCs w:val="18"/>
              </w:rPr>
            </w:pPr>
            <w:r w:rsidRPr="00F90693">
              <w:rPr>
                <w:rFonts w:ascii="Arial" w:hAnsi="Arial" w:cs="Arial"/>
                <w:sz w:val="18"/>
                <w:szCs w:val="18"/>
              </w:rPr>
              <w:t>Serve as a working committee of the IDP, Budget and PMS</w:t>
            </w:r>
          </w:p>
          <w:p w:rsidR="00CF59CD" w:rsidRPr="00F90693" w:rsidRDefault="00CF59CD" w:rsidP="00E471A6">
            <w:pPr>
              <w:numPr>
                <w:ilvl w:val="0"/>
                <w:numId w:val="65"/>
              </w:numPr>
              <w:spacing w:after="0" w:line="240" w:lineRule="auto"/>
              <w:ind w:left="459" w:hanging="426"/>
              <w:rPr>
                <w:rFonts w:ascii="Arial" w:hAnsi="Arial" w:cs="Arial"/>
                <w:sz w:val="18"/>
                <w:szCs w:val="18"/>
              </w:rPr>
            </w:pPr>
            <w:r w:rsidRPr="00F90693">
              <w:rPr>
                <w:rFonts w:ascii="Arial" w:hAnsi="Arial" w:cs="Arial"/>
                <w:sz w:val="18"/>
                <w:szCs w:val="18"/>
              </w:rPr>
              <w:t>Ensure integration between the IDP, PMS and Budget by adhering to process plan</w:t>
            </w:r>
          </w:p>
          <w:p w:rsidR="00CF59CD" w:rsidRPr="00F90693" w:rsidRDefault="00CF59CD" w:rsidP="00E471A6">
            <w:pPr>
              <w:numPr>
                <w:ilvl w:val="0"/>
                <w:numId w:val="65"/>
              </w:numPr>
              <w:spacing w:after="0" w:line="240" w:lineRule="auto"/>
              <w:ind w:left="459" w:hanging="426"/>
              <w:rPr>
                <w:rFonts w:ascii="Arial" w:hAnsi="Arial" w:cs="Arial"/>
                <w:sz w:val="18"/>
                <w:szCs w:val="18"/>
              </w:rPr>
            </w:pPr>
            <w:r w:rsidRPr="00F90693">
              <w:rPr>
                <w:rFonts w:ascii="Arial" w:hAnsi="Arial" w:cs="Arial"/>
                <w:sz w:val="18"/>
                <w:szCs w:val="18"/>
              </w:rPr>
              <w:t>Ensure alignment with Provincial Departments and District Municipality plans</w:t>
            </w:r>
          </w:p>
        </w:tc>
      </w:tr>
      <w:tr w:rsidR="00CF59CD" w:rsidRPr="00973E32" w:rsidTr="00391A3B">
        <w:tc>
          <w:tcPr>
            <w:tcW w:w="2977" w:type="dxa"/>
          </w:tcPr>
          <w:p w:rsidR="00CF59CD" w:rsidRPr="00F90693" w:rsidRDefault="00CF59CD" w:rsidP="00391A3B">
            <w:pPr>
              <w:rPr>
                <w:rFonts w:ascii="Arial" w:hAnsi="Arial" w:cs="Arial"/>
                <w:sz w:val="18"/>
                <w:szCs w:val="18"/>
              </w:rPr>
            </w:pPr>
            <w:r w:rsidRPr="00F90693">
              <w:rPr>
                <w:rFonts w:ascii="Arial" w:hAnsi="Arial" w:cs="Arial"/>
                <w:sz w:val="18"/>
                <w:szCs w:val="18"/>
              </w:rPr>
              <w:t>8. IDP Representative Forum</w:t>
            </w:r>
          </w:p>
        </w:tc>
        <w:tc>
          <w:tcPr>
            <w:tcW w:w="2694" w:type="dxa"/>
          </w:tcPr>
          <w:p w:rsidR="00CF59CD" w:rsidRPr="00F90693" w:rsidRDefault="00CF59CD" w:rsidP="00391A3B">
            <w:pPr>
              <w:spacing w:after="0" w:line="240" w:lineRule="auto"/>
              <w:ind w:left="57"/>
              <w:rPr>
                <w:rFonts w:ascii="Arial" w:hAnsi="Arial" w:cs="Arial"/>
                <w:sz w:val="18"/>
                <w:szCs w:val="18"/>
              </w:rPr>
            </w:pPr>
            <w:r w:rsidRPr="00F90693">
              <w:rPr>
                <w:rFonts w:ascii="Arial" w:hAnsi="Arial" w:cs="Arial"/>
                <w:sz w:val="18"/>
                <w:szCs w:val="18"/>
              </w:rPr>
              <w:t>- Members of Council</w:t>
            </w:r>
          </w:p>
          <w:p w:rsidR="00CF59CD" w:rsidRPr="00F90693" w:rsidRDefault="00CF59CD" w:rsidP="00391A3B">
            <w:pPr>
              <w:spacing w:after="0" w:line="240" w:lineRule="auto"/>
              <w:ind w:left="57"/>
              <w:rPr>
                <w:rFonts w:ascii="Arial" w:hAnsi="Arial" w:cs="Arial"/>
                <w:sz w:val="18"/>
                <w:szCs w:val="18"/>
              </w:rPr>
            </w:pPr>
            <w:r w:rsidRPr="00F90693">
              <w:rPr>
                <w:rFonts w:ascii="Arial" w:hAnsi="Arial" w:cs="Arial"/>
                <w:sz w:val="18"/>
                <w:szCs w:val="18"/>
              </w:rPr>
              <w:t>- Senior Municipal Official</w:t>
            </w:r>
          </w:p>
          <w:p w:rsidR="00CF59CD" w:rsidRPr="00F90693" w:rsidRDefault="00CF59CD" w:rsidP="00391A3B">
            <w:pPr>
              <w:spacing w:after="0" w:line="240" w:lineRule="auto"/>
              <w:ind w:left="57"/>
              <w:rPr>
                <w:rFonts w:ascii="Arial" w:hAnsi="Arial" w:cs="Arial"/>
                <w:sz w:val="18"/>
                <w:szCs w:val="18"/>
              </w:rPr>
            </w:pPr>
            <w:r w:rsidRPr="00F90693">
              <w:rPr>
                <w:rFonts w:ascii="Arial" w:hAnsi="Arial" w:cs="Arial"/>
                <w:sz w:val="18"/>
                <w:szCs w:val="18"/>
              </w:rPr>
              <w:t>- Traditional Authorities</w:t>
            </w:r>
          </w:p>
          <w:p w:rsidR="00CF59CD" w:rsidRPr="00F90693" w:rsidRDefault="00CF59CD" w:rsidP="00391A3B">
            <w:pPr>
              <w:spacing w:after="0" w:line="240" w:lineRule="auto"/>
              <w:ind w:left="170" w:hanging="113"/>
              <w:rPr>
                <w:rFonts w:ascii="Arial" w:hAnsi="Arial" w:cs="Arial"/>
                <w:sz w:val="18"/>
                <w:szCs w:val="18"/>
              </w:rPr>
            </w:pPr>
            <w:r w:rsidRPr="00F90693">
              <w:rPr>
                <w:rFonts w:ascii="Arial" w:hAnsi="Arial" w:cs="Arial"/>
                <w:sz w:val="18"/>
                <w:szCs w:val="18"/>
              </w:rPr>
              <w:t>- Ward Committee Representatives</w:t>
            </w:r>
          </w:p>
          <w:p w:rsidR="00CF59CD" w:rsidRPr="00F90693" w:rsidRDefault="00CF59CD" w:rsidP="00391A3B">
            <w:pPr>
              <w:spacing w:after="0" w:line="240" w:lineRule="auto"/>
              <w:ind w:left="57"/>
              <w:rPr>
                <w:rFonts w:ascii="Arial" w:hAnsi="Arial" w:cs="Arial"/>
                <w:sz w:val="18"/>
                <w:szCs w:val="18"/>
              </w:rPr>
            </w:pPr>
            <w:r w:rsidRPr="00F90693">
              <w:rPr>
                <w:rFonts w:ascii="Arial" w:hAnsi="Arial" w:cs="Arial"/>
                <w:sz w:val="18"/>
                <w:szCs w:val="18"/>
              </w:rPr>
              <w:t>- NGO’s and CBO’s</w:t>
            </w:r>
          </w:p>
          <w:p w:rsidR="00CF59CD" w:rsidRPr="00F90693" w:rsidRDefault="00CF59CD" w:rsidP="00391A3B">
            <w:pPr>
              <w:spacing w:after="0" w:line="240" w:lineRule="auto"/>
              <w:ind w:left="57"/>
              <w:rPr>
                <w:rFonts w:ascii="Arial" w:hAnsi="Arial" w:cs="Arial"/>
                <w:sz w:val="18"/>
                <w:szCs w:val="18"/>
              </w:rPr>
            </w:pPr>
            <w:r w:rsidRPr="00F90693">
              <w:rPr>
                <w:rFonts w:ascii="Arial" w:hAnsi="Arial" w:cs="Arial"/>
                <w:sz w:val="18"/>
                <w:szCs w:val="18"/>
              </w:rPr>
              <w:t>- State Owned Enterprises</w:t>
            </w:r>
          </w:p>
          <w:p w:rsidR="00CF59CD" w:rsidRPr="00F90693" w:rsidRDefault="00CF59CD" w:rsidP="00391A3B">
            <w:pPr>
              <w:spacing w:after="0" w:line="240" w:lineRule="auto"/>
              <w:ind w:left="170" w:hanging="113"/>
              <w:rPr>
                <w:rFonts w:ascii="Arial" w:hAnsi="Arial" w:cs="Arial"/>
                <w:sz w:val="18"/>
                <w:szCs w:val="18"/>
              </w:rPr>
            </w:pPr>
            <w:r w:rsidRPr="00F90693">
              <w:rPr>
                <w:rFonts w:ascii="Arial" w:hAnsi="Arial" w:cs="Arial"/>
                <w:sz w:val="18"/>
                <w:szCs w:val="18"/>
              </w:rPr>
              <w:t>- National and Provincial Departments</w:t>
            </w:r>
          </w:p>
          <w:p w:rsidR="00CF59CD" w:rsidRPr="00F90693" w:rsidRDefault="00CF59CD" w:rsidP="00391A3B">
            <w:pPr>
              <w:spacing w:after="0" w:line="240" w:lineRule="auto"/>
              <w:ind w:left="170" w:hanging="113"/>
              <w:rPr>
                <w:rFonts w:ascii="Arial" w:hAnsi="Arial" w:cs="Arial"/>
                <w:sz w:val="18"/>
                <w:szCs w:val="18"/>
              </w:rPr>
            </w:pPr>
            <w:r w:rsidRPr="00F90693">
              <w:rPr>
                <w:rFonts w:ascii="Arial" w:hAnsi="Arial" w:cs="Arial"/>
                <w:sz w:val="18"/>
                <w:szCs w:val="18"/>
              </w:rPr>
              <w:t>- Youth, Women and Disability organisations</w:t>
            </w:r>
          </w:p>
        </w:tc>
        <w:tc>
          <w:tcPr>
            <w:tcW w:w="4536" w:type="dxa"/>
          </w:tcPr>
          <w:p w:rsidR="00CF59CD" w:rsidRPr="00F90693" w:rsidRDefault="00CF59CD" w:rsidP="00E471A6">
            <w:pPr>
              <w:pStyle w:val="ListParagraph"/>
              <w:numPr>
                <w:ilvl w:val="0"/>
                <w:numId w:val="71"/>
              </w:numPr>
              <w:autoSpaceDE w:val="0"/>
              <w:autoSpaceDN w:val="0"/>
              <w:adjustRightInd w:val="0"/>
              <w:spacing w:after="0" w:line="240" w:lineRule="auto"/>
              <w:ind w:left="453" w:hanging="357"/>
              <w:jc w:val="both"/>
              <w:rPr>
                <w:rFonts w:ascii="Arial" w:hAnsi="Arial" w:cs="Arial"/>
                <w:sz w:val="18"/>
                <w:szCs w:val="18"/>
              </w:rPr>
            </w:pPr>
            <w:r w:rsidRPr="00F90693">
              <w:rPr>
                <w:rFonts w:ascii="Arial" w:hAnsi="Arial" w:cs="Arial"/>
                <w:sz w:val="18"/>
                <w:szCs w:val="18"/>
              </w:rPr>
              <w:t>Provide an organizational mechanism for discussion, negotiation and decision-making between the stakeholders inclusive of all spheres of governance;</w:t>
            </w:r>
          </w:p>
          <w:p w:rsidR="00CF59CD" w:rsidRPr="00F90693" w:rsidRDefault="00CF59CD" w:rsidP="00E471A6">
            <w:pPr>
              <w:pStyle w:val="ListParagraph"/>
              <w:numPr>
                <w:ilvl w:val="0"/>
                <w:numId w:val="71"/>
              </w:numPr>
              <w:autoSpaceDE w:val="0"/>
              <w:autoSpaceDN w:val="0"/>
              <w:adjustRightInd w:val="0"/>
              <w:spacing w:after="0" w:line="240" w:lineRule="auto"/>
              <w:ind w:left="453" w:hanging="357"/>
              <w:jc w:val="both"/>
              <w:rPr>
                <w:rFonts w:ascii="Arial" w:hAnsi="Arial" w:cs="Arial"/>
                <w:sz w:val="18"/>
                <w:szCs w:val="18"/>
              </w:rPr>
            </w:pPr>
            <w:r w:rsidRPr="00F90693">
              <w:rPr>
                <w:rFonts w:ascii="Arial" w:hAnsi="Arial" w:cs="Arial"/>
                <w:sz w:val="18"/>
                <w:szCs w:val="18"/>
              </w:rPr>
              <w:t>Ensure communication between all the stakeholder representatives inclusive of all spheres of governance and</w:t>
            </w:r>
          </w:p>
          <w:p w:rsidR="00CF59CD" w:rsidRPr="00F90693" w:rsidRDefault="00CF59CD" w:rsidP="00E471A6">
            <w:pPr>
              <w:pStyle w:val="ListParagraph"/>
              <w:numPr>
                <w:ilvl w:val="0"/>
                <w:numId w:val="71"/>
              </w:numPr>
              <w:autoSpaceDE w:val="0"/>
              <w:autoSpaceDN w:val="0"/>
              <w:adjustRightInd w:val="0"/>
              <w:spacing w:after="0" w:line="240" w:lineRule="auto"/>
              <w:ind w:left="453" w:hanging="357"/>
              <w:jc w:val="both"/>
              <w:rPr>
                <w:rFonts w:ascii="Arial" w:hAnsi="Arial" w:cs="Arial"/>
                <w:sz w:val="18"/>
                <w:szCs w:val="18"/>
              </w:rPr>
            </w:pPr>
            <w:r w:rsidRPr="00F90693">
              <w:rPr>
                <w:rFonts w:ascii="Arial" w:hAnsi="Arial" w:cs="Arial"/>
                <w:sz w:val="18"/>
                <w:szCs w:val="18"/>
              </w:rPr>
              <w:t>Monitor the performance of the planning and implementation process.</w:t>
            </w:r>
          </w:p>
          <w:p w:rsidR="00CF59CD" w:rsidRPr="00F90693" w:rsidRDefault="00CF59CD" w:rsidP="00391A3B">
            <w:pPr>
              <w:spacing w:after="0" w:line="240" w:lineRule="auto"/>
              <w:ind w:left="99"/>
              <w:rPr>
                <w:rFonts w:ascii="Arial" w:hAnsi="Arial" w:cs="Arial"/>
                <w:sz w:val="18"/>
                <w:szCs w:val="18"/>
              </w:rPr>
            </w:pPr>
          </w:p>
        </w:tc>
      </w:tr>
    </w:tbl>
    <w:p w:rsidR="00CF59CD" w:rsidRPr="00B23852" w:rsidRDefault="00CF59CD" w:rsidP="00CF59CD">
      <w:pPr>
        <w:spacing w:line="360" w:lineRule="auto"/>
        <w:jc w:val="both"/>
        <w:rPr>
          <w:rFonts w:ascii="Arial" w:hAnsi="Arial" w:cs="Arial"/>
          <w:sz w:val="16"/>
          <w:szCs w:val="16"/>
        </w:rPr>
      </w:pPr>
      <w:r w:rsidRPr="00B23852">
        <w:rPr>
          <w:rFonts w:ascii="Arial" w:hAnsi="Arial" w:cs="Arial"/>
          <w:b/>
          <w:sz w:val="16"/>
          <w:szCs w:val="16"/>
        </w:rPr>
        <w:t>Table 1</w:t>
      </w:r>
      <w:r w:rsidRPr="00B23852">
        <w:rPr>
          <w:rFonts w:ascii="Arial" w:hAnsi="Arial" w:cs="Arial"/>
          <w:sz w:val="16"/>
          <w:szCs w:val="16"/>
        </w:rPr>
        <w:t>: Institutional arrangements</w:t>
      </w:r>
    </w:p>
    <w:p w:rsidR="00CF59CD" w:rsidRPr="00F90693" w:rsidRDefault="00CF59CD" w:rsidP="00CF59CD">
      <w:pPr>
        <w:spacing w:line="360" w:lineRule="auto"/>
        <w:jc w:val="both"/>
        <w:rPr>
          <w:rFonts w:ascii="Arial" w:hAnsi="Arial" w:cs="Arial"/>
          <w:b/>
          <w:sz w:val="20"/>
          <w:szCs w:val="20"/>
        </w:rPr>
      </w:pPr>
      <w:r>
        <w:rPr>
          <w:rFonts w:ascii="Arial" w:hAnsi="Arial" w:cs="Arial"/>
          <w:b/>
          <w:sz w:val="20"/>
          <w:szCs w:val="20"/>
        </w:rPr>
        <w:t>1.5.</w:t>
      </w:r>
      <w:r w:rsidRPr="00F90693">
        <w:rPr>
          <w:rFonts w:ascii="Arial" w:hAnsi="Arial" w:cs="Arial"/>
          <w:b/>
          <w:sz w:val="20"/>
          <w:szCs w:val="20"/>
        </w:rPr>
        <w:t xml:space="preserve"> Process Overview</w:t>
      </w:r>
    </w:p>
    <w:p w:rsidR="00CF59CD" w:rsidRPr="00F90693" w:rsidRDefault="00CF59CD" w:rsidP="00CF59CD">
      <w:pPr>
        <w:spacing w:line="360" w:lineRule="auto"/>
        <w:jc w:val="both"/>
        <w:rPr>
          <w:rFonts w:ascii="Arial" w:hAnsi="Arial" w:cs="Arial"/>
          <w:sz w:val="20"/>
          <w:szCs w:val="20"/>
        </w:rPr>
      </w:pPr>
      <w:r>
        <w:rPr>
          <w:rFonts w:ascii="Arial" w:hAnsi="Arial" w:cs="Arial"/>
          <w:sz w:val="20"/>
          <w:szCs w:val="20"/>
        </w:rPr>
        <w:t>1</w:t>
      </w:r>
      <w:r w:rsidRPr="00F90693">
        <w:rPr>
          <w:rFonts w:ascii="Arial" w:hAnsi="Arial" w:cs="Arial"/>
          <w:sz w:val="20"/>
          <w:szCs w:val="20"/>
        </w:rPr>
        <w:t>.5.1 Phases of the IDP</w:t>
      </w:r>
    </w:p>
    <w:tbl>
      <w:tblPr>
        <w:tblW w:w="1006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4A0" w:firstRow="1" w:lastRow="0" w:firstColumn="1" w:lastColumn="0" w:noHBand="0" w:noVBand="1"/>
      </w:tblPr>
      <w:tblGrid>
        <w:gridCol w:w="10065"/>
      </w:tblGrid>
      <w:tr w:rsidR="00CF59CD" w:rsidRPr="00F90693" w:rsidTr="00391A3B">
        <w:tc>
          <w:tcPr>
            <w:tcW w:w="10065" w:type="dxa"/>
            <w:shd w:val="clear" w:color="auto" w:fill="C2D69B"/>
          </w:tcPr>
          <w:p w:rsidR="00CF59CD" w:rsidRPr="00EF60F5" w:rsidRDefault="00CF59CD" w:rsidP="00391A3B">
            <w:pPr>
              <w:spacing w:after="120" w:line="360" w:lineRule="auto"/>
              <w:jc w:val="both"/>
              <w:rPr>
                <w:rFonts w:ascii="Arial" w:hAnsi="Arial" w:cs="Arial"/>
                <w:b/>
                <w:bCs/>
                <w:i/>
                <w:sz w:val="18"/>
                <w:szCs w:val="18"/>
              </w:rPr>
            </w:pPr>
            <w:r w:rsidRPr="00EF60F5">
              <w:rPr>
                <w:rFonts w:ascii="Arial" w:hAnsi="Arial" w:cs="Arial"/>
                <w:b/>
                <w:bCs/>
                <w:i/>
                <w:sz w:val="18"/>
                <w:szCs w:val="18"/>
              </w:rPr>
              <w:t xml:space="preserve">Phase 0: Planning </w:t>
            </w:r>
          </w:p>
        </w:tc>
      </w:tr>
      <w:tr w:rsidR="00CF59CD" w:rsidRPr="00F90693" w:rsidTr="00391A3B">
        <w:tc>
          <w:tcPr>
            <w:tcW w:w="10065" w:type="dxa"/>
            <w:tcBorders>
              <w:bottom w:val="single" w:sz="8" w:space="0" w:color="auto"/>
            </w:tcBorders>
            <w:shd w:val="clear" w:color="auto" w:fill="FFFFFF"/>
          </w:tcPr>
          <w:p w:rsidR="00CF59CD" w:rsidRPr="00EF60F5" w:rsidRDefault="00CF59CD" w:rsidP="00391A3B">
            <w:pPr>
              <w:spacing w:after="120" w:line="360" w:lineRule="auto"/>
              <w:jc w:val="both"/>
              <w:rPr>
                <w:rFonts w:ascii="Arial" w:hAnsi="Arial" w:cs="Arial"/>
                <w:bCs/>
                <w:sz w:val="18"/>
                <w:szCs w:val="18"/>
              </w:rPr>
            </w:pPr>
            <w:r w:rsidRPr="00EF60F5">
              <w:rPr>
                <w:rFonts w:ascii="Arial" w:hAnsi="Arial" w:cs="Arial"/>
                <w:bCs/>
                <w:sz w:val="18"/>
                <w:szCs w:val="18"/>
              </w:rPr>
              <w:t>During Phase 0 of the IDP the municipality have to develop an IDP Process Plan that is in line with the District IDP Framework.  All organizational arrangements for the development of the IDP should be put in place during this phase.</w:t>
            </w:r>
          </w:p>
        </w:tc>
      </w:tr>
      <w:tr w:rsidR="00CF59CD" w:rsidRPr="00F90693" w:rsidTr="00391A3B">
        <w:tc>
          <w:tcPr>
            <w:tcW w:w="10065" w:type="dxa"/>
            <w:shd w:val="clear" w:color="auto" w:fill="C2D69B"/>
          </w:tcPr>
          <w:p w:rsidR="00CF59CD" w:rsidRPr="00EF60F5" w:rsidRDefault="00CF59CD" w:rsidP="00391A3B">
            <w:pPr>
              <w:spacing w:after="120" w:line="360" w:lineRule="auto"/>
              <w:jc w:val="both"/>
              <w:rPr>
                <w:rFonts w:ascii="Arial" w:hAnsi="Arial" w:cs="Arial"/>
                <w:b/>
                <w:bCs/>
                <w:i/>
                <w:sz w:val="18"/>
                <w:szCs w:val="18"/>
              </w:rPr>
            </w:pPr>
            <w:r w:rsidRPr="00EF60F5">
              <w:rPr>
                <w:rFonts w:ascii="Arial" w:hAnsi="Arial" w:cs="Arial"/>
                <w:b/>
                <w:bCs/>
                <w:i/>
                <w:sz w:val="18"/>
                <w:szCs w:val="18"/>
              </w:rPr>
              <w:t>Phase 1: Analysis</w:t>
            </w:r>
          </w:p>
        </w:tc>
      </w:tr>
      <w:tr w:rsidR="00CF59CD" w:rsidRPr="00F90693" w:rsidTr="00391A3B">
        <w:tc>
          <w:tcPr>
            <w:tcW w:w="10065" w:type="dxa"/>
            <w:tcBorders>
              <w:bottom w:val="single" w:sz="8" w:space="0" w:color="auto"/>
            </w:tcBorders>
            <w:shd w:val="clear" w:color="auto" w:fill="FFFFFF"/>
          </w:tcPr>
          <w:p w:rsidR="00CF59CD" w:rsidRPr="00EF60F5" w:rsidRDefault="00CF59CD" w:rsidP="00391A3B">
            <w:pPr>
              <w:spacing w:after="120" w:line="360" w:lineRule="auto"/>
              <w:jc w:val="both"/>
              <w:rPr>
                <w:rFonts w:ascii="Arial" w:hAnsi="Arial" w:cs="Arial"/>
                <w:bCs/>
                <w:sz w:val="18"/>
                <w:szCs w:val="18"/>
              </w:rPr>
            </w:pPr>
            <w:r w:rsidRPr="00EF60F5">
              <w:rPr>
                <w:rFonts w:ascii="Arial" w:hAnsi="Arial" w:cs="Arial"/>
                <w:bCs/>
                <w:sz w:val="18"/>
                <w:szCs w:val="18"/>
              </w:rPr>
              <w:t>The Analysis phase is aimed at establishing the current developmental status of the municipal area.  This will be done by comparing community needs with statistical information that is available to be able to identify priority areas, jointly with the community.</w:t>
            </w:r>
          </w:p>
        </w:tc>
      </w:tr>
      <w:tr w:rsidR="00CF59CD" w:rsidRPr="00F90693" w:rsidTr="00391A3B">
        <w:tc>
          <w:tcPr>
            <w:tcW w:w="10065" w:type="dxa"/>
            <w:shd w:val="clear" w:color="auto" w:fill="C2D69B"/>
          </w:tcPr>
          <w:p w:rsidR="00CF59CD" w:rsidRPr="00EF60F5" w:rsidRDefault="00CF59CD" w:rsidP="00391A3B">
            <w:pPr>
              <w:spacing w:after="120" w:line="360" w:lineRule="auto"/>
              <w:jc w:val="both"/>
              <w:rPr>
                <w:rFonts w:ascii="Arial" w:hAnsi="Arial" w:cs="Arial"/>
                <w:b/>
                <w:bCs/>
                <w:i/>
                <w:sz w:val="18"/>
                <w:szCs w:val="18"/>
              </w:rPr>
            </w:pPr>
            <w:r w:rsidRPr="00EF60F5">
              <w:rPr>
                <w:rFonts w:ascii="Arial" w:hAnsi="Arial" w:cs="Arial"/>
                <w:b/>
                <w:bCs/>
                <w:i/>
                <w:sz w:val="18"/>
                <w:szCs w:val="18"/>
              </w:rPr>
              <w:t>Phase 2: Strategies</w:t>
            </w:r>
          </w:p>
        </w:tc>
      </w:tr>
      <w:tr w:rsidR="00CF59CD" w:rsidRPr="00F90693" w:rsidTr="00391A3B">
        <w:tc>
          <w:tcPr>
            <w:tcW w:w="10065" w:type="dxa"/>
            <w:tcBorders>
              <w:bottom w:val="single" w:sz="8" w:space="0" w:color="auto"/>
            </w:tcBorders>
            <w:shd w:val="clear" w:color="auto" w:fill="FFFFFF"/>
          </w:tcPr>
          <w:p w:rsidR="00CF59CD" w:rsidRPr="00EF60F5" w:rsidRDefault="00CF59CD" w:rsidP="00391A3B">
            <w:pPr>
              <w:spacing w:after="120" w:line="360" w:lineRule="auto"/>
              <w:jc w:val="both"/>
              <w:rPr>
                <w:rFonts w:ascii="Arial" w:hAnsi="Arial" w:cs="Arial"/>
                <w:bCs/>
                <w:sz w:val="18"/>
                <w:szCs w:val="18"/>
              </w:rPr>
            </w:pPr>
            <w:r w:rsidRPr="00EF60F5">
              <w:rPr>
                <w:rFonts w:ascii="Arial" w:hAnsi="Arial" w:cs="Arial"/>
                <w:bCs/>
                <w:sz w:val="18"/>
                <w:szCs w:val="18"/>
              </w:rPr>
              <w:t>During the Strategies phase the developmental priorities identified during the analysis are used as the basis for developing a vision and a mission for the municipality.  Thereafter strategic objectives and strategies are developed to ensure that the vision is achieved.</w:t>
            </w:r>
          </w:p>
        </w:tc>
      </w:tr>
      <w:tr w:rsidR="00CF59CD" w:rsidRPr="00F90693" w:rsidTr="00391A3B">
        <w:tc>
          <w:tcPr>
            <w:tcW w:w="10065" w:type="dxa"/>
            <w:shd w:val="clear" w:color="auto" w:fill="C2D69B"/>
          </w:tcPr>
          <w:p w:rsidR="00CF59CD" w:rsidRPr="00EF60F5" w:rsidRDefault="00CF59CD" w:rsidP="00391A3B">
            <w:pPr>
              <w:spacing w:after="120" w:line="360" w:lineRule="auto"/>
              <w:jc w:val="both"/>
              <w:rPr>
                <w:rFonts w:ascii="Arial" w:hAnsi="Arial" w:cs="Arial"/>
                <w:b/>
                <w:bCs/>
                <w:i/>
                <w:sz w:val="18"/>
                <w:szCs w:val="18"/>
              </w:rPr>
            </w:pPr>
            <w:r w:rsidRPr="00EF60F5">
              <w:rPr>
                <w:rFonts w:ascii="Arial" w:hAnsi="Arial" w:cs="Arial"/>
                <w:b/>
                <w:bCs/>
                <w:i/>
                <w:sz w:val="18"/>
                <w:szCs w:val="18"/>
              </w:rPr>
              <w:t>Phase 3: Projects</w:t>
            </w:r>
          </w:p>
        </w:tc>
      </w:tr>
      <w:tr w:rsidR="00CF59CD" w:rsidRPr="00F90693" w:rsidTr="00391A3B">
        <w:tc>
          <w:tcPr>
            <w:tcW w:w="10065" w:type="dxa"/>
            <w:tcBorders>
              <w:bottom w:val="single" w:sz="8" w:space="0" w:color="auto"/>
            </w:tcBorders>
            <w:shd w:val="clear" w:color="auto" w:fill="FFFFFF"/>
          </w:tcPr>
          <w:p w:rsidR="00CF59CD" w:rsidRPr="00EF60F5" w:rsidRDefault="00CF59CD" w:rsidP="00391A3B">
            <w:pPr>
              <w:spacing w:after="120" w:line="360" w:lineRule="auto"/>
              <w:jc w:val="both"/>
              <w:rPr>
                <w:rFonts w:ascii="Arial" w:hAnsi="Arial" w:cs="Arial"/>
                <w:bCs/>
                <w:sz w:val="18"/>
                <w:szCs w:val="18"/>
              </w:rPr>
            </w:pPr>
            <w:r w:rsidRPr="00EF60F5">
              <w:rPr>
                <w:rFonts w:ascii="Arial" w:hAnsi="Arial" w:cs="Arial"/>
                <w:bCs/>
                <w:sz w:val="18"/>
                <w:szCs w:val="18"/>
              </w:rPr>
              <w:t>During the Projects phase projects are identified in line with the strategies developed during phase 2.  These projects have to be prioritized.</w:t>
            </w:r>
          </w:p>
        </w:tc>
      </w:tr>
      <w:tr w:rsidR="00CF59CD" w:rsidRPr="00F90693" w:rsidTr="00391A3B">
        <w:tc>
          <w:tcPr>
            <w:tcW w:w="10065" w:type="dxa"/>
            <w:shd w:val="clear" w:color="auto" w:fill="C2D69B"/>
          </w:tcPr>
          <w:p w:rsidR="00CF59CD" w:rsidRPr="00EF60F5" w:rsidRDefault="00CF59CD" w:rsidP="00391A3B">
            <w:pPr>
              <w:spacing w:after="120" w:line="360" w:lineRule="auto"/>
              <w:jc w:val="both"/>
              <w:rPr>
                <w:rFonts w:ascii="Arial" w:hAnsi="Arial" w:cs="Arial"/>
                <w:b/>
                <w:bCs/>
                <w:i/>
                <w:sz w:val="18"/>
                <w:szCs w:val="18"/>
              </w:rPr>
            </w:pPr>
            <w:r w:rsidRPr="00EF60F5">
              <w:rPr>
                <w:rFonts w:ascii="Arial" w:hAnsi="Arial" w:cs="Arial"/>
                <w:b/>
                <w:bCs/>
                <w:i/>
                <w:sz w:val="18"/>
                <w:szCs w:val="18"/>
              </w:rPr>
              <w:t>Phase 4: Integration</w:t>
            </w:r>
          </w:p>
        </w:tc>
      </w:tr>
      <w:tr w:rsidR="00CF59CD" w:rsidRPr="00F90693" w:rsidTr="00391A3B">
        <w:tc>
          <w:tcPr>
            <w:tcW w:w="10065" w:type="dxa"/>
            <w:tcBorders>
              <w:bottom w:val="single" w:sz="8" w:space="0" w:color="auto"/>
            </w:tcBorders>
            <w:shd w:val="clear" w:color="auto" w:fill="FFFFFF"/>
          </w:tcPr>
          <w:p w:rsidR="00CF59CD" w:rsidRPr="00EF60F5" w:rsidRDefault="00CF59CD" w:rsidP="00391A3B">
            <w:pPr>
              <w:spacing w:after="120" w:line="360" w:lineRule="auto"/>
              <w:jc w:val="both"/>
              <w:rPr>
                <w:rFonts w:ascii="Arial" w:hAnsi="Arial" w:cs="Arial"/>
                <w:bCs/>
                <w:sz w:val="18"/>
                <w:szCs w:val="18"/>
              </w:rPr>
            </w:pPr>
            <w:r w:rsidRPr="00EF60F5">
              <w:rPr>
                <w:rFonts w:ascii="Arial" w:hAnsi="Arial" w:cs="Arial"/>
                <w:bCs/>
                <w:sz w:val="18"/>
                <w:szCs w:val="18"/>
              </w:rPr>
              <w:t>During the integration phase all sector plans and programmes are developed e.g. Spatial Development Framework.  Only summaries of these sector plans are included in the IDP document.</w:t>
            </w:r>
          </w:p>
        </w:tc>
      </w:tr>
      <w:tr w:rsidR="00CF59CD" w:rsidRPr="00F90693" w:rsidTr="00391A3B">
        <w:tc>
          <w:tcPr>
            <w:tcW w:w="10065" w:type="dxa"/>
            <w:shd w:val="clear" w:color="auto" w:fill="C2D69B"/>
          </w:tcPr>
          <w:p w:rsidR="00CF59CD" w:rsidRPr="00EF60F5" w:rsidRDefault="00CF59CD" w:rsidP="00391A3B">
            <w:pPr>
              <w:spacing w:after="120" w:line="360" w:lineRule="auto"/>
              <w:jc w:val="both"/>
              <w:rPr>
                <w:rFonts w:ascii="Arial" w:hAnsi="Arial" w:cs="Arial"/>
                <w:b/>
                <w:bCs/>
                <w:i/>
                <w:sz w:val="18"/>
                <w:szCs w:val="18"/>
              </w:rPr>
            </w:pPr>
            <w:r w:rsidRPr="00EF60F5">
              <w:rPr>
                <w:rFonts w:ascii="Arial" w:hAnsi="Arial" w:cs="Arial"/>
                <w:b/>
                <w:bCs/>
                <w:i/>
                <w:sz w:val="18"/>
                <w:szCs w:val="18"/>
              </w:rPr>
              <w:t>Phase 5: Approval</w:t>
            </w:r>
            <w:bookmarkStart w:id="1" w:name="_Toc71010885"/>
            <w:r w:rsidRPr="00EF60F5">
              <w:rPr>
                <w:rFonts w:ascii="Arial" w:hAnsi="Arial" w:cs="Arial"/>
                <w:b/>
                <w:bCs/>
                <w:sz w:val="18"/>
                <w:szCs w:val="18"/>
              </w:rPr>
              <w:t>.</w:t>
            </w:r>
          </w:p>
        </w:tc>
      </w:tr>
      <w:tr w:rsidR="00CF59CD" w:rsidRPr="00F90693" w:rsidTr="00391A3B">
        <w:tc>
          <w:tcPr>
            <w:tcW w:w="10065" w:type="dxa"/>
            <w:shd w:val="clear" w:color="auto" w:fill="FFFFFF"/>
          </w:tcPr>
          <w:p w:rsidR="00CF59CD" w:rsidRPr="00EF60F5" w:rsidRDefault="00CF59CD" w:rsidP="00391A3B">
            <w:pPr>
              <w:spacing w:after="120" w:line="360" w:lineRule="auto"/>
              <w:jc w:val="both"/>
              <w:rPr>
                <w:rFonts w:ascii="Arial" w:hAnsi="Arial" w:cs="Arial"/>
                <w:bCs/>
                <w:sz w:val="18"/>
                <w:szCs w:val="18"/>
              </w:rPr>
            </w:pPr>
            <w:r w:rsidRPr="00EF60F5">
              <w:rPr>
                <w:rFonts w:ascii="Arial" w:hAnsi="Arial" w:cs="Arial"/>
                <w:bCs/>
                <w:sz w:val="18"/>
                <w:szCs w:val="18"/>
              </w:rPr>
              <w:lastRenderedPageBreak/>
              <w:t>During the Approval phase of the IDP the IDP document has to be advertised for 21 days to enable all stakeholders and members</w:t>
            </w:r>
            <w:r>
              <w:rPr>
                <w:rFonts w:ascii="Arial" w:hAnsi="Arial" w:cs="Arial"/>
                <w:bCs/>
                <w:sz w:val="18"/>
                <w:szCs w:val="18"/>
              </w:rPr>
              <w:t xml:space="preserve"> of the public to give inputs. </w:t>
            </w:r>
            <w:r w:rsidRPr="00EF60F5">
              <w:rPr>
                <w:rFonts w:ascii="Arial" w:hAnsi="Arial" w:cs="Arial"/>
                <w:bCs/>
                <w:sz w:val="18"/>
                <w:szCs w:val="18"/>
              </w:rPr>
              <w:t>Thereafter the IDP has to be adopted by council before the start of the new fiscal year</w:t>
            </w:r>
            <w:bookmarkEnd w:id="1"/>
          </w:p>
        </w:tc>
      </w:tr>
    </w:tbl>
    <w:p w:rsidR="00CF59CD" w:rsidRPr="00B23852" w:rsidRDefault="00CF59CD" w:rsidP="00CF59CD">
      <w:pPr>
        <w:tabs>
          <w:tab w:val="left" w:pos="975"/>
        </w:tabs>
        <w:spacing w:after="0" w:line="240" w:lineRule="auto"/>
        <w:jc w:val="both"/>
        <w:rPr>
          <w:rFonts w:ascii="Arial" w:hAnsi="Arial" w:cs="Arial"/>
          <w:sz w:val="16"/>
          <w:szCs w:val="16"/>
        </w:rPr>
      </w:pPr>
      <w:r w:rsidRPr="00B23852">
        <w:rPr>
          <w:rFonts w:ascii="Arial" w:hAnsi="Arial" w:cs="Arial"/>
          <w:b/>
          <w:sz w:val="16"/>
          <w:szCs w:val="16"/>
        </w:rPr>
        <w:t>Table 2</w:t>
      </w:r>
      <w:r w:rsidRPr="00B23852">
        <w:rPr>
          <w:rFonts w:ascii="Arial" w:hAnsi="Arial" w:cs="Arial"/>
          <w:sz w:val="16"/>
          <w:szCs w:val="16"/>
        </w:rPr>
        <w:t xml:space="preserve">: Phases of the IDP </w:t>
      </w:r>
    </w:p>
    <w:p w:rsidR="00CF59CD" w:rsidRDefault="00CF59CD" w:rsidP="00CF59CD">
      <w:pPr>
        <w:tabs>
          <w:tab w:val="left" w:pos="975"/>
        </w:tabs>
        <w:spacing w:after="0" w:line="240" w:lineRule="auto"/>
        <w:jc w:val="both"/>
        <w:rPr>
          <w:rFonts w:ascii="Arial" w:hAnsi="Arial" w:cs="Arial"/>
          <w:b/>
          <w:color w:val="000000"/>
        </w:rPr>
      </w:pPr>
    </w:p>
    <w:p w:rsidR="00CF59CD" w:rsidRPr="00F90693" w:rsidRDefault="00CF59CD" w:rsidP="00CF59CD">
      <w:pPr>
        <w:tabs>
          <w:tab w:val="left" w:pos="975"/>
        </w:tabs>
        <w:spacing w:after="0" w:line="240" w:lineRule="auto"/>
        <w:jc w:val="both"/>
        <w:rPr>
          <w:rFonts w:ascii="Arial" w:hAnsi="Arial" w:cs="Arial"/>
          <w:b/>
          <w:color w:val="000000"/>
        </w:rPr>
      </w:pPr>
    </w:p>
    <w:p w:rsidR="00CF59CD" w:rsidRPr="00F90693" w:rsidRDefault="00CF59CD" w:rsidP="00CF59CD">
      <w:pPr>
        <w:tabs>
          <w:tab w:val="center" w:pos="4596"/>
        </w:tabs>
        <w:spacing w:after="0" w:line="240" w:lineRule="auto"/>
        <w:jc w:val="both"/>
        <w:rPr>
          <w:rFonts w:ascii="Arial" w:hAnsi="Arial" w:cs="Arial"/>
          <w:b/>
          <w:color w:val="0000FF"/>
        </w:rPr>
      </w:pPr>
      <w:r>
        <w:rPr>
          <w:rFonts w:ascii="Arial" w:hAnsi="Arial" w:cs="Arial"/>
          <w:b/>
          <w:color w:val="0000FF"/>
        </w:rPr>
        <w:t xml:space="preserve">1.6. </w:t>
      </w:r>
      <w:r w:rsidRPr="00F90693">
        <w:rPr>
          <w:rFonts w:ascii="Arial" w:hAnsi="Arial" w:cs="Arial"/>
          <w:b/>
          <w:color w:val="0000FF"/>
        </w:rPr>
        <w:t>Mopani District Municipality IDP Framework</w:t>
      </w:r>
      <w:r w:rsidR="00041057">
        <w:rPr>
          <w:rFonts w:ascii="Arial" w:hAnsi="Arial" w:cs="Arial"/>
          <w:b/>
          <w:color w:val="0000FF"/>
        </w:rPr>
        <w:t xml:space="preserve"> for July 2016</w:t>
      </w:r>
      <w:r w:rsidR="00041057" w:rsidRPr="00F90693">
        <w:rPr>
          <w:rFonts w:ascii="Arial" w:hAnsi="Arial" w:cs="Arial"/>
          <w:b/>
          <w:color w:val="0000FF"/>
        </w:rPr>
        <w:t xml:space="preserve"> – June 201</w:t>
      </w:r>
      <w:r w:rsidR="00041057">
        <w:rPr>
          <w:rFonts w:ascii="Arial" w:hAnsi="Arial" w:cs="Arial"/>
          <w:b/>
          <w:color w:val="0000FF"/>
        </w:rPr>
        <w:t>7</w:t>
      </w:r>
    </w:p>
    <w:p w:rsidR="00CF59CD" w:rsidRPr="00F90693" w:rsidRDefault="00CF59CD" w:rsidP="00CF59CD">
      <w:pPr>
        <w:tabs>
          <w:tab w:val="center" w:pos="4596"/>
        </w:tabs>
        <w:spacing w:after="0" w:line="240" w:lineRule="auto"/>
        <w:jc w:val="both"/>
        <w:rPr>
          <w:rFonts w:ascii="Arial" w:hAnsi="Arial" w:cs="Arial"/>
          <w:b/>
        </w:rPr>
      </w:pPr>
      <w:r w:rsidRPr="00F90693">
        <w:rPr>
          <w:rFonts w:ascii="Arial" w:hAnsi="Arial" w:cs="Arial"/>
          <w:b/>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CF59CD" w:rsidRPr="00F90693" w:rsidTr="00391A3B">
        <w:tc>
          <w:tcPr>
            <w:tcW w:w="4361" w:type="dxa"/>
            <w:shd w:val="clear" w:color="auto" w:fill="C2D69B"/>
          </w:tcPr>
          <w:p w:rsidR="00CF59CD" w:rsidRPr="00EF60F5" w:rsidRDefault="00CF59CD" w:rsidP="00391A3B">
            <w:pPr>
              <w:spacing w:line="360" w:lineRule="auto"/>
              <w:jc w:val="both"/>
              <w:rPr>
                <w:rFonts w:ascii="Arial" w:hAnsi="Arial" w:cs="Arial"/>
                <w:b/>
                <w:i/>
                <w:sz w:val="18"/>
                <w:szCs w:val="18"/>
              </w:rPr>
            </w:pPr>
            <w:r w:rsidRPr="00EF60F5">
              <w:rPr>
                <w:rFonts w:ascii="Arial" w:hAnsi="Arial" w:cs="Arial"/>
                <w:b/>
                <w:i/>
                <w:sz w:val="18"/>
                <w:szCs w:val="18"/>
              </w:rPr>
              <w:t>IDP PHASES</w:t>
            </w:r>
          </w:p>
        </w:tc>
        <w:tc>
          <w:tcPr>
            <w:tcW w:w="5245" w:type="dxa"/>
            <w:shd w:val="clear" w:color="auto" w:fill="C2D69B"/>
          </w:tcPr>
          <w:p w:rsidR="00CF59CD" w:rsidRPr="00EF60F5" w:rsidRDefault="00CF59CD" w:rsidP="00391A3B">
            <w:pPr>
              <w:spacing w:line="360" w:lineRule="auto"/>
              <w:jc w:val="both"/>
              <w:rPr>
                <w:rFonts w:ascii="Arial" w:hAnsi="Arial" w:cs="Arial"/>
                <w:b/>
                <w:i/>
                <w:sz w:val="18"/>
                <w:szCs w:val="18"/>
              </w:rPr>
            </w:pPr>
            <w:r w:rsidRPr="00EF60F5">
              <w:rPr>
                <w:rFonts w:ascii="Arial" w:hAnsi="Arial" w:cs="Arial"/>
                <w:b/>
                <w:i/>
                <w:sz w:val="18"/>
                <w:szCs w:val="18"/>
              </w:rPr>
              <w:t>TIME FRAMES</w:t>
            </w:r>
          </w:p>
        </w:tc>
      </w:tr>
      <w:tr w:rsidR="00CF59CD" w:rsidRPr="00F90693" w:rsidTr="00391A3B">
        <w:tc>
          <w:tcPr>
            <w:tcW w:w="4361"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Preparatory phase</w:t>
            </w:r>
          </w:p>
        </w:tc>
        <w:tc>
          <w:tcPr>
            <w:tcW w:w="5245" w:type="dxa"/>
          </w:tcPr>
          <w:p w:rsidR="00CF59CD" w:rsidRPr="00586AA3" w:rsidRDefault="00CF59CD" w:rsidP="00391A3B">
            <w:pPr>
              <w:spacing w:line="360" w:lineRule="auto"/>
              <w:jc w:val="both"/>
              <w:rPr>
                <w:rFonts w:ascii="Arial" w:hAnsi="Arial" w:cs="Arial"/>
                <w:sz w:val="18"/>
                <w:szCs w:val="18"/>
              </w:rPr>
            </w:pPr>
            <w:r>
              <w:rPr>
                <w:rFonts w:ascii="Arial" w:hAnsi="Arial" w:cs="Arial"/>
                <w:sz w:val="18"/>
                <w:szCs w:val="18"/>
              </w:rPr>
              <w:t>By the 31</w:t>
            </w:r>
            <w:r w:rsidRPr="0002338B">
              <w:rPr>
                <w:rFonts w:ascii="Arial" w:hAnsi="Arial" w:cs="Arial"/>
                <w:sz w:val="18"/>
                <w:szCs w:val="18"/>
                <w:vertAlign w:val="superscript"/>
              </w:rPr>
              <w:t>st</w:t>
            </w:r>
            <w:r>
              <w:rPr>
                <w:rFonts w:ascii="Arial" w:hAnsi="Arial" w:cs="Arial"/>
                <w:sz w:val="18"/>
                <w:szCs w:val="18"/>
              </w:rPr>
              <w:t xml:space="preserve"> August</w:t>
            </w:r>
            <w:r w:rsidRPr="00586AA3">
              <w:rPr>
                <w:rFonts w:ascii="Arial" w:hAnsi="Arial" w:cs="Arial"/>
                <w:sz w:val="18"/>
                <w:szCs w:val="18"/>
              </w:rPr>
              <w:t xml:space="preserve"> 201</w:t>
            </w:r>
            <w:r>
              <w:rPr>
                <w:rFonts w:ascii="Arial" w:hAnsi="Arial" w:cs="Arial"/>
                <w:sz w:val="18"/>
                <w:szCs w:val="18"/>
              </w:rPr>
              <w:t>6</w:t>
            </w:r>
          </w:p>
        </w:tc>
      </w:tr>
      <w:tr w:rsidR="00CF59CD" w:rsidRPr="00F90693" w:rsidTr="00391A3B">
        <w:tc>
          <w:tcPr>
            <w:tcW w:w="4361"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Analysis Phase</w:t>
            </w:r>
          </w:p>
        </w:tc>
        <w:tc>
          <w:tcPr>
            <w:tcW w:w="5245"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By the 30</w:t>
            </w:r>
            <w:r w:rsidRPr="00586AA3">
              <w:rPr>
                <w:rFonts w:ascii="Arial" w:hAnsi="Arial" w:cs="Arial"/>
                <w:sz w:val="18"/>
                <w:szCs w:val="18"/>
                <w:vertAlign w:val="superscript"/>
              </w:rPr>
              <w:t>th</w:t>
            </w:r>
            <w:r w:rsidRPr="00586AA3">
              <w:rPr>
                <w:rFonts w:ascii="Arial" w:hAnsi="Arial" w:cs="Arial"/>
                <w:sz w:val="18"/>
                <w:szCs w:val="18"/>
              </w:rPr>
              <w:t xml:space="preserve"> September 201</w:t>
            </w:r>
            <w:r>
              <w:rPr>
                <w:rFonts w:ascii="Arial" w:hAnsi="Arial" w:cs="Arial"/>
                <w:sz w:val="18"/>
                <w:szCs w:val="18"/>
              </w:rPr>
              <w:t>6</w:t>
            </w:r>
          </w:p>
        </w:tc>
      </w:tr>
      <w:tr w:rsidR="00CF59CD" w:rsidRPr="00F90693" w:rsidTr="00391A3B">
        <w:tc>
          <w:tcPr>
            <w:tcW w:w="4361"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 xml:space="preserve">Strategies Phase </w:t>
            </w:r>
          </w:p>
        </w:tc>
        <w:tc>
          <w:tcPr>
            <w:tcW w:w="5245"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By the 31</w:t>
            </w:r>
            <w:r w:rsidRPr="00586AA3">
              <w:rPr>
                <w:rFonts w:ascii="Arial" w:hAnsi="Arial" w:cs="Arial"/>
                <w:sz w:val="18"/>
                <w:szCs w:val="18"/>
                <w:vertAlign w:val="superscript"/>
              </w:rPr>
              <w:t>st</w:t>
            </w:r>
            <w:r w:rsidRPr="00586AA3">
              <w:rPr>
                <w:rFonts w:ascii="Arial" w:hAnsi="Arial" w:cs="Arial"/>
                <w:sz w:val="18"/>
                <w:szCs w:val="18"/>
              </w:rPr>
              <w:t xml:space="preserve"> October 201</w:t>
            </w:r>
            <w:r>
              <w:rPr>
                <w:rFonts w:ascii="Arial" w:hAnsi="Arial" w:cs="Arial"/>
                <w:sz w:val="18"/>
                <w:szCs w:val="18"/>
              </w:rPr>
              <w:t>5</w:t>
            </w:r>
          </w:p>
        </w:tc>
      </w:tr>
      <w:tr w:rsidR="00CF59CD" w:rsidRPr="00F90693" w:rsidTr="00391A3B">
        <w:tc>
          <w:tcPr>
            <w:tcW w:w="4361"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 xml:space="preserve">Project Phase </w:t>
            </w:r>
          </w:p>
        </w:tc>
        <w:tc>
          <w:tcPr>
            <w:tcW w:w="5245" w:type="dxa"/>
          </w:tcPr>
          <w:p w:rsidR="00CF59CD" w:rsidRPr="00586AA3" w:rsidRDefault="00CF59CD" w:rsidP="00391A3B">
            <w:pPr>
              <w:spacing w:line="360" w:lineRule="auto"/>
              <w:jc w:val="both"/>
              <w:rPr>
                <w:rFonts w:ascii="Arial" w:hAnsi="Arial" w:cs="Arial"/>
                <w:sz w:val="18"/>
                <w:szCs w:val="18"/>
              </w:rPr>
            </w:pPr>
            <w:r>
              <w:rPr>
                <w:rFonts w:ascii="Arial" w:hAnsi="Arial" w:cs="Arial"/>
                <w:sz w:val="18"/>
                <w:szCs w:val="18"/>
              </w:rPr>
              <w:t>By the 30</w:t>
            </w:r>
            <w:r w:rsidRPr="0002338B">
              <w:rPr>
                <w:rFonts w:ascii="Arial" w:hAnsi="Arial" w:cs="Arial"/>
                <w:sz w:val="18"/>
                <w:szCs w:val="18"/>
                <w:vertAlign w:val="superscript"/>
              </w:rPr>
              <w:t>th</w:t>
            </w:r>
            <w:r w:rsidRPr="00586AA3">
              <w:rPr>
                <w:rFonts w:ascii="Arial" w:hAnsi="Arial" w:cs="Arial"/>
                <w:sz w:val="18"/>
                <w:szCs w:val="18"/>
              </w:rPr>
              <w:t xml:space="preserve"> </w:t>
            </w:r>
            <w:r>
              <w:rPr>
                <w:rFonts w:ascii="Arial" w:hAnsi="Arial" w:cs="Arial"/>
                <w:sz w:val="18"/>
                <w:szCs w:val="18"/>
              </w:rPr>
              <w:t>November</w:t>
            </w:r>
            <w:r w:rsidRPr="00586AA3">
              <w:rPr>
                <w:rFonts w:ascii="Arial" w:hAnsi="Arial" w:cs="Arial"/>
                <w:sz w:val="18"/>
                <w:szCs w:val="18"/>
              </w:rPr>
              <w:t xml:space="preserve"> 201</w:t>
            </w:r>
            <w:r>
              <w:rPr>
                <w:rFonts w:ascii="Arial" w:hAnsi="Arial" w:cs="Arial"/>
                <w:sz w:val="18"/>
                <w:szCs w:val="18"/>
              </w:rPr>
              <w:t>6</w:t>
            </w:r>
          </w:p>
        </w:tc>
      </w:tr>
      <w:tr w:rsidR="00CF59CD" w:rsidRPr="00F90693" w:rsidTr="00391A3B">
        <w:tc>
          <w:tcPr>
            <w:tcW w:w="4361"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 xml:space="preserve">Integration Phase </w:t>
            </w:r>
          </w:p>
        </w:tc>
        <w:tc>
          <w:tcPr>
            <w:tcW w:w="5245" w:type="dxa"/>
          </w:tcPr>
          <w:p w:rsidR="00CF59CD" w:rsidRPr="00586AA3" w:rsidRDefault="00CF59CD" w:rsidP="00391A3B">
            <w:pPr>
              <w:spacing w:line="360" w:lineRule="auto"/>
              <w:jc w:val="both"/>
              <w:rPr>
                <w:rFonts w:ascii="Arial" w:hAnsi="Arial" w:cs="Arial"/>
                <w:sz w:val="18"/>
                <w:szCs w:val="18"/>
              </w:rPr>
            </w:pPr>
            <w:r>
              <w:rPr>
                <w:rFonts w:ascii="Arial" w:hAnsi="Arial" w:cs="Arial"/>
                <w:sz w:val="18"/>
                <w:szCs w:val="18"/>
              </w:rPr>
              <w:t>By the 31</w:t>
            </w:r>
            <w:r w:rsidRPr="0002338B">
              <w:rPr>
                <w:rFonts w:ascii="Arial" w:hAnsi="Arial" w:cs="Arial"/>
                <w:sz w:val="18"/>
                <w:szCs w:val="18"/>
                <w:vertAlign w:val="superscript"/>
              </w:rPr>
              <w:t>st</w:t>
            </w:r>
            <w:r>
              <w:rPr>
                <w:rFonts w:ascii="Arial" w:hAnsi="Arial" w:cs="Arial"/>
                <w:sz w:val="18"/>
                <w:szCs w:val="18"/>
              </w:rPr>
              <w:t xml:space="preserve"> </w:t>
            </w:r>
            <w:r w:rsidRPr="00586AA3">
              <w:rPr>
                <w:rFonts w:ascii="Arial" w:hAnsi="Arial" w:cs="Arial"/>
                <w:sz w:val="18"/>
                <w:szCs w:val="18"/>
              </w:rPr>
              <w:t>January 201</w:t>
            </w:r>
            <w:r>
              <w:rPr>
                <w:rFonts w:ascii="Arial" w:hAnsi="Arial" w:cs="Arial"/>
                <w:sz w:val="18"/>
                <w:szCs w:val="18"/>
              </w:rPr>
              <w:t>6</w:t>
            </w:r>
          </w:p>
        </w:tc>
      </w:tr>
      <w:tr w:rsidR="00CF59CD" w:rsidRPr="00F90693" w:rsidTr="00391A3B">
        <w:tc>
          <w:tcPr>
            <w:tcW w:w="4361"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Approval Phase (Draft IDP/BUDGET)</w:t>
            </w:r>
          </w:p>
        </w:tc>
        <w:tc>
          <w:tcPr>
            <w:tcW w:w="5245"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By the 31</w:t>
            </w:r>
            <w:r w:rsidRPr="00586AA3">
              <w:rPr>
                <w:rFonts w:ascii="Arial" w:hAnsi="Arial" w:cs="Arial"/>
                <w:sz w:val="18"/>
                <w:szCs w:val="18"/>
                <w:vertAlign w:val="superscript"/>
              </w:rPr>
              <w:t>st</w:t>
            </w:r>
            <w:r w:rsidRPr="00586AA3">
              <w:rPr>
                <w:rFonts w:ascii="Arial" w:hAnsi="Arial" w:cs="Arial"/>
                <w:sz w:val="18"/>
                <w:szCs w:val="18"/>
              </w:rPr>
              <w:t xml:space="preserve"> Mach 201</w:t>
            </w:r>
            <w:r>
              <w:rPr>
                <w:rFonts w:ascii="Arial" w:hAnsi="Arial" w:cs="Arial"/>
                <w:sz w:val="18"/>
                <w:szCs w:val="18"/>
              </w:rPr>
              <w:t>7</w:t>
            </w:r>
          </w:p>
        </w:tc>
      </w:tr>
      <w:tr w:rsidR="00CF59CD" w:rsidRPr="00F90693" w:rsidTr="00391A3B">
        <w:tc>
          <w:tcPr>
            <w:tcW w:w="4361"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 xml:space="preserve">Approval Phase (Final IDP/ BUDGET) </w:t>
            </w:r>
          </w:p>
        </w:tc>
        <w:tc>
          <w:tcPr>
            <w:tcW w:w="5245" w:type="dxa"/>
          </w:tcPr>
          <w:p w:rsidR="00CF59CD" w:rsidRPr="00586AA3" w:rsidRDefault="00CF59CD" w:rsidP="00391A3B">
            <w:pPr>
              <w:spacing w:line="360" w:lineRule="auto"/>
              <w:jc w:val="both"/>
              <w:rPr>
                <w:rFonts w:ascii="Arial" w:hAnsi="Arial" w:cs="Arial"/>
                <w:sz w:val="18"/>
                <w:szCs w:val="18"/>
              </w:rPr>
            </w:pPr>
            <w:r w:rsidRPr="00586AA3">
              <w:rPr>
                <w:rFonts w:ascii="Arial" w:hAnsi="Arial" w:cs="Arial"/>
                <w:sz w:val="18"/>
                <w:szCs w:val="18"/>
              </w:rPr>
              <w:t>By the 30</w:t>
            </w:r>
            <w:r w:rsidRPr="00586AA3">
              <w:rPr>
                <w:rFonts w:ascii="Arial" w:hAnsi="Arial" w:cs="Arial"/>
                <w:sz w:val="18"/>
                <w:szCs w:val="18"/>
                <w:vertAlign w:val="superscript"/>
              </w:rPr>
              <w:t>th</w:t>
            </w:r>
            <w:r w:rsidRPr="00586AA3">
              <w:rPr>
                <w:rFonts w:ascii="Arial" w:hAnsi="Arial" w:cs="Arial"/>
                <w:sz w:val="18"/>
                <w:szCs w:val="18"/>
              </w:rPr>
              <w:t xml:space="preserve"> May 201</w:t>
            </w:r>
            <w:r>
              <w:rPr>
                <w:rFonts w:ascii="Arial" w:hAnsi="Arial" w:cs="Arial"/>
                <w:sz w:val="18"/>
                <w:szCs w:val="18"/>
              </w:rPr>
              <w:t>7</w:t>
            </w:r>
          </w:p>
        </w:tc>
      </w:tr>
    </w:tbl>
    <w:p w:rsidR="00CF59CD" w:rsidRPr="00B23852" w:rsidRDefault="00CF59CD" w:rsidP="00CF59CD">
      <w:pPr>
        <w:spacing w:line="360" w:lineRule="auto"/>
        <w:jc w:val="both"/>
        <w:rPr>
          <w:rFonts w:ascii="Arial" w:hAnsi="Arial" w:cs="Arial"/>
          <w:sz w:val="16"/>
          <w:szCs w:val="16"/>
        </w:rPr>
      </w:pPr>
      <w:r w:rsidRPr="00B23852">
        <w:rPr>
          <w:rFonts w:ascii="Arial" w:hAnsi="Arial" w:cs="Arial"/>
          <w:b/>
          <w:sz w:val="16"/>
          <w:szCs w:val="16"/>
        </w:rPr>
        <w:t xml:space="preserve">Table </w:t>
      </w:r>
      <w:r>
        <w:rPr>
          <w:rFonts w:ascii="Arial" w:hAnsi="Arial" w:cs="Arial"/>
          <w:b/>
          <w:sz w:val="16"/>
          <w:szCs w:val="16"/>
        </w:rPr>
        <w:t>3</w:t>
      </w:r>
      <w:r w:rsidRPr="00B23852">
        <w:rPr>
          <w:rFonts w:ascii="Arial" w:hAnsi="Arial" w:cs="Arial"/>
          <w:sz w:val="16"/>
          <w:szCs w:val="16"/>
        </w:rPr>
        <w:t>: Mopani District Municipality IDP Framework</w:t>
      </w:r>
    </w:p>
    <w:p w:rsidR="00CF59CD" w:rsidRDefault="005F67B6" w:rsidP="00CF59CD">
      <w:pPr>
        <w:spacing w:line="360" w:lineRule="auto"/>
        <w:jc w:val="both"/>
        <w:rPr>
          <w:rFonts w:ascii="Arial" w:hAnsi="Arial" w:cs="Arial"/>
          <w:b/>
          <w:sz w:val="32"/>
          <w:szCs w:val="32"/>
        </w:rPr>
      </w:pPr>
      <w:r>
        <w:rPr>
          <w:rFonts w:ascii="Arial" w:hAnsi="Arial" w:cs="Arial"/>
          <w:b/>
          <w:sz w:val="32"/>
          <w:szCs w:val="32"/>
        </w:rPr>
        <w:t xml:space="preserve">8. </w:t>
      </w:r>
      <w:r w:rsidR="00CF59CD" w:rsidRPr="00D613B8">
        <w:rPr>
          <w:rFonts w:ascii="Arial" w:hAnsi="Arial" w:cs="Arial"/>
          <w:b/>
          <w:sz w:val="32"/>
          <w:szCs w:val="32"/>
        </w:rPr>
        <w:t>IDP, BUDGET PROCESS PLAN.</w:t>
      </w:r>
    </w:p>
    <w:p w:rsidR="005F67B6" w:rsidRDefault="005F67B6" w:rsidP="005F67B6">
      <w:pPr>
        <w:rPr>
          <w:rFonts w:ascii="Arial" w:hAnsi="Arial" w:cs="Arial"/>
          <w:b/>
          <w:color w:val="0000FF"/>
        </w:rPr>
      </w:pPr>
      <w:r>
        <w:rPr>
          <w:rFonts w:ascii="Arial" w:hAnsi="Arial" w:cs="Arial"/>
          <w:b/>
          <w:color w:val="0000FF"/>
        </w:rPr>
        <w:t xml:space="preserve">8.1. </w:t>
      </w:r>
      <w:r w:rsidRPr="00F90693">
        <w:rPr>
          <w:rFonts w:ascii="Arial" w:hAnsi="Arial" w:cs="Arial"/>
          <w:b/>
          <w:color w:val="0000FF"/>
        </w:rPr>
        <w:t>IDP and</w:t>
      </w:r>
      <w:r>
        <w:rPr>
          <w:rFonts w:ascii="Arial" w:hAnsi="Arial" w:cs="Arial"/>
          <w:b/>
          <w:color w:val="0000FF"/>
        </w:rPr>
        <w:t xml:space="preserve"> Budget Time Table for July 2016</w:t>
      </w:r>
      <w:r w:rsidRPr="00F90693">
        <w:rPr>
          <w:rFonts w:ascii="Arial" w:hAnsi="Arial" w:cs="Arial"/>
          <w:b/>
          <w:color w:val="0000FF"/>
        </w:rPr>
        <w:t xml:space="preserve"> – June 201</w:t>
      </w:r>
      <w:r>
        <w:rPr>
          <w:rFonts w:ascii="Arial" w:hAnsi="Arial" w:cs="Arial"/>
          <w:b/>
          <w:color w:val="0000FF"/>
        </w:rPr>
        <w:t>7</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975"/>
        <w:gridCol w:w="1878"/>
        <w:gridCol w:w="3134"/>
      </w:tblGrid>
      <w:tr w:rsidR="00CF59CD" w:rsidRPr="006D6710" w:rsidTr="00292A7F">
        <w:trPr>
          <w:trHeight w:val="332"/>
          <w:tblHeader/>
        </w:trPr>
        <w:tc>
          <w:tcPr>
            <w:tcW w:w="1998" w:type="dxa"/>
            <w:tcBorders>
              <w:bottom w:val="single" w:sz="4" w:space="0" w:color="auto"/>
            </w:tcBorders>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 xml:space="preserve">TARGET DATES </w:t>
            </w:r>
          </w:p>
        </w:tc>
        <w:tc>
          <w:tcPr>
            <w:tcW w:w="2975" w:type="dxa"/>
            <w:tcBorders>
              <w:bottom w:val="single" w:sz="4" w:space="0" w:color="auto"/>
            </w:tcBorders>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ACTIVITIES</w:t>
            </w:r>
          </w:p>
        </w:tc>
        <w:tc>
          <w:tcPr>
            <w:tcW w:w="1878" w:type="dxa"/>
            <w:tcBorders>
              <w:bottom w:val="single" w:sz="4" w:space="0" w:color="auto"/>
            </w:tcBorders>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CONVENER</w:t>
            </w:r>
          </w:p>
        </w:tc>
        <w:tc>
          <w:tcPr>
            <w:tcW w:w="3134" w:type="dxa"/>
            <w:tcBorders>
              <w:bottom w:val="single" w:sz="4" w:space="0" w:color="auto"/>
            </w:tcBorders>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 xml:space="preserve">STAKEHOLDERS </w:t>
            </w:r>
          </w:p>
        </w:tc>
      </w:tr>
      <w:tr w:rsidR="00CF59CD" w:rsidRPr="006D6710" w:rsidTr="00292A7F">
        <w:trPr>
          <w:trHeight w:val="395"/>
        </w:trPr>
        <w:tc>
          <w:tcPr>
            <w:tcW w:w="9985" w:type="dxa"/>
            <w:gridSpan w:val="4"/>
            <w:shd w:val="clear" w:color="auto" w:fill="00B0F0"/>
          </w:tcPr>
          <w:p w:rsidR="00CF59CD" w:rsidRPr="006D6710" w:rsidRDefault="00CF59CD" w:rsidP="00391A3B">
            <w:pPr>
              <w:jc w:val="center"/>
              <w:rPr>
                <w:rFonts w:ascii="Adobe Fan Heiti Std B" w:eastAsia="Adobe Fan Heiti Std B" w:hAnsi="Adobe Fan Heiti Std B" w:cs="Arial"/>
                <w:sz w:val="18"/>
                <w:szCs w:val="18"/>
              </w:rPr>
            </w:pPr>
            <w:r w:rsidRPr="006D6710">
              <w:rPr>
                <w:rFonts w:ascii="Adobe Fan Heiti Std B" w:eastAsia="Adobe Fan Heiti Std B" w:hAnsi="Adobe Fan Heiti Std B" w:cs="Arial"/>
                <w:b/>
                <w:sz w:val="18"/>
                <w:szCs w:val="18"/>
              </w:rPr>
              <w:t>Planning Phase</w:t>
            </w:r>
          </w:p>
        </w:tc>
      </w:tr>
      <w:tr w:rsidR="00CF59CD" w:rsidRPr="006D6710" w:rsidTr="00292A7F">
        <w:trPr>
          <w:trHeight w:val="554"/>
        </w:trPr>
        <w:tc>
          <w:tcPr>
            <w:tcW w:w="1998" w:type="dxa"/>
            <w:tcBorders>
              <w:top w:val="nil"/>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July - August</w:t>
            </w:r>
          </w:p>
        </w:tc>
        <w:tc>
          <w:tcPr>
            <w:tcW w:w="2975" w:type="dxa"/>
            <w:tcBorders>
              <w:top w:val="nil"/>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Development of the IDP, Budget and PMS Process Plan</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Office</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Budget and PMS Offices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10 Aug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Steering Committee (Process Plan and Vision 2030)</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and Managers</w:t>
            </w:r>
            <w:r>
              <w:rPr>
                <w:rFonts w:ascii="Adobe Fan Heiti Std B" w:eastAsia="Adobe Fan Heiti Std B" w:hAnsi="Adobe Fan Heiti Std B" w:cs="Arial"/>
                <w:sz w:val="18"/>
                <w:szCs w:val="18"/>
              </w:rPr>
              <w:t>, Sector Departments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19</w:t>
            </w:r>
            <w:r w:rsidRPr="006D6710">
              <w:rPr>
                <w:rFonts w:ascii="Adobe Fan Heiti Std B" w:eastAsia="Adobe Fan Heiti Std B" w:hAnsi="Adobe Fan Heiti Std B" w:cs="Arial"/>
                <w:sz w:val="18"/>
                <w:szCs w:val="18"/>
              </w:rPr>
              <w:t xml:space="preserve"> Aug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Executive Committee (Process Plan and Vision 2030)</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Speaker, Chief Whip, MM, Directors and Managers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19</w:t>
            </w:r>
            <w:r w:rsidRPr="006D6710">
              <w:rPr>
                <w:rFonts w:ascii="Adobe Fan Heiti Std B" w:eastAsia="Adobe Fan Heiti Std B" w:hAnsi="Adobe Fan Heiti Std B" w:cs="Arial"/>
                <w:sz w:val="18"/>
                <w:szCs w:val="18"/>
              </w:rPr>
              <w:t xml:space="preserve"> Aug 2016</w:t>
            </w:r>
          </w:p>
        </w:tc>
        <w:tc>
          <w:tcPr>
            <w:tcW w:w="2975" w:type="dxa"/>
          </w:tcPr>
          <w:p w:rsidR="00CF59CD" w:rsidRPr="006D6710" w:rsidRDefault="00CF59CD" w:rsidP="00041057">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Briefing Councillors (Process Plan and Vision 2030</w:t>
            </w:r>
            <w:r w:rsidR="00041057">
              <w:rPr>
                <w:rFonts w:ascii="Adobe Fan Heiti Std B" w:eastAsia="Adobe Fan Heiti Std B" w:hAnsi="Adobe Fan Heiti Std B" w:cs="Arial"/>
                <w:sz w:val="18"/>
                <w:szCs w:val="18"/>
              </w:rPr>
              <w: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Speaker, Chief Whip, MM, Directors and Managers</w:t>
            </w:r>
            <w:r>
              <w:rPr>
                <w:rFonts w:ascii="Adobe Fan Heiti Std B" w:eastAsia="Adobe Fan Heiti Std B" w:hAnsi="Adobe Fan Heiti Std B" w:cs="Arial"/>
                <w:sz w:val="18"/>
                <w:szCs w:val="18"/>
              </w:rPr>
              <w:t>, All Councillors.</w:t>
            </w:r>
          </w:p>
        </w:tc>
      </w:tr>
      <w:tr w:rsidR="00CF59CD" w:rsidRPr="006D6710" w:rsidTr="00292A7F">
        <w:trPr>
          <w:trHeight w:val="465"/>
        </w:trPr>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23</w:t>
            </w:r>
            <w:r w:rsidRPr="006D6710">
              <w:rPr>
                <w:rFonts w:ascii="Adobe Fan Heiti Std B" w:eastAsia="Adobe Fan Heiti Std B" w:hAnsi="Adobe Fan Heiti Std B" w:cs="Arial"/>
                <w:sz w:val="18"/>
                <w:szCs w:val="18"/>
              </w:rPr>
              <w:t xml:space="preserve"> Aug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Rep Forum meeting (Process </w:t>
            </w:r>
            <w:r w:rsidRPr="006D6710">
              <w:rPr>
                <w:rFonts w:ascii="Adobe Fan Heiti Std B" w:eastAsia="Adobe Fan Heiti Std B" w:hAnsi="Adobe Fan Heiti Std B" w:cs="Arial"/>
                <w:sz w:val="18"/>
                <w:szCs w:val="18"/>
              </w:rPr>
              <w:lastRenderedPageBreak/>
              <w:t xml:space="preserve">Plan) </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Mayor, EXCO, Speaker, Chief Whip, MM, Directors, Managers and </w:t>
            </w:r>
            <w:r w:rsidRPr="006D6710">
              <w:rPr>
                <w:rFonts w:ascii="Adobe Fan Heiti Std B" w:eastAsia="Adobe Fan Heiti Std B" w:hAnsi="Adobe Fan Heiti Std B" w:cs="Arial"/>
                <w:sz w:val="18"/>
                <w:szCs w:val="18"/>
              </w:rPr>
              <w:lastRenderedPageBreak/>
              <w:t>external stakeholders</w:t>
            </w:r>
            <w:r w:rsidR="00041057">
              <w:rPr>
                <w:rFonts w:ascii="Adobe Fan Heiti Std B" w:eastAsia="Adobe Fan Heiti Std B" w:hAnsi="Adobe Fan Heiti Std B" w:cs="Arial"/>
                <w:sz w:val="18"/>
                <w:szCs w:val="18"/>
              </w:rPr>
              <w:t>, Sector Departments.</w:t>
            </w:r>
          </w:p>
        </w:tc>
      </w:tr>
      <w:tr w:rsidR="00CF59CD" w:rsidRPr="006D6710" w:rsidTr="00292A7F">
        <w:trPr>
          <w:trHeight w:val="465"/>
        </w:trPr>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25 Aug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Finance Cluster meeting (Process Plan)</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Cluster Chairperson and CORP</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Finance Cluster Committee</w:t>
            </w:r>
          </w:p>
        </w:tc>
      </w:tr>
      <w:tr w:rsidR="00CF59CD" w:rsidRPr="006D6710" w:rsidTr="00292A7F">
        <w:tc>
          <w:tcPr>
            <w:tcW w:w="199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30</w:t>
            </w:r>
            <w:r w:rsidRPr="006D6710">
              <w:rPr>
                <w:rFonts w:ascii="Adobe Fan Heiti Std B" w:eastAsia="Adobe Fan Heiti Std B" w:hAnsi="Adobe Fan Heiti Std B" w:cs="Arial"/>
                <w:sz w:val="18"/>
                <w:szCs w:val="18"/>
              </w:rPr>
              <w:t xml:space="preserve"> Aug 2016</w:t>
            </w:r>
          </w:p>
        </w:tc>
        <w:tc>
          <w:tcPr>
            <w:tcW w:w="2975"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Table the Process Plan to Council </w:t>
            </w:r>
          </w:p>
        </w:tc>
        <w:tc>
          <w:tcPr>
            <w:tcW w:w="187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w:t>
            </w:r>
          </w:p>
        </w:tc>
        <w:tc>
          <w:tcPr>
            <w:tcW w:w="3134"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Members of Council</w:t>
            </w:r>
          </w:p>
        </w:tc>
      </w:tr>
      <w:tr w:rsidR="00CF59CD" w:rsidRPr="006D6710" w:rsidTr="00292A7F">
        <w:tc>
          <w:tcPr>
            <w:tcW w:w="9985" w:type="dxa"/>
            <w:gridSpan w:val="4"/>
            <w:shd w:val="clear" w:color="auto" w:fill="00B0F0"/>
          </w:tcPr>
          <w:p w:rsidR="00CF59CD" w:rsidRPr="006D6710" w:rsidRDefault="00CF59CD" w:rsidP="00391A3B">
            <w:pPr>
              <w:jc w:val="cente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Analysis Phase</w:t>
            </w:r>
          </w:p>
        </w:tc>
      </w:tr>
      <w:tr w:rsidR="00CF59CD" w:rsidRPr="006D6710" w:rsidTr="00292A7F">
        <w:trPr>
          <w:trHeight w:val="216"/>
        </w:trPr>
        <w:tc>
          <w:tcPr>
            <w:tcW w:w="199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July- August 2016</w:t>
            </w:r>
          </w:p>
        </w:tc>
        <w:tc>
          <w:tcPr>
            <w:tcW w:w="2975"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Ward needs analysis</w:t>
            </w:r>
          </w:p>
        </w:tc>
        <w:tc>
          <w:tcPr>
            <w:tcW w:w="187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Ward Cllrs</w:t>
            </w:r>
          </w:p>
        </w:tc>
        <w:tc>
          <w:tcPr>
            <w:tcW w:w="3134"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Community stakeholders</w:t>
            </w:r>
          </w:p>
        </w:tc>
      </w:tr>
      <w:tr w:rsidR="00CF59CD" w:rsidRPr="006D6710" w:rsidTr="00292A7F">
        <w:trPr>
          <w:trHeight w:val="390"/>
        </w:trPr>
        <w:tc>
          <w:tcPr>
            <w:tcW w:w="199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August</w:t>
            </w:r>
            <w:r w:rsidRPr="006D6710">
              <w:rPr>
                <w:rFonts w:ascii="Adobe Fan Heiti Std B" w:eastAsia="Adobe Fan Heiti Std B" w:hAnsi="Adobe Fan Heiti Std B" w:cs="Arial"/>
                <w:sz w:val="18"/>
                <w:szCs w:val="18"/>
              </w:rPr>
              <w:t xml:space="preserve"> 2016</w:t>
            </w:r>
          </w:p>
        </w:tc>
        <w:tc>
          <w:tcPr>
            <w:tcW w:w="2975"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Cluster meetings – Priority needs</w:t>
            </w:r>
          </w:p>
        </w:tc>
        <w:tc>
          <w:tcPr>
            <w:tcW w:w="187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Cluster Chairpersons</w:t>
            </w:r>
          </w:p>
        </w:tc>
        <w:tc>
          <w:tcPr>
            <w:tcW w:w="3134"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Cluster chairperson, Ward Cllrs and ward committee members)</w:t>
            </w:r>
          </w:p>
        </w:tc>
      </w:tr>
      <w:tr w:rsidR="00CF59CD" w:rsidRPr="006D6710" w:rsidTr="00292A7F">
        <w:tc>
          <w:tcPr>
            <w:tcW w:w="199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02</w:t>
            </w:r>
            <w:r w:rsidRPr="006D6710">
              <w:rPr>
                <w:rFonts w:ascii="Adobe Fan Heiti Std B" w:eastAsia="Adobe Fan Heiti Std B" w:hAnsi="Adobe Fan Heiti Std B" w:cs="Arial"/>
                <w:sz w:val="18"/>
                <w:szCs w:val="18"/>
              </w:rPr>
              <w:t xml:space="preserve"> Sep 2016</w:t>
            </w:r>
          </w:p>
        </w:tc>
        <w:tc>
          <w:tcPr>
            <w:tcW w:w="2975"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IDP Steering Committee </w:t>
            </w:r>
          </w:p>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(Analysis Phase)</w:t>
            </w:r>
          </w:p>
        </w:tc>
        <w:tc>
          <w:tcPr>
            <w:tcW w:w="187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w:t>
            </w:r>
          </w:p>
        </w:tc>
        <w:tc>
          <w:tcPr>
            <w:tcW w:w="3134"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and Managers</w:t>
            </w:r>
          </w:p>
        </w:tc>
      </w:tr>
      <w:tr w:rsidR="00CF59CD" w:rsidRPr="006D6710" w:rsidTr="00292A7F">
        <w:tc>
          <w:tcPr>
            <w:tcW w:w="199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15</w:t>
            </w:r>
            <w:r w:rsidRPr="006D6710">
              <w:rPr>
                <w:rFonts w:ascii="Adobe Fan Heiti Std B" w:eastAsia="Adobe Fan Heiti Std B" w:hAnsi="Adobe Fan Heiti Std B" w:cs="Arial"/>
                <w:sz w:val="18"/>
                <w:szCs w:val="18"/>
              </w:rPr>
              <w:t xml:space="preserve"> Sep 2016</w:t>
            </w:r>
          </w:p>
        </w:tc>
        <w:tc>
          <w:tcPr>
            <w:tcW w:w="2975"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Executive Committee </w:t>
            </w:r>
          </w:p>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(Analysis Phase)</w:t>
            </w:r>
          </w:p>
        </w:tc>
        <w:tc>
          <w:tcPr>
            <w:tcW w:w="187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MM, Directors and Managers</w:t>
            </w:r>
          </w:p>
        </w:tc>
      </w:tr>
      <w:tr w:rsidR="00CF59CD" w:rsidRPr="006D6710" w:rsidTr="00292A7F">
        <w:tc>
          <w:tcPr>
            <w:tcW w:w="199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 xml:space="preserve"> 20</w:t>
            </w:r>
            <w:r w:rsidRPr="006D6710">
              <w:rPr>
                <w:rFonts w:ascii="Adobe Fan Heiti Std B" w:eastAsia="Adobe Fan Heiti Std B" w:hAnsi="Adobe Fan Heiti Std B" w:cs="Arial"/>
                <w:sz w:val="18"/>
                <w:szCs w:val="18"/>
              </w:rPr>
              <w:t xml:space="preserve"> Sep 2016</w:t>
            </w:r>
          </w:p>
        </w:tc>
        <w:tc>
          <w:tcPr>
            <w:tcW w:w="2975"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Briefing Councillors  </w:t>
            </w:r>
          </w:p>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(Analysis Phase)</w:t>
            </w:r>
          </w:p>
        </w:tc>
        <w:tc>
          <w:tcPr>
            <w:tcW w:w="1878"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shd w:val="clear" w:color="auto" w:fill="FFFFFF"/>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MM, Directors and Managers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22</w:t>
            </w:r>
            <w:r w:rsidRPr="006D6710">
              <w:rPr>
                <w:rFonts w:ascii="Adobe Fan Heiti Std B" w:eastAsia="Adobe Fan Heiti Std B" w:hAnsi="Adobe Fan Heiti Std B" w:cs="Arial"/>
                <w:sz w:val="18"/>
                <w:szCs w:val="18"/>
              </w:rPr>
              <w:t xml:space="preserve"> Sep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Rep Forum meeting (Analysis Phase presentation) </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Mayor, EXCO, All Councillors, Senior officials, Sector Dept. NGO's, Ward Committees </w:t>
            </w:r>
            <w:r w:rsidR="00EA04B6" w:rsidRPr="006D6710">
              <w:rPr>
                <w:rFonts w:ascii="Adobe Fan Heiti Std B" w:eastAsia="Adobe Fan Heiti Std B" w:hAnsi="Adobe Fan Heiti Std B" w:cs="Arial"/>
                <w:sz w:val="18"/>
                <w:szCs w:val="18"/>
              </w:rPr>
              <w:t>etc.</w:t>
            </w:r>
          </w:p>
        </w:tc>
      </w:tr>
      <w:tr w:rsidR="00CF59CD" w:rsidRPr="006D6710" w:rsidTr="00292A7F">
        <w:tc>
          <w:tcPr>
            <w:tcW w:w="9985" w:type="dxa"/>
            <w:gridSpan w:val="4"/>
            <w:shd w:val="clear" w:color="auto" w:fill="0070C0"/>
          </w:tcPr>
          <w:p w:rsidR="00CF59CD" w:rsidRPr="006D6710" w:rsidRDefault="00CF59CD" w:rsidP="00391A3B">
            <w:pPr>
              <w:jc w:val="cente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Strategies Phase</w:t>
            </w:r>
          </w:p>
        </w:tc>
      </w:tr>
      <w:tr w:rsidR="00CF59CD" w:rsidRPr="006D6710" w:rsidTr="00292A7F">
        <w:tc>
          <w:tcPr>
            <w:tcW w:w="1998" w:type="dxa"/>
          </w:tcPr>
          <w:p w:rsidR="00CF59CD" w:rsidRPr="006D6710" w:rsidRDefault="00CF59CD" w:rsidP="00391A3B">
            <w:pPr>
              <w:jc w:val="cente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02</w:t>
            </w:r>
            <w:r w:rsidRPr="006D6710">
              <w:rPr>
                <w:rFonts w:ascii="Adobe Fan Heiti Std B" w:eastAsia="Adobe Fan Heiti Std B" w:hAnsi="Adobe Fan Heiti Std B" w:cs="Arial"/>
                <w:sz w:val="18"/>
                <w:szCs w:val="18"/>
              </w:rPr>
              <w:t xml:space="preserve"> Sep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Review Financial position</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&amp; Directors</w:t>
            </w:r>
          </w:p>
        </w:tc>
      </w:tr>
      <w:tr w:rsidR="00CF59CD" w:rsidRPr="006D6710" w:rsidTr="00292A7F">
        <w:tc>
          <w:tcPr>
            <w:tcW w:w="1998" w:type="dxa"/>
          </w:tcPr>
          <w:p w:rsidR="00CF59CD" w:rsidRPr="006D6710" w:rsidRDefault="00CF59CD" w:rsidP="00391A3B">
            <w:pPr>
              <w:jc w:val="cente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15</w:t>
            </w:r>
            <w:r w:rsidRPr="006D6710">
              <w:rPr>
                <w:rFonts w:ascii="Adobe Fan Heiti Std B" w:eastAsia="Adobe Fan Heiti Std B" w:hAnsi="Adobe Fan Heiti Std B" w:cs="Arial"/>
                <w:sz w:val="18"/>
                <w:szCs w:val="18"/>
              </w:rPr>
              <w:t xml:space="preserve"> Sep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Draft initial allocations to functions: Budget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&amp; Director</w:t>
            </w:r>
          </w:p>
        </w:tc>
      </w:tr>
      <w:tr w:rsidR="00CF59CD" w:rsidRPr="006D6710" w:rsidTr="00292A7F">
        <w:tc>
          <w:tcPr>
            <w:tcW w:w="1998" w:type="dxa"/>
          </w:tcPr>
          <w:p w:rsidR="00CF59CD" w:rsidRPr="006D6710" w:rsidRDefault="00CF59CD" w:rsidP="00391A3B">
            <w:pPr>
              <w:jc w:val="cente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17 Sep 2016</w:t>
            </w:r>
          </w:p>
        </w:tc>
        <w:tc>
          <w:tcPr>
            <w:tcW w:w="2975" w:type="dxa"/>
          </w:tcPr>
          <w:p w:rsidR="00CF59CD" w:rsidRPr="006D6710" w:rsidRDefault="00CF59CD" w:rsidP="00391A3B">
            <w:pPr>
              <w:spacing w:after="0"/>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Steering Committee</w:t>
            </w:r>
          </w:p>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(Preparation for the Strategic Session)</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and Managers</w:t>
            </w:r>
            <w:r w:rsidR="00046C88">
              <w:rPr>
                <w:rFonts w:ascii="Adobe Fan Heiti Std B" w:eastAsia="Adobe Fan Heiti Std B" w:hAnsi="Adobe Fan Heiti Std B" w:cs="Arial"/>
                <w:sz w:val="18"/>
                <w:szCs w:val="18"/>
              </w:rPr>
              <w:t>, Sector Departments</w:t>
            </w:r>
          </w:p>
        </w:tc>
      </w:tr>
      <w:tr w:rsidR="00CF59CD" w:rsidRPr="006D6710" w:rsidTr="00292A7F">
        <w:tc>
          <w:tcPr>
            <w:tcW w:w="1998" w:type="dxa"/>
          </w:tcPr>
          <w:p w:rsidR="00CF59CD" w:rsidRPr="006D6710" w:rsidRDefault="00CF59CD" w:rsidP="00391A3B">
            <w:pPr>
              <w:jc w:val="cente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12-14 Oct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IDP/Budget/PMS Strategic </w:t>
            </w:r>
            <w:r w:rsidR="00046C88">
              <w:rPr>
                <w:rFonts w:ascii="Adobe Fan Heiti Std B" w:eastAsia="Adobe Fan Heiti Std B" w:hAnsi="Adobe Fan Heiti Std B" w:cs="Arial"/>
                <w:sz w:val="18"/>
                <w:szCs w:val="18"/>
              </w:rPr>
              <w:t xml:space="preserve">Planning </w:t>
            </w:r>
            <w:r w:rsidRPr="006D6710">
              <w:rPr>
                <w:rFonts w:ascii="Adobe Fan Heiti Std B" w:eastAsia="Adobe Fan Heiti Std B" w:hAnsi="Adobe Fan Heiti Std B" w:cs="Arial"/>
                <w:sz w:val="18"/>
                <w:szCs w:val="18"/>
              </w:rPr>
              <w:t>Session</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MM</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Mayor, Speaker, EXCO, All Cllrs, MM, Directors, Managers and </w:t>
            </w:r>
            <w:r w:rsidRPr="006D6710">
              <w:rPr>
                <w:rFonts w:ascii="Adobe Fan Heiti Std B" w:eastAsia="Adobe Fan Heiti Std B" w:hAnsi="Adobe Fan Heiti Std B" w:cs="Arial"/>
                <w:sz w:val="18"/>
                <w:szCs w:val="18"/>
              </w:rPr>
              <w:lastRenderedPageBreak/>
              <w:t>external stakeholders</w:t>
            </w:r>
          </w:p>
        </w:tc>
      </w:tr>
      <w:tr w:rsidR="00CF59CD" w:rsidRPr="006D6710" w:rsidTr="00292A7F">
        <w:tc>
          <w:tcPr>
            <w:tcW w:w="1998" w:type="dxa"/>
          </w:tcPr>
          <w:p w:rsidR="00CF59CD" w:rsidRPr="006D6710" w:rsidRDefault="00CF59CD" w:rsidP="00391A3B">
            <w:pPr>
              <w:jc w:val="cente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19 Oct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Start preparing draft budget and plans for the next 3 years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All Directors</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and Managers</w:t>
            </w:r>
          </w:p>
        </w:tc>
      </w:tr>
      <w:tr w:rsidR="00CF59CD" w:rsidRPr="006D6710" w:rsidTr="00292A7F">
        <w:tc>
          <w:tcPr>
            <w:tcW w:w="1998" w:type="dxa"/>
          </w:tcPr>
          <w:p w:rsidR="00CF59CD" w:rsidRPr="006D6710" w:rsidRDefault="00CF59CD" w:rsidP="00391A3B">
            <w:pPr>
              <w:jc w:val="cente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20 Oct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Steering Committee (Strategies Phase presentation)</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and Managers</w:t>
            </w:r>
            <w:r w:rsidR="00046C88">
              <w:rPr>
                <w:rFonts w:ascii="Adobe Fan Heiti Std B" w:eastAsia="Adobe Fan Heiti Std B" w:hAnsi="Adobe Fan Heiti Std B" w:cs="Arial"/>
                <w:sz w:val="18"/>
                <w:szCs w:val="18"/>
              </w:rPr>
              <w:t xml:space="preserve"> and Sector Departments</w:t>
            </w:r>
          </w:p>
        </w:tc>
      </w:tr>
      <w:tr w:rsidR="00CF59CD" w:rsidRPr="006D6710" w:rsidTr="00292A7F">
        <w:tc>
          <w:tcPr>
            <w:tcW w:w="1998" w:type="dxa"/>
          </w:tcPr>
          <w:p w:rsidR="00CF59CD" w:rsidRPr="006D6710" w:rsidRDefault="00CF59CD" w:rsidP="00391A3B">
            <w:pPr>
              <w:jc w:val="cente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22  Oct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Executive Committee (Strategies Phase presentation)</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MM and Directors</w:t>
            </w:r>
          </w:p>
        </w:tc>
      </w:tr>
      <w:tr w:rsidR="00CF59CD" w:rsidRPr="006D6710" w:rsidTr="00292A7F">
        <w:tc>
          <w:tcPr>
            <w:tcW w:w="1998" w:type="dxa"/>
          </w:tcPr>
          <w:p w:rsidR="00CF59CD" w:rsidRPr="006D6710" w:rsidRDefault="00CF59CD" w:rsidP="00391A3B">
            <w:pPr>
              <w:jc w:val="cente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25 Oct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Briefing Councillors Strategies Phase presentation)</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All Cllrs, MM, Directors and Managers</w:t>
            </w:r>
          </w:p>
        </w:tc>
      </w:tr>
      <w:tr w:rsidR="00CF59CD" w:rsidRPr="006D6710" w:rsidTr="00292A7F">
        <w:trPr>
          <w:trHeight w:val="110"/>
        </w:trPr>
        <w:tc>
          <w:tcPr>
            <w:tcW w:w="1998" w:type="dxa"/>
          </w:tcPr>
          <w:p w:rsidR="00CF59CD" w:rsidRPr="006D6710" w:rsidRDefault="00CF59CD" w:rsidP="00391A3B">
            <w:pPr>
              <w:jc w:val="cente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29 Oct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Rep Forum meeting (Strategies Phase) </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Mayor, EXCO, All Councillors, Senior officials, Sector Dept. NGO's, Ward Committees </w:t>
            </w:r>
            <w:r w:rsidR="00EA04B6" w:rsidRPr="006D6710">
              <w:rPr>
                <w:rFonts w:ascii="Adobe Fan Heiti Std B" w:eastAsia="Adobe Fan Heiti Std B" w:hAnsi="Adobe Fan Heiti Std B" w:cs="Arial"/>
                <w:sz w:val="18"/>
                <w:szCs w:val="18"/>
              </w:rPr>
              <w:t>etc.</w:t>
            </w:r>
          </w:p>
        </w:tc>
      </w:tr>
      <w:tr w:rsidR="00CF59CD" w:rsidRPr="006D6710" w:rsidTr="00292A7F">
        <w:tc>
          <w:tcPr>
            <w:tcW w:w="9985" w:type="dxa"/>
            <w:gridSpan w:val="4"/>
            <w:shd w:val="clear" w:color="auto" w:fill="00B0F0"/>
          </w:tcPr>
          <w:p w:rsidR="00CF59CD" w:rsidRPr="006D6710" w:rsidRDefault="00CF59CD" w:rsidP="00391A3B">
            <w:pPr>
              <w:jc w:val="cente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Project Phase</w:t>
            </w:r>
          </w:p>
        </w:tc>
      </w:tr>
      <w:tr w:rsidR="00CF59CD" w:rsidRPr="006D6710" w:rsidTr="00292A7F">
        <w:tc>
          <w:tcPr>
            <w:tcW w:w="1998" w:type="dxa"/>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 xml:space="preserve">TARGET DATES </w:t>
            </w:r>
          </w:p>
        </w:tc>
        <w:tc>
          <w:tcPr>
            <w:tcW w:w="2975" w:type="dxa"/>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ACTIVITIES</w:t>
            </w:r>
          </w:p>
        </w:tc>
        <w:tc>
          <w:tcPr>
            <w:tcW w:w="1878" w:type="dxa"/>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CONVENER</w:t>
            </w:r>
          </w:p>
        </w:tc>
        <w:tc>
          <w:tcPr>
            <w:tcW w:w="3134" w:type="dxa"/>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 xml:space="preserve">STAKEHOLDERS </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1-30 October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Preparations and submission of 3 - 5 Years proposed Projects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All Directors</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Directors, Managers and all officials</w:t>
            </w:r>
          </w:p>
        </w:tc>
      </w:tr>
      <w:tr w:rsidR="00CF59CD" w:rsidRPr="006D6710" w:rsidTr="00292A7F">
        <w:trPr>
          <w:trHeight w:val="465"/>
        </w:trPr>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12  Nov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Steering Committee (Project Phase – Internal projects)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and Managers</w:t>
            </w:r>
            <w:r w:rsidR="00046C88">
              <w:rPr>
                <w:rFonts w:ascii="Adobe Fan Heiti Std B" w:eastAsia="Adobe Fan Heiti Std B" w:hAnsi="Adobe Fan Heiti Std B" w:cs="Arial"/>
                <w:sz w:val="18"/>
                <w:szCs w:val="18"/>
              </w:rPr>
              <w:t xml:space="preserve"> and Sector Departments.</w:t>
            </w:r>
          </w:p>
        </w:tc>
      </w:tr>
      <w:tr w:rsidR="00CF59CD" w:rsidRPr="006D6710" w:rsidTr="00292A7F">
        <w:trPr>
          <w:trHeight w:val="405"/>
        </w:trPr>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15 Nov  2016</w:t>
            </w:r>
          </w:p>
        </w:tc>
        <w:tc>
          <w:tcPr>
            <w:tcW w:w="2975" w:type="dxa"/>
          </w:tcPr>
          <w:p w:rsidR="00CF59CD" w:rsidRPr="006D6710" w:rsidRDefault="00CF59CD" w:rsidP="00391A3B">
            <w:pPr>
              <w:spacing w:after="0"/>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Executive Committee</w:t>
            </w:r>
          </w:p>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(Project Phase – Internal projects)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MM and Directors</w:t>
            </w:r>
          </w:p>
        </w:tc>
      </w:tr>
      <w:tr w:rsidR="00CF59CD" w:rsidRPr="006D6710" w:rsidTr="00292A7F">
        <w:trPr>
          <w:trHeight w:val="405"/>
        </w:trPr>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15  Nov 2016</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Briefing Councillors (Project Phase-Internal Projects)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and Councillors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12</w:t>
            </w:r>
            <w:r w:rsidRPr="006D6710">
              <w:rPr>
                <w:rFonts w:ascii="Adobe Fan Heiti Std B" w:eastAsia="Adobe Fan Heiti Std B" w:hAnsi="Adobe Fan Heiti Std B" w:cs="Arial"/>
                <w:sz w:val="18"/>
                <w:szCs w:val="18"/>
              </w:rPr>
              <w:t xml:space="preserve"> Jan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Submit 6 months actual figures to Directors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&amp; Directors</w:t>
            </w:r>
          </w:p>
        </w:tc>
      </w:tr>
      <w:tr w:rsidR="00CF59CD" w:rsidRPr="006D6710" w:rsidTr="00292A7F">
        <w:trPr>
          <w:trHeight w:val="330"/>
        </w:trPr>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19 Jan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Steering Committee (Project Phase- External Projects)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and Managers</w:t>
            </w:r>
            <w:r w:rsidR="00046C88">
              <w:rPr>
                <w:rFonts w:ascii="Adobe Fan Heiti Std B" w:eastAsia="Adobe Fan Heiti Std B" w:hAnsi="Adobe Fan Heiti Std B" w:cs="Arial"/>
                <w:sz w:val="18"/>
                <w:szCs w:val="18"/>
              </w:rPr>
              <w:t xml:space="preserve"> and Sectors Departments</w:t>
            </w:r>
          </w:p>
        </w:tc>
      </w:tr>
      <w:tr w:rsidR="00CF59CD" w:rsidRPr="006D6710" w:rsidTr="00292A7F">
        <w:trPr>
          <w:trHeight w:val="540"/>
        </w:trPr>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09</w:t>
            </w:r>
            <w:r w:rsidRPr="006D6710">
              <w:rPr>
                <w:rFonts w:ascii="Adobe Fan Heiti Std B" w:eastAsia="Adobe Fan Heiti Std B" w:hAnsi="Adobe Fan Heiti Std B" w:cs="Arial"/>
                <w:sz w:val="18"/>
                <w:szCs w:val="18"/>
              </w:rPr>
              <w:t xml:space="preserve"> </w:t>
            </w:r>
            <w:r>
              <w:rPr>
                <w:rFonts w:ascii="Adobe Fan Heiti Std B" w:eastAsia="Adobe Fan Heiti Std B" w:hAnsi="Adobe Fan Heiti Std B" w:cs="Arial"/>
                <w:sz w:val="18"/>
                <w:szCs w:val="18"/>
              </w:rPr>
              <w:t>Feb</w:t>
            </w:r>
            <w:r w:rsidRPr="006D6710">
              <w:rPr>
                <w:rFonts w:ascii="Adobe Fan Heiti Std B" w:eastAsia="Adobe Fan Heiti Std B" w:hAnsi="Adobe Fan Heiti Std B" w:cs="Arial"/>
                <w:sz w:val="18"/>
                <w:szCs w:val="18"/>
              </w:rPr>
              <w:t xml:space="preserve">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Budget Steering Committee meeting to Discuss 201</w:t>
            </w:r>
            <w:r>
              <w:rPr>
                <w:rFonts w:ascii="Adobe Fan Heiti Std B" w:eastAsia="Adobe Fan Heiti Std B" w:hAnsi="Adobe Fan Heiti Std B" w:cs="Arial"/>
                <w:sz w:val="18"/>
                <w:szCs w:val="18"/>
              </w:rPr>
              <w:t>7/18</w:t>
            </w:r>
            <w:r w:rsidRPr="006D6710">
              <w:rPr>
                <w:rFonts w:ascii="Adobe Fan Heiti Std B" w:eastAsia="Adobe Fan Heiti Std B" w:hAnsi="Adobe Fan Heiti Std B" w:cs="Arial"/>
                <w:sz w:val="18"/>
                <w:szCs w:val="18"/>
              </w:rPr>
              <w:t xml:space="preserve"> Draft Budget</w:t>
            </w:r>
            <w:r>
              <w:rPr>
                <w:rFonts w:ascii="Adobe Fan Heiti Std B" w:eastAsia="Adobe Fan Heiti Std B" w:hAnsi="Adobe Fan Heiti Std B" w:cs="Arial"/>
                <w:sz w:val="18"/>
                <w:szCs w:val="18"/>
              </w:rPr>
              <w:t xml:space="preserve"> and 2016/17 Adjustment </w:t>
            </w:r>
            <w:r>
              <w:rPr>
                <w:rFonts w:ascii="Adobe Fan Heiti Std B" w:eastAsia="Adobe Fan Heiti Std B" w:hAnsi="Adobe Fan Heiti Std B" w:cs="Arial"/>
                <w:sz w:val="18"/>
                <w:szCs w:val="18"/>
              </w:rPr>
              <w:lastRenderedPageBreak/>
              <w:t>Budget.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 xml:space="preserve">Chairperson of Budget Steering </w:t>
            </w:r>
            <w:r w:rsidRPr="006D6710">
              <w:rPr>
                <w:rFonts w:ascii="Adobe Fan Heiti Std B" w:eastAsia="Adobe Fan Heiti Std B" w:hAnsi="Adobe Fan Heiti Std B" w:cs="Arial"/>
                <w:sz w:val="18"/>
                <w:szCs w:val="18"/>
              </w:rPr>
              <w:lastRenderedPageBreak/>
              <w:t>Committee</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Budget Steering Committee</w:t>
            </w:r>
          </w:p>
        </w:tc>
      </w:tr>
      <w:tr w:rsidR="00CF59CD" w:rsidRPr="006D6710" w:rsidTr="00292A7F">
        <w:trPr>
          <w:trHeight w:val="540"/>
        </w:trPr>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lastRenderedPageBreak/>
              <w:t>14</w:t>
            </w:r>
            <w:r w:rsidRPr="006D6710">
              <w:rPr>
                <w:rFonts w:ascii="Adobe Fan Heiti Std B" w:eastAsia="Adobe Fan Heiti Std B" w:hAnsi="Adobe Fan Heiti Std B" w:cs="Arial"/>
                <w:sz w:val="18"/>
                <w:szCs w:val="18"/>
              </w:rPr>
              <w:t xml:space="preserve"> Feb 2017</w:t>
            </w:r>
          </w:p>
        </w:tc>
        <w:tc>
          <w:tcPr>
            <w:tcW w:w="2975" w:type="dxa"/>
          </w:tcPr>
          <w:p w:rsidR="00CF59CD" w:rsidRPr="006D6710" w:rsidRDefault="00CF59CD" w:rsidP="00391A3B">
            <w:pPr>
              <w:spacing w:after="0"/>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Executive Committee </w:t>
            </w:r>
          </w:p>
          <w:p w:rsidR="00CF59CD" w:rsidRPr="006D6710" w:rsidRDefault="00CF59CD" w:rsidP="00391A3B">
            <w:pPr>
              <w:spacing w:after="0"/>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(Project Phase – External projects)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MM and Directors</w:t>
            </w:r>
          </w:p>
        </w:tc>
      </w:tr>
      <w:tr w:rsidR="00CF59CD" w:rsidRPr="006D6710" w:rsidTr="00292A7F">
        <w:trPr>
          <w:trHeight w:val="480"/>
        </w:trPr>
        <w:tc>
          <w:tcPr>
            <w:tcW w:w="199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14</w:t>
            </w:r>
            <w:r w:rsidRPr="006D6710">
              <w:rPr>
                <w:rFonts w:ascii="Adobe Fan Heiti Std B" w:eastAsia="Adobe Fan Heiti Std B" w:hAnsi="Adobe Fan Heiti Std B" w:cs="Arial"/>
                <w:sz w:val="18"/>
                <w:szCs w:val="18"/>
              </w:rPr>
              <w:t xml:space="preserve"> Feb 2017</w:t>
            </w:r>
          </w:p>
        </w:tc>
        <w:tc>
          <w:tcPr>
            <w:tcW w:w="2975"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Briefing Councillors (Project Phase-External Project)</w:t>
            </w:r>
          </w:p>
        </w:tc>
        <w:tc>
          <w:tcPr>
            <w:tcW w:w="187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and Councillors</w:t>
            </w:r>
          </w:p>
        </w:tc>
      </w:tr>
      <w:tr w:rsidR="00CF59CD" w:rsidRPr="006D6710" w:rsidTr="00292A7F">
        <w:trPr>
          <w:trHeight w:val="480"/>
        </w:trPr>
        <w:tc>
          <w:tcPr>
            <w:tcW w:w="199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25-27 Jan 2017</w:t>
            </w:r>
          </w:p>
        </w:tc>
        <w:tc>
          <w:tcPr>
            <w:tcW w:w="2975"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*Adjustment Budget meeting</w:t>
            </w:r>
            <w:r>
              <w:rPr>
                <w:rFonts w:ascii="Adobe Fan Heiti Std B" w:eastAsia="Adobe Fan Heiti Std B" w:hAnsi="Adobe Fan Heiti Std B" w:cs="Arial"/>
                <w:sz w:val="18"/>
                <w:szCs w:val="18"/>
              </w:rPr>
              <w:t>s</w:t>
            </w:r>
            <w:r w:rsidRPr="006D6710">
              <w:rPr>
                <w:rFonts w:ascii="Adobe Fan Heiti Std B" w:eastAsia="Adobe Fan Heiti Std B" w:hAnsi="Adobe Fan Heiti Std B" w:cs="Arial"/>
                <w:sz w:val="18"/>
                <w:szCs w:val="18"/>
              </w:rPr>
              <w:t xml:space="preserve"> with Directors and Managers</w:t>
            </w:r>
          </w:p>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*Draft Budget meeting</w:t>
            </w:r>
            <w:r>
              <w:rPr>
                <w:rFonts w:ascii="Adobe Fan Heiti Std B" w:eastAsia="Adobe Fan Heiti Std B" w:hAnsi="Adobe Fan Heiti Std B" w:cs="Arial"/>
                <w:sz w:val="18"/>
                <w:szCs w:val="18"/>
              </w:rPr>
              <w:t>s</w:t>
            </w:r>
            <w:r w:rsidRPr="006D6710">
              <w:rPr>
                <w:rFonts w:ascii="Adobe Fan Heiti Std B" w:eastAsia="Adobe Fan Heiti Std B" w:hAnsi="Adobe Fan Heiti Std B" w:cs="Arial"/>
                <w:sz w:val="18"/>
                <w:szCs w:val="18"/>
              </w:rPr>
              <w:t xml:space="preserve"> with Directors and Managers</w:t>
            </w:r>
          </w:p>
        </w:tc>
        <w:tc>
          <w:tcPr>
            <w:tcW w:w="187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c>
          <w:tcPr>
            <w:tcW w:w="3134"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Directors &amp; Managers</w:t>
            </w:r>
          </w:p>
        </w:tc>
      </w:tr>
      <w:tr w:rsidR="00CF59CD" w:rsidRPr="006D6710" w:rsidTr="00292A7F">
        <w:trPr>
          <w:trHeight w:val="285"/>
        </w:trPr>
        <w:tc>
          <w:tcPr>
            <w:tcW w:w="199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 Feb</w:t>
            </w:r>
            <w:r w:rsidRPr="006D6710">
              <w:rPr>
                <w:rFonts w:ascii="Adobe Fan Heiti Std B" w:eastAsia="Adobe Fan Heiti Std B" w:hAnsi="Adobe Fan Heiti Std B" w:cs="Arial"/>
                <w:sz w:val="18"/>
                <w:szCs w:val="18"/>
              </w:rPr>
              <w:t xml:space="preserve"> 2017</w:t>
            </w:r>
          </w:p>
        </w:tc>
        <w:tc>
          <w:tcPr>
            <w:tcW w:w="2975"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Submit Adjustment </w:t>
            </w:r>
            <w:r>
              <w:rPr>
                <w:rFonts w:ascii="Adobe Fan Heiti Std B" w:eastAsia="Adobe Fan Heiti Std B" w:hAnsi="Adobe Fan Heiti Std B" w:cs="Arial"/>
                <w:sz w:val="18"/>
                <w:szCs w:val="18"/>
              </w:rPr>
              <w:t xml:space="preserve">Budget </w:t>
            </w:r>
            <w:r w:rsidRPr="006D6710">
              <w:rPr>
                <w:rFonts w:ascii="Adobe Fan Heiti Std B" w:eastAsia="Adobe Fan Heiti Std B" w:hAnsi="Adobe Fan Heiti Std B" w:cs="Arial"/>
                <w:sz w:val="18"/>
                <w:szCs w:val="18"/>
              </w:rPr>
              <w:t>Requests to CFO and MM for consideration</w:t>
            </w:r>
          </w:p>
        </w:tc>
        <w:tc>
          <w:tcPr>
            <w:tcW w:w="187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 (Manager Financial Services)</w:t>
            </w:r>
          </w:p>
        </w:tc>
        <w:tc>
          <w:tcPr>
            <w:tcW w:w="3134"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 &amp; MM</w:t>
            </w:r>
          </w:p>
        </w:tc>
      </w:tr>
      <w:tr w:rsidR="00CF59CD" w:rsidRPr="006D6710" w:rsidTr="00292A7F">
        <w:trPr>
          <w:trHeight w:val="285"/>
        </w:trPr>
        <w:tc>
          <w:tcPr>
            <w:tcW w:w="199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06 Feb</w:t>
            </w:r>
            <w:r w:rsidRPr="006D6710">
              <w:rPr>
                <w:rFonts w:ascii="Adobe Fan Heiti Std B" w:eastAsia="Adobe Fan Heiti Std B" w:hAnsi="Adobe Fan Heiti Std B" w:cs="Arial"/>
                <w:sz w:val="18"/>
                <w:szCs w:val="18"/>
              </w:rPr>
              <w:t xml:space="preserve"> 2017</w:t>
            </w:r>
          </w:p>
        </w:tc>
        <w:tc>
          <w:tcPr>
            <w:tcW w:w="2975"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Finalise Adjustment</w:t>
            </w:r>
            <w:r>
              <w:rPr>
                <w:rFonts w:ascii="Adobe Fan Heiti Std B" w:eastAsia="Adobe Fan Heiti Std B" w:hAnsi="Adobe Fan Heiti Std B" w:cs="Arial"/>
                <w:sz w:val="18"/>
                <w:szCs w:val="18"/>
              </w:rPr>
              <w:t>s</w:t>
            </w:r>
            <w:r w:rsidRPr="006D6710">
              <w:rPr>
                <w:rFonts w:ascii="Adobe Fan Heiti Std B" w:eastAsia="Adobe Fan Heiti Std B" w:hAnsi="Adobe Fan Heiti Std B" w:cs="Arial"/>
                <w:sz w:val="18"/>
                <w:szCs w:val="18"/>
              </w:rPr>
              <w:t>, Discuss</w:t>
            </w:r>
            <w:r>
              <w:rPr>
                <w:rFonts w:ascii="Adobe Fan Heiti Std B" w:eastAsia="Adobe Fan Heiti Std B" w:hAnsi="Adobe Fan Heiti Std B" w:cs="Arial"/>
                <w:sz w:val="18"/>
                <w:szCs w:val="18"/>
              </w:rPr>
              <w:t>ed</w:t>
            </w:r>
            <w:r w:rsidRPr="006D6710">
              <w:rPr>
                <w:rFonts w:ascii="Adobe Fan Heiti Std B" w:eastAsia="Adobe Fan Heiti Std B" w:hAnsi="Adobe Fan Heiti Std B" w:cs="Arial"/>
                <w:sz w:val="18"/>
                <w:szCs w:val="18"/>
              </w:rPr>
              <w:t xml:space="preserve"> on Directors meeting</w:t>
            </w:r>
          </w:p>
        </w:tc>
        <w:tc>
          <w:tcPr>
            <w:tcW w:w="187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c>
          <w:tcPr>
            <w:tcW w:w="3134"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MM,CFO &amp; Directors</w:t>
            </w:r>
          </w:p>
        </w:tc>
      </w:tr>
      <w:tr w:rsidR="00CF59CD" w:rsidRPr="006D6710" w:rsidTr="00292A7F">
        <w:trPr>
          <w:trHeight w:val="285"/>
        </w:trPr>
        <w:tc>
          <w:tcPr>
            <w:tcW w:w="199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06 February 2017</w:t>
            </w:r>
          </w:p>
        </w:tc>
        <w:tc>
          <w:tcPr>
            <w:tcW w:w="2975"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Present adjustment</w:t>
            </w:r>
            <w:r>
              <w:rPr>
                <w:rFonts w:ascii="Adobe Fan Heiti Std B" w:eastAsia="Adobe Fan Heiti Std B" w:hAnsi="Adobe Fan Heiti Std B" w:cs="Arial"/>
                <w:sz w:val="18"/>
                <w:szCs w:val="18"/>
              </w:rPr>
              <w:t>s</w:t>
            </w:r>
            <w:r w:rsidRPr="006D6710">
              <w:rPr>
                <w:rFonts w:ascii="Adobe Fan Heiti Std B" w:eastAsia="Adobe Fan Heiti Std B" w:hAnsi="Adobe Fan Heiti Std B" w:cs="Arial"/>
                <w:sz w:val="18"/>
                <w:szCs w:val="18"/>
              </w:rPr>
              <w:t xml:space="preserve"> to</w:t>
            </w:r>
            <w:r>
              <w:rPr>
                <w:rFonts w:ascii="Adobe Fan Heiti Std B" w:eastAsia="Adobe Fan Heiti Std B" w:hAnsi="Adobe Fan Heiti Std B" w:cs="Arial"/>
                <w:sz w:val="18"/>
                <w:szCs w:val="18"/>
              </w:rPr>
              <w:t xml:space="preserve"> be included in Adjustment Budget</w:t>
            </w:r>
            <w:r w:rsidRPr="006D6710">
              <w:rPr>
                <w:rFonts w:ascii="Adobe Fan Heiti Std B" w:eastAsia="Adobe Fan Heiti Std B" w:hAnsi="Adobe Fan Heiti Std B" w:cs="Arial"/>
                <w:sz w:val="18"/>
                <w:szCs w:val="18"/>
              </w:rPr>
              <w:t xml:space="preserve">  (Budget Steering Committee</w:t>
            </w:r>
            <w:r>
              <w:rPr>
                <w:rFonts w:ascii="Adobe Fan Heiti Std B" w:eastAsia="Adobe Fan Heiti Std B" w:hAnsi="Adobe Fan Heiti Std B" w:cs="Arial"/>
                <w:sz w:val="18"/>
                <w:szCs w:val="18"/>
              </w:rPr>
              <w:t>)</w:t>
            </w:r>
          </w:p>
        </w:tc>
        <w:tc>
          <w:tcPr>
            <w:tcW w:w="187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c>
          <w:tcPr>
            <w:tcW w:w="3134"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Speaker, Finance Chairperson, MM &amp; CFO</w:t>
            </w:r>
          </w:p>
        </w:tc>
      </w:tr>
      <w:tr w:rsidR="00CF59CD" w:rsidRPr="006D6710" w:rsidTr="00292A7F">
        <w:trPr>
          <w:trHeight w:val="285"/>
        </w:trPr>
        <w:tc>
          <w:tcPr>
            <w:tcW w:w="199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highlight w:val="yellow"/>
              </w:rPr>
            </w:pPr>
            <w:r w:rsidRPr="006D6710">
              <w:rPr>
                <w:rFonts w:ascii="Adobe Fan Heiti Std B" w:eastAsia="Adobe Fan Heiti Std B" w:hAnsi="Adobe Fan Heiti Std B" w:cs="Arial"/>
                <w:sz w:val="18"/>
                <w:szCs w:val="18"/>
              </w:rPr>
              <w:t>February 2017</w:t>
            </w:r>
          </w:p>
        </w:tc>
        <w:tc>
          <w:tcPr>
            <w:tcW w:w="2975"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 xml:space="preserve">Draft </w:t>
            </w:r>
            <w:r w:rsidRPr="006D6710">
              <w:rPr>
                <w:rFonts w:ascii="Adobe Fan Heiti Std B" w:eastAsia="Adobe Fan Heiti Std B" w:hAnsi="Adobe Fan Heiti Std B" w:cs="Arial"/>
                <w:sz w:val="18"/>
                <w:szCs w:val="18"/>
              </w:rPr>
              <w:t>Adjustment</w:t>
            </w:r>
            <w:r>
              <w:rPr>
                <w:rFonts w:ascii="Adobe Fan Heiti Std B" w:eastAsia="Adobe Fan Heiti Std B" w:hAnsi="Adobe Fan Heiti Std B" w:cs="Arial"/>
                <w:sz w:val="18"/>
                <w:szCs w:val="18"/>
              </w:rPr>
              <w:t xml:space="preserve"> Budget</w:t>
            </w:r>
          </w:p>
        </w:tc>
        <w:tc>
          <w:tcPr>
            <w:tcW w:w="1878"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c>
          <w:tcPr>
            <w:tcW w:w="3134" w:type="dxa"/>
            <w:tcBorders>
              <w:bottom w:val="single" w:sz="4" w:space="0" w:color="auto"/>
            </w:tcBorders>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MM and Directors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25-27 Jan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Budget request submitted to Chief Financial Officer and MM</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Directors</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highlight w:val="yellow"/>
              </w:rPr>
            </w:pPr>
            <w:r>
              <w:rPr>
                <w:rFonts w:ascii="Adobe Fan Heiti Std B" w:eastAsia="Adobe Fan Heiti Std B" w:hAnsi="Adobe Fan Heiti Std B" w:cs="Arial"/>
                <w:sz w:val="18"/>
                <w:szCs w:val="18"/>
              </w:rPr>
              <w:t>18</w:t>
            </w:r>
            <w:r w:rsidRPr="006D6710">
              <w:rPr>
                <w:rFonts w:ascii="Adobe Fan Heiti Std B" w:eastAsia="Adobe Fan Heiti Std B" w:hAnsi="Adobe Fan Heiti Std B" w:cs="Arial"/>
                <w:sz w:val="18"/>
                <w:szCs w:val="18"/>
              </w:rPr>
              <w:t xml:space="preserve"> Feb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Finalize detailed</w:t>
            </w:r>
            <w:r w:rsidRPr="006D6710">
              <w:rPr>
                <w:rFonts w:ascii="Adobe Fan Heiti Std B" w:eastAsia="Adobe Fan Heiti Std B" w:hAnsi="Adobe Fan Heiti Std B" w:cs="Arial"/>
                <w:sz w:val="18"/>
                <w:szCs w:val="18"/>
              </w:rPr>
              <w:t xml:space="preserve"> IDP projects, PMS and Sector plans for next 3 years.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 Managers, Financial Services</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&amp; Managers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18</w:t>
            </w:r>
            <w:r w:rsidRPr="006D6710">
              <w:rPr>
                <w:rFonts w:ascii="Adobe Fan Heiti Std B" w:eastAsia="Adobe Fan Heiti Std B" w:hAnsi="Adobe Fan Heiti Std B" w:cs="Arial"/>
                <w:sz w:val="18"/>
                <w:szCs w:val="18"/>
              </w:rPr>
              <w:t xml:space="preserve"> Feb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Rep Forum meeting (Project Phase) </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Mayor, EXCO, All Councillors, Senior officials, Sector Dept. NGO's, Ward Committees </w:t>
            </w:r>
            <w:r w:rsidR="00EA04B6" w:rsidRPr="006D6710">
              <w:rPr>
                <w:rFonts w:ascii="Adobe Fan Heiti Std B" w:eastAsia="Adobe Fan Heiti Std B" w:hAnsi="Adobe Fan Heiti Std B" w:cs="Arial"/>
                <w:sz w:val="18"/>
                <w:szCs w:val="18"/>
              </w:rPr>
              <w:t>etc.</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16</w:t>
            </w:r>
            <w:r w:rsidRPr="006D6710">
              <w:rPr>
                <w:rFonts w:ascii="Adobe Fan Heiti Std B" w:eastAsia="Adobe Fan Heiti Std B" w:hAnsi="Adobe Fan Heiti Std B" w:cs="Arial"/>
                <w:sz w:val="18"/>
                <w:szCs w:val="18"/>
              </w:rPr>
              <w:t xml:space="preserve"> Feb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Approval of adjustments by Budget Steering Committee</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Budget Steering Committee</w:t>
            </w:r>
          </w:p>
        </w:tc>
        <w:tc>
          <w:tcPr>
            <w:tcW w:w="3134" w:type="dxa"/>
          </w:tcPr>
          <w:p w:rsidR="00CF59CD"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Budget Steering Committee</w:t>
            </w:r>
          </w:p>
          <w:p w:rsidR="00CF59CD" w:rsidRPr="006D6710" w:rsidRDefault="00CF59CD" w:rsidP="00391A3B">
            <w:pPr>
              <w:rPr>
                <w:rFonts w:ascii="Adobe Fan Heiti Std B" w:eastAsia="Adobe Fan Heiti Std B" w:hAnsi="Adobe Fan Heiti Std B" w:cs="Arial"/>
                <w:sz w:val="18"/>
                <w:szCs w:val="18"/>
              </w:rPr>
            </w:pP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22 Feb 2017</w:t>
            </w:r>
          </w:p>
        </w:tc>
        <w:tc>
          <w:tcPr>
            <w:tcW w:w="2975" w:type="dxa"/>
          </w:tcPr>
          <w:p w:rsidR="00CF59CD"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*Finalise adjustment</w:t>
            </w:r>
            <w:r w:rsidRPr="006D6710">
              <w:rPr>
                <w:rFonts w:ascii="Adobe Fan Heiti Std B" w:eastAsia="Adobe Fan Heiti Std B" w:hAnsi="Adobe Fan Heiti Std B" w:cs="Arial"/>
                <w:sz w:val="18"/>
                <w:szCs w:val="18"/>
              </w:rPr>
              <w:t xml:space="preserve"> Bud</w:t>
            </w:r>
            <w:r>
              <w:rPr>
                <w:rFonts w:ascii="Adobe Fan Heiti Std B" w:eastAsia="Adobe Fan Heiti Std B" w:hAnsi="Adobe Fan Heiti Std B" w:cs="Arial"/>
                <w:sz w:val="18"/>
                <w:szCs w:val="18"/>
              </w:rPr>
              <w:t xml:space="preserve">get </w:t>
            </w:r>
            <w:r>
              <w:rPr>
                <w:rFonts w:ascii="Adobe Fan Heiti Std B" w:eastAsia="Adobe Fan Heiti Std B" w:hAnsi="Adobe Fan Heiti Std B" w:cs="Arial"/>
                <w:sz w:val="18"/>
                <w:szCs w:val="18"/>
              </w:rPr>
              <w:lastRenderedPageBreak/>
              <w:t>Report and present to Budget steering committee</w:t>
            </w:r>
          </w:p>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*Submit Budget Requests to Budget Steering Committee. Finalise projects to be included in the Draft Budget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 xml:space="preserve">CFO (Manager </w:t>
            </w:r>
            <w:r w:rsidRPr="006D6710">
              <w:rPr>
                <w:rFonts w:ascii="Adobe Fan Heiti Std B" w:eastAsia="Adobe Fan Heiti Std B" w:hAnsi="Adobe Fan Heiti Std B" w:cs="Arial"/>
                <w:sz w:val="18"/>
                <w:szCs w:val="18"/>
              </w:rPr>
              <w:lastRenderedPageBreak/>
              <w:t>Financial services &amp; Rep</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CFO</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23 Feb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Finance cluster meeting to Discuss Adjustment Budget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Cluster Chairperson</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Finance Cluster Committee</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28</w:t>
            </w:r>
            <w:r w:rsidRPr="006D6710">
              <w:rPr>
                <w:rFonts w:ascii="Adobe Fan Heiti Std B" w:eastAsia="Adobe Fan Heiti Std B" w:hAnsi="Adobe Fan Heiti Std B" w:cs="Arial"/>
                <w:sz w:val="18"/>
                <w:szCs w:val="18"/>
              </w:rPr>
              <w:t xml:space="preserve"> Feb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Special EXCO and Council to adopt Adjustment Budget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&amp;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EXCO and All Councillors</w:t>
            </w:r>
          </w:p>
        </w:tc>
      </w:tr>
      <w:tr w:rsidR="00CF59CD" w:rsidRPr="006D6710" w:rsidTr="00292A7F">
        <w:tc>
          <w:tcPr>
            <w:tcW w:w="9985" w:type="dxa"/>
            <w:gridSpan w:val="4"/>
            <w:shd w:val="clear" w:color="auto" w:fill="00B0F0"/>
          </w:tcPr>
          <w:p w:rsidR="00CF59CD" w:rsidRPr="006D6710" w:rsidRDefault="00CF59CD" w:rsidP="00391A3B">
            <w:pPr>
              <w:jc w:val="cente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Integration Phase</w:t>
            </w:r>
          </w:p>
        </w:tc>
      </w:tr>
      <w:tr w:rsidR="00CF59CD" w:rsidRPr="006D6710" w:rsidTr="00292A7F">
        <w:tc>
          <w:tcPr>
            <w:tcW w:w="1998" w:type="dxa"/>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 xml:space="preserve">TARGET DATES </w:t>
            </w:r>
          </w:p>
        </w:tc>
        <w:tc>
          <w:tcPr>
            <w:tcW w:w="2975" w:type="dxa"/>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ACTIVITIES</w:t>
            </w:r>
          </w:p>
        </w:tc>
        <w:tc>
          <w:tcPr>
            <w:tcW w:w="1878" w:type="dxa"/>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CONVENER</w:t>
            </w:r>
          </w:p>
        </w:tc>
        <w:tc>
          <w:tcPr>
            <w:tcW w:w="3134" w:type="dxa"/>
            <w:shd w:val="clear" w:color="auto" w:fill="00B050"/>
          </w:tcPr>
          <w:p w:rsidR="00CF59CD" w:rsidRPr="006D6710" w:rsidRDefault="00CF59CD" w:rsidP="00391A3B">
            <w:pP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 xml:space="preserve">STAKEHOLDERS </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07  March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Steering Committee (Integration Phase and Draft IDP)</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and Managers</w:t>
            </w:r>
            <w:r w:rsidR="00046C88">
              <w:rPr>
                <w:rFonts w:ascii="Adobe Fan Heiti Std B" w:eastAsia="Adobe Fan Heiti Std B" w:hAnsi="Adobe Fan Heiti Std B" w:cs="Arial"/>
                <w:sz w:val="18"/>
                <w:szCs w:val="18"/>
              </w:rPr>
              <w:t xml:space="preserve"> and Sector Departments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09 March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Executive Committee meeting (Integration Phase and Draft IDP)</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Mayor, EXCO, MM and Directors </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09  March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Briefing Councillors (Integration  Phase and Draft IDP)</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MM and Directors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16</w:t>
            </w:r>
            <w:r w:rsidRPr="006D6710">
              <w:rPr>
                <w:rFonts w:ascii="Adobe Fan Heiti Std B" w:eastAsia="Adobe Fan Heiti Std B" w:hAnsi="Adobe Fan Heiti Std B" w:cs="Arial"/>
                <w:sz w:val="18"/>
                <w:szCs w:val="18"/>
              </w:rPr>
              <w:t xml:space="preserve"> March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Present Draft Budget to Budget Steering Committee</w:t>
            </w:r>
          </w:p>
        </w:tc>
        <w:tc>
          <w:tcPr>
            <w:tcW w:w="187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CFO</w:t>
            </w:r>
          </w:p>
        </w:tc>
        <w:tc>
          <w:tcPr>
            <w:tcW w:w="3134"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Budget Steering Committee</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20</w:t>
            </w:r>
            <w:r w:rsidRPr="006D6710">
              <w:rPr>
                <w:rFonts w:ascii="Adobe Fan Heiti Std B" w:eastAsia="Adobe Fan Heiti Std B" w:hAnsi="Adobe Fan Heiti Std B" w:cs="Arial"/>
                <w:sz w:val="18"/>
                <w:szCs w:val="18"/>
              </w:rPr>
              <w:t xml:space="preserve"> March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Finalise Draft Budget Report and Schedules</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 Manager Financial Services</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17  March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Rep Forum meeting (Integration and Draft IDP)</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Mayor, EXCO, All Councillors, Senior officials, Sector Dept. NGO's, Ward Committees </w:t>
            </w:r>
            <w:r w:rsidR="00EA04B6" w:rsidRPr="006D6710">
              <w:rPr>
                <w:rFonts w:ascii="Adobe Fan Heiti Std B" w:eastAsia="Adobe Fan Heiti Std B" w:hAnsi="Adobe Fan Heiti Std B" w:cs="Arial"/>
                <w:sz w:val="18"/>
                <w:szCs w:val="18"/>
              </w:rPr>
              <w:t>etc.</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21  Mar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Finance Cluster meeting (Integration and Draft IDP and </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Cluster Chairperson and CORP</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Finance Cluster Committee</w:t>
            </w:r>
          </w:p>
        </w:tc>
      </w:tr>
      <w:tr w:rsidR="00CF59CD" w:rsidRPr="006D6710" w:rsidTr="00292A7F">
        <w:tc>
          <w:tcPr>
            <w:tcW w:w="9985" w:type="dxa"/>
            <w:gridSpan w:val="4"/>
            <w:shd w:val="clear" w:color="auto" w:fill="00B0F0"/>
          </w:tcPr>
          <w:p w:rsidR="00CF59CD" w:rsidRPr="006D6710" w:rsidRDefault="00CF59CD" w:rsidP="00391A3B">
            <w:pPr>
              <w:jc w:val="center"/>
              <w:rPr>
                <w:rFonts w:ascii="Adobe Fan Heiti Std B" w:eastAsia="Adobe Fan Heiti Std B" w:hAnsi="Adobe Fan Heiti Std B" w:cs="Arial"/>
                <w:b/>
                <w:sz w:val="18"/>
                <w:szCs w:val="18"/>
              </w:rPr>
            </w:pPr>
            <w:r w:rsidRPr="006D6710">
              <w:rPr>
                <w:rFonts w:ascii="Adobe Fan Heiti Std B" w:eastAsia="Adobe Fan Heiti Std B" w:hAnsi="Adobe Fan Heiti Std B" w:cs="Arial"/>
                <w:b/>
                <w:sz w:val="18"/>
                <w:szCs w:val="18"/>
              </w:rPr>
              <w:t>Approval Phase</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22 Mar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Special EXCO &amp; Council Adopts </w:t>
            </w:r>
            <w:r w:rsidRPr="006D6710">
              <w:rPr>
                <w:rFonts w:ascii="Adobe Fan Heiti Std B" w:eastAsia="Adobe Fan Heiti Std B" w:hAnsi="Adobe Fan Heiti Std B" w:cs="Arial"/>
                <w:sz w:val="18"/>
                <w:szCs w:val="18"/>
              </w:rPr>
              <w:lastRenderedPageBreak/>
              <w:t xml:space="preserve">the Draft IDP &amp; Budget </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EXCO and All Councillors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highlight w:val="yellow"/>
              </w:rPr>
            </w:pPr>
            <w:r w:rsidRPr="006D6710">
              <w:rPr>
                <w:rFonts w:ascii="Adobe Fan Heiti Std B" w:eastAsia="Adobe Fan Heiti Std B" w:hAnsi="Adobe Fan Heiti Std B" w:cs="Arial"/>
                <w:sz w:val="18"/>
                <w:szCs w:val="18"/>
              </w:rPr>
              <w:lastRenderedPageBreak/>
              <w:t xml:space="preserve"> April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Public Participation</w:t>
            </w:r>
          </w:p>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On Draft IDP and Budget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PPP,  IDP &amp; Budget</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Community and Stakeholders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07 April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Publish Preliminary Budget and Draft IDP in news</w:t>
            </w:r>
            <w:r>
              <w:rPr>
                <w:rFonts w:ascii="Adobe Fan Heiti Std B" w:eastAsia="Adobe Fan Heiti Std B" w:hAnsi="Adobe Fan Heiti Std B" w:cs="Arial"/>
                <w:sz w:val="18"/>
                <w:szCs w:val="18"/>
              </w:rPr>
              <w:t>papers</w:t>
            </w:r>
            <w:r w:rsidRPr="006D6710">
              <w:rPr>
                <w:rFonts w:ascii="Adobe Fan Heiti Std B" w:eastAsia="Adobe Fan Heiti Std B" w:hAnsi="Adobe Fan Heiti Std B" w:cs="Arial"/>
                <w:sz w:val="18"/>
                <w:szCs w:val="18"/>
              </w:rPr>
              <w:t xml:space="preserve"> and make it available on Councils website</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Communication</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07 April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Submit Draft IDP and Budget to National Treasury, Provincial Treasury, COGHSTA and Mopani District Municipality</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CFO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National Treasury, Provincial Treasury, COGHSTA and Mopani District Municipality</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10 May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Steering Committee (Final IDP and Budget)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MM, Directors and Managers</w:t>
            </w:r>
            <w:r w:rsidR="00046C88">
              <w:rPr>
                <w:rFonts w:ascii="Adobe Fan Heiti Std B" w:eastAsia="Adobe Fan Heiti Std B" w:hAnsi="Adobe Fan Heiti Std B" w:cs="Arial"/>
                <w:sz w:val="18"/>
                <w:szCs w:val="18"/>
              </w:rPr>
              <w:t xml:space="preserve"> and Sector Departments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12  May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Briefing EXCO and Councillors (Final IDP and Budget)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MM, Directors and Managers</w:t>
            </w:r>
          </w:p>
        </w:tc>
      </w:tr>
      <w:tr w:rsidR="00CF59CD" w:rsidRPr="006D6710" w:rsidTr="00292A7F">
        <w:trPr>
          <w:trHeight w:val="985"/>
        </w:trPr>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18  May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Representative Forum Meeting (Final IDP and Budget)</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EXCO, All Councillors, Senior officials, Sector Dept. NGO's, Ward Committees etc</w:t>
            </w:r>
            <w:r>
              <w:rPr>
                <w:rFonts w:ascii="Adobe Fan Heiti Std B" w:eastAsia="Adobe Fan Heiti Std B" w:hAnsi="Adobe Fan Heiti Std B" w:cs="Arial"/>
                <w:sz w:val="18"/>
                <w:szCs w:val="18"/>
              </w:rPr>
              <w:t>.</w:t>
            </w:r>
          </w:p>
        </w:tc>
      </w:tr>
      <w:tr w:rsidR="00CF59CD" w:rsidRPr="006D6710" w:rsidTr="00292A7F">
        <w:trPr>
          <w:trHeight w:val="985"/>
        </w:trPr>
        <w:tc>
          <w:tcPr>
            <w:tcW w:w="199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19</w:t>
            </w:r>
            <w:r w:rsidRPr="006D6710">
              <w:rPr>
                <w:rFonts w:ascii="Adobe Fan Heiti Std B" w:eastAsia="Adobe Fan Heiti Std B" w:hAnsi="Adobe Fan Heiti Std B" w:cs="Arial"/>
                <w:sz w:val="18"/>
                <w:szCs w:val="18"/>
              </w:rPr>
              <w:t xml:space="preserve"> </w:t>
            </w:r>
            <w:r>
              <w:rPr>
                <w:rFonts w:ascii="Adobe Fan Heiti Std B" w:eastAsia="Adobe Fan Heiti Std B" w:hAnsi="Adobe Fan Heiti Std B" w:cs="Arial"/>
                <w:sz w:val="18"/>
                <w:szCs w:val="18"/>
              </w:rPr>
              <w:t xml:space="preserve">May </w:t>
            </w:r>
            <w:r w:rsidRPr="006D6710">
              <w:rPr>
                <w:rFonts w:ascii="Adobe Fan Heiti Std B" w:eastAsia="Adobe Fan Heiti Std B" w:hAnsi="Adobe Fan Heiti Std B" w:cs="Arial"/>
                <w:sz w:val="18"/>
                <w:szCs w:val="18"/>
              </w:rPr>
              <w:t>2017</w:t>
            </w:r>
          </w:p>
        </w:tc>
        <w:tc>
          <w:tcPr>
            <w:tcW w:w="2975"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Present final Budget to Budget Steering Committee</w:t>
            </w:r>
          </w:p>
        </w:tc>
        <w:tc>
          <w:tcPr>
            <w:tcW w:w="1878"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CFO</w:t>
            </w:r>
          </w:p>
        </w:tc>
        <w:tc>
          <w:tcPr>
            <w:tcW w:w="3134"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Budget Steering Committee</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22 May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Finance Cluster meeting (Submit Final IDP/Budget changes</w:t>
            </w:r>
            <w:r>
              <w:rPr>
                <w:rFonts w:ascii="Adobe Fan Heiti Std B" w:eastAsia="Adobe Fan Heiti Std B" w:hAnsi="Adobe Fan Heiti Std B" w:cs="Arial"/>
                <w:sz w:val="18"/>
                <w:szCs w:val="18"/>
              </w:rPr>
              <w:t xml:space="preserve"> to</w:t>
            </w:r>
            <w:r w:rsidRPr="006D6710">
              <w:rPr>
                <w:rFonts w:ascii="Adobe Fan Heiti Std B" w:eastAsia="Adobe Fan Heiti Std B" w:hAnsi="Adobe Fan Heiti Std B" w:cs="Arial"/>
                <w:sz w:val="18"/>
                <w:szCs w:val="18"/>
              </w:rPr>
              <w:t xml:space="preserve"> finance Study Group for consideration</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Cluster Chairperson and CORP</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Finance Cluster Committee</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25  May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Special EXCO and Council to approve </w:t>
            </w:r>
            <w:r>
              <w:rPr>
                <w:rFonts w:ascii="Adobe Fan Heiti Std B" w:eastAsia="Adobe Fan Heiti Std B" w:hAnsi="Adobe Fan Heiti Std B" w:cs="Arial"/>
                <w:sz w:val="18"/>
                <w:szCs w:val="18"/>
              </w:rPr>
              <w:t>Final Budget and IDP</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Mayor and EXCO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EXCO and All Councillors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26 May</w:t>
            </w:r>
            <w:r>
              <w:rPr>
                <w:rFonts w:ascii="Adobe Fan Heiti Std B" w:eastAsia="Adobe Fan Heiti Std B" w:hAnsi="Adobe Fan Heiti Std B" w:cs="Arial"/>
                <w:sz w:val="18"/>
                <w:szCs w:val="18"/>
              </w:rPr>
              <w:t xml:space="preserve"> </w:t>
            </w:r>
            <w:r w:rsidRPr="006D6710">
              <w:rPr>
                <w:rFonts w:ascii="Adobe Fan Heiti Std B" w:eastAsia="Adobe Fan Heiti Std B" w:hAnsi="Adobe Fan Heiti Std B" w:cs="Arial"/>
                <w:sz w:val="18"/>
                <w:szCs w:val="18"/>
              </w:rPr>
              <w:t>2017</w:t>
            </w:r>
          </w:p>
        </w:tc>
        <w:tc>
          <w:tcPr>
            <w:tcW w:w="2975" w:type="dxa"/>
          </w:tcPr>
          <w:p w:rsidR="00CF59CD" w:rsidRPr="006D6710" w:rsidRDefault="00CF59CD" w:rsidP="00391A3B">
            <w:pPr>
              <w:rPr>
                <w:rFonts w:ascii="Adobe Fan Heiti Std B" w:eastAsia="Adobe Fan Heiti Std B" w:hAnsi="Adobe Fan Heiti Std B" w:cs="Arial"/>
                <w:sz w:val="18"/>
                <w:szCs w:val="18"/>
              </w:rPr>
            </w:pPr>
            <w:r>
              <w:rPr>
                <w:rFonts w:ascii="Adobe Fan Heiti Std B" w:eastAsia="Adobe Fan Heiti Std B" w:hAnsi="Adobe Fan Heiti Std B" w:cs="Arial"/>
                <w:sz w:val="18"/>
                <w:szCs w:val="18"/>
              </w:rPr>
              <w:t>Publish final B</w:t>
            </w:r>
            <w:r w:rsidRPr="006D6710">
              <w:rPr>
                <w:rFonts w:ascii="Adobe Fan Heiti Std B" w:eastAsia="Adobe Fan Heiti Std B" w:hAnsi="Adobe Fan Heiti Std B" w:cs="Arial"/>
                <w:sz w:val="18"/>
                <w:szCs w:val="18"/>
              </w:rPr>
              <w:t>udget and IDP in newspaper and Website</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 Communication</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Communities</w:t>
            </w:r>
          </w:p>
        </w:tc>
      </w:tr>
      <w:tr w:rsidR="00CF59CD" w:rsidRPr="006D6710" w:rsidTr="00292A7F">
        <w:tc>
          <w:tcPr>
            <w:tcW w:w="199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29 May 2017</w:t>
            </w:r>
          </w:p>
        </w:tc>
        <w:tc>
          <w:tcPr>
            <w:tcW w:w="2975"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 xml:space="preserve">Submit IDP and Budget to National Treasury, Provincial Treasury, DPLG and Mopani </w:t>
            </w:r>
            <w:r w:rsidRPr="006D6710">
              <w:rPr>
                <w:rFonts w:ascii="Adobe Fan Heiti Std B" w:eastAsia="Adobe Fan Heiti Std B" w:hAnsi="Adobe Fan Heiti Std B" w:cs="Arial"/>
                <w:sz w:val="18"/>
                <w:szCs w:val="18"/>
              </w:rPr>
              <w:lastRenderedPageBreak/>
              <w:t>District Municipality</w:t>
            </w:r>
          </w:p>
        </w:tc>
        <w:tc>
          <w:tcPr>
            <w:tcW w:w="1878"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lastRenderedPageBreak/>
              <w:t>MM &amp; CFO</w:t>
            </w:r>
          </w:p>
        </w:tc>
        <w:tc>
          <w:tcPr>
            <w:tcW w:w="3134" w:type="dxa"/>
          </w:tcPr>
          <w:p w:rsidR="00CF59CD" w:rsidRPr="006D6710" w:rsidRDefault="00CF59CD" w:rsidP="00391A3B">
            <w:pPr>
              <w:rPr>
                <w:rFonts w:ascii="Adobe Fan Heiti Std B" w:eastAsia="Adobe Fan Heiti Std B" w:hAnsi="Adobe Fan Heiti Std B" w:cs="Arial"/>
                <w:sz w:val="18"/>
                <w:szCs w:val="18"/>
              </w:rPr>
            </w:pPr>
            <w:r w:rsidRPr="006D6710">
              <w:rPr>
                <w:rFonts w:ascii="Adobe Fan Heiti Std B" w:eastAsia="Adobe Fan Heiti Std B" w:hAnsi="Adobe Fan Heiti Std B" w:cs="Arial"/>
                <w:sz w:val="18"/>
                <w:szCs w:val="18"/>
              </w:rPr>
              <w:t>IDP</w:t>
            </w:r>
            <w:r>
              <w:rPr>
                <w:rFonts w:ascii="Adobe Fan Heiti Std B" w:eastAsia="Adobe Fan Heiti Std B" w:hAnsi="Adobe Fan Heiti Std B" w:cs="Arial"/>
                <w:sz w:val="18"/>
                <w:szCs w:val="18"/>
              </w:rPr>
              <w:t xml:space="preserve"> Officer and</w:t>
            </w:r>
            <w:r w:rsidRPr="006D6710">
              <w:rPr>
                <w:rFonts w:ascii="Adobe Fan Heiti Std B" w:eastAsia="Adobe Fan Heiti Std B" w:hAnsi="Adobe Fan Heiti Std B" w:cs="Arial"/>
                <w:sz w:val="18"/>
                <w:szCs w:val="18"/>
              </w:rPr>
              <w:t xml:space="preserve"> Budget</w:t>
            </w:r>
            <w:r>
              <w:rPr>
                <w:rFonts w:ascii="Adobe Fan Heiti Std B" w:eastAsia="Adobe Fan Heiti Std B" w:hAnsi="Adobe Fan Heiti Std B" w:cs="Arial"/>
                <w:sz w:val="18"/>
                <w:szCs w:val="18"/>
              </w:rPr>
              <w:t xml:space="preserve"> Manager </w:t>
            </w:r>
            <w:r w:rsidRPr="006D6710">
              <w:rPr>
                <w:rFonts w:ascii="Adobe Fan Heiti Std B" w:eastAsia="Adobe Fan Heiti Std B" w:hAnsi="Adobe Fan Heiti Std B" w:cs="Arial"/>
                <w:sz w:val="18"/>
                <w:szCs w:val="18"/>
              </w:rPr>
              <w:t xml:space="preserve"> </w:t>
            </w:r>
          </w:p>
        </w:tc>
      </w:tr>
    </w:tbl>
    <w:p w:rsidR="00CF59CD" w:rsidRPr="00292A7F" w:rsidRDefault="00CF59CD" w:rsidP="00CF59CD">
      <w:pPr>
        <w:rPr>
          <w:rFonts w:ascii="Arial" w:hAnsi="Arial" w:cs="Arial"/>
          <w:sz w:val="16"/>
          <w:szCs w:val="16"/>
        </w:rPr>
      </w:pPr>
      <w:r>
        <w:rPr>
          <w:rFonts w:ascii="Arial" w:hAnsi="Arial" w:cs="Arial"/>
          <w:b/>
          <w:sz w:val="16"/>
          <w:szCs w:val="16"/>
        </w:rPr>
        <w:lastRenderedPageBreak/>
        <w:t>Table 4</w:t>
      </w:r>
      <w:r w:rsidRPr="00B23852">
        <w:rPr>
          <w:rFonts w:ascii="Arial" w:hAnsi="Arial" w:cs="Arial"/>
          <w:b/>
          <w:sz w:val="16"/>
          <w:szCs w:val="16"/>
        </w:rPr>
        <w:t xml:space="preserve">: </w:t>
      </w:r>
      <w:r>
        <w:rPr>
          <w:rFonts w:ascii="Arial" w:hAnsi="Arial" w:cs="Arial"/>
          <w:sz w:val="16"/>
          <w:szCs w:val="16"/>
        </w:rPr>
        <w:t>IDP</w:t>
      </w:r>
      <w:r w:rsidR="00292A7F">
        <w:rPr>
          <w:rFonts w:ascii="Arial" w:hAnsi="Arial" w:cs="Arial"/>
          <w:sz w:val="16"/>
          <w:szCs w:val="16"/>
        </w:rPr>
        <w:t>/Budget process plan 2015/ 2016</w:t>
      </w:r>
    </w:p>
    <w:p w:rsidR="00CF59CD" w:rsidRDefault="00CF59CD" w:rsidP="00CF59CD">
      <w:pPr>
        <w:rPr>
          <w:rFonts w:ascii="Arial" w:hAnsi="Arial" w:cs="Arial"/>
          <w:b/>
          <w:sz w:val="20"/>
          <w:szCs w:val="20"/>
        </w:rPr>
      </w:pPr>
      <w:r>
        <w:rPr>
          <w:rFonts w:ascii="Arial" w:hAnsi="Arial" w:cs="Arial"/>
          <w:b/>
          <w:sz w:val="20"/>
          <w:szCs w:val="20"/>
        </w:rPr>
        <w:t>8.2 Performance</w:t>
      </w:r>
      <w:r w:rsidR="00046C88">
        <w:rPr>
          <w:rFonts w:ascii="Arial" w:hAnsi="Arial" w:cs="Arial"/>
          <w:b/>
          <w:sz w:val="20"/>
          <w:szCs w:val="20"/>
        </w:rPr>
        <w:t xml:space="preserve"> Management Calendar for July 2016-June 2017</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5557"/>
        <w:gridCol w:w="1350"/>
        <w:gridCol w:w="2160"/>
      </w:tblGrid>
      <w:tr w:rsidR="00CF59CD" w:rsidRPr="006D6710" w:rsidTr="00292A7F">
        <w:trPr>
          <w:trHeight w:val="332"/>
          <w:tblHeader/>
        </w:trPr>
        <w:tc>
          <w:tcPr>
            <w:tcW w:w="918" w:type="dxa"/>
            <w:tcBorders>
              <w:bottom w:val="single" w:sz="4" w:space="0" w:color="auto"/>
            </w:tcBorders>
            <w:shd w:val="clear" w:color="auto" w:fill="FFFF00"/>
          </w:tcPr>
          <w:p w:rsidR="00CF59CD" w:rsidRPr="006D6710" w:rsidRDefault="00EA04B6" w:rsidP="00391A3B">
            <w:pPr>
              <w:rPr>
                <w:rFonts w:ascii="Adobe Fan Heiti Std B" w:eastAsia="Adobe Fan Heiti Std B" w:hAnsi="Adobe Fan Heiti Std B" w:cs="Arial"/>
                <w:b/>
                <w:sz w:val="18"/>
                <w:szCs w:val="18"/>
              </w:rPr>
            </w:pPr>
            <w:r>
              <w:rPr>
                <w:rFonts w:ascii="Adobe Fan Heiti Std B" w:eastAsia="Adobe Fan Heiti Std B" w:hAnsi="Adobe Fan Heiti Std B" w:cs="Arial"/>
                <w:b/>
                <w:sz w:val="18"/>
                <w:szCs w:val="18"/>
              </w:rPr>
              <w:t>Qtr.</w:t>
            </w:r>
            <w:r w:rsidR="00CF59CD">
              <w:rPr>
                <w:rFonts w:ascii="Adobe Fan Heiti Std B" w:eastAsia="Adobe Fan Heiti Std B" w:hAnsi="Adobe Fan Heiti Std B" w:cs="Arial"/>
                <w:b/>
                <w:sz w:val="18"/>
                <w:szCs w:val="18"/>
              </w:rPr>
              <w:t xml:space="preserve"> </w:t>
            </w:r>
            <w:r w:rsidR="00CF59CD" w:rsidRPr="006D6710">
              <w:rPr>
                <w:rFonts w:ascii="Adobe Fan Heiti Std B" w:eastAsia="Adobe Fan Heiti Std B" w:hAnsi="Adobe Fan Heiti Std B" w:cs="Arial"/>
                <w:b/>
                <w:sz w:val="18"/>
                <w:szCs w:val="18"/>
              </w:rPr>
              <w:t xml:space="preserve"> </w:t>
            </w:r>
          </w:p>
        </w:tc>
        <w:tc>
          <w:tcPr>
            <w:tcW w:w="5557" w:type="dxa"/>
            <w:tcBorders>
              <w:bottom w:val="single" w:sz="4" w:space="0" w:color="auto"/>
            </w:tcBorders>
            <w:shd w:val="clear" w:color="auto" w:fill="FFFF00"/>
          </w:tcPr>
          <w:p w:rsidR="00CF59CD" w:rsidRPr="006D6710" w:rsidRDefault="00CF59CD" w:rsidP="00391A3B">
            <w:pPr>
              <w:rPr>
                <w:rFonts w:ascii="Adobe Fan Heiti Std B" w:eastAsia="Adobe Fan Heiti Std B" w:hAnsi="Adobe Fan Heiti Std B" w:cs="Arial"/>
                <w:b/>
                <w:sz w:val="18"/>
                <w:szCs w:val="18"/>
              </w:rPr>
            </w:pPr>
            <w:r>
              <w:rPr>
                <w:rFonts w:ascii="Adobe Fan Heiti Std B" w:eastAsia="Adobe Fan Heiti Std B" w:hAnsi="Adobe Fan Heiti Std B" w:cs="Arial"/>
                <w:b/>
                <w:sz w:val="18"/>
                <w:szCs w:val="18"/>
              </w:rPr>
              <w:t>Activity</w:t>
            </w:r>
          </w:p>
        </w:tc>
        <w:tc>
          <w:tcPr>
            <w:tcW w:w="1350" w:type="dxa"/>
            <w:tcBorders>
              <w:bottom w:val="single" w:sz="4" w:space="0" w:color="auto"/>
            </w:tcBorders>
            <w:shd w:val="clear" w:color="auto" w:fill="FFFF00"/>
          </w:tcPr>
          <w:p w:rsidR="00CF59CD" w:rsidRPr="006D6710" w:rsidRDefault="00CF59CD" w:rsidP="00391A3B">
            <w:pPr>
              <w:rPr>
                <w:rFonts w:ascii="Adobe Fan Heiti Std B" w:eastAsia="Adobe Fan Heiti Std B" w:hAnsi="Adobe Fan Heiti Std B" w:cs="Arial"/>
                <w:b/>
                <w:sz w:val="18"/>
                <w:szCs w:val="18"/>
              </w:rPr>
            </w:pPr>
            <w:r>
              <w:rPr>
                <w:rFonts w:ascii="Adobe Fan Heiti Std B" w:eastAsia="Adobe Fan Heiti Std B" w:hAnsi="Adobe Fan Heiti Std B" w:cs="Arial"/>
                <w:b/>
                <w:sz w:val="18"/>
                <w:szCs w:val="18"/>
              </w:rPr>
              <w:t>Due Date</w:t>
            </w:r>
          </w:p>
        </w:tc>
        <w:tc>
          <w:tcPr>
            <w:tcW w:w="2160" w:type="dxa"/>
            <w:tcBorders>
              <w:bottom w:val="single" w:sz="4" w:space="0" w:color="auto"/>
            </w:tcBorders>
            <w:shd w:val="clear" w:color="auto" w:fill="FFFF00"/>
          </w:tcPr>
          <w:p w:rsidR="00CF59CD" w:rsidRPr="006D6710" w:rsidRDefault="00CF59CD" w:rsidP="00391A3B">
            <w:pPr>
              <w:rPr>
                <w:rFonts w:ascii="Adobe Fan Heiti Std B" w:eastAsia="Adobe Fan Heiti Std B" w:hAnsi="Adobe Fan Heiti Std B" w:cs="Arial"/>
                <w:b/>
                <w:sz w:val="18"/>
                <w:szCs w:val="18"/>
              </w:rPr>
            </w:pPr>
            <w:r>
              <w:rPr>
                <w:rFonts w:ascii="Adobe Fan Heiti Std B" w:eastAsia="Adobe Fan Heiti Std B" w:hAnsi="Adobe Fan Heiti Std B" w:cs="Arial"/>
                <w:b/>
                <w:sz w:val="18"/>
                <w:szCs w:val="18"/>
              </w:rPr>
              <w:t>Responsible Agent</w:t>
            </w:r>
          </w:p>
        </w:tc>
      </w:tr>
      <w:tr w:rsidR="00CF59CD" w:rsidRPr="006D6710" w:rsidTr="00292A7F">
        <w:trPr>
          <w:trHeight w:val="554"/>
        </w:trPr>
        <w:tc>
          <w:tcPr>
            <w:tcW w:w="918" w:type="dxa"/>
            <w:vMerge w:val="restart"/>
            <w:tcBorders>
              <w:top w:val="nil"/>
            </w:tcBorders>
          </w:tcPr>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b/>
                <w:sz w:val="18"/>
                <w:szCs w:val="18"/>
              </w:rPr>
            </w:pPr>
          </w:p>
          <w:p w:rsidR="00CF59CD" w:rsidRDefault="00CF59CD" w:rsidP="00391A3B">
            <w:pPr>
              <w:rPr>
                <w:rFonts w:ascii="Adobe Fan Heiti Std B" w:eastAsia="Adobe Fan Heiti Std B" w:hAnsi="Adobe Fan Heiti Std B" w:cs="Arial"/>
                <w:b/>
                <w:sz w:val="18"/>
                <w:szCs w:val="18"/>
              </w:rPr>
            </w:pPr>
          </w:p>
          <w:p w:rsidR="00CF59CD" w:rsidRPr="00C64D2D" w:rsidRDefault="00CF59CD" w:rsidP="00391A3B">
            <w:pPr>
              <w:rPr>
                <w:rFonts w:ascii="Adobe Fan Heiti Std B" w:eastAsia="Adobe Fan Heiti Std B" w:hAnsi="Adobe Fan Heiti Std B" w:cs="Arial"/>
                <w:b/>
                <w:sz w:val="18"/>
                <w:szCs w:val="18"/>
              </w:rPr>
            </w:pPr>
            <w:r>
              <w:rPr>
                <w:rFonts w:ascii="Adobe Fan Heiti Std B" w:eastAsia="Adobe Fan Heiti Std B" w:hAnsi="Adobe Fan Heiti Std B" w:cs="Arial"/>
                <w:b/>
                <w:sz w:val="18"/>
                <w:szCs w:val="18"/>
              </w:rPr>
              <w:t>1</w:t>
            </w:r>
          </w:p>
        </w:tc>
        <w:tc>
          <w:tcPr>
            <w:tcW w:w="5557" w:type="dxa"/>
            <w:tcBorders>
              <w:top w:val="nil"/>
            </w:tcBorders>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Place current year SDBIP on the website </w:t>
            </w:r>
          </w:p>
        </w:tc>
        <w:tc>
          <w:tcPr>
            <w:tcW w:w="1350" w:type="dxa"/>
            <w:vAlign w:val="bottom"/>
          </w:tcPr>
          <w:p w:rsidR="00CF59CD" w:rsidRPr="00426778" w:rsidRDefault="00CF59CD" w:rsidP="00391A3B">
            <w:pPr>
              <w:spacing w:after="0" w:line="240" w:lineRule="auto"/>
              <w:jc w:val="center"/>
              <w:rPr>
                <w:rFonts w:eastAsia="Times New Roman"/>
                <w:b/>
                <w:bCs/>
                <w:color w:val="000000"/>
                <w:lang w:val="en-US"/>
              </w:rPr>
            </w:pPr>
            <w:r w:rsidRPr="00426778">
              <w:rPr>
                <w:rFonts w:eastAsia="Times New Roman"/>
                <w:b/>
                <w:bCs/>
                <w:color w:val="000000"/>
                <w:lang w:val="en-US"/>
              </w:rPr>
              <w:t>1-Jul</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c>
          <w:tcPr>
            <w:tcW w:w="918" w:type="dxa"/>
            <w:vMerge/>
          </w:tcPr>
          <w:p w:rsidR="00CF59CD" w:rsidRPr="006D6710"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Current year SDBIP Delivered to NT, PT &amp; CoGHSTA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4-Jul</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c>
          <w:tcPr>
            <w:tcW w:w="918" w:type="dxa"/>
            <w:vMerge/>
          </w:tcPr>
          <w:p w:rsidR="00CF59CD" w:rsidRPr="006D6710"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June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8-Jul</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c>
          <w:tcPr>
            <w:tcW w:w="918" w:type="dxa"/>
            <w:vMerge/>
          </w:tcPr>
          <w:p w:rsidR="00CF59CD" w:rsidRPr="006D6710"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Back to Basics </w:t>
            </w:r>
            <w:r w:rsidR="00EA04B6" w:rsidRPr="00426778">
              <w:rPr>
                <w:rFonts w:eastAsia="Times New Roman"/>
                <w:color w:val="000000"/>
                <w:lang w:val="en-US"/>
              </w:rPr>
              <w:t>Action</w:t>
            </w:r>
            <w:r w:rsidRPr="00426778">
              <w:rPr>
                <w:rFonts w:eastAsia="Times New Roman"/>
                <w:color w:val="000000"/>
                <w:lang w:val="en-US"/>
              </w:rPr>
              <w:t xml:space="preserve"> Plan revised and submitted to CoGHSTA </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8-Jul</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Directors</w:t>
            </w:r>
          </w:p>
        </w:tc>
      </w:tr>
      <w:tr w:rsidR="00CF59CD" w:rsidRPr="006D6710" w:rsidTr="00292A7F">
        <w:trPr>
          <w:trHeight w:val="465"/>
        </w:trPr>
        <w:tc>
          <w:tcPr>
            <w:tcW w:w="918" w:type="dxa"/>
            <w:vMerge/>
          </w:tcPr>
          <w:p w:rsidR="00CF59CD" w:rsidRPr="006D6710"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Annual Performance Agreements for MM &amp; Directors signed</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8-Jul</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Annual Performance Agreements for MM &amp; Directors on website</w:t>
            </w:r>
          </w:p>
        </w:tc>
        <w:tc>
          <w:tcPr>
            <w:tcW w:w="1350" w:type="dxa"/>
            <w:vAlign w:val="bottom"/>
          </w:tcPr>
          <w:p w:rsidR="00CF59CD" w:rsidRPr="00426778" w:rsidRDefault="00CF59CD" w:rsidP="00391A3B">
            <w:pPr>
              <w:spacing w:after="0" w:line="240" w:lineRule="auto"/>
              <w:jc w:val="center"/>
              <w:rPr>
                <w:rFonts w:eastAsia="Times New Roman"/>
                <w:b/>
                <w:bCs/>
                <w:i/>
                <w:iCs/>
                <w:color w:val="000000"/>
                <w:lang w:val="en-US"/>
              </w:rPr>
            </w:pPr>
            <w:r w:rsidRPr="00426778">
              <w:rPr>
                <w:rFonts w:eastAsia="Times New Roman"/>
                <w:b/>
                <w:bCs/>
                <w:i/>
                <w:iCs/>
                <w:color w:val="000000"/>
                <w:lang w:val="en-US"/>
              </w:rPr>
              <w:t>15-Jul</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4th </w:t>
            </w:r>
            <w:r w:rsidR="00EA04B6" w:rsidRPr="00426778">
              <w:rPr>
                <w:rFonts w:eastAsia="Times New Roman"/>
                <w:color w:val="000000"/>
                <w:lang w:val="en-US"/>
              </w:rPr>
              <w:t>Qtr.</w:t>
            </w:r>
            <w:r w:rsidRPr="00426778">
              <w:rPr>
                <w:rFonts w:eastAsia="Times New Roman"/>
                <w:color w:val="000000"/>
                <w:lang w:val="en-US"/>
              </w:rPr>
              <w:t xml:space="preserve"> SDBIP Electronic reporting System closure</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18-Jul</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Directors </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Individual Performance Reporting System Closure</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18-Jul</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 xml:space="preserve">Directors </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Draft Annual Performance Report circulated to Directors</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5-Aug</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638"/>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July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10-Aug</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Draft Annual Performance Report presented to Audit Committee</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25-Aug</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Annual Performance Report presented to Council</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30-Aug</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MM</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Annual Performance Agreements for MM &amp; Directors submitted to Council</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30-Aug</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MM</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Annual Performance Report submitted to AG &amp; COGHSTA</w:t>
            </w:r>
          </w:p>
        </w:tc>
        <w:tc>
          <w:tcPr>
            <w:tcW w:w="1350" w:type="dxa"/>
            <w:vAlign w:val="bottom"/>
          </w:tcPr>
          <w:p w:rsidR="00CF59CD" w:rsidRPr="00426778" w:rsidRDefault="00CF59CD" w:rsidP="00391A3B">
            <w:pPr>
              <w:spacing w:after="0" w:line="240" w:lineRule="auto"/>
              <w:jc w:val="center"/>
              <w:rPr>
                <w:rFonts w:eastAsia="Times New Roman"/>
                <w:b/>
                <w:bCs/>
                <w:color w:val="000000"/>
                <w:lang w:val="en-US"/>
              </w:rPr>
            </w:pPr>
            <w:r w:rsidRPr="00426778">
              <w:rPr>
                <w:rFonts w:eastAsia="Times New Roman"/>
                <w:b/>
                <w:bCs/>
                <w:color w:val="000000"/>
                <w:lang w:val="en-US"/>
              </w:rPr>
              <w:t>31-Aug</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Aug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9-Sep</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Annual Performance Assessments  (MM &amp; Directors)</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12-16 Sept</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MM &amp; 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Annual Performance Report presented to Representative Forum</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30-Sep</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Mayor</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 xml:space="preserve">Annual Employee Assessment report to Council </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30-Sep</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Directors</w:t>
            </w:r>
          </w:p>
        </w:tc>
      </w:tr>
      <w:tr w:rsidR="00CF59CD" w:rsidRPr="006D6710" w:rsidTr="00292A7F">
        <w:trPr>
          <w:trHeight w:val="465"/>
        </w:trPr>
        <w:tc>
          <w:tcPr>
            <w:tcW w:w="918" w:type="dxa"/>
            <w:vMerge w:val="restart"/>
          </w:tcPr>
          <w:p w:rsidR="00CF59CD" w:rsidRDefault="00CF59CD" w:rsidP="00391A3B">
            <w:pPr>
              <w:rPr>
                <w:rFonts w:ascii="Adobe Fan Heiti Std B" w:eastAsia="Adobe Fan Heiti Std B" w:hAnsi="Adobe Fan Heiti Std B" w:cs="Arial"/>
                <w:sz w:val="18"/>
                <w:szCs w:val="18"/>
              </w:rPr>
            </w:pPr>
          </w:p>
          <w:p w:rsidR="00CF59CD" w:rsidRPr="00860E26" w:rsidRDefault="00CF59CD" w:rsidP="00391A3B">
            <w:pPr>
              <w:rPr>
                <w:rFonts w:ascii="Adobe Fan Heiti Std B" w:eastAsia="Adobe Fan Heiti Std B" w:hAnsi="Adobe Fan Heiti Std B" w:cs="Arial"/>
                <w:b/>
                <w:sz w:val="18"/>
                <w:szCs w:val="18"/>
              </w:rPr>
            </w:pPr>
            <w:r>
              <w:rPr>
                <w:rFonts w:ascii="Adobe Fan Heiti Std B" w:eastAsia="Adobe Fan Heiti Std B" w:hAnsi="Adobe Fan Heiti Std B" w:cs="Arial"/>
                <w:b/>
                <w:sz w:val="18"/>
                <w:szCs w:val="18"/>
              </w:rPr>
              <w:t>2</w:t>
            </w: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Sept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10-Oct</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1st </w:t>
            </w:r>
            <w:r w:rsidR="00EA04B6" w:rsidRPr="00426778">
              <w:rPr>
                <w:rFonts w:eastAsia="Times New Roman"/>
                <w:color w:val="000000"/>
                <w:lang w:val="en-US"/>
              </w:rPr>
              <w:t>Qtr.</w:t>
            </w:r>
            <w:r w:rsidRPr="00426778">
              <w:rPr>
                <w:rFonts w:eastAsia="Times New Roman"/>
                <w:color w:val="000000"/>
                <w:lang w:val="en-US"/>
              </w:rPr>
              <w:t xml:space="preserve"> SDBIP Electronic reporting System closure</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17-Oct</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 xml:space="preserve">1st </w:t>
            </w:r>
            <w:r w:rsidR="00EA04B6" w:rsidRPr="00426778">
              <w:rPr>
                <w:rFonts w:eastAsia="Times New Roman"/>
                <w:i/>
                <w:iCs/>
                <w:color w:val="000000"/>
                <w:lang w:val="en-US"/>
              </w:rPr>
              <w:t>Qtr.</w:t>
            </w:r>
            <w:r w:rsidRPr="00426778">
              <w:rPr>
                <w:rFonts w:eastAsia="Times New Roman"/>
                <w:i/>
                <w:iCs/>
                <w:color w:val="000000"/>
                <w:lang w:val="en-US"/>
              </w:rPr>
              <w:t xml:space="preserve"> Individual Performance Reporting System Closure</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17-Oct</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Circulate Annual Report template to Directors</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4-Nov</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1st Quarter Informal assessments: MM assessing Directors</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11-Nov</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Mayor &amp; MM</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Oct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10-Nov</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1st Quarter SDBIP Report to Council</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29-Nov</w:t>
            </w:r>
          </w:p>
        </w:tc>
        <w:tc>
          <w:tcPr>
            <w:tcW w:w="2160" w:type="dxa"/>
            <w:vAlign w:val="bottom"/>
          </w:tcPr>
          <w:p w:rsidR="00CF59CD" w:rsidRDefault="00CF59CD" w:rsidP="00391A3B">
            <w:pPr>
              <w:spacing w:after="0" w:line="240" w:lineRule="auto"/>
              <w:rPr>
                <w:rFonts w:eastAsia="Times New Roman"/>
                <w:color w:val="000000"/>
                <w:lang w:val="en-US"/>
              </w:rPr>
            </w:pPr>
            <w:r w:rsidRPr="00426778">
              <w:rPr>
                <w:rFonts w:eastAsia="Times New Roman"/>
                <w:color w:val="000000"/>
                <w:lang w:val="en-US"/>
              </w:rPr>
              <w:t>MM</w:t>
            </w:r>
          </w:p>
          <w:p w:rsidR="00CF59CD" w:rsidRPr="00426778" w:rsidRDefault="00CF59CD" w:rsidP="00391A3B">
            <w:pPr>
              <w:spacing w:after="0" w:line="240" w:lineRule="auto"/>
              <w:rPr>
                <w:rFonts w:eastAsia="Times New Roman"/>
                <w:color w:val="000000"/>
                <w:lang w:val="en-US"/>
              </w:rPr>
            </w:pP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1st Quarter SDBIP Report to Rep Forum</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30-Nov</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Mayor</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Nov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9-Dec</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val="restart"/>
          </w:tcPr>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Pr="00AF62BE" w:rsidRDefault="00CF59CD" w:rsidP="00391A3B">
            <w:pPr>
              <w:rPr>
                <w:rFonts w:ascii="Adobe Fan Heiti Std B" w:eastAsia="Adobe Fan Heiti Std B" w:hAnsi="Adobe Fan Heiti Std B" w:cs="Arial"/>
                <w:b/>
                <w:sz w:val="18"/>
                <w:szCs w:val="18"/>
              </w:rPr>
            </w:pPr>
            <w:r>
              <w:rPr>
                <w:rFonts w:ascii="Adobe Fan Heiti Std B" w:eastAsia="Adobe Fan Heiti Std B" w:hAnsi="Adobe Fan Heiti Std B" w:cs="Arial"/>
                <w:b/>
                <w:sz w:val="18"/>
                <w:szCs w:val="18"/>
              </w:rPr>
              <w:t>3</w:t>
            </w: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Dec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10-Jan</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2nd </w:t>
            </w:r>
            <w:r w:rsidR="00EA04B6" w:rsidRPr="00426778">
              <w:rPr>
                <w:rFonts w:eastAsia="Times New Roman"/>
                <w:color w:val="000000"/>
                <w:lang w:val="en-US"/>
              </w:rPr>
              <w:t>Qtr.</w:t>
            </w:r>
            <w:r w:rsidRPr="00426778">
              <w:rPr>
                <w:rFonts w:eastAsia="Times New Roman"/>
                <w:color w:val="000000"/>
                <w:lang w:val="en-US"/>
              </w:rPr>
              <w:t xml:space="preserve"> SDBIP Electronic Reporting System Closure</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16-Jan</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 xml:space="preserve">2nd </w:t>
            </w:r>
            <w:r w:rsidR="00EA04B6" w:rsidRPr="00426778">
              <w:rPr>
                <w:rFonts w:eastAsia="Times New Roman"/>
                <w:i/>
                <w:iCs/>
                <w:color w:val="000000"/>
                <w:lang w:val="en-US"/>
              </w:rPr>
              <w:t>Qtr.</w:t>
            </w:r>
            <w:r w:rsidRPr="00426778">
              <w:rPr>
                <w:rFonts w:eastAsia="Times New Roman"/>
                <w:i/>
                <w:iCs/>
                <w:color w:val="000000"/>
                <w:lang w:val="en-US"/>
              </w:rPr>
              <w:t xml:space="preserve"> Individual Performance Reporting System Closure</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16-Jan</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Draft Annual Report ready for Audit Committee</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13-Jan</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Mid-year Performance Report (SDBIP) to Council &amp; COGHSTA, AG, PT &amp; OP</w:t>
            </w:r>
          </w:p>
        </w:tc>
        <w:tc>
          <w:tcPr>
            <w:tcW w:w="1350" w:type="dxa"/>
            <w:vAlign w:val="bottom"/>
          </w:tcPr>
          <w:p w:rsidR="00CF59CD" w:rsidRPr="00426778" w:rsidRDefault="00CF59CD" w:rsidP="00391A3B">
            <w:pPr>
              <w:spacing w:after="0" w:line="240" w:lineRule="auto"/>
              <w:jc w:val="center"/>
              <w:rPr>
                <w:rFonts w:eastAsia="Times New Roman"/>
                <w:b/>
                <w:bCs/>
                <w:color w:val="000000"/>
                <w:lang w:val="en-US"/>
              </w:rPr>
            </w:pPr>
            <w:r w:rsidRPr="00426778">
              <w:rPr>
                <w:rFonts w:eastAsia="Times New Roman"/>
                <w:b/>
                <w:bCs/>
                <w:color w:val="000000"/>
                <w:lang w:val="en-US"/>
              </w:rPr>
              <w:t>25-Jan</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Draft Annual Report to Council</w:t>
            </w:r>
          </w:p>
        </w:tc>
        <w:tc>
          <w:tcPr>
            <w:tcW w:w="1350" w:type="dxa"/>
            <w:vAlign w:val="bottom"/>
          </w:tcPr>
          <w:p w:rsidR="00CF59CD" w:rsidRPr="00426778" w:rsidRDefault="00CF59CD" w:rsidP="00391A3B">
            <w:pPr>
              <w:spacing w:after="0" w:line="240" w:lineRule="auto"/>
              <w:jc w:val="center"/>
              <w:rPr>
                <w:rFonts w:eastAsia="Times New Roman"/>
                <w:b/>
                <w:bCs/>
                <w:color w:val="000000"/>
                <w:lang w:val="en-US"/>
              </w:rPr>
            </w:pPr>
            <w:r w:rsidRPr="00426778">
              <w:rPr>
                <w:rFonts w:eastAsia="Times New Roman"/>
                <w:b/>
                <w:bCs/>
                <w:color w:val="000000"/>
                <w:lang w:val="en-US"/>
              </w:rPr>
              <w:t>31-Jan</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Annual Report on Website &amp; circulated to public</w:t>
            </w:r>
          </w:p>
        </w:tc>
        <w:tc>
          <w:tcPr>
            <w:tcW w:w="1350" w:type="dxa"/>
            <w:vAlign w:val="bottom"/>
          </w:tcPr>
          <w:p w:rsidR="00CF59CD" w:rsidRPr="00426778" w:rsidRDefault="00CF59CD" w:rsidP="00391A3B">
            <w:pPr>
              <w:spacing w:after="0" w:line="240" w:lineRule="auto"/>
              <w:jc w:val="center"/>
              <w:rPr>
                <w:rFonts w:eastAsia="Times New Roman"/>
                <w:b/>
                <w:bCs/>
                <w:color w:val="000000"/>
                <w:lang w:val="en-US"/>
              </w:rPr>
            </w:pPr>
            <w:r w:rsidRPr="00426778">
              <w:rPr>
                <w:rFonts w:eastAsia="Times New Roman"/>
                <w:b/>
                <w:bCs/>
                <w:color w:val="000000"/>
                <w:lang w:val="en-US"/>
              </w:rPr>
              <w:t>5-Feb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IT, PPP</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Annual Report submitted to COGHSTA, AG, PT &amp; MDM</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7-Feb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Advertise Draft Annual Report for public comments</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7-Feb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MPAC</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Jan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10-Feb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Adjustments to SDBIP completed</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28-Feb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Audit  on Mid-year Assessment PoEs concluded</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19-Feb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Internal Audit</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Mid-year 2nd </w:t>
            </w:r>
            <w:r w:rsidR="00EA04B6" w:rsidRPr="00426778">
              <w:rPr>
                <w:rFonts w:eastAsia="Times New Roman"/>
                <w:color w:val="000000"/>
                <w:lang w:val="en-US"/>
              </w:rPr>
              <w:t>Qtr.</w:t>
            </w:r>
            <w:r w:rsidRPr="00426778">
              <w:rPr>
                <w:rFonts w:eastAsia="Times New Roman"/>
                <w:color w:val="000000"/>
                <w:lang w:val="en-US"/>
              </w:rPr>
              <w:t xml:space="preserve"> SDBIP Report to Council</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28-Feb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MM</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Mid-year Performance Report on website</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28-Feb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Mid-year Performance Report to REP Forum</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26-Feb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Mayor</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Adjusted SDBIP to Council along with budget</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28-Feb</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Adjusted SDBIP advertised for the public to note</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7-Mar</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Mid-year Performance Assessments (MM &amp; Directors)</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7-10 Mar</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MM &amp; Directors, AC</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Feb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10-Mar</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 xml:space="preserve">Mid-year Employee Assessment report to Council </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31-Mar</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Oversight Report on Final Annual Report to Council </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31-Mar</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MPAC</w:t>
            </w:r>
          </w:p>
        </w:tc>
      </w:tr>
      <w:tr w:rsidR="00CF59CD" w:rsidRPr="006D6710" w:rsidTr="00292A7F">
        <w:trPr>
          <w:trHeight w:val="465"/>
        </w:trPr>
        <w:tc>
          <w:tcPr>
            <w:tcW w:w="918" w:type="dxa"/>
            <w:vMerge w:val="restart"/>
          </w:tcPr>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Default="00CF59CD" w:rsidP="00391A3B">
            <w:pPr>
              <w:rPr>
                <w:rFonts w:ascii="Adobe Fan Heiti Std B" w:eastAsia="Adobe Fan Heiti Std B" w:hAnsi="Adobe Fan Heiti Std B" w:cs="Arial"/>
                <w:sz w:val="18"/>
                <w:szCs w:val="18"/>
              </w:rPr>
            </w:pPr>
          </w:p>
          <w:p w:rsidR="00CF59CD" w:rsidRPr="00074097" w:rsidRDefault="00CF59CD" w:rsidP="00391A3B">
            <w:pPr>
              <w:rPr>
                <w:rFonts w:ascii="Adobe Fan Heiti Std B" w:eastAsia="Adobe Fan Heiti Std B" w:hAnsi="Adobe Fan Heiti Std B" w:cs="Arial"/>
                <w:b/>
                <w:sz w:val="18"/>
                <w:szCs w:val="18"/>
              </w:rPr>
            </w:pPr>
            <w:r w:rsidRPr="00040A8C">
              <w:rPr>
                <w:rFonts w:ascii="Adobe Fan Heiti Std B" w:eastAsia="Adobe Fan Heiti Std B" w:hAnsi="Adobe Fan Heiti Std B" w:cs="Arial"/>
                <w:b/>
                <w:sz w:val="18"/>
                <w:szCs w:val="18"/>
              </w:rPr>
              <w:t>4</w:t>
            </w: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lastRenderedPageBreak/>
              <w:t>Annual Report &amp; Oversight report to COGHSTA, AG &amp; PT</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7-Apr</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MPAC</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Annual Report &amp; Oversight report placed on website</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7-Apr</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MPAC</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Mar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8-Apr</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3rd </w:t>
            </w:r>
            <w:r w:rsidR="00EA04B6" w:rsidRPr="00426778">
              <w:rPr>
                <w:rFonts w:eastAsia="Times New Roman"/>
                <w:color w:val="000000"/>
                <w:lang w:val="en-US"/>
              </w:rPr>
              <w:t>Qtr.</w:t>
            </w:r>
            <w:r w:rsidRPr="00426778">
              <w:rPr>
                <w:rFonts w:eastAsia="Times New Roman"/>
                <w:color w:val="000000"/>
                <w:lang w:val="en-US"/>
              </w:rPr>
              <w:t xml:space="preserve"> SDBIP Electronic Reporting System Closure</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17-Apr</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 xml:space="preserve">3rd  </w:t>
            </w:r>
            <w:r w:rsidR="00EA04B6" w:rsidRPr="00426778">
              <w:rPr>
                <w:rFonts w:eastAsia="Times New Roman"/>
                <w:i/>
                <w:iCs/>
                <w:color w:val="000000"/>
                <w:lang w:val="en-US"/>
              </w:rPr>
              <w:t>Qtr.</w:t>
            </w:r>
            <w:r w:rsidRPr="00426778">
              <w:rPr>
                <w:rFonts w:eastAsia="Times New Roman"/>
                <w:i/>
                <w:iCs/>
                <w:color w:val="000000"/>
                <w:lang w:val="en-US"/>
              </w:rPr>
              <w:t xml:space="preserve"> Individual Performance Reporting System Closure</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17-Apr</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Directors</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3rd Quarter Informal Employee Assessment: MM to assess Directors</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10-May</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Mayor &amp; MM</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April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10-May</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Pr="00040A8C" w:rsidRDefault="00CF59CD" w:rsidP="00391A3B">
            <w:pPr>
              <w:rPr>
                <w:rFonts w:ascii="Adobe Fan Heiti Std B" w:eastAsia="Adobe Fan Heiti Std B" w:hAnsi="Adobe Fan Heiti Std B" w:cs="Arial"/>
                <w:b/>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3rd Quarter SDBIP to Council</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31-May</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MM</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3rd Quarter Performance Report to REP Forum</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31-May</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Mayor</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Draft SDBIP ready (submitted to Council with final budget)</w:t>
            </w:r>
          </w:p>
        </w:tc>
        <w:tc>
          <w:tcPr>
            <w:tcW w:w="1350" w:type="dxa"/>
            <w:vAlign w:val="bottom"/>
          </w:tcPr>
          <w:p w:rsidR="00CF59CD" w:rsidRPr="00426778" w:rsidRDefault="00CF59CD" w:rsidP="00391A3B">
            <w:pPr>
              <w:spacing w:after="0" w:line="240" w:lineRule="auto"/>
              <w:jc w:val="center"/>
              <w:rPr>
                <w:rFonts w:eastAsia="Times New Roman"/>
                <w:b/>
                <w:bCs/>
                <w:color w:val="000000"/>
                <w:lang w:val="en-US"/>
              </w:rPr>
            </w:pPr>
            <w:r w:rsidRPr="00426778">
              <w:rPr>
                <w:rFonts w:eastAsia="Times New Roman"/>
                <w:b/>
                <w:bCs/>
                <w:color w:val="000000"/>
                <w:lang w:val="en-US"/>
              </w:rPr>
              <w:t>31-May</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B2B statistical report for May submitted to CoGTA</w:t>
            </w:r>
          </w:p>
        </w:tc>
        <w:tc>
          <w:tcPr>
            <w:tcW w:w="1350" w:type="dxa"/>
            <w:vAlign w:val="bottom"/>
          </w:tcPr>
          <w:p w:rsidR="00CF59CD" w:rsidRPr="00426778" w:rsidRDefault="00CF59CD" w:rsidP="00391A3B">
            <w:pPr>
              <w:spacing w:after="0" w:line="240" w:lineRule="auto"/>
              <w:jc w:val="center"/>
              <w:rPr>
                <w:rFonts w:eastAsia="Times New Roman"/>
                <w:color w:val="000000"/>
                <w:lang w:val="en-US"/>
              </w:rPr>
            </w:pPr>
            <w:r w:rsidRPr="00426778">
              <w:rPr>
                <w:rFonts w:eastAsia="Times New Roman"/>
                <w:color w:val="000000"/>
                <w:lang w:val="en-US"/>
              </w:rPr>
              <w:t>9-Jun</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 xml:space="preserve">Draft Performance Agreements to Mayor </w:t>
            </w:r>
          </w:p>
        </w:tc>
        <w:tc>
          <w:tcPr>
            <w:tcW w:w="1350" w:type="dxa"/>
            <w:vAlign w:val="bottom"/>
          </w:tcPr>
          <w:p w:rsidR="00CF59CD" w:rsidRPr="00426778" w:rsidRDefault="00CF59CD" w:rsidP="00391A3B">
            <w:pPr>
              <w:spacing w:after="0" w:line="240" w:lineRule="auto"/>
              <w:jc w:val="center"/>
              <w:rPr>
                <w:rFonts w:eastAsia="Times New Roman"/>
                <w:i/>
                <w:iCs/>
                <w:color w:val="000000"/>
                <w:lang w:val="en-US"/>
              </w:rPr>
            </w:pPr>
            <w:r w:rsidRPr="00426778">
              <w:rPr>
                <w:rFonts w:eastAsia="Times New Roman"/>
                <w:i/>
                <w:iCs/>
                <w:color w:val="000000"/>
                <w:lang w:val="en-US"/>
              </w:rPr>
              <w:t>14-Jun</w:t>
            </w:r>
          </w:p>
        </w:tc>
        <w:tc>
          <w:tcPr>
            <w:tcW w:w="2160" w:type="dxa"/>
            <w:vAlign w:val="bottom"/>
          </w:tcPr>
          <w:p w:rsidR="00CF59CD" w:rsidRPr="00426778" w:rsidRDefault="00CF59CD" w:rsidP="00391A3B">
            <w:pPr>
              <w:spacing w:after="0" w:line="240" w:lineRule="auto"/>
              <w:rPr>
                <w:rFonts w:eastAsia="Times New Roman"/>
                <w:i/>
                <w:iCs/>
                <w:color w:val="000000"/>
                <w:lang w:val="en-US"/>
              </w:rPr>
            </w:pPr>
            <w:r w:rsidRPr="00426778">
              <w:rPr>
                <w:rFonts w:eastAsia="Times New Roman"/>
                <w:i/>
                <w:iCs/>
                <w:color w:val="000000"/>
                <w:lang w:val="en-US"/>
              </w:rPr>
              <w:t>MM</w:t>
            </w:r>
          </w:p>
        </w:tc>
      </w:tr>
      <w:tr w:rsidR="00CF59CD" w:rsidRPr="006D6710" w:rsidTr="00292A7F">
        <w:trPr>
          <w:trHeight w:val="465"/>
        </w:trPr>
        <w:tc>
          <w:tcPr>
            <w:tcW w:w="918" w:type="dxa"/>
            <w:vMerge/>
          </w:tcPr>
          <w:p w:rsidR="00CF59CD" w:rsidRDefault="00CF59CD" w:rsidP="00391A3B">
            <w:pPr>
              <w:rPr>
                <w:rFonts w:ascii="Adobe Fan Heiti Std B" w:eastAsia="Adobe Fan Heiti Std B" w:hAnsi="Adobe Fan Heiti Std B" w:cs="Arial"/>
                <w:sz w:val="18"/>
                <w:szCs w:val="18"/>
              </w:rPr>
            </w:pPr>
          </w:p>
        </w:tc>
        <w:tc>
          <w:tcPr>
            <w:tcW w:w="5557"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 xml:space="preserve">SDBIP (next financial year) approved by Mayor </w:t>
            </w:r>
          </w:p>
        </w:tc>
        <w:tc>
          <w:tcPr>
            <w:tcW w:w="1350" w:type="dxa"/>
            <w:vAlign w:val="bottom"/>
          </w:tcPr>
          <w:p w:rsidR="00CF59CD" w:rsidRPr="00426778" w:rsidRDefault="00CF59CD" w:rsidP="00391A3B">
            <w:pPr>
              <w:spacing w:after="0" w:line="240" w:lineRule="auto"/>
              <w:jc w:val="center"/>
              <w:rPr>
                <w:rFonts w:eastAsia="Times New Roman"/>
                <w:b/>
                <w:bCs/>
                <w:color w:val="000000"/>
                <w:lang w:val="en-US"/>
              </w:rPr>
            </w:pPr>
            <w:r w:rsidRPr="00426778">
              <w:rPr>
                <w:rFonts w:eastAsia="Times New Roman"/>
                <w:b/>
                <w:bCs/>
                <w:color w:val="000000"/>
                <w:lang w:val="en-US"/>
              </w:rPr>
              <w:t>30-Jun</w:t>
            </w:r>
          </w:p>
        </w:tc>
        <w:tc>
          <w:tcPr>
            <w:tcW w:w="2160" w:type="dxa"/>
            <w:vAlign w:val="bottom"/>
          </w:tcPr>
          <w:p w:rsidR="00CF59CD" w:rsidRPr="00426778" w:rsidRDefault="00CF59CD" w:rsidP="00391A3B">
            <w:pPr>
              <w:spacing w:after="0" w:line="240" w:lineRule="auto"/>
              <w:rPr>
                <w:rFonts w:eastAsia="Times New Roman"/>
                <w:color w:val="000000"/>
                <w:lang w:val="en-US"/>
              </w:rPr>
            </w:pPr>
            <w:r w:rsidRPr="00426778">
              <w:rPr>
                <w:rFonts w:eastAsia="Times New Roman"/>
                <w:color w:val="000000"/>
                <w:lang w:val="en-US"/>
              </w:rPr>
              <w:t>PMO</w:t>
            </w:r>
          </w:p>
        </w:tc>
      </w:tr>
    </w:tbl>
    <w:p w:rsidR="00CF59CD" w:rsidRPr="00586AA3" w:rsidRDefault="00CF59CD" w:rsidP="00CF59CD">
      <w:pPr>
        <w:rPr>
          <w:rFonts w:ascii="Arial" w:hAnsi="Arial" w:cs="Arial"/>
          <w:sz w:val="16"/>
          <w:szCs w:val="16"/>
        </w:rPr>
      </w:pPr>
      <w:r w:rsidRPr="00B23852">
        <w:rPr>
          <w:rFonts w:ascii="Arial" w:hAnsi="Arial" w:cs="Arial"/>
          <w:b/>
          <w:sz w:val="16"/>
          <w:szCs w:val="16"/>
        </w:rPr>
        <w:t>Table 5</w:t>
      </w:r>
      <w:r w:rsidRPr="00B23852">
        <w:rPr>
          <w:rFonts w:ascii="Arial" w:hAnsi="Arial" w:cs="Arial"/>
          <w:sz w:val="16"/>
          <w:szCs w:val="16"/>
        </w:rPr>
        <w:t>: Performa</w:t>
      </w:r>
      <w:r w:rsidR="005F67B6">
        <w:rPr>
          <w:rFonts w:ascii="Arial" w:hAnsi="Arial" w:cs="Arial"/>
          <w:sz w:val="16"/>
          <w:szCs w:val="16"/>
        </w:rPr>
        <w:t>nce Management process Plan 2016/2017</w:t>
      </w:r>
    </w:p>
    <w:p w:rsidR="00292A7F" w:rsidRDefault="00292A7F" w:rsidP="00CF59CD">
      <w:pPr>
        <w:spacing w:line="360" w:lineRule="auto"/>
        <w:rPr>
          <w:rFonts w:ascii="Arial" w:hAnsi="Arial" w:cs="Arial"/>
          <w:b/>
          <w:color w:val="0000FF"/>
          <w:sz w:val="20"/>
          <w:szCs w:val="20"/>
        </w:rPr>
      </w:pPr>
    </w:p>
    <w:p w:rsidR="00292A7F" w:rsidRDefault="00292A7F" w:rsidP="00CF59CD">
      <w:pPr>
        <w:spacing w:line="360" w:lineRule="auto"/>
        <w:rPr>
          <w:rFonts w:ascii="Arial" w:hAnsi="Arial" w:cs="Arial"/>
          <w:b/>
          <w:color w:val="0000FF"/>
          <w:sz w:val="20"/>
          <w:szCs w:val="20"/>
        </w:rPr>
      </w:pPr>
    </w:p>
    <w:p w:rsidR="000B2970" w:rsidRDefault="000B2970" w:rsidP="00CF59CD">
      <w:pPr>
        <w:spacing w:line="360" w:lineRule="auto"/>
        <w:rPr>
          <w:rFonts w:ascii="Arial" w:hAnsi="Arial" w:cs="Arial"/>
          <w:b/>
          <w:color w:val="0000FF"/>
          <w:sz w:val="20"/>
          <w:szCs w:val="20"/>
        </w:rPr>
      </w:pPr>
    </w:p>
    <w:p w:rsidR="000B2970" w:rsidRDefault="000B2970" w:rsidP="00CF59CD">
      <w:pPr>
        <w:spacing w:line="360" w:lineRule="auto"/>
        <w:rPr>
          <w:rFonts w:ascii="Arial" w:hAnsi="Arial" w:cs="Arial"/>
          <w:b/>
          <w:color w:val="0000FF"/>
          <w:sz w:val="20"/>
          <w:szCs w:val="20"/>
        </w:rPr>
      </w:pPr>
    </w:p>
    <w:p w:rsidR="005F67B6" w:rsidRDefault="005F67B6" w:rsidP="00CF59CD">
      <w:pPr>
        <w:spacing w:line="360" w:lineRule="auto"/>
        <w:rPr>
          <w:rFonts w:ascii="Arial" w:hAnsi="Arial" w:cs="Arial"/>
          <w:b/>
          <w:color w:val="0000FF"/>
          <w:sz w:val="20"/>
          <w:szCs w:val="20"/>
        </w:rPr>
      </w:pPr>
    </w:p>
    <w:p w:rsidR="00CF59CD" w:rsidRDefault="00CF59CD" w:rsidP="00CF59CD">
      <w:pPr>
        <w:spacing w:line="360" w:lineRule="auto"/>
        <w:rPr>
          <w:rFonts w:ascii="Arial" w:hAnsi="Arial" w:cs="Arial"/>
          <w:b/>
          <w:color w:val="0000FF"/>
          <w:sz w:val="20"/>
          <w:szCs w:val="20"/>
        </w:rPr>
      </w:pPr>
      <w:r>
        <w:rPr>
          <w:rFonts w:ascii="Arial" w:hAnsi="Arial" w:cs="Arial"/>
          <w:b/>
          <w:color w:val="0000FF"/>
          <w:sz w:val="20"/>
          <w:szCs w:val="20"/>
        </w:rPr>
        <w:t>1.9</w:t>
      </w:r>
      <w:r w:rsidRPr="00F90693">
        <w:rPr>
          <w:rFonts w:ascii="Arial" w:hAnsi="Arial" w:cs="Arial"/>
          <w:b/>
          <w:color w:val="0000FF"/>
          <w:sz w:val="20"/>
          <w:szCs w:val="20"/>
        </w:rPr>
        <w:t xml:space="preserve">. </w:t>
      </w:r>
      <w:r>
        <w:rPr>
          <w:rFonts w:ascii="Arial" w:hAnsi="Arial" w:cs="Arial"/>
          <w:b/>
          <w:color w:val="0000FF"/>
          <w:sz w:val="20"/>
          <w:szCs w:val="20"/>
        </w:rPr>
        <w:t>Implimentation of the IDP</w:t>
      </w:r>
      <w:r w:rsidR="00046C88">
        <w:rPr>
          <w:rFonts w:ascii="Arial" w:hAnsi="Arial" w:cs="Arial"/>
          <w:b/>
          <w:color w:val="0000FF"/>
          <w:sz w:val="20"/>
          <w:szCs w:val="20"/>
        </w:rPr>
        <w:t xml:space="preserve">, </w:t>
      </w:r>
      <w:r>
        <w:rPr>
          <w:rFonts w:ascii="Arial" w:hAnsi="Arial" w:cs="Arial"/>
          <w:b/>
          <w:color w:val="0000FF"/>
          <w:sz w:val="20"/>
          <w:szCs w:val="20"/>
        </w:rPr>
        <w:t xml:space="preserve">Budget </w:t>
      </w:r>
      <w:r w:rsidR="00046C88">
        <w:rPr>
          <w:rFonts w:ascii="Arial" w:hAnsi="Arial" w:cs="Arial"/>
          <w:b/>
          <w:color w:val="0000FF"/>
          <w:sz w:val="20"/>
          <w:szCs w:val="20"/>
        </w:rPr>
        <w:t xml:space="preserve">and PMS </w:t>
      </w:r>
      <w:r>
        <w:rPr>
          <w:rFonts w:ascii="Arial" w:hAnsi="Arial" w:cs="Arial"/>
          <w:b/>
          <w:color w:val="0000FF"/>
          <w:sz w:val="20"/>
          <w:szCs w:val="20"/>
        </w:rPr>
        <w:t xml:space="preserve">Process </w:t>
      </w:r>
      <w:r w:rsidR="00F90DD8">
        <w:rPr>
          <w:rFonts w:ascii="Arial" w:hAnsi="Arial" w:cs="Arial"/>
          <w:b/>
          <w:color w:val="0000FF"/>
          <w:sz w:val="20"/>
          <w:szCs w:val="20"/>
        </w:rPr>
        <w:t>Plan for 2016/17</w:t>
      </w:r>
    </w:p>
    <w:p w:rsidR="007420AA" w:rsidRDefault="00CF59CD" w:rsidP="009D542B">
      <w:pPr>
        <w:spacing w:line="360" w:lineRule="auto"/>
        <w:rPr>
          <w:rFonts w:ascii="Arial" w:hAnsi="Arial" w:cs="Arial"/>
          <w:sz w:val="20"/>
          <w:szCs w:val="20"/>
        </w:rPr>
      </w:pPr>
      <w:r w:rsidRPr="0002242E">
        <w:rPr>
          <w:rFonts w:ascii="Arial" w:hAnsi="Arial" w:cs="Arial"/>
          <w:sz w:val="18"/>
          <w:szCs w:val="18"/>
        </w:rPr>
        <w:t>The Process Plan did not unfold as initially a</w:t>
      </w:r>
      <w:r w:rsidR="00046C88">
        <w:rPr>
          <w:rFonts w:ascii="Arial" w:hAnsi="Arial" w:cs="Arial"/>
          <w:sz w:val="18"/>
          <w:szCs w:val="18"/>
        </w:rPr>
        <w:t>dopted by Council in August 2016</w:t>
      </w:r>
      <w:r w:rsidRPr="0002242E">
        <w:rPr>
          <w:rFonts w:ascii="Arial" w:hAnsi="Arial" w:cs="Arial"/>
          <w:sz w:val="18"/>
          <w:szCs w:val="18"/>
        </w:rPr>
        <w:t>. The main challenges remain the post</w:t>
      </w:r>
      <w:r w:rsidR="00EA04B6">
        <w:rPr>
          <w:rFonts w:ascii="Arial" w:hAnsi="Arial" w:cs="Arial"/>
          <w:sz w:val="18"/>
          <w:szCs w:val="18"/>
        </w:rPr>
        <w:t>ponement of meetings due to ina</w:t>
      </w:r>
      <w:r w:rsidRPr="0002242E">
        <w:rPr>
          <w:rFonts w:ascii="Arial" w:hAnsi="Arial" w:cs="Arial"/>
          <w:sz w:val="18"/>
          <w:szCs w:val="18"/>
        </w:rPr>
        <w:t>vailbilty of key stakeh</w:t>
      </w:r>
      <w:r w:rsidR="00046C88">
        <w:rPr>
          <w:rFonts w:ascii="Arial" w:hAnsi="Arial" w:cs="Arial"/>
          <w:sz w:val="18"/>
          <w:szCs w:val="18"/>
        </w:rPr>
        <w:t>olders. The other important issu to note was the election of new Council on 3 August 2016. This process further delayed the implementation of the Strategies phase particulatly the Strategic Planning session that only took place in December as opposed to October.</w:t>
      </w:r>
      <w:r w:rsidRPr="0002242E">
        <w:rPr>
          <w:rFonts w:ascii="Arial" w:hAnsi="Arial" w:cs="Arial"/>
          <w:sz w:val="18"/>
          <w:szCs w:val="18"/>
        </w:rPr>
        <w:t xml:space="preserve"> </w:t>
      </w:r>
      <w:r w:rsidR="00FB09C6">
        <w:rPr>
          <w:rFonts w:ascii="Arial" w:hAnsi="Arial" w:cs="Arial"/>
          <w:sz w:val="18"/>
          <w:szCs w:val="18"/>
        </w:rPr>
        <w:t>The Budget processes were also delayed due to the late conclusion of the subsequent project phase. The PMS was however implemented as planned except to the issues raised above. However we have been able to table the draft IDP before end of March 2016 if we conclude the remaining activities.</w:t>
      </w:r>
    </w:p>
    <w:p w:rsidR="007420AA" w:rsidRDefault="007420AA" w:rsidP="00BF39BF">
      <w:pPr>
        <w:spacing w:line="360" w:lineRule="auto"/>
        <w:jc w:val="both"/>
        <w:rPr>
          <w:rFonts w:ascii="Arial" w:hAnsi="Arial" w:cs="Arial"/>
          <w:sz w:val="20"/>
          <w:szCs w:val="20"/>
        </w:rPr>
      </w:pPr>
      <w:r>
        <w:rPr>
          <w:rFonts w:ascii="Arial" w:hAnsi="Arial" w:cs="Arial"/>
          <w:sz w:val="20"/>
          <w:szCs w:val="20"/>
        </w:rPr>
        <w:t xml:space="preserve">The </w:t>
      </w:r>
      <w:r w:rsidR="00BF39BF">
        <w:rPr>
          <w:rFonts w:ascii="Arial" w:hAnsi="Arial" w:cs="Arial"/>
          <w:sz w:val="20"/>
          <w:szCs w:val="20"/>
        </w:rPr>
        <w:t>summary of implimentation</w:t>
      </w:r>
      <w:r>
        <w:rPr>
          <w:rFonts w:ascii="Arial" w:hAnsi="Arial" w:cs="Arial"/>
          <w:sz w:val="20"/>
          <w:szCs w:val="20"/>
        </w:rPr>
        <w:t xml:space="preserve"> </w:t>
      </w:r>
      <w:r w:rsidR="003A28A7">
        <w:rPr>
          <w:rFonts w:ascii="Arial" w:hAnsi="Arial" w:cs="Arial"/>
          <w:sz w:val="20"/>
          <w:szCs w:val="20"/>
        </w:rPr>
        <w:t xml:space="preserve">key </w:t>
      </w:r>
      <w:r>
        <w:rPr>
          <w:rFonts w:ascii="Arial" w:hAnsi="Arial" w:cs="Arial"/>
          <w:sz w:val="20"/>
          <w:szCs w:val="20"/>
        </w:rPr>
        <w:t xml:space="preserve">timeframe </w:t>
      </w:r>
      <w:r w:rsidR="003A28A7">
        <w:rPr>
          <w:rFonts w:ascii="Arial" w:hAnsi="Arial" w:cs="Arial"/>
          <w:sz w:val="20"/>
          <w:szCs w:val="20"/>
        </w:rPr>
        <w:t>is</w:t>
      </w:r>
      <w:r w:rsidR="00BF39BF">
        <w:rPr>
          <w:rFonts w:ascii="Arial" w:hAnsi="Arial" w:cs="Arial"/>
          <w:sz w:val="20"/>
          <w:szCs w:val="20"/>
        </w:rPr>
        <w:t xml:space="preserve"> as follows: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2960"/>
        <w:gridCol w:w="2916"/>
      </w:tblGrid>
      <w:tr w:rsidR="005D7F24" w:rsidRPr="00EF60F5" w:rsidTr="005F67B6">
        <w:tc>
          <w:tcPr>
            <w:tcW w:w="3140" w:type="dxa"/>
            <w:shd w:val="clear" w:color="auto" w:fill="C2D69B"/>
          </w:tcPr>
          <w:p w:rsidR="005D7F24" w:rsidRPr="00EF60F5" w:rsidRDefault="005D7F24" w:rsidP="005D7F24">
            <w:pPr>
              <w:spacing w:line="360" w:lineRule="auto"/>
              <w:jc w:val="both"/>
              <w:rPr>
                <w:rFonts w:ascii="Arial" w:hAnsi="Arial" w:cs="Arial"/>
                <w:b/>
                <w:i/>
                <w:sz w:val="18"/>
                <w:szCs w:val="18"/>
              </w:rPr>
            </w:pPr>
            <w:r>
              <w:rPr>
                <w:rFonts w:ascii="Adobe Fan Heiti Std B" w:eastAsia="Adobe Fan Heiti Std B" w:hAnsi="Adobe Fan Heiti Std B" w:cs="Arial"/>
                <w:b/>
                <w:sz w:val="18"/>
                <w:szCs w:val="18"/>
                <w:lang w:eastAsia="en-ZA"/>
              </w:rPr>
              <w:t>IDP Phases</w:t>
            </w:r>
          </w:p>
        </w:tc>
        <w:tc>
          <w:tcPr>
            <w:tcW w:w="2960" w:type="dxa"/>
            <w:shd w:val="clear" w:color="auto" w:fill="C2D69B"/>
          </w:tcPr>
          <w:p w:rsidR="005D7F24" w:rsidRPr="00EF60F5" w:rsidRDefault="005D7F24" w:rsidP="005D7F24">
            <w:pPr>
              <w:spacing w:line="360" w:lineRule="auto"/>
              <w:jc w:val="both"/>
              <w:rPr>
                <w:rFonts w:ascii="Arial" w:hAnsi="Arial" w:cs="Arial"/>
                <w:b/>
                <w:i/>
                <w:sz w:val="18"/>
                <w:szCs w:val="18"/>
              </w:rPr>
            </w:pPr>
            <w:r>
              <w:rPr>
                <w:rFonts w:ascii="Adobe Fan Heiti Std B" w:eastAsia="Adobe Fan Heiti Std B" w:hAnsi="Adobe Fan Heiti Std B" w:cs="Arial"/>
                <w:b/>
                <w:sz w:val="18"/>
                <w:szCs w:val="18"/>
                <w:lang w:eastAsia="en-ZA"/>
              </w:rPr>
              <w:t>Planned Date</w:t>
            </w:r>
          </w:p>
        </w:tc>
        <w:tc>
          <w:tcPr>
            <w:tcW w:w="2916" w:type="dxa"/>
            <w:shd w:val="clear" w:color="auto" w:fill="C2D69B"/>
          </w:tcPr>
          <w:p w:rsidR="005D7F24" w:rsidRPr="00EF60F5" w:rsidRDefault="005D7F24" w:rsidP="005D7F24">
            <w:pPr>
              <w:spacing w:line="360" w:lineRule="auto"/>
              <w:jc w:val="both"/>
              <w:rPr>
                <w:rFonts w:ascii="Arial" w:hAnsi="Arial" w:cs="Arial"/>
                <w:b/>
                <w:i/>
                <w:sz w:val="18"/>
                <w:szCs w:val="18"/>
              </w:rPr>
            </w:pPr>
            <w:r>
              <w:rPr>
                <w:rFonts w:ascii="Adobe Fan Heiti Std B" w:eastAsia="Adobe Fan Heiti Std B" w:hAnsi="Adobe Fan Heiti Std B" w:cs="Arial"/>
                <w:b/>
                <w:sz w:val="18"/>
                <w:szCs w:val="18"/>
                <w:lang w:eastAsia="en-ZA"/>
              </w:rPr>
              <w:t>Implimented Date</w:t>
            </w:r>
          </w:p>
        </w:tc>
      </w:tr>
      <w:tr w:rsidR="005F67B6" w:rsidRPr="00586AA3" w:rsidTr="005F67B6">
        <w:tc>
          <w:tcPr>
            <w:tcW w:w="3140" w:type="dxa"/>
          </w:tcPr>
          <w:p w:rsidR="005F67B6" w:rsidRPr="00586AA3" w:rsidRDefault="005F67B6" w:rsidP="005F67B6">
            <w:pPr>
              <w:spacing w:line="360" w:lineRule="auto"/>
              <w:jc w:val="both"/>
              <w:rPr>
                <w:rFonts w:ascii="Arial" w:hAnsi="Arial" w:cs="Arial"/>
                <w:sz w:val="18"/>
                <w:szCs w:val="18"/>
              </w:rPr>
            </w:pPr>
            <w:r w:rsidRPr="00586AA3">
              <w:rPr>
                <w:rFonts w:ascii="Arial" w:hAnsi="Arial" w:cs="Arial"/>
                <w:sz w:val="18"/>
                <w:szCs w:val="18"/>
              </w:rPr>
              <w:lastRenderedPageBreak/>
              <w:t>Preparatory phase</w:t>
            </w:r>
          </w:p>
        </w:tc>
        <w:tc>
          <w:tcPr>
            <w:tcW w:w="2960" w:type="dxa"/>
          </w:tcPr>
          <w:p w:rsidR="005F67B6" w:rsidRPr="00586AA3" w:rsidRDefault="005D7F24" w:rsidP="005F67B6">
            <w:pPr>
              <w:spacing w:line="360" w:lineRule="auto"/>
              <w:jc w:val="both"/>
              <w:rPr>
                <w:rFonts w:ascii="Arial" w:hAnsi="Arial" w:cs="Arial"/>
                <w:sz w:val="18"/>
                <w:szCs w:val="18"/>
              </w:rPr>
            </w:pPr>
            <w:r>
              <w:rPr>
                <w:rFonts w:ascii="Arial" w:hAnsi="Arial" w:cs="Arial"/>
                <w:sz w:val="18"/>
                <w:szCs w:val="18"/>
              </w:rPr>
              <w:t>By the 30</w:t>
            </w:r>
            <w:r w:rsidR="005F67B6" w:rsidRPr="0002338B">
              <w:rPr>
                <w:rFonts w:ascii="Arial" w:hAnsi="Arial" w:cs="Arial"/>
                <w:sz w:val="18"/>
                <w:szCs w:val="18"/>
                <w:vertAlign w:val="superscript"/>
              </w:rPr>
              <w:t>st</w:t>
            </w:r>
            <w:r w:rsidR="005F67B6">
              <w:rPr>
                <w:rFonts w:ascii="Arial" w:hAnsi="Arial" w:cs="Arial"/>
                <w:sz w:val="18"/>
                <w:szCs w:val="18"/>
              </w:rPr>
              <w:t xml:space="preserve"> August</w:t>
            </w:r>
            <w:r w:rsidR="005F67B6" w:rsidRPr="00586AA3">
              <w:rPr>
                <w:rFonts w:ascii="Arial" w:hAnsi="Arial" w:cs="Arial"/>
                <w:sz w:val="18"/>
                <w:szCs w:val="18"/>
              </w:rPr>
              <w:t xml:space="preserve"> 201</w:t>
            </w:r>
            <w:r w:rsidR="005F67B6">
              <w:rPr>
                <w:rFonts w:ascii="Arial" w:hAnsi="Arial" w:cs="Arial"/>
                <w:sz w:val="18"/>
                <w:szCs w:val="18"/>
              </w:rPr>
              <w:t>6</w:t>
            </w:r>
          </w:p>
        </w:tc>
        <w:tc>
          <w:tcPr>
            <w:tcW w:w="2916" w:type="dxa"/>
          </w:tcPr>
          <w:p w:rsidR="005F67B6" w:rsidRPr="00586AA3" w:rsidRDefault="00B17055" w:rsidP="005D7F24">
            <w:pPr>
              <w:spacing w:line="360" w:lineRule="auto"/>
              <w:jc w:val="both"/>
              <w:rPr>
                <w:rFonts w:ascii="Arial" w:hAnsi="Arial" w:cs="Arial"/>
                <w:sz w:val="18"/>
                <w:szCs w:val="18"/>
              </w:rPr>
            </w:pPr>
            <w:r>
              <w:rPr>
                <w:rFonts w:ascii="Arial" w:hAnsi="Arial" w:cs="Arial"/>
                <w:sz w:val="18"/>
                <w:szCs w:val="18"/>
              </w:rPr>
              <w:t>30</w:t>
            </w:r>
            <w:r w:rsidR="005D7F24" w:rsidRPr="005D7F24">
              <w:rPr>
                <w:rFonts w:ascii="Arial" w:hAnsi="Arial" w:cs="Arial"/>
                <w:sz w:val="18"/>
                <w:szCs w:val="18"/>
                <w:vertAlign w:val="superscript"/>
              </w:rPr>
              <w:t>th</w:t>
            </w:r>
            <w:r w:rsidR="005D7F24">
              <w:rPr>
                <w:rFonts w:ascii="Arial" w:hAnsi="Arial" w:cs="Arial"/>
                <w:sz w:val="18"/>
                <w:szCs w:val="18"/>
              </w:rPr>
              <w:t xml:space="preserve"> </w:t>
            </w:r>
            <w:r w:rsidR="005F67B6">
              <w:rPr>
                <w:rFonts w:ascii="Arial" w:hAnsi="Arial" w:cs="Arial"/>
                <w:sz w:val="18"/>
                <w:szCs w:val="18"/>
              </w:rPr>
              <w:t>August</w:t>
            </w:r>
            <w:r w:rsidR="005F67B6" w:rsidRPr="00586AA3">
              <w:rPr>
                <w:rFonts w:ascii="Arial" w:hAnsi="Arial" w:cs="Arial"/>
                <w:sz w:val="18"/>
                <w:szCs w:val="18"/>
              </w:rPr>
              <w:t xml:space="preserve"> 201</w:t>
            </w:r>
            <w:r w:rsidR="005F67B6">
              <w:rPr>
                <w:rFonts w:ascii="Arial" w:hAnsi="Arial" w:cs="Arial"/>
                <w:sz w:val="18"/>
                <w:szCs w:val="18"/>
              </w:rPr>
              <w:t>6</w:t>
            </w:r>
          </w:p>
        </w:tc>
      </w:tr>
      <w:tr w:rsidR="005F67B6" w:rsidRPr="00586AA3" w:rsidTr="005F67B6">
        <w:tc>
          <w:tcPr>
            <w:tcW w:w="3140" w:type="dxa"/>
          </w:tcPr>
          <w:p w:rsidR="005F67B6" w:rsidRPr="00586AA3" w:rsidRDefault="005F67B6" w:rsidP="005F67B6">
            <w:pPr>
              <w:spacing w:line="360" w:lineRule="auto"/>
              <w:jc w:val="both"/>
              <w:rPr>
                <w:rFonts w:ascii="Arial" w:hAnsi="Arial" w:cs="Arial"/>
                <w:sz w:val="18"/>
                <w:szCs w:val="18"/>
              </w:rPr>
            </w:pPr>
            <w:r w:rsidRPr="00586AA3">
              <w:rPr>
                <w:rFonts w:ascii="Arial" w:hAnsi="Arial" w:cs="Arial"/>
                <w:sz w:val="18"/>
                <w:szCs w:val="18"/>
              </w:rPr>
              <w:t>Analysis Phase</w:t>
            </w:r>
          </w:p>
        </w:tc>
        <w:tc>
          <w:tcPr>
            <w:tcW w:w="2960" w:type="dxa"/>
          </w:tcPr>
          <w:p w:rsidR="005F67B6" w:rsidRPr="00586AA3" w:rsidRDefault="005F67B6" w:rsidP="005D7F24">
            <w:pPr>
              <w:spacing w:line="360" w:lineRule="auto"/>
              <w:jc w:val="both"/>
              <w:rPr>
                <w:rFonts w:ascii="Arial" w:hAnsi="Arial" w:cs="Arial"/>
                <w:sz w:val="18"/>
                <w:szCs w:val="18"/>
              </w:rPr>
            </w:pPr>
            <w:r w:rsidRPr="00586AA3">
              <w:rPr>
                <w:rFonts w:ascii="Arial" w:hAnsi="Arial" w:cs="Arial"/>
                <w:sz w:val="18"/>
                <w:szCs w:val="18"/>
              </w:rPr>
              <w:t>B</w:t>
            </w:r>
            <w:r w:rsidR="005D7F24">
              <w:rPr>
                <w:rFonts w:ascii="Arial" w:hAnsi="Arial" w:cs="Arial"/>
                <w:sz w:val="18"/>
                <w:szCs w:val="18"/>
              </w:rPr>
              <w:t>y the 22</w:t>
            </w:r>
            <w:r w:rsidR="005D7F24" w:rsidRPr="005D7F24">
              <w:rPr>
                <w:rFonts w:ascii="Arial" w:hAnsi="Arial" w:cs="Arial"/>
                <w:sz w:val="18"/>
                <w:szCs w:val="18"/>
                <w:vertAlign w:val="superscript"/>
              </w:rPr>
              <w:t>nd</w:t>
            </w:r>
            <w:r w:rsidR="005D7F24">
              <w:rPr>
                <w:rFonts w:ascii="Arial" w:hAnsi="Arial" w:cs="Arial"/>
                <w:sz w:val="18"/>
                <w:szCs w:val="18"/>
              </w:rPr>
              <w:t xml:space="preserve"> </w:t>
            </w:r>
            <w:r w:rsidRPr="00586AA3">
              <w:rPr>
                <w:rFonts w:ascii="Arial" w:hAnsi="Arial" w:cs="Arial"/>
                <w:sz w:val="18"/>
                <w:szCs w:val="18"/>
              </w:rPr>
              <w:t>September 201</w:t>
            </w:r>
            <w:r>
              <w:rPr>
                <w:rFonts w:ascii="Arial" w:hAnsi="Arial" w:cs="Arial"/>
                <w:sz w:val="18"/>
                <w:szCs w:val="18"/>
              </w:rPr>
              <w:t>6</w:t>
            </w:r>
          </w:p>
        </w:tc>
        <w:tc>
          <w:tcPr>
            <w:tcW w:w="2916" w:type="dxa"/>
          </w:tcPr>
          <w:p w:rsidR="005F67B6" w:rsidRPr="00586AA3" w:rsidRDefault="005F67B6" w:rsidP="00B17055">
            <w:pPr>
              <w:spacing w:line="360" w:lineRule="auto"/>
              <w:jc w:val="both"/>
              <w:rPr>
                <w:rFonts w:ascii="Arial" w:hAnsi="Arial" w:cs="Arial"/>
                <w:sz w:val="18"/>
                <w:szCs w:val="18"/>
              </w:rPr>
            </w:pPr>
            <w:r w:rsidRPr="00586AA3">
              <w:rPr>
                <w:rFonts w:ascii="Arial" w:hAnsi="Arial" w:cs="Arial"/>
                <w:sz w:val="18"/>
                <w:szCs w:val="18"/>
              </w:rPr>
              <w:t xml:space="preserve"> </w:t>
            </w:r>
            <w:r w:rsidR="00B17055">
              <w:rPr>
                <w:rFonts w:ascii="Arial" w:hAnsi="Arial" w:cs="Arial"/>
                <w:sz w:val="18"/>
                <w:szCs w:val="18"/>
              </w:rPr>
              <w:t>06</w:t>
            </w:r>
            <w:r w:rsidR="00B17055" w:rsidRPr="00B17055">
              <w:rPr>
                <w:rFonts w:ascii="Arial" w:hAnsi="Arial" w:cs="Arial"/>
                <w:sz w:val="18"/>
                <w:szCs w:val="18"/>
                <w:vertAlign w:val="superscript"/>
              </w:rPr>
              <w:t>th</w:t>
            </w:r>
            <w:r w:rsidR="00B17055">
              <w:rPr>
                <w:rFonts w:ascii="Arial" w:hAnsi="Arial" w:cs="Arial"/>
                <w:sz w:val="18"/>
                <w:szCs w:val="18"/>
              </w:rPr>
              <w:t xml:space="preserve"> October</w:t>
            </w:r>
            <w:r w:rsidRPr="00586AA3">
              <w:rPr>
                <w:rFonts w:ascii="Arial" w:hAnsi="Arial" w:cs="Arial"/>
                <w:sz w:val="18"/>
                <w:szCs w:val="18"/>
              </w:rPr>
              <w:t xml:space="preserve"> 201</w:t>
            </w:r>
            <w:r>
              <w:rPr>
                <w:rFonts w:ascii="Arial" w:hAnsi="Arial" w:cs="Arial"/>
                <w:sz w:val="18"/>
                <w:szCs w:val="18"/>
              </w:rPr>
              <w:t>6</w:t>
            </w:r>
          </w:p>
        </w:tc>
      </w:tr>
      <w:tr w:rsidR="00B17055" w:rsidRPr="00586AA3" w:rsidTr="005F67B6">
        <w:tc>
          <w:tcPr>
            <w:tcW w:w="3140" w:type="dxa"/>
          </w:tcPr>
          <w:p w:rsidR="00B17055" w:rsidRPr="00586AA3" w:rsidRDefault="00B17055" w:rsidP="00B17055">
            <w:pPr>
              <w:spacing w:line="360" w:lineRule="auto"/>
              <w:jc w:val="both"/>
              <w:rPr>
                <w:rFonts w:ascii="Arial" w:hAnsi="Arial" w:cs="Arial"/>
                <w:sz w:val="18"/>
                <w:szCs w:val="18"/>
              </w:rPr>
            </w:pPr>
            <w:r w:rsidRPr="00586AA3">
              <w:rPr>
                <w:rFonts w:ascii="Arial" w:hAnsi="Arial" w:cs="Arial"/>
                <w:sz w:val="18"/>
                <w:szCs w:val="18"/>
              </w:rPr>
              <w:t xml:space="preserve">Strategies Phase </w:t>
            </w:r>
          </w:p>
        </w:tc>
        <w:tc>
          <w:tcPr>
            <w:tcW w:w="2960" w:type="dxa"/>
          </w:tcPr>
          <w:p w:rsidR="00B17055" w:rsidRPr="00586AA3" w:rsidRDefault="00B17055" w:rsidP="00B17055">
            <w:pPr>
              <w:spacing w:line="360" w:lineRule="auto"/>
              <w:jc w:val="both"/>
              <w:rPr>
                <w:rFonts w:ascii="Arial" w:hAnsi="Arial" w:cs="Arial"/>
                <w:sz w:val="18"/>
                <w:szCs w:val="18"/>
              </w:rPr>
            </w:pPr>
            <w:r>
              <w:rPr>
                <w:rFonts w:ascii="Arial" w:hAnsi="Arial" w:cs="Arial"/>
                <w:sz w:val="18"/>
                <w:szCs w:val="18"/>
              </w:rPr>
              <w:t>By the 29</w:t>
            </w:r>
            <w:r w:rsidRPr="005D7F24">
              <w:rPr>
                <w:rFonts w:ascii="Arial" w:hAnsi="Arial" w:cs="Arial"/>
                <w:sz w:val="18"/>
                <w:szCs w:val="18"/>
                <w:vertAlign w:val="superscript"/>
              </w:rPr>
              <w:t>th</w:t>
            </w:r>
            <w:r>
              <w:rPr>
                <w:rFonts w:ascii="Arial" w:hAnsi="Arial" w:cs="Arial"/>
                <w:sz w:val="18"/>
                <w:szCs w:val="18"/>
              </w:rPr>
              <w:t xml:space="preserve"> </w:t>
            </w:r>
            <w:r w:rsidRPr="00586AA3">
              <w:rPr>
                <w:rFonts w:ascii="Arial" w:hAnsi="Arial" w:cs="Arial"/>
                <w:sz w:val="18"/>
                <w:szCs w:val="18"/>
              </w:rPr>
              <w:t>October 201</w:t>
            </w:r>
            <w:r>
              <w:rPr>
                <w:rFonts w:ascii="Arial" w:hAnsi="Arial" w:cs="Arial"/>
                <w:sz w:val="18"/>
                <w:szCs w:val="18"/>
              </w:rPr>
              <w:t>6</w:t>
            </w:r>
          </w:p>
        </w:tc>
        <w:tc>
          <w:tcPr>
            <w:tcW w:w="2916" w:type="dxa"/>
          </w:tcPr>
          <w:p w:rsidR="00B17055" w:rsidRPr="00586AA3" w:rsidRDefault="00B17055" w:rsidP="00B17055">
            <w:pPr>
              <w:spacing w:line="360" w:lineRule="auto"/>
              <w:jc w:val="both"/>
              <w:rPr>
                <w:rFonts w:ascii="Arial" w:hAnsi="Arial" w:cs="Arial"/>
                <w:sz w:val="18"/>
                <w:szCs w:val="18"/>
              </w:rPr>
            </w:pPr>
            <w:r w:rsidRPr="00586AA3">
              <w:rPr>
                <w:rFonts w:ascii="Arial" w:hAnsi="Arial" w:cs="Arial"/>
                <w:sz w:val="18"/>
                <w:szCs w:val="18"/>
              </w:rPr>
              <w:t xml:space="preserve"> </w:t>
            </w:r>
            <w:r>
              <w:rPr>
                <w:rFonts w:ascii="Arial" w:hAnsi="Arial" w:cs="Arial"/>
                <w:sz w:val="18"/>
                <w:szCs w:val="18"/>
              </w:rPr>
              <w:t>06</w:t>
            </w:r>
            <w:r w:rsidRPr="00B17055">
              <w:rPr>
                <w:rFonts w:ascii="Arial" w:hAnsi="Arial" w:cs="Arial"/>
                <w:sz w:val="18"/>
                <w:szCs w:val="18"/>
                <w:vertAlign w:val="superscript"/>
              </w:rPr>
              <w:t>th</w:t>
            </w:r>
            <w:r>
              <w:rPr>
                <w:rFonts w:ascii="Arial" w:hAnsi="Arial" w:cs="Arial"/>
                <w:sz w:val="18"/>
                <w:szCs w:val="18"/>
              </w:rPr>
              <w:t xml:space="preserve"> February</w:t>
            </w:r>
            <w:r w:rsidRPr="00586AA3">
              <w:rPr>
                <w:rFonts w:ascii="Arial" w:hAnsi="Arial" w:cs="Arial"/>
                <w:sz w:val="18"/>
                <w:szCs w:val="18"/>
              </w:rPr>
              <w:t xml:space="preserve"> 201</w:t>
            </w:r>
            <w:r>
              <w:rPr>
                <w:rFonts w:ascii="Arial" w:hAnsi="Arial" w:cs="Arial"/>
                <w:sz w:val="18"/>
                <w:szCs w:val="18"/>
              </w:rPr>
              <w:t>7</w:t>
            </w:r>
          </w:p>
        </w:tc>
      </w:tr>
      <w:tr w:rsidR="005D7F24" w:rsidRPr="00586AA3" w:rsidTr="005F67B6">
        <w:tc>
          <w:tcPr>
            <w:tcW w:w="3140" w:type="dxa"/>
          </w:tcPr>
          <w:p w:rsidR="005D7F24" w:rsidRPr="00586AA3" w:rsidRDefault="005D7F24" w:rsidP="005D7F24">
            <w:pPr>
              <w:spacing w:line="360" w:lineRule="auto"/>
              <w:jc w:val="both"/>
              <w:rPr>
                <w:rFonts w:ascii="Arial" w:hAnsi="Arial" w:cs="Arial"/>
                <w:sz w:val="18"/>
                <w:szCs w:val="18"/>
              </w:rPr>
            </w:pPr>
            <w:r w:rsidRPr="00586AA3">
              <w:rPr>
                <w:rFonts w:ascii="Arial" w:hAnsi="Arial" w:cs="Arial"/>
                <w:sz w:val="18"/>
                <w:szCs w:val="18"/>
              </w:rPr>
              <w:t xml:space="preserve">Project Phase </w:t>
            </w:r>
          </w:p>
        </w:tc>
        <w:tc>
          <w:tcPr>
            <w:tcW w:w="2960" w:type="dxa"/>
          </w:tcPr>
          <w:p w:rsidR="005D7F24" w:rsidRPr="00586AA3" w:rsidRDefault="005D7F24" w:rsidP="005D7F24">
            <w:pPr>
              <w:spacing w:line="360" w:lineRule="auto"/>
              <w:jc w:val="both"/>
              <w:rPr>
                <w:rFonts w:ascii="Arial" w:hAnsi="Arial" w:cs="Arial"/>
                <w:sz w:val="18"/>
                <w:szCs w:val="18"/>
              </w:rPr>
            </w:pPr>
            <w:r>
              <w:rPr>
                <w:rFonts w:ascii="Arial" w:hAnsi="Arial" w:cs="Arial"/>
                <w:sz w:val="18"/>
                <w:szCs w:val="18"/>
              </w:rPr>
              <w:t>By the 28</w:t>
            </w:r>
            <w:r w:rsidRPr="0002338B">
              <w:rPr>
                <w:rFonts w:ascii="Arial" w:hAnsi="Arial" w:cs="Arial"/>
                <w:sz w:val="18"/>
                <w:szCs w:val="18"/>
                <w:vertAlign w:val="superscript"/>
              </w:rPr>
              <w:t>th</w:t>
            </w:r>
            <w:r w:rsidRPr="00586AA3">
              <w:rPr>
                <w:rFonts w:ascii="Arial" w:hAnsi="Arial" w:cs="Arial"/>
                <w:sz w:val="18"/>
                <w:szCs w:val="18"/>
              </w:rPr>
              <w:t xml:space="preserve"> </w:t>
            </w:r>
            <w:r>
              <w:rPr>
                <w:rFonts w:ascii="Arial" w:hAnsi="Arial" w:cs="Arial"/>
                <w:sz w:val="18"/>
                <w:szCs w:val="18"/>
              </w:rPr>
              <w:t>February</w:t>
            </w:r>
            <w:r w:rsidRPr="00586AA3">
              <w:rPr>
                <w:rFonts w:ascii="Arial" w:hAnsi="Arial" w:cs="Arial"/>
                <w:sz w:val="18"/>
                <w:szCs w:val="18"/>
              </w:rPr>
              <w:t xml:space="preserve"> 201</w:t>
            </w:r>
            <w:r>
              <w:rPr>
                <w:rFonts w:ascii="Arial" w:hAnsi="Arial" w:cs="Arial"/>
                <w:sz w:val="18"/>
                <w:szCs w:val="18"/>
              </w:rPr>
              <w:t>7</w:t>
            </w:r>
          </w:p>
        </w:tc>
        <w:tc>
          <w:tcPr>
            <w:tcW w:w="2916" w:type="dxa"/>
          </w:tcPr>
          <w:p w:rsidR="005D7F24" w:rsidRPr="00586AA3" w:rsidRDefault="00FA761B" w:rsidP="005D7F24">
            <w:pPr>
              <w:spacing w:line="360" w:lineRule="auto"/>
              <w:jc w:val="both"/>
              <w:rPr>
                <w:rFonts w:ascii="Arial" w:hAnsi="Arial" w:cs="Arial"/>
                <w:sz w:val="18"/>
                <w:szCs w:val="18"/>
              </w:rPr>
            </w:pPr>
            <w:r>
              <w:rPr>
                <w:rFonts w:ascii="Arial" w:hAnsi="Arial" w:cs="Arial"/>
                <w:sz w:val="18"/>
                <w:szCs w:val="18"/>
              </w:rPr>
              <w:t>24</w:t>
            </w:r>
            <w:r w:rsidRPr="00FA761B">
              <w:rPr>
                <w:rFonts w:ascii="Arial" w:hAnsi="Arial" w:cs="Arial"/>
                <w:sz w:val="18"/>
                <w:szCs w:val="18"/>
                <w:vertAlign w:val="superscript"/>
              </w:rPr>
              <w:t>th</w:t>
            </w:r>
            <w:r>
              <w:rPr>
                <w:rFonts w:ascii="Arial" w:hAnsi="Arial" w:cs="Arial"/>
                <w:sz w:val="18"/>
                <w:szCs w:val="18"/>
              </w:rPr>
              <w:t xml:space="preserve"> </w:t>
            </w:r>
            <w:r w:rsidR="005D7F24">
              <w:rPr>
                <w:rFonts w:ascii="Arial" w:hAnsi="Arial" w:cs="Arial"/>
                <w:sz w:val="18"/>
                <w:szCs w:val="18"/>
              </w:rPr>
              <w:t>March</w:t>
            </w:r>
            <w:r w:rsidR="005D7F24" w:rsidRPr="00586AA3">
              <w:rPr>
                <w:rFonts w:ascii="Arial" w:hAnsi="Arial" w:cs="Arial"/>
                <w:sz w:val="18"/>
                <w:szCs w:val="18"/>
              </w:rPr>
              <w:t xml:space="preserve"> 201</w:t>
            </w:r>
            <w:r w:rsidR="005D7F24">
              <w:rPr>
                <w:rFonts w:ascii="Arial" w:hAnsi="Arial" w:cs="Arial"/>
                <w:sz w:val="18"/>
                <w:szCs w:val="18"/>
              </w:rPr>
              <w:t>7</w:t>
            </w:r>
          </w:p>
        </w:tc>
      </w:tr>
      <w:tr w:rsidR="005D7F24" w:rsidRPr="00586AA3" w:rsidTr="005F67B6">
        <w:tc>
          <w:tcPr>
            <w:tcW w:w="3140" w:type="dxa"/>
          </w:tcPr>
          <w:p w:rsidR="005D7F24" w:rsidRPr="00586AA3" w:rsidRDefault="005D7F24" w:rsidP="005D7F24">
            <w:pPr>
              <w:spacing w:line="360" w:lineRule="auto"/>
              <w:jc w:val="both"/>
              <w:rPr>
                <w:rFonts w:ascii="Arial" w:hAnsi="Arial" w:cs="Arial"/>
                <w:sz w:val="18"/>
                <w:szCs w:val="18"/>
              </w:rPr>
            </w:pPr>
            <w:r w:rsidRPr="00586AA3">
              <w:rPr>
                <w:rFonts w:ascii="Arial" w:hAnsi="Arial" w:cs="Arial"/>
                <w:sz w:val="18"/>
                <w:szCs w:val="18"/>
              </w:rPr>
              <w:t xml:space="preserve">Integration Phase </w:t>
            </w:r>
          </w:p>
        </w:tc>
        <w:tc>
          <w:tcPr>
            <w:tcW w:w="2960" w:type="dxa"/>
          </w:tcPr>
          <w:p w:rsidR="005D7F24" w:rsidRPr="00586AA3" w:rsidRDefault="005D7F24" w:rsidP="005D7F24">
            <w:pPr>
              <w:spacing w:line="360" w:lineRule="auto"/>
              <w:jc w:val="both"/>
              <w:rPr>
                <w:rFonts w:ascii="Arial" w:hAnsi="Arial" w:cs="Arial"/>
                <w:sz w:val="18"/>
                <w:szCs w:val="18"/>
              </w:rPr>
            </w:pPr>
            <w:r>
              <w:rPr>
                <w:rFonts w:ascii="Arial" w:hAnsi="Arial" w:cs="Arial"/>
                <w:sz w:val="18"/>
                <w:szCs w:val="18"/>
              </w:rPr>
              <w:t>By the 09</w:t>
            </w:r>
            <w:r w:rsidRPr="0002338B">
              <w:rPr>
                <w:rFonts w:ascii="Arial" w:hAnsi="Arial" w:cs="Arial"/>
                <w:sz w:val="18"/>
                <w:szCs w:val="18"/>
                <w:vertAlign w:val="superscript"/>
              </w:rPr>
              <w:t>st</w:t>
            </w:r>
            <w:r>
              <w:rPr>
                <w:rFonts w:ascii="Arial" w:hAnsi="Arial" w:cs="Arial"/>
                <w:sz w:val="18"/>
                <w:szCs w:val="18"/>
              </w:rPr>
              <w:t xml:space="preserve"> March</w:t>
            </w:r>
            <w:r w:rsidRPr="00586AA3">
              <w:rPr>
                <w:rFonts w:ascii="Arial" w:hAnsi="Arial" w:cs="Arial"/>
                <w:sz w:val="18"/>
                <w:szCs w:val="18"/>
              </w:rPr>
              <w:t xml:space="preserve"> 201</w:t>
            </w:r>
            <w:r>
              <w:rPr>
                <w:rFonts w:ascii="Arial" w:hAnsi="Arial" w:cs="Arial"/>
                <w:sz w:val="18"/>
                <w:szCs w:val="18"/>
              </w:rPr>
              <w:t>7</w:t>
            </w:r>
          </w:p>
        </w:tc>
        <w:tc>
          <w:tcPr>
            <w:tcW w:w="2916" w:type="dxa"/>
          </w:tcPr>
          <w:p w:rsidR="005D7F24" w:rsidRPr="00586AA3" w:rsidRDefault="00FA761B" w:rsidP="005D7F24">
            <w:pPr>
              <w:spacing w:line="360" w:lineRule="auto"/>
              <w:jc w:val="both"/>
              <w:rPr>
                <w:rFonts w:ascii="Arial" w:hAnsi="Arial" w:cs="Arial"/>
                <w:sz w:val="18"/>
                <w:szCs w:val="18"/>
              </w:rPr>
            </w:pPr>
            <w:r>
              <w:rPr>
                <w:rFonts w:ascii="Arial" w:hAnsi="Arial" w:cs="Arial"/>
                <w:sz w:val="18"/>
                <w:szCs w:val="18"/>
              </w:rPr>
              <w:t>24</w:t>
            </w:r>
            <w:r w:rsidRPr="00FA761B">
              <w:rPr>
                <w:rFonts w:ascii="Arial" w:hAnsi="Arial" w:cs="Arial"/>
                <w:sz w:val="18"/>
                <w:szCs w:val="18"/>
                <w:vertAlign w:val="superscript"/>
              </w:rPr>
              <w:t>th</w:t>
            </w:r>
            <w:r>
              <w:rPr>
                <w:rFonts w:ascii="Arial" w:hAnsi="Arial" w:cs="Arial"/>
                <w:sz w:val="18"/>
                <w:szCs w:val="18"/>
              </w:rPr>
              <w:t xml:space="preserve"> </w:t>
            </w:r>
            <w:r w:rsidR="005D7F24">
              <w:rPr>
                <w:rFonts w:ascii="Arial" w:hAnsi="Arial" w:cs="Arial"/>
                <w:sz w:val="18"/>
                <w:szCs w:val="18"/>
              </w:rPr>
              <w:t>March</w:t>
            </w:r>
            <w:r w:rsidR="005D7F24" w:rsidRPr="00586AA3">
              <w:rPr>
                <w:rFonts w:ascii="Arial" w:hAnsi="Arial" w:cs="Arial"/>
                <w:sz w:val="18"/>
                <w:szCs w:val="18"/>
              </w:rPr>
              <w:t xml:space="preserve"> 201</w:t>
            </w:r>
            <w:r w:rsidR="005D7F24">
              <w:rPr>
                <w:rFonts w:ascii="Arial" w:hAnsi="Arial" w:cs="Arial"/>
                <w:sz w:val="18"/>
                <w:szCs w:val="18"/>
              </w:rPr>
              <w:t>7</w:t>
            </w:r>
          </w:p>
        </w:tc>
      </w:tr>
      <w:tr w:rsidR="008F498D" w:rsidRPr="00586AA3" w:rsidTr="005F67B6">
        <w:tc>
          <w:tcPr>
            <w:tcW w:w="3140" w:type="dxa"/>
          </w:tcPr>
          <w:p w:rsidR="008F498D" w:rsidRPr="00586AA3" w:rsidRDefault="008F498D" w:rsidP="008F498D">
            <w:pPr>
              <w:spacing w:line="360" w:lineRule="auto"/>
              <w:jc w:val="both"/>
              <w:rPr>
                <w:rFonts w:ascii="Arial" w:hAnsi="Arial" w:cs="Arial"/>
                <w:sz w:val="18"/>
                <w:szCs w:val="18"/>
              </w:rPr>
            </w:pPr>
            <w:r w:rsidRPr="00586AA3">
              <w:rPr>
                <w:rFonts w:ascii="Arial" w:hAnsi="Arial" w:cs="Arial"/>
                <w:sz w:val="18"/>
                <w:szCs w:val="18"/>
              </w:rPr>
              <w:t>Approval Phase (Draft IDP/BUDGET)</w:t>
            </w:r>
          </w:p>
        </w:tc>
        <w:tc>
          <w:tcPr>
            <w:tcW w:w="2960" w:type="dxa"/>
          </w:tcPr>
          <w:p w:rsidR="008F498D" w:rsidRPr="00586AA3" w:rsidRDefault="008F498D" w:rsidP="008F498D">
            <w:pPr>
              <w:spacing w:line="360" w:lineRule="auto"/>
              <w:jc w:val="both"/>
              <w:rPr>
                <w:rFonts w:ascii="Arial" w:hAnsi="Arial" w:cs="Arial"/>
                <w:sz w:val="18"/>
                <w:szCs w:val="18"/>
              </w:rPr>
            </w:pPr>
            <w:r>
              <w:rPr>
                <w:rFonts w:ascii="Arial" w:hAnsi="Arial" w:cs="Arial"/>
                <w:sz w:val="18"/>
                <w:szCs w:val="18"/>
              </w:rPr>
              <w:t>By the 22</w:t>
            </w:r>
            <w:r w:rsidRPr="005D7F24">
              <w:rPr>
                <w:rFonts w:ascii="Arial" w:hAnsi="Arial" w:cs="Arial"/>
                <w:sz w:val="18"/>
                <w:szCs w:val="18"/>
                <w:vertAlign w:val="superscript"/>
              </w:rPr>
              <w:t>nd</w:t>
            </w:r>
            <w:r>
              <w:rPr>
                <w:rFonts w:ascii="Arial" w:hAnsi="Arial" w:cs="Arial"/>
                <w:sz w:val="18"/>
                <w:szCs w:val="18"/>
              </w:rPr>
              <w:t xml:space="preserve"> </w:t>
            </w:r>
            <w:r w:rsidRPr="00586AA3">
              <w:rPr>
                <w:rFonts w:ascii="Arial" w:hAnsi="Arial" w:cs="Arial"/>
                <w:sz w:val="18"/>
                <w:szCs w:val="18"/>
              </w:rPr>
              <w:t>Mach 201</w:t>
            </w:r>
            <w:r>
              <w:rPr>
                <w:rFonts w:ascii="Arial" w:hAnsi="Arial" w:cs="Arial"/>
                <w:sz w:val="18"/>
                <w:szCs w:val="18"/>
              </w:rPr>
              <w:t>7</w:t>
            </w:r>
          </w:p>
        </w:tc>
        <w:tc>
          <w:tcPr>
            <w:tcW w:w="2916" w:type="dxa"/>
          </w:tcPr>
          <w:p w:rsidR="008F498D" w:rsidRPr="00586AA3" w:rsidRDefault="008F498D" w:rsidP="008F498D">
            <w:pPr>
              <w:spacing w:line="360" w:lineRule="auto"/>
              <w:jc w:val="both"/>
              <w:rPr>
                <w:rFonts w:ascii="Arial" w:hAnsi="Arial" w:cs="Arial"/>
                <w:sz w:val="18"/>
                <w:szCs w:val="18"/>
              </w:rPr>
            </w:pPr>
            <w:r w:rsidRPr="00586AA3">
              <w:rPr>
                <w:rFonts w:ascii="Arial" w:hAnsi="Arial" w:cs="Arial"/>
                <w:sz w:val="18"/>
                <w:szCs w:val="18"/>
              </w:rPr>
              <w:t xml:space="preserve"> </w:t>
            </w:r>
            <w:r>
              <w:rPr>
                <w:rFonts w:ascii="Arial" w:hAnsi="Arial" w:cs="Arial"/>
                <w:sz w:val="18"/>
                <w:szCs w:val="18"/>
              </w:rPr>
              <w:t>31</w:t>
            </w:r>
            <w:r w:rsidRPr="008F498D">
              <w:rPr>
                <w:rFonts w:ascii="Arial" w:hAnsi="Arial" w:cs="Arial"/>
                <w:sz w:val="18"/>
                <w:szCs w:val="18"/>
                <w:vertAlign w:val="superscript"/>
              </w:rPr>
              <w:t>st</w:t>
            </w:r>
            <w:r>
              <w:rPr>
                <w:rFonts w:ascii="Arial" w:hAnsi="Arial" w:cs="Arial"/>
                <w:sz w:val="18"/>
                <w:szCs w:val="18"/>
              </w:rPr>
              <w:t xml:space="preserve"> March</w:t>
            </w:r>
            <w:r w:rsidRPr="00586AA3">
              <w:rPr>
                <w:rFonts w:ascii="Arial" w:hAnsi="Arial" w:cs="Arial"/>
                <w:sz w:val="18"/>
                <w:szCs w:val="18"/>
              </w:rPr>
              <w:t xml:space="preserve"> 201</w:t>
            </w:r>
            <w:r>
              <w:rPr>
                <w:rFonts w:ascii="Arial" w:hAnsi="Arial" w:cs="Arial"/>
                <w:sz w:val="18"/>
                <w:szCs w:val="18"/>
              </w:rPr>
              <w:t>7</w:t>
            </w:r>
          </w:p>
        </w:tc>
      </w:tr>
      <w:tr w:rsidR="005F67B6" w:rsidRPr="00586AA3" w:rsidTr="005F67B6">
        <w:tc>
          <w:tcPr>
            <w:tcW w:w="3140" w:type="dxa"/>
          </w:tcPr>
          <w:p w:rsidR="005F67B6" w:rsidRPr="00586AA3" w:rsidRDefault="005F67B6" w:rsidP="005F67B6">
            <w:pPr>
              <w:spacing w:line="360" w:lineRule="auto"/>
              <w:jc w:val="both"/>
              <w:rPr>
                <w:rFonts w:ascii="Arial" w:hAnsi="Arial" w:cs="Arial"/>
                <w:sz w:val="18"/>
                <w:szCs w:val="18"/>
              </w:rPr>
            </w:pPr>
            <w:r w:rsidRPr="00586AA3">
              <w:rPr>
                <w:rFonts w:ascii="Arial" w:hAnsi="Arial" w:cs="Arial"/>
                <w:sz w:val="18"/>
                <w:szCs w:val="18"/>
              </w:rPr>
              <w:t xml:space="preserve">Approval Phase (Final IDP/ BUDGET) </w:t>
            </w:r>
          </w:p>
        </w:tc>
        <w:tc>
          <w:tcPr>
            <w:tcW w:w="2960" w:type="dxa"/>
          </w:tcPr>
          <w:p w:rsidR="005F67B6" w:rsidRPr="00586AA3" w:rsidRDefault="005F67B6" w:rsidP="005F67B6">
            <w:pPr>
              <w:spacing w:line="360" w:lineRule="auto"/>
              <w:jc w:val="both"/>
              <w:rPr>
                <w:rFonts w:ascii="Arial" w:hAnsi="Arial" w:cs="Arial"/>
                <w:sz w:val="18"/>
                <w:szCs w:val="18"/>
              </w:rPr>
            </w:pPr>
            <w:r w:rsidRPr="00586AA3">
              <w:rPr>
                <w:rFonts w:ascii="Arial" w:hAnsi="Arial" w:cs="Arial"/>
                <w:sz w:val="18"/>
                <w:szCs w:val="18"/>
              </w:rPr>
              <w:t>By th</w:t>
            </w:r>
            <w:r w:rsidR="005D7F24">
              <w:rPr>
                <w:rFonts w:ascii="Arial" w:hAnsi="Arial" w:cs="Arial"/>
                <w:sz w:val="18"/>
                <w:szCs w:val="18"/>
              </w:rPr>
              <w:t>e 25</w:t>
            </w:r>
            <w:r w:rsidRPr="00586AA3">
              <w:rPr>
                <w:rFonts w:ascii="Arial" w:hAnsi="Arial" w:cs="Arial"/>
                <w:sz w:val="18"/>
                <w:szCs w:val="18"/>
                <w:vertAlign w:val="superscript"/>
              </w:rPr>
              <w:t>th</w:t>
            </w:r>
            <w:r w:rsidRPr="00586AA3">
              <w:rPr>
                <w:rFonts w:ascii="Arial" w:hAnsi="Arial" w:cs="Arial"/>
                <w:sz w:val="18"/>
                <w:szCs w:val="18"/>
              </w:rPr>
              <w:t xml:space="preserve"> May 201</w:t>
            </w:r>
            <w:r>
              <w:rPr>
                <w:rFonts w:ascii="Arial" w:hAnsi="Arial" w:cs="Arial"/>
                <w:sz w:val="18"/>
                <w:szCs w:val="18"/>
              </w:rPr>
              <w:t>7</w:t>
            </w:r>
          </w:p>
        </w:tc>
        <w:tc>
          <w:tcPr>
            <w:tcW w:w="2916" w:type="dxa"/>
          </w:tcPr>
          <w:p w:rsidR="005F67B6" w:rsidRPr="00586AA3" w:rsidRDefault="005F67B6" w:rsidP="005F67B6">
            <w:pPr>
              <w:spacing w:line="360" w:lineRule="auto"/>
              <w:jc w:val="both"/>
              <w:rPr>
                <w:rFonts w:ascii="Arial" w:hAnsi="Arial" w:cs="Arial"/>
                <w:sz w:val="18"/>
                <w:szCs w:val="18"/>
              </w:rPr>
            </w:pPr>
            <w:r w:rsidRPr="00586AA3">
              <w:rPr>
                <w:rFonts w:ascii="Arial" w:hAnsi="Arial" w:cs="Arial"/>
                <w:sz w:val="18"/>
                <w:szCs w:val="18"/>
                <w:vertAlign w:val="superscript"/>
              </w:rPr>
              <w:t>th</w:t>
            </w:r>
            <w:r w:rsidRPr="00586AA3">
              <w:rPr>
                <w:rFonts w:ascii="Arial" w:hAnsi="Arial" w:cs="Arial"/>
                <w:sz w:val="18"/>
                <w:szCs w:val="18"/>
              </w:rPr>
              <w:t xml:space="preserve"> May 201</w:t>
            </w:r>
            <w:r>
              <w:rPr>
                <w:rFonts w:ascii="Arial" w:hAnsi="Arial" w:cs="Arial"/>
                <w:sz w:val="18"/>
                <w:szCs w:val="18"/>
              </w:rPr>
              <w:t>7</w:t>
            </w:r>
          </w:p>
        </w:tc>
      </w:tr>
    </w:tbl>
    <w:p w:rsidR="007420AA" w:rsidRPr="0002242E" w:rsidRDefault="007420AA" w:rsidP="00CF59CD">
      <w:pPr>
        <w:spacing w:line="360" w:lineRule="auto"/>
        <w:rPr>
          <w:rFonts w:ascii="Arial" w:hAnsi="Arial" w:cs="Arial"/>
          <w:sz w:val="18"/>
          <w:szCs w:val="18"/>
        </w:rPr>
      </w:pPr>
    </w:p>
    <w:p w:rsidR="00CF59CD" w:rsidRDefault="00CF59CD" w:rsidP="00CF59CD">
      <w:pPr>
        <w:spacing w:line="360" w:lineRule="auto"/>
        <w:rPr>
          <w:rFonts w:ascii="Arial" w:hAnsi="Arial" w:cs="Arial"/>
          <w:b/>
          <w:sz w:val="20"/>
          <w:szCs w:val="20"/>
        </w:rPr>
      </w:pPr>
      <w:r>
        <w:rPr>
          <w:rFonts w:ascii="Arial" w:hAnsi="Arial" w:cs="Arial"/>
          <w:b/>
          <w:sz w:val="20"/>
          <w:szCs w:val="20"/>
        </w:rPr>
        <w:t xml:space="preserve">1.9.1 </w:t>
      </w:r>
      <w:r w:rsidR="00EA04B6">
        <w:rPr>
          <w:rFonts w:ascii="Arial" w:hAnsi="Arial" w:cs="Arial"/>
          <w:b/>
          <w:sz w:val="20"/>
          <w:szCs w:val="20"/>
        </w:rPr>
        <w:t>Public</w:t>
      </w:r>
      <w:r>
        <w:rPr>
          <w:rFonts w:ascii="Arial" w:hAnsi="Arial" w:cs="Arial"/>
          <w:b/>
          <w:sz w:val="20"/>
          <w:szCs w:val="20"/>
        </w:rPr>
        <w:t xml:space="preserve"> Participation Outcome</w:t>
      </w:r>
    </w:p>
    <w:p w:rsidR="00CF59CD" w:rsidRPr="009D419F" w:rsidRDefault="00476C9F" w:rsidP="00CF59CD">
      <w:pPr>
        <w:spacing w:line="360" w:lineRule="auto"/>
        <w:rPr>
          <w:rFonts w:ascii="Arial" w:hAnsi="Arial" w:cs="Arial"/>
          <w:sz w:val="18"/>
          <w:szCs w:val="18"/>
        </w:rPr>
      </w:pPr>
      <w:r>
        <w:rPr>
          <w:rFonts w:ascii="Arial" w:hAnsi="Arial" w:cs="Arial"/>
          <w:sz w:val="18"/>
          <w:szCs w:val="18"/>
        </w:rPr>
        <w:t xml:space="preserve">Public Particpation place for 2016/17 will take place during April 2017. As usuall we will be doing the Public participation in all the 35 Wards of Greater Tzaneen Municiplaity. The 2015/16 Public Particpation unfolded as follows. </w:t>
      </w:r>
      <w:r w:rsidR="00CF59CD" w:rsidRPr="009D419F">
        <w:rPr>
          <w:rFonts w:ascii="Arial" w:hAnsi="Arial" w:cs="Arial"/>
          <w:sz w:val="18"/>
          <w:szCs w:val="18"/>
        </w:rPr>
        <w:t>After the adoption of the Draft IDP and Budget on the 14</w:t>
      </w:r>
      <w:r w:rsidR="00CF59CD" w:rsidRPr="009D419F">
        <w:rPr>
          <w:rFonts w:ascii="Arial" w:hAnsi="Arial" w:cs="Arial"/>
          <w:sz w:val="18"/>
          <w:szCs w:val="18"/>
          <w:vertAlign w:val="superscript"/>
        </w:rPr>
        <w:t>th</w:t>
      </w:r>
      <w:r w:rsidR="00CF59CD">
        <w:rPr>
          <w:rFonts w:ascii="Arial" w:hAnsi="Arial" w:cs="Arial"/>
          <w:sz w:val="18"/>
          <w:szCs w:val="18"/>
        </w:rPr>
        <w:t xml:space="preserve"> of March 2016, the draft was p</w:t>
      </w:r>
      <w:r w:rsidR="00CF59CD" w:rsidRPr="009D419F">
        <w:rPr>
          <w:rFonts w:ascii="Arial" w:hAnsi="Arial" w:cs="Arial"/>
          <w:sz w:val="18"/>
          <w:szCs w:val="18"/>
        </w:rPr>
        <w:t>l</w:t>
      </w:r>
      <w:r w:rsidR="00CF59CD">
        <w:rPr>
          <w:rFonts w:ascii="Arial" w:hAnsi="Arial" w:cs="Arial"/>
          <w:sz w:val="18"/>
          <w:szCs w:val="18"/>
        </w:rPr>
        <w:t>a</w:t>
      </w:r>
      <w:r w:rsidR="00CF59CD" w:rsidRPr="009D419F">
        <w:rPr>
          <w:rFonts w:ascii="Arial" w:hAnsi="Arial" w:cs="Arial"/>
          <w:sz w:val="18"/>
          <w:szCs w:val="18"/>
        </w:rPr>
        <w:t>ced on our website for public comments. The Public participation programme was advertised in the media which invited communities to come to the community engagement mee</w:t>
      </w:r>
      <w:r w:rsidR="00CF59CD">
        <w:rPr>
          <w:rFonts w:ascii="Arial" w:hAnsi="Arial" w:cs="Arial"/>
          <w:sz w:val="18"/>
          <w:szCs w:val="18"/>
        </w:rPr>
        <w:t>tings. Our municipality has done</w:t>
      </w:r>
      <w:r w:rsidR="00CF59CD" w:rsidRPr="009D419F">
        <w:rPr>
          <w:rFonts w:ascii="Arial" w:hAnsi="Arial" w:cs="Arial"/>
          <w:sz w:val="18"/>
          <w:szCs w:val="18"/>
        </w:rPr>
        <w:t xml:space="preserve"> Public </w:t>
      </w:r>
      <w:r w:rsidR="00EA04B6" w:rsidRPr="009D419F">
        <w:rPr>
          <w:rFonts w:ascii="Arial" w:hAnsi="Arial" w:cs="Arial"/>
          <w:sz w:val="18"/>
          <w:szCs w:val="18"/>
        </w:rPr>
        <w:t>participation</w:t>
      </w:r>
      <w:r w:rsidR="00CF59CD" w:rsidRPr="009D419F">
        <w:rPr>
          <w:rFonts w:ascii="Arial" w:hAnsi="Arial" w:cs="Arial"/>
          <w:sz w:val="18"/>
          <w:szCs w:val="18"/>
        </w:rPr>
        <w:t xml:space="preserve"> in all the 34 wards. 27 wards managed to have their meetings successfully. Interested </w:t>
      </w:r>
      <w:r w:rsidR="00EA04B6" w:rsidRPr="009D419F">
        <w:rPr>
          <w:rFonts w:ascii="Arial" w:hAnsi="Arial" w:cs="Arial"/>
          <w:sz w:val="18"/>
          <w:szCs w:val="18"/>
        </w:rPr>
        <w:t>groups</w:t>
      </w:r>
      <w:r w:rsidR="00CF59CD" w:rsidRPr="009D419F">
        <w:rPr>
          <w:rFonts w:ascii="Arial" w:hAnsi="Arial" w:cs="Arial"/>
          <w:sz w:val="18"/>
          <w:szCs w:val="18"/>
        </w:rPr>
        <w:t xml:space="preserve"> also commented by writing letters to the Office of the Speaker. The public </w:t>
      </w:r>
      <w:r w:rsidR="00EA04B6" w:rsidRPr="009D419F">
        <w:rPr>
          <w:rFonts w:ascii="Arial" w:hAnsi="Arial" w:cs="Arial"/>
          <w:sz w:val="18"/>
          <w:szCs w:val="18"/>
        </w:rPr>
        <w:t>participations</w:t>
      </w:r>
      <w:r w:rsidR="00CF59CD" w:rsidRPr="009D419F">
        <w:rPr>
          <w:rFonts w:ascii="Arial" w:hAnsi="Arial" w:cs="Arial"/>
          <w:sz w:val="18"/>
          <w:szCs w:val="18"/>
        </w:rPr>
        <w:t xml:space="preserve"> highlighted the following top needs:</w:t>
      </w:r>
    </w:p>
    <w:p w:rsidR="00CF59CD" w:rsidRPr="009D419F" w:rsidRDefault="00CF59CD" w:rsidP="00E471A6">
      <w:pPr>
        <w:pStyle w:val="ListParagraph"/>
        <w:numPr>
          <w:ilvl w:val="0"/>
          <w:numId w:val="90"/>
        </w:numPr>
        <w:spacing w:line="360" w:lineRule="auto"/>
        <w:rPr>
          <w:rFonts w:ascii="Arial" w:hAnsi="Arial" w:cs="Arial"/>
          <w:sz w:val="18"/>
          <w:szCs w:val="18"/>
        </w:rPr>
      </w:pPr>
      <w:r w:rsidRPr="009D419F">
        <w:rPr>
          <w:rFonts w:ascii="Arial" w:hAnsi="Arial" w:cs="Arial"/>
          <w:sz w:val="18"/>
          <w:szCs w:val="18"/>
        </w:rPr>
        <w:t>Water</w:t>
      </w:r>
    </w:p>
    <w:p w:rsidR="00CF59CD" w:rsidRPr="009D419F" w:rsidRDefault="00CF59CD" w:rsidP="00E471A6">
      <w:pPr>
        <w:pStyle w:val="ListParagraph"/>
        <w:numPr>
          <w:ilvl w:val="0"/>
          <w:numId w:val="90"/>
        </w:numPr>
        <w:spacing w:line="360" w:lineRule="auto"/>
        <w:rPr>
          <w:rFonts w:ascii="Arial" w:hAnsi="Arial" w:cs="Arial"/>
          <w:sz w:val="18"/>
          <w:szCs w:val="18"/>
        </w:rPr>
      </w:pPr>
      <w:r w:rsidRPr="009D419F">
        <w:rPr>
          <w:rFonts w:ascii="Arial" w:hAnsi="Arial" w:cs="Arial"/>
          <w:sz w:val="18"/>
          <w:szCs w:val="18"/>
        </w:rPr>
        <w:t>Grading of Internal streets and streets to graveyards</w:t>
      </w:r>
    </w:p>
    <w:p w:rsidR="00CF59CD" w:rsidRPr="009D419F" w:rsidRDefault="00CF59CD" w:rsidP="00E471A6">
      <w:pPr>
        <w:pStyle w:val="ListParagraph"/>
        <w:numPr>
          <w:ilvl w:val="0"/>
          <w:numId w:val="90"/>
        </w:numPr>
        <w:spacing w:line="360" w:lineRule="auto"/>
        <w:rPr>
          <w:rFonts w:ascii="Arial" w:hAnsi="Arial" w:cs="Arial"/>
          <w:sz w:val="18"/>
          <w:szCs w:val="18"/>
        </w:rPr>
      </w:pPr>
      <w:r w:rsidRPr="009D419F">
        <w:rPr>
          <w:rFonts w:ascii="Arial" w:hAnsi="Arial" w:cs="Arial"/>
          <w:sz w:val="18"/>
          <w:szCs w:val="18"/>
        </w:rPr>
        <w:t>Borehole installations and refurbishments</w:t>
      </w:r>
    </w:p>
    <w:p w:rsidR="00CF59CD" w:rsidRPr="009D419F" w:rsidRDefault="00CF59CD" w:rsidP="00E471A6">
      <w:pPr>
        <w:pStyle w:val="ListParagraph"/>
        <w:numPr>
          <w:ilvl w:val="0"/>
          <w:numId w:val="90"/>
        </w:numPr>
        <w:spacing w:line="360" w:lineRule="auto"/>
        <w:rPr>
          <w:rFonts w:ascii="Arial" w:hAnsi="Arial" w:cs="Arial"/>
          <w:sz w:val="18"/>
          <w:szCs w:val="18"/>
        </w:rPr>
      </w:pPr>
      <w:r w:rsidRPr="009D419F">
        <w:rPr>
          <w:rFonts w:ascii="Arial" w:hAnsi="Arial" w:cs="Arial"/>
          <w:sz w:val="18"/>
          <w:szCs w:val="18"/>
        </w:rPr>
        <w:t>Grading and maintenance of sports and recreation facilities</w:t>
      </w:r>
    </w:p>
    <w:p w:rsidR="00CF59CD" w:rsidRPr="009D419F" w:rsidRDefault="00EA04B6" w:rsidP="00E471A6">
      <w:pPr>
        <w:pStyle w:val="ListParagraph"/>
        <w:numPr>
          <w:ilvl w:val="0"/>
          <w:numId w:val="90"/>
        </w:numPr>
        <w:spacing w:line="360" w:lineRule="auto"/>
        <w:rPr>
          <w:rFonts w:ascii="Arial" w:hAnsi="Arial" w:cs="Arial"/>
          <w:sz w:val="18"/>
          <w:szCs w:val="18"/>
        </w:rPr>
      </w:pPr>
      <w:r w:rsidRPr="009D419F">
        <w:rPr>
          <w:rFonts w:ascii="Arial" w:hAnsi="Arial" w:cs="Arial"/>
          <w:sz w:val="18"/>
          <w:szCs w:val="18"/>
        </w:rPr>
        <w:t>Renovations</w:t>
      </w:r>
      <w:r w:rsidR="00CF59CD" w:rsidRPr="009D419F">
        <w:rPr>
          <w:rFonts w:ascii="Arial" w:hAnsi="Arial" w:cs="Arial"/>
          <w:sz w:val="18"/>
          <w:szCs w:val="18"/>
        </w:rPr>
        <w:t xml:space="preserve"> of schools</w:t>
      </w:r>
    </w:p>
    <w:p w:rsidR="00CF59CD" w:rsidRPr="009D419F" w:rsidRDefault="00CF59CD" w:rsidP="00E471A6">
      <w:pPr>
        <w:pStyle w:val="ListParagraph"/>
        <w:numPr>
          <w:ilvl w:val="0"/>
          <w:numId w:val="90"/>
        </w:numPr>
        <w:spacing w:line="360" w:lineRule="auto"/>
        <w:rPr>
          <w:rFonts w:ascii="Arial" w:hAnsi="Arial" w:cs="Arial"/>
          <w:sz w:val="18"/>
          <w:szCs w:val="18"/>
        </w:rPr>
      </w:pPr>
      <w:r w:rsidRPr="009D419F">
        <w:rPr>
          <w:rFonts w:ascii="Arial" w:hAnsi="Arial" w:cs="Arial"/>
          <w:sz w:val="18"/>
          <w:szCs w:val="18"/>
        </w:rPr>
        <w:t xml:space="preserve">Street lights and </w:t>
      </w:r>
      <w:r w:rsidR="00EA04B6" w:rsidRPr="009D419F">
        <w:rPr>
          <w:rFonts w:ascii="Arial" w:hAnsi="Arial" w:cs="Arial"/>
          <w:sz w:val="18"/>
          <w:szCs w:val="18"/>
        </w:rPr>
        <w:t>strategic</w:t>
      </w:r>
      <w:r w:rsidRPr="009D419F">
        <w:rPr>
          <w:rFonts w:ascii="Arial" w:hAnsi="Arial" w:cs="Arial"/>
          <w:sz w:val="18"/>
          <w:szCs w:val="18"/>
        </w:rPr>
        <w:t xml:space="preserve"> lights</w:t>
      </w:r>
    </w:p>
    <w:p w:rsidR="00CF59CD" w:rsidRPr="009D419F" w:rsidRDefault="00CF59CD" w:rsidP="00E471A6">
      <w:pPr>
        <w:pStyle w:val="ListParagraph"/>
        <w:numPr>
          <w:ilvl w:val="0"/>
          <w:numId w:val="90"/>
        </w:numPr>
        <w:spacing w:line="360" w:lineRule="auto"/>
        <w:rPr>
          <w:rFonts w:ascii="Arial" w:hAnsi="Arial" w:cs="Arial"/>
          <w:sz w:val="18"/>
          <w:szCs w:val="18"/>
        </w:rPr>
      </w:pPr>
      <w:r w:rsidRPr="009D419F">
        <w:rPr>
          <w:rFonts w:ascii="Arial" w:hAnsi="Arial" w:cs="Arial"/>
          <w:sz w:val="18"/>
          <w:szCs w:val="18"/>
        </w:rPr>
        <w:t>Apollo lights</w:t>
      </w:r>
    </w:p>
    <w:p w:rsidR="00CF59CD" w:rsidRPr="009D419F" w:rsidRDefault="00CF59CD" w:rsidP="00E471A6">
      <w:pPr>
        <w:pStyle w:val="ListParagraph"/>
        <w:numPr>
          <w:ilvl w:val="0"/>
          <w:numId w:val="90"/>
        </w:numPr>
        <w:spacing w:line="360" w:lineRule="auto"/>
        <w:rPr>
          <w:rFonts w:ascii="Arial" w:hAnsi="Arial" w:cs="Arial"/>
          <w:sz w:val="18"/>
          <w:szCs w:val="18"/>
        </w:rPr>
      </w:pPr>
      <w:r w:rsidRPr="009D419F">
        <w:rPr>
          <w:rFonts w:ascii="Arial" w:hAnsi="Arial" w:cs="Arial"/>
          <w:sz w:val="18"/>
          <w:szCs w:val="18"/>
        </w:rPr>
        <w:t>Electricity post connections and new extensions.</w:t>
      </w:r>
    </w:p>
    <w:p w:rsidR="00CF59CD" w:rsidRPr="009D419F" w:rsidRDefault="00CF59CD" w:rsidP="00E471A6">
      <w:pPr>
        <w:pStyle w:val="ListParagraph"/>
        <w:numPr>
          <w:ilvl w:val="0"/>
          <w:numId w:val="90"/>
        </w:numPr>
        <w:spacing w:line="360" w:lineRule="auto"/>
        <w:rPr>
          <w:rFonts w:ascii="Arial" w:hAnsi="Arial" w:cs="Arial"/>
          <w:sz w:val="18"/>
          <w:szCs w:val="18"/>
        </w:rPr>
      </w:pPr>
      <w:r w:rsidRPr="009D419F">
        <w:rPr>
          <w:rFonts w:ascii="Arial" w:hAnsi="Arial" w:cs="Arial"/>
          <w:sz w:val="18"/>
          <w:szCs w:val="18"/>
        </w:rPr>
        <w:t>Repairs and maintenance of roads and electricity.</w:t>
      </w:r>
    </w:p>
    <w:p w:rsidR="00CF59CD" w:rsidRPr="009D419F" w:rsidRDefault="00CF59CD" w:rsidP="00CF59CD">
      <w:pPr>
        <w:spacing w:line="360" w:lineRule="auto"/>
        <w:rPr>
          <w:rFonts w:ascii="Arial" w:hAnsi="Arial" w:cs="Arial"/>
          <w:sz w:val="18"/>
          <w:szCs w:val="18"/>
        </w:rPr>
      </w:pPr>
      <w:r w:rsidRPr="009D419F">
        <w:rPr>
          <w:rFonts w:ascii="Arial" w:hAnsi="Arial" w:cs="Arial"/>
          <w:sz w:val="18"/>
          <w:szCs w:val="18"/>
        </w:rPr>
        <w:t xml:space="preserve">The community inputs were taken into account when finalising the IDP and Budget. Most of the comments were raised as new needs and have been captured into the IDP section of community needs. The budget was revised into includes major inputs such Apollo lights, Repairs and Maintenance, Disaster Recovery equipment, EPWP etc. Our services </w:t>
      </w:r>
      <w:r w:rsidR="00EA04B6" w:rsidRPr="009D419F">
        <w:rPr>
          <w:rFonts w:ascii="Arial" w:hAnsi="Arial" w:cs="Arial"/>
          <w:sz w:val="18"/>
          <w:szCs w:val="18"/>
        </w:rPr>
        <w:t>Departments</w:t>
      </w:r>
      <w:r w:rsidRPr="009D419F">
        <w:rPr>
          <w:rFonts w:ascii="Arial" w:hAnsi="Arial" w:cs="Arial"/>
          <w:sz w:val="18"/>
          <w:szCs w:val="18"/>
        </w:rPr>
        <w:t xml:space="preserve"> have resume with catering for requests which are operational.</w:t>
      </w:r>
    </w:p>
    <w:p w:rsidR="00CF59CD" w:rsidRPr="00F90693" w:rsidRDefault="00CF59CD" w:rsidP="00CF59CD">
      <w:pPr>
        <w:spacing w:line="360" w:lineRule="auto"/>
        <w:rPr>
          <w:rFonts w:ascii="Arial" w:hAnsi="Arial" w:cs="Arial"/>
          <w:b/>
          <w:color w:val="0000FF"/>
          <w:sz w:val="20"/>
          <w:szCs w:val="20"/>
        </w:rPr>
      </w:pPr>
      <w:r>
        <w:rPr>
          <w:rFonts w:ascii="Arial" w:hAnsi="Arial" w:cs="Arial"/>
          <w:b/>
          <w:color w:val="0000FF"/>
          <w:sz w:val="20"/>
          <w:szCs w:val="20"/>
        </w:rPr>
        <w:t>1.10</w:t>
      </w:r>
      <w:r w:rsidRPr="00F90693">
        <w:rPr>
          <w:rFonts w:ascii="Arial" w:hAnsi="Arial" w:cs="Arial"/>
          <w:b/>
          <w:color w:val="0000FF"/>
          <w:sz w:val="20"/>
          <w:szCs w:val="20"/>
        </w:rPr>
        <w:t>. External Institutional Arrangements for the IDP Process</w:t>
      </w:r>
    </w:p>
    <w:p w:rsidR="00CF59CD" w:rsidRPr="00F90693" w:rsidRDefault="00CF59CD" w:rsidP="00CF59CD">
      <w:pPr>
        <w:shd w:val="clear" w:color="auto" w:fill="FFFFFF"/>
        <w:spacing w:line="360" w:lineRule="auto"/>
        <w:rPr>
          <w:rFonts w:ascii="Arial" w:hAnsi="Arial" w:cs="Arial"/>
          <w:b/>
          <w:sz w:val="20"/>
          <w:szCs w:val="20"/>
        </w:rPr>
      </w:pPr>
      <w:r>
        <w:rPr>
          <w:rFonts w:ascii="Arial" w:hAnsi="Arial" w:cs="Arial"/>
          <w:b/>
          <w:sz w:val="20"/>
          <w:szCs w:val="20"/>
        </w:rPr>
        <w:t>1.10</w:t>
      </w:r>
      <w:r w:rsidRPr="00F90693">
        <w:rPr>
          <w:rFonts w:ascii="Arial" w:hAnsi="Arial" w:cs="Arial"/>
          <w:b/>
          <w:sz w:val="20"/>
          <w:szCs w:val="20"/>
        </w:rPr>
        <w:t>.1 District IDP Representative Forum and Planning Forum</w:t>
      </w:r>
    </w:p>
    <w:p w:rsidR="00CF59CD" w:rsidRDefault="00CF59CD" w:rsidP="00CF59CD">
      <w:pPr>
        <w:shd w:val="clear" w:color="auto" w:fill="FFFFFF"/>
        <w:spacing w:after="0" w:line="360" w:lineRule="auto"/>
        <w:jc w:val="both"/>
        <w:rPr>
          <w:rFonts w:ascii="Arial" w:hAnsi="Arial" w:cs="Arial"/>
          <w:sz w:val="20"/>
          <w:szCs w:val="20"/>
        </w:rPr>
      </w:pPr>
      <w:r w:rsidRPr="00F90693">
        <w:rPr>
          <w:rFonts w:ascii="Arial" w:hAnsi="Arial" w:cs="Arial"/>
          <w:sz w:val="20"/>
          <w:szCs w:val="20"/>
        </w:rPr>
        <w:lastRenderedPageBreak/>
        <w:t xml:space="preserve">Greater Tzaneen Municipality will attend the District IDP Representative Forum meetings in order to ensure the alignment of its processes, Spatial Development Framework and </w:t>
      </w:r>
      <w:r>
        <w:rPr>
          <w:rFonts w:ascii="Arial" w:hAnsi="Arial" w:cs="Arial"/>
          <w:sz w:val="20"/>
          <w:szCs w:val="20"/>
        </w:rPr>
        <w:t>S</w:t>
      </w:r>
      <w:r w:rsidRPr="00F90693">
        <w:rPr>
          <w:rFonts w:ascii="Arial" w:hAnsi="Arial" w:cs="Arial"/>
          <w:sz w:val="20"/>
          <w:szCs w:val="20"/>
        </w:rPr>
        <w:t>trategies with that of Mopani District Municipality.</w:t>
      </w:r>
    </w:p>
    <w:p w:rsidR="00CF59CD" w:rsidRPr="00F90693" w:rsidRDefault="00CF59CD" w:rsidP="00CF59CD">
      <w:pPr>
        <w:shd w:val="clear" w:color="auto" w:fill="FFFFFF"/>
        <w:spacing w:after="0" w:line="360" w:lineRule="auto"/>
        <w:jc w:val="both"/>
        <w:rPr>
          <w:rFonts w:ascii="Arial" w:hAnsi="Arial" w:cs="Arial"/>
          <w:sz w:val="20"/>
          <w:szCs w:val="20"/>
        </w:rPr>
      </w:pPr>
    </w:p>
    <w:p w:rsidR="00CF59CD" w:rsidRPr="00F90693" w:rsidRDefault="00CF59CD" w:rsidP="00CF59CD">
      <w:pPr>
        <w:shd w:val="clear" w:color="auto" w:fill="FFFFFF"/>
        <w:spacing w:after="0" w:line="360" w:lineRule="auto"/>
        <w:jc w:val="both"/>
        <w:rPr>
          <w:rFonts w:ascii="Arial" w:hAnsi="Arial" w:cs="Arial"/>
          <w:b/>
          <w:sz w:val="20"/>
          <w:szCs w:val="20"/>
        </w:rPr>
      </w:pPr>
      <w:r>
        <w:rPr>
          <w:rFonts w:ascii="Arial" w:hAnsi="Arial" w:cs="Arial"/>
          <w:b/>
          <w:sz w:val="20"/>
          <w:szCs w:val="20"/>
        </w:rPr>
        <w:t>1.10</w:t>
      </w:r>
      <w:r w:rsidRPr="00F90693">
        <w:rPr>
          <w:rFonts w:ascii="Arial" w:hAnsi="Arial" w:cs="Arial"/>
          <w:b/>
          <w:sz w:val="20"/>
          <w:szCs w:val="20"/>
        </w:rPr>
        <w:t>.2 Provincial Planning Forum</w:t>
      </w:r>
    </w:p>
    <w:p w:rsidR="00CF59CD" w:rsidRDefault="00CF59CD" w:rsidP="00CF59CD">
      <w:pPr>
        <w:shd w:val="clear" w:color="auto" w:fill="FFFFFF"/>
        <w:spacing w:line="360" w:lineRule="auto"/>
        <w:jc w:val="both"/>
        <w:rPr>
          <w:rFonts w:ascii="Arial" w:hAnsi="Arial" w:cs="Arial"/>
          <w:sz w:val="20"/>
          <w:szCs w:val="20"/>
        </w:rPr>
      </w:pPr>
      <w:r w:rsidRPr="00F90693">
        <w:rPr>
          <w:rFonts w:ascii="Arial" w:hAnsi="Arial" w:cs="Arial"/>
          <w:sz w:val="20"/>
          <w:szCs w:val="20"/>
        </w:rPr>
        <w:t xml:space="preserve">Greater Tzaneen Municipality will attend the Provincial Planning Forum meetings in order to ensure the alignment of its processes, Spatial Development Framework and </w:t>
      </w:r>
      <w:r>
        <w:rPr>
          <w:rFonts w:ascii="Arial" w:hAnsi="Arial" w:cs="Arial"/>
          <w:sz w:val="20"/>
          <w:szCs w:val="20"/>
        </w:rPr>
        <w:t>S</w:t>
      </w:r>
      <w:r w:rsidRPr="00F90693">
        <w:rPr>
          <w:rFonts w:ascii="Arial" w:hAnsi="Arial" w:cs="Arial"/>
          <w:sz w:val="20"/>
          <w:szCs w:val="20"/>
        </w:rPr>
        <w:t xml:space="preserve">trategies with that of the Province.  </w:t>
      </w:r>
    </w:p>
    <w:p w:rsidR="00CF59CD" w:rsidRPr="00B23852" w:rsidRDefault="00CF59CD" w:rsidP="00CF59CD">
      <w:pPr>
        <w:pStyle w:val="NoSpacing"/>
        <w:spacing w:line="360" w:lineRule="auto"/>
        <w:jc w:val="both"/>
        <w:rPr>
          <w:rFonts w:ascii="Arial" w:hAnsi="Arial" w:cs="Arial"/>
          <w:b/>
          <w:color w:val="0000FF"/>
          <w:sz w:val="20"/>
          <w:szCs w:val="20"/>
        </w:rPr>
      </w:pPr>
      <w:r w:rsidRPr="00B23852">
        <w:rPr>
          <w:rFonts w:ascii="Arial" w:hAnsi="Arial" w:cs="Arial"/>
          <w:b/>
          <w:color w:val="0000FF"/>
          <w:sz w:val="20"/>
          <w:szCs w:val="20"/>
        </w:rPr>
        <w:t>1.1</w:t>
      </w:r>
      <w:r>
        <w:rPr>
          <w:rFonts w:ascii="Arial" w:hAnsi="Arial" w:cs="Arial"/>
          <w:b/>
          <w:color w:val="0000FF"/>
          <w:sz w:val="20"/>
          <w:szCs w:val="20"/>
        </w:rPr>
        <w:t>1</w:t>
      </w:r>
      <w:r w:rsidRPr="00B23852">
        <w:rPr>
          <w:rFonts w:ascii="Arial" w:hAnsi="Arial" w:cs="Arial"/>
          <w:b/>
          <w:color w:val="0000FF"/>
          <w:sz w:val="20"/>
          <w:szCs w:val="20"/>
        </w:rPr>
        <w:t>. Powers and Functions</w:t>
      </w:r>
    </w:p>
    <w:p w:rsidR="00CF59CD" w:rsidRDefault="00CF59CD" w:rsidP="00CF59CD">
      <w:pPr>
        <w:pStyle w:val="NoSpacing"/>
        <w:spacing w:line="360" w:lineRule="auto"/>
        <w:jc w:val="both"/>
        <w:rPr>
          <w:rFonts w:ascii="Arial" w:hAnsi="Arial" w:cs="Arial"/>
          <w:sz w:val="20"/>
          <w:szCs w:val="20"/>
        </w:rPr>
      </w:pPr>
    </w:p>
    <w:p w:rsidR="00CF59CD" w:rsidRPr="00EF60F5" w:rsidRDefault="00CF59CD" w:rsidP="00CF59CD">
      <w:pPr>
        <w:pStyle w:val="NoSpacing"/>
        <w:spacing w:line="360" w:lineRule="auto"/>
        <w:jc w:val="both"/>
        <w:rPr>
          <w:rFonts w:ascii="Arial" w:hAnsi="Arial" w:cs="Arial"/>
          <w:sz w:val="20"/>
          <w:szCs w:val="20"/>
        </w:rPr>
      </w:pPr>
      <w:r w:rsidRPr="00EF60F5">
        <w:rPr>
          <w:rFonts w:ascii="Arial" w:hAnsi="Arial" w:cs="Arial"/>
          <w:sz w:val="20"/>
          <w:szCs w:val="20"/>
        </w:rPr>
        <w:t>The Greater Tzaneen Municipality has the following powers and functions assigned to it in terms of section 84 (2) of the Local Government Municipal Structures Act, 1998 (Act No 117 of 1998):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76"/>
      </w:tblGrid>
      <w:tr w:rsidR="00CF59CD" w:rsidRPr="00EF60F5" w:rsidTr="00391A3B">
        <w:tc>
          <w:tcPr>
            <w:tcW w:w="9356" w:type="dxa"/>
            <w:gridSpan w:val="2"/>
            <w:shd w:val="clear" w:color="auto" w:fill="C2D69B"/>
          </w:tcPr>
          <w:p w:rsidR="00CF59CD" w:rsidRPr="00EF60F5" w:rsidRDefault="00CF59CD" w:rsidP="00391A3B">
            <w:pPr>
              <w:pStyle w:val="NoSpacing"/>
              <w:spacing w:line="360" w:lineRule="auto"/>
              <w:jc w:val="center"/>
              <w:rPr>
                <w:rFonts w:ascii="Arial" w:hAnsi="Arial" w:cs="Arial"/>
                <w:b/>
                <w:sz w:val="20"/>
                <w:szCs w:val="20"/>
              </w:rPr>
            </w:pPr>
            <w:r w:rsidRPr="00EF60F5">
              <w:rPr>
                <w:rFonts w:ascii="Arial" w:hAnsi="Arial" w:cs="Arial"/>
                <w:b/>
                <w:sz w:val="20"/>
                <w:szCs w:val="20"/>
              </w:rPr>
              <w:t>POWERS AND FUNCTIONS</w:t>
            </w:r>
          </w:p>
        </w:tc>
      </w:tr>
      <w:tr w:rsidR="00CF59CD" w:rsidRPr="00F90693" w:rsidTr="00391A3B">
        <w:tc>
          <w:tcPr>
            <w:tcW w:w="4680" w:type="dxa"/>
          </w:tcPr>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The provision and maintenance of child care facilities.</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Development of local tourism.</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Municipal planning.</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Municipal public transport.(District)</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Municipal public works relating to the municipality’s functions.</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Administer trading regulations.</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Administer billboards and display of advertisements in public areas.</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Administer cemeteries, funeral parlours and crematoria.</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Cleansing</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Administer pounds</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Development and maintenance of public places</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Refuse removal, refuse dumps disposal.</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Administer street trading</w:t>
            </w:r>
          </w:p>
          <w:p w:rsidR="00CF59CD" w:rsidRPr="00F90693" w:rsidRDefault="00CF59CD" w:rsidP="00E471A6">
            <w:pPr>
              <w:pStyle w:val="NoSpacing"/>
              <w:numPr>
                <w:ilvl w:val="0"/>
                <w:numId w:val="56"/>
              </w:numPr>
              <w:tabs>
                <w:tab w:val="left" w:pos="318"/>
              </w:tabs>
              <w:jc w:val="both"/>
              <w:rPr>
                <w:rFonts w:ascii="Arial" w:hAnsi="Arial" w:cs="Arial"/>
                <w:sz w:val="18"/>
                <w:szCs w:val="18"/>
              </w:rPr>
            </w:pPr>
            <w:r w:rsidRPr="00F90693">
              <w:rPr>
                <w:rFonts w:ascii="Arial" w:hAnsi="Arial" w:cs="Arial"/>
                <w:sz w:val="18"/>
                <w:szCs w:val="18"/>
              </w:rPr>
              <w:t>The imposition and collection of taxes and surcharges on fees as related to the municipality’s functions.</w:t>
            </w:r>
          </w:p>
          <w:p w:rsidR="00CF59CD" w:rsidRPr="00F90693" w:rsidRDefault="00CF59CD" w:rsidP="00E471A6">
            <w:pPr>
              <w:pStyle w:val="NoSpacing"/>
              <w:numPr>
                <w:ilvl w:val="0"/>
                <w:numId w:val="56"/>
              </w:numPr>
              <w:tabs>
                <w:tab w:val="left" w:pos="318"/>
                <w:tab w:val="left" w:pos="1418"/>
              </w:tabs>
              <w:jc w:val="both"/>
              <w:rPr>
                <w:rFonts w:ascii="Arial" w:hAnsi="Arial" w:cs="Arial"/>
                <w:sz w:val="18"/>
                <w:szCs w:val="18"/>
              </w:rPr>
            </w:pPr>
            <w:r w:rsidRPr="00F90693">
              <w:rPr>
                <w:rFonts w:ascii="Arial" w:hAnsi="Arial" w:cs="Arial"/>
                <w:sz w:val="18"/>
                <w:szCs w:val="18"/>
              </w:rPr>
              <w:t>Imposition and collection of other taxes, levies and duties as related to municipality’s functions</w:t>
            </w:r>
          </w:p>
        </w:tc>
        <w:tc>
          <w:tcPr>
            <w:tcW w:w="4676" w:type="dxa"/>
          </w:tcPr>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Control of public nuisances.</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Control of undertakings that sell liquor to the public</w:t>
            </w:r>
            <w:r w:rsidRPr="00F90693">
              <w:rPr>
                <w:rFonts w:ascii="Arial" w:hAnsi="Arial" w:cs="Arial"/>
                <w:color w:val="FF0000"/>
                <w:sz w:val="18"/>
                <w:szCs w:val="18"/>
              </w:rPr>
              <w:t>.</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Ensure the provision of facilities for the accommodation, care and burial of animals.</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Fencing and fences.</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Licensing of dogs.</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Licensing and control of undertakings that sell food to the public.</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Administer and maintenance of local amenities.</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Development and maintenance of local sport facilities.</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Develop and administer markets.</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Development and maintenance of municipal parks and recreation.</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Regulate noise pollution</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Receipt and allocation of grants made to the municipality.</w:t>
            </w:r>
          </w:p>
          <w:p w:rsidR="00CF59CD" w:rsidRPr="00F90693" w:rsidRDefault="00CF59CD" w:rsidP="00E471A6">
            <w:pPr>
              <w:pStyle w:val="NoSpacing"/>
              <w:numPr>
                <w:ilvl w:val="0"/>
                <w:numId w:val="56"/>
              </w:numPr>
              <w:tabs>
                <w:tab w:val="left" w:pos="315"/>
              </w:tabs>
              <w:jc w:val="both"/>
              <w:rPr>
                <w:rFonts w:ascii="Arial" w:hAnsi="Arial" w:cs="Arial"/>
                <w:sz w:val="18"/>
                <w:szCs w:val="18"/>
              </w:rPr>
            </w:pPr>
            <w:r w:rsidRPr="00F90693">
              <w:rPr>
                <w:rFonts w:ascii="Arial" w:hAnsi="Arial" w:cs="Arial"/>
                <w:sz w:val="18"/>
                <w:szCs w:val="18"/>
              </w:rPr>
              <w:t>Provision of Electricity</w:t>
            </w:r>
          </w:p>
          <w:p w:rsidR="00CF59CD" w:rsidRPr="00F90693" w:rsidRDefault="00CF59CD" w:rsidP="00391A3B">
            <w:pPr>
              <w:pStyle w:val="NoSpacing"/>
              <w:tabs>
                <w:tab w:val="left" w:pos="1260"/>
                <w:tab w:val="left" w:pos="1418"/>
              </w:tabs>
              <w:jc w:val="both"/>
              <w:rPr>
                <w:rFonts w:ascii="Arial" w:hAnsi="Arial" w:cs="Arial"/>
                <w:sz w:val="18"/>
                <w:szCs w:val="18"/>
              </w:rPr>
            </w:pPr>
          </w:p>
        </w:tc>
      </w:tr>
    </w:tbl>
    <w:p w:rsidR="00CF59CD" w:rsidRPr="00B23852" w:rsidRDefault="00CF59CD" w:rsidP="00CF59CD">
      <w:pPr>
        <w:pStyle w:val="NoSpacing"/>
        <w:spacing w:line="360" w:lineRule="auto"/>
        <w:jc w:val="both"/>
        <w:rPr>
          <w:rFonts w:ascii="Arial" w:hAnsi="Arial" w:cs="Arial"/>
          <w:sz w:val="16"/>
          <w:szCs w:val="16"/>
        </w:rPr>
      </w:pPr>
      <w:r w:rsidRPr="00F90693">
        <w:rPr>
          <w:rFonts w:ascii="Arial" w:hAnsi="Arial" w:cs="Arial"/>
          <w:sz w:val="20"/>
          <w:szCs w:val="20"/>
        </w:rPr>
        <w:t xml:space="preserve"> </w:t>
      </w:r>
      <w:r w:rsidRPr="00B23852">
        <w:rPr>
          <w:rFonts w:ascii="Arial" w:hAnsi="Arial" w:cs="Arial"/>
          <w:b/>
          <w:sz w:val="16"/>
          <w:szCs w:val="16"/>
        </w:rPr>
        <w:t>Table 6</w:t>
      </w:r>
      <w:r w:rsidRPr="00B23852">
        <w:rPr>
          <w:rFonts w:ascii="Arial" w:hAnsi="Arial" w:cs="Arial"/>
          <w:sz w:val="16"/>
          <w:szCs w:val="16"/>
        </w:rPr>
        <w:t>: Powers and Functions</w:t>
      </w:r>
    </w:p>
    <w:p w:rsidR="00CF59CD" w:rsidRPr="00F90693" w:rsidRDefault="00CF59CD" w:rsidP="00CF59CD">
      <w:pPr>
        <w:spacing w:after="0" w:line="240" w:lineRule="auto"/>
        <w:jc w:val="both"/>
        <w:rPr>
          <w:rFonts w:ascii="Arial" w:hAnsi="Arial" w:cs="Arial"/>
          <w:sz w:val="20"/>
          <w:szCs w:val="20"/>
        </w:rPr>
      </w:pPr>
    </w:p>
    <w:p w:rsidR="00CF59CD" w:rsidRPr="00F90693" w:rsidRDefault="00CF59CD" w:rsidP="00CF59CD">
      <w:pPr>
        <w:spacing w:after="0" w:line="240" w:lineRule="auto"/>
        <w:jc w:val="both"/>
        <w:rPr>
          <w:rFonts w:ascii="Arial" w:hAnsi="Arial" w:cs="Arial"/>
          <w:b/>
          <w:color w:val="0000FF"/>
          <w:sz w:val="20"/>
          <w:szCs w:val="20"/>
        </w:rPr>
      </w:pPr>
      <w:r>
        <w:rPr>
          <w:rFonts w:ascii="Arial" w:hAnsi="Arial" w:cs="Arial"/>
          <w:b/>
          <w:color w:val="0000FF"/>
          <w:sz w:val="20"/>
          <w:szCs w:val="20"/>
        </w:rPr>
        <w:t xml:space="preserve">1.12. </w:t>
      </w:r>
      <w:r w:rsidRPr="00F90693">
        <w:rPr>
          <w:rFonts w:ascii="Arial" w:hAnsi="Arial" w:cs="Arial"/>
          <w:b/>
          <w:color w:val="0000FF"/>
          <w:sz w:val="20"/>
          <w:szCs w:val="20"/>
        </w:rPr>
        <w:t>MEC COMMENTS FOR FINAL IDP 201</w:t>
      </w:r>
      <w:r>
        <w:rPr>
          <w:rFonts w:ascii="Arial" w:hAnsi="Arial" w:cs="Arial"/>
          <w:b/>
          <w:color w:val="0000FF"/>
          <w:sz w:val="20"/>
          <w:szCs w:val="20"/>
        </w:rPr>
        <w:t>6/2017</w:t>
      </w:r>
      <w:r w:rsidRPr="00F90693">
        <w:rPr>
          <w:rFonts w:ascii="Arial" w:hAnsi="Arial" w:cs="Arial"/>
          <w:b/>
          <w:color w:val="0000FF"/>
          <w:sz w:val="20"/>
          <w:szCs w:val="20"/>
        </w:rPr>
        <w:t xml:space="preserve"> </w:t>
      </w:r>
    </w:p>
    <w:p w:rsidR="00CF59CD" w:rsidRPr="00F90693" w:rsidRDefault="00CF59CD" w:rsidP="00CF59CD">
      <w:pPr>
        <w:spacing w:after="0" w:line="240" w:lineRule="auto"/>
        <w:jc w:val="both"/>
        <w:rPr>
          <w:rFonts w:ascii="Arial" w:hAnsi="Arial" w:cs="Arial"/>
          <w:sz w:val="20"/>
          <w:szCs w:val="20"/>
        </w:rPr>
      </w:pPr>
    </w:p>
    <w:p w:rsidR="00CF59CD" w:rsidRPr="00422590" w:rsidRDefault="00CF59CD" w:rsidP="00CF59CD">
      <w:pPr>
        <w:spacing w:after="0" w:line="240" w:lineRule="auto"/>
        <w:jc w:val="both"/>
        <w:rPr>
          <w:rFonts w:ascii="Arial" w:hAnsi="Arial" w:cs="Arial"/>
          <w:sz w:val="20"/>
          <w:szCs w:val="20"/>
        </w:rPr>
      </w:pPr>
      <w:r w:rsidRPr="00422590">
        <w:rPr>
          <w:rFonts w:ascii="Arial" w:hAnsi="Arial" w:cs="Arial"/>
          <w:sz w:val="20"/>
          <w:szCs w:val="20"/>
        </w:rPr>
        <w:t>The Integrated Development Plans for all Municipalities in Limpopo was assessed by the MEC of Cooperative Governance Human Settlements and Traditional Affairs. The final assessment report indicated a High rating on Assessment but a Low rating on alignment.</w:t>
      </w:r>
      <w:r w:rsidR="000C379E">
        <w:rPr>
          <w:rFonts w:ascii="Arial" w:hAnsi="Arial" w:cs="Arial"/>
          <w:sz w:val="20"/>
          <w:szCs w:val="20"/>
        </w:rPr>
        <w:t xml:space="preserve"> This means that our IDP is prepared accoding to the relevant format and processes as outlined by various legislations. However the challenge remains aligning the Budget and SDBIP to the IDP. The</w:t>
      </w:r>
      <w:r w:rsidR="002E69D2">
        <w:rPr>
          <w:rFonts w:ascii="Arial" w:hAnsi="Arial" w:cs="Arial"/>
          <w:sz w:val="20"/>
          <w:szCs w:val="20"/>
        </w:rPr>
        <w:t xml:space="preserve"> resource constraints is the most contributing factor to this. Going forward we need to budget accordining to the priorities of communities as outlined in the IDP.</w:t>
      </w:r>
    </w:p>
    <w:p w:rsidR="00CF59CD" w:rsidRPr="00422590" w:rsidRDefault="00CF59CD" w:rsidP="00CF59CD">
      <w:pPr>
        <w:spacing w:after="0" w:line="240" w:lineRule="auto"/>
        <w:jc w:val="both"/>
        <w:rPr>
          <w:rFonts w:cs="Calibri"/>
          <w:b/>
          <w:sz w:val="24"/>
          <w:szCs w:val="24"/>
        </w:rPr>
      </w:pPr>
    </w:p>
    <w:p w:rsidR="00CF59CD" w:rsidRPr="00422590" w:rsidRDefault="00CF59CD" w:rsidP="00CF59CD">
      <w:pPr>
        <w:spacing w:after="0" w:line="240" w:lineRule="auto"/>
        <w:jc w:val="both"/>
        <w:rPr>
          <w:rFonts w:ascii="Arial" w:hAnsi="Arial" w:cs="Arial"/>
          <w:b/>
          <w:sz w:val="20"/>
          <w:szCs w:val="20"/>
        </w:rPr>
      </w:pPr>
      <w:r w:rsidRPr="00422590">
        <w:rPr>
          <w:rFonts w:ascii="Arial" w:hAnsi="Arial" w:cs="Arial"/>
          <w:b/>
          <w:sz w:val="20"/>
          <w:szCs w:val="20"/>
        </w:rPr>
        <w:t>2. MUNICIPAL PROFILE</w:t>
      </w:r>
    </w:p>
    <w:p w:rsidR="00CF59CD" w:rsidRPr="00422590" w:rsidRDefault="00CF59CD" w:rsidP="00CF59CD">
      <w:pPr>
        <w:spacing w:after="0" w:line="240" w:lineRule="auto"/>
        <w:jc w:val="both"/>
        <w:rPr>
          <w:rFonts w:ascii="Arial" w:hAnsi="Arial" w:cs="Arial"/>
          <w:sz w:val="20"/>
          <w:szCs w:val="20"/>
        </w:rPr>
      </w:pPr>
    </w:p>
    <w:p w:rsidR="00CF59CD" w:rsidRPr="00422590" w:rsidRDefault="00CF59CD" w:rsidP="00CF59CD">
      <w:pPr>
        <w:spacing w:after="0" w:line="240" w:lineRule="auto"/>
        <w:jc w:val="both"/>
        <w:rPr>
          <w:rFonts w:ascii="Arial" w:hAnsi="Arial" w:cs="Arial"/>
          <w:sz w:val="20"/>
          <w:szCs w:val="20"/>
        </w:rPr>
      </w:pPr>
      <w:r w:rsidRPr="00422590">
        <w:rPr>
          <w:rFonts w:ascii="Arial" w:hAnsi="Arial" w:cs="Arial"/>
          <w:sz w:val="20"/>
          <w:szCs w:val="20"/>
        </w:rPr>
        <w:t>SITUATIONAL ANALYSIS</w:t>
      </w:r>
    </w:p>
    <w:p w:rsidR="00CF59CD" w:rsidRPr="00422590" w:rsidRDefault="00CF59CD" w:rsidP="00CF59CD">
      <w:pPr>
        <w:spacing w:after="0" w:line="240" w:lineRule="auto"/>
        <w:jc w:val="both"/>
        <w:rPr>
          <w:rFonts w:ascii="Arial" w:hAnsi="Arial" w:cs="Arial"/>
          <w:sz w:val="20"/>
          <w:szCs w:val="20"/>
        </w:rPr>
      </w:pPr>
    </w:p>
    <w:p w:rsidR="00CF59CD" w:rsidRPr="00422590" w:rsidRDefault="00CF59CD" w:rsidP="00CF59CD">
      <w:pPr>
        <w:spacing w:line="360" w:lineRule="auto"/>
        <w:jc w:val="both"/>
        <w:rPr>
          <w:rFonts w:ascii="Arial" w:hAnsi="Arial" w:cs="Arial"/>
          <w:b/>
          <w:sz w:val="20"/>
          <w:szCs w:val="20"/>
          <w:lang w:val="en-GB"/>
        </w:rPr>
      </w:pPr>
      <w:r w:rsidRPr="00422590">
        <w:rPr>
          <w:rFonts w:ascii="Arial" w:hAnsi="Arial" w:cs="Arial"/>
          <w:b/>
          <w:sz w:val="20"/>
          <w:szCs w:val="20"/>
          <w:lang w:val="en-GB"/>
        </w:rPr>
        <w:t>2.1 Population of the Greater Tzaneen Municipality</w:t>
      </w:r>
    </w:p>
    <w:p w:rsidR="00CF59CD" w:rsidRPr="00BF6C0C" w:rsidRDefault="00CF59CD" w:rsidP="00CF59CD">
      <w:pPr>
        <w:jc w:val="both"/>
        <w:rPr>
          <w:rFonts w:ascii="Arial" w:hAnsi="Arial" w:cs="Arial"/>
          <w:sz w:val="20"/>
          <w:szCs w:val="20"/>
          <w:lang w:val="en-GB"/>
        </w:rPr>
      </w:pPr>
      <w:r w:rsidRPr="00422590">
        <w:rPr>
          <w:rFonts w:ascii="Arial" w:hAnsi="Arial" w:cs="Arial"/>
          <w:sz w:val="20"/>
          <w:szCs w:val="20"/>
          <w:lang w:val="en-GB"/>
        </w:rPr>
        <w:lastRenderedPageBreak/>
        <w:t xml:space="preserve">According to the South African Statistics Census 2011, the Greater Tzaneen Municipality has increased its population from </w:t>
      </w:r>
      <w:r w:rsidRPr="00422590">
        <w:rPr>
          <w:rFonts w:ascii="Arial" w:hAnsi="Arial" w:cs="Arial"/>
          <w:b/>
          <w:sz w:val="20"/>
          <w:szCs w:val="20"/>
          <w:lang w:val="en-GB"/>
        </w:rPr>
        <w:t>375 588</w:t>
      </w:r>
      <w:r w:rsidRPr="00422590">
        <w:rPr>
          <w:rFonts w:ascii="Arial" w:hAnsi="Arial" w:cs="Arial"/>
          <w:sz w:val="20"/>
          <w:szCs w:val="20"/>
          <w:lang w:val="en-GB"/>
        </w:rPr>
        <w:t xml:space="preserve"> to </w:t>
      </w:r>
      <w:r w:rsidR="00F90DD8">
        <w:rPr>
          <w:rFonts w:ascii="Arial" w:hAnsi="Arial" w:cs="Arial"/>
          <w:b/>
          <w:sz w:val="20"/>
          <w:szCs w:val="20"/>
          <w:lang w:val="en-GB"/>
        </w:rPr>
        <w:t>390, 095</w:t>
      </w:r>
      <w:r w:rsidRPr="00422590">
        <w:rPr>
          <w:rFonts w:ascii="Arial" w:hAnsi="Arial" w:cs="Arial"/>
          <w:sz w:val="20"/>
          <w:szCs w:val="20"/>
          <w:lang w:val="en-GB"/>
        </w:rPr>
        <w:t xml:space="preserve"> (an increase of </w:t>
      </w:r>
      <w:r w:rsidRPr="00422590">
        <w:rPr>
          <w:rFonts w:ascii="Arial" w:hAnsi="Arial" w:cs="Arial"/>
          <w:b/>
          <w:sz w:val="20"/>
          <w:szCs w:val="20"/>
          <w:lang w:val="en-GB"/>
        </w:rPr>
        <w:t>14 504</w:t>
      </w:r>
      <w:r w:rsidRPr="00422590">
        <w:rPr>
          <w:rFonts w:ascii="Arial" w:hAnsi="Arial" w:cs="Arial"/>
          <w:sz w:val="20"/>
          <w:szCs w:val="20"/>
          <w:lang w:val="en-GB"/>
        </w:rPr>
        <w:t xml:space="preserve">) comprising of </w:t>
      </w:r>
      <w:r w:rsidRPr="00422590">
        <w:rPr>
          <w:rFonts w:ascii="Arial" w:hAnsi="Arial" w:cs="Arial"/>
          <w:b/>
          <w:sz w:val="20"/>
          <w:szCs w:val="20"/>
          <w:lang w:val="en-GB"/>
        </w:rPr>
        <w:t>181 558</w:t>
      </w:r>
      <w:r w:rsidRPr="00422590">
        <w:rPr>
          <w:rFonts w:ascii="Arial" w:hAnsi="Arial" w:cs="Arial"/>
          <w:sz w:val="20"/>
          <w:szCs w:val="20"/>
          <w:lang w:val="en-GB"/>
        </w:rPr>
        <w:t xml:space="preserve"> males (Census 2001, </w:t>
      </w:r>
      <w:r w:rsidRPr="00422590">
        <w:rPr>
          <w:rFonts w:ascii="Arial" w:hAnsi="Arial" w:cs="Arial"/>
          <w:b/>
          <w:sz w:val="20"/>
          <w:szCs w:val="20"/>
          <w:lang w:val="en-GB"/>
        </w:rPr>
        <w:t>171 119</w:t>
      </w:r>
      <w:r w:rsidRPr="00422590">
        <w:rPr>
          <w:rFonts w:ascii="Arial" w:hAnsi="Arial" w:cs="Arial"/>
          <w:sz w:val="20"/>
          <w:szCs w:val="20"/>
          <w:lang w:val="en-GB"/>
        </w:rPr>
        <w:t>)</w:t>
      </w:r>
      <w:r w:rsidRPr="00422590">
        <w:rPr>
          <w:rFonts w:ascii="Arial" w:hAnsi="Arial" w:cs="Arial"/>
          <w:b/>
          <w:sz w:val="20"/>
          <w:szCs w:val="20"/>
          <w:lang w:val="en-GB"/>
        </w:rPr>
        <w:t xml:space="preserve"> </w:t>
      </w:r>
      <w:r w:rsidRPr="00422590">
        <w:rPr>
          <w:rFonts w:ascii="Arial" w:hAnsi="Arial" w:cs="Arial"/>
          <w:sz w:val="20"/>
          <w:szCs w:val="20"/>
          <w:lang w:val="en-GB"/>
        </w:rPr>
        <w:t xml:space="preserve">and </w:t>
      </w:r>
      <w:r w:rsidRPr="00422590">
        <w:rPr>
          <w:rFonts w:ascii="Arial" w:hAnsi="Arial" w:cs="Arial"/>
          <w:b/>
          <w:sz w:val="20"/>
          <w:szCs w:val="20"/>
          <w:lang w:val="en-GB"/>
        </w:rPr>
        <w:t>208 536</w:t>
      </w:r>
      <w:r w:rsidRPr="00422590">
        <w:rPr>
          <w:rFonts w:ascii="Arial" w:hAnsi="Arial" w:cs="Arial"/>
          <w:sz w:val="20"/>
          <w:szCs w:val="20"/>
          <w:lang w:val="en-GB"/>
        </w:rPr>
        <w:t xml:space="preserve"> females (Census 2001, </w:t>
      </w:r>
      <w:r w:rsidRPr="00422590">
        <w:rPr>
          <w:rFonts w:ascii="Arial" w:hAnsi="Arial" w:cs="Arial"/>
          <w:b/>
          <w:sz w:val="20"/>
          <w:szCs w:val="20"/>
          <w:lang w:val="en-GB"/>
        </w:rPr>
        <w:t>204 469</w:t>
      </w:r>
      <w:r w:rsidRPr="00422590">
        <w:rPr>
          <w:rFonts w:ascii="Arial" w:hAnsi="Arial" w:cs="Arial"/>
          <w:sz w:val="20"/>
          <w:szCs w:val="20"/>
          <w:lang w:val="en-GB"/>
        </w:rPr>
        <w:t>). Females still outnumber males as they comprise 53% of the population (54% during Census 2001). Young people between the ages of 14 – 35 constitute 40% (</w:t>
      </w:r>
      <w:r w:rsidRPr="00422590">
        <w:rPr>
          <w:rFonts w:ascii="Arial" w:hAnsi="Arial" w:cs="Arial"/>
          <w:b/>
          <w:sz w:val="20"/>
          <w:szCs w:val="20"/>
          <w:lang w:val="en-GB"/>
        </w:rPr>
        <w:t>156 900</w:t>
      </w:r>
      <w:r w:rsidRPr="00422590">
        <w:rPr>
          <w:rFonts w:ascii="Arial" w:hAnsi="Arial" w:cs="Arial"/>
          <w:sz w:val="20"/>
          <w:szCs w:val="20"/>
          <w:lang w:val="en-GB"/>
        </w:rPr>
        <w:t>) of the total population of the municipality</w:t>
      </w:r>
      <w:r w:rsidR="00BF6C0C">
        <w:rPr>
          <w:rFonts w:ascii="Arial" w:hAnsi="Arial" w:cs="Arial"/>
          <w:sz w:val="20"/>
          <w:szCs w:val="20"/>
          <w:lang w:val="en-GB"/>
        </w:rPr>
        <w:t xml:space="preserve">. It must also be noted that the Community Survey 2016 concluded that the population stands at </w:t>
      </w:r>
      <w:r w:rsidR="00BF6C0C" w:rsidRPr="00BF6C0C">
        <w:rPr>
          <w:rFonts w:ascii="Arial" w:hAnsi="Arial" w:cs="Arial"/>
          <w:b/>
          <w:sz w:val="20"/>
          <w:szCs w:val="20"/>
          <w:lang w:val="en-GB"/>
        </w:rPr>
        <w:t>416 488</w:t>
      </w:r>
      <w:r w:rsidR="00BF6C0C">
        <w:rPr>
          <w:rFonts w:ascii="Arial" w:hAnsi="Arial" w:cs="Arial"/>
          <w:sz w:val="20"/>
          <w:szCs w:val="20"/>
          <w:lang w:val="en-GB"/>
        </w:rPr>
        <w:t>. The slow growth maybe attributed to various factors such as migration, birth and death rates, etc.</w:t>
      </w:r>
      <w:r w:rsidR="008F4BA6">
        <w:rPr>
          <w:rFonts w:ascii="Arial" w:hAnsi="Arial" w:cs="Arial"/>
          <w:sz w:val="20"/>
          <w:szCs w:val="20"/>
          <w:lang w:val="en-GB"/>
        </w:rPr>
        <w:t xml:space="preserve"> the table</w:t>
      </w:r>
      <w:r w:rsidR="00942511">
        <w:rPr>
          <w:rFonts w:ascii="Arial" w:hAnsi="Arial" w:cs="Arial"/>
          <w:sz w:val="20"/>
          <w:szCs w:val="20"/>
          <w:lang w:val="en-GB"/>
        </w:rPr>
        <w:t>s</w:t>
      </w:r>
      <w:r w:rsidR="008F4BA6">
        <w:rPr>
          <w:rFonts w:ascii="Arial" w:hAnsi="Arial" w:cs="Arial"/>
          <w:sz w:val="20"/>
          <w:szCs w:val="20"/>
          <w:lang w:val="en-GB"/>
        </w:rPr>
        <w:t xml:space="preserve"> below indicates the population sta</w:t>
      </w:r>
      <w:r w:rsidR="00942511">
        <w:rPr>
          <w:rFonts w:ascii="Arial" w:hAnsi="Arial" w:cs="Arial"/>
          <w:sz w:val="20"/>
          <w:szCs w:val="20"/>
          <w:lang w:val="en-GB"/>
        </w:rPr>
        <w:t>tistics in terms of Census 2011</w:t>
      </w:r>
    </w:p>
    <w:p w:rsidR="00CF59CD" w:rsidRPr="00735EB9" w:rsidRDefault="00CF59CD" w:rsidP="00CF59CD">
      <w:pPr>
        <w:spacing w:after="0" w:line="360" w:lineRule="auto"/>
        <w:jc w:val="both"/>
        <w:rPr>
          <w:rFonts w:ascii="Arial" w:hAnsi="Arial" w:cs="Arial"/>
          <w:sz w:val="16"/>
          <w:szCs w:val="16"/>
          <w:lang w:val="en-GB"/>
        </w:rPr>
      </w:pPr>
      <w:r>
        <w:rPr>
          <w:rFonts w:cs="Calibri"/>
          <w:noProof/>
          <w:sz w:val="18"/>
          <w:szCs w:val="18"/>
          <w:lang w:eastAsia="en-ZA"/>
        </w:rPr>
        <w:drawing>
          <wp:inline distT="0" distB="0" distL="0" distR="0" wp14:anchorId="6F0A5482" wp14:editId="7A58E773">
            <wp:extent cx="5953125" cy="2105025"/>
            <wp:effectExtent l="0" t="0" r="0" b="0"/>
            <wp:docPr id="68"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hAnsi="Arial" w:cs="Arial"/>
          <w:b/>
          <w:sz w:val="16"/>
          <w:szCs w:val="16"/>
          <w:lang w:val="en-GB"/>
        </w:rPr>
        <w:t>Graph 1</w:t>
      </w:r>
      <w:r w:rsidRPr="00735EB9">
        <w:rPr>
          <w:rFonts w:ascii="Arial" w:hAnsi="Arial" w:cs="Arial"/>
          <w:sz w:val="16"/>
          <w:szCs w:val="16"/>
          <w:lang w:val="en-GB"/>
        </w:rPr>
        <w:t>: GTM Population</w:t>
      </w:r>
      <w:r w:rsidRPr="00735EB9">
        <w:rPr>
          <w:rFonts w:ascii="Arial" w:hAnsi="Arial" w:cs="Arial"/>
          <w:sz w:val="16"/>
          <w:szCs w:val="16"/>
          <w:lang w:val="en-GB"/>
        </w:rPr>
        <w:tab/>
      </w:r>
      <w:r w:rsidRPr="00735EB9">
        <w:rPr>
          <w:rFonts w:ascii="Arial" w:hAnsi="Arial" w:cs="Arial"/>
          <w:sz w:val="16"/>
          <w:szCs w:val="16"/>
          <w:lang w:val="en-GB"/>
        </w:rPr>
        <w:tab/>
      </w:r>
      <w:r w:rsidRPr="00735EB9">
        <w:rPr>
          <w:rFonts w:ascii="Arial" w:hAnsi="Arial" w:cs="Arial"/>
          <w:sz w:val="16"/>
          <w:szCs w:val="16"/>
          <w:lang w:val="en-GB"/>
        </w:rPr>
        <w:tab/>
      </w:r>
      <w:r w:rsidRPr="00735EB9">
        <w:rPr>
          <w:rFonts w:ascii="Arial" w:hAnsi="Arial" w:cs="Arial"/>
          <w:sz w:val="16"/>
          <w:szCs w:val="16"/>
          <w:lang w:val="en-GB"/>
        </w:rPr>
        <w:tab/>
      </w:r>
      <w:r w:rsidRPr="00735EB9">
        <w:rPr>
          <w:rFonts w:ascii="Arial" w:hAnsi="Arial" w:cs="Arial"/>
          <w:sz w:val="16"/>
          <w:szCs w:val="16"/>
          <w:lang w:val="en-GB"/>
        </w:rPr>
        <w:tab/>
        <w:t xml:space="preserve">      </w:t>
      </w:r>
      <w:r>
        <w:rPr>
          <w:rFonts w:ascii="Arial" w:hAnsi="Arial" w:cs="Arial"/>
          <w:sz w:val="16"/>
          <w:szCs w:val="16"/>
          <w:lang w:val="en-GB"/>
        </w:rPr>
        <w:t xml:space="preserve">                           </w:t>
      </w:r>
      <w:r w:rsidRPr="00735EB9">
        <w:rPr>
          <w:rFonts w:ascii="Arial" w:hAnsi="Arial" w:cs="Arial"/>
          <w:sz w:val="16"/>
          <w:szCs w:val="16"/>
          <w:lang w:val="en-GB"/>
        </w:rPr>
        <w:t>(Source: Stats SA 2011 Census)</w:t>
      </w:r>
    </w:p>
    <w:p w:rsidR="00CF59CD" w:rsidRPr="00735EB9" w:rsidRDefault="00CF59CD" w:rsidP="00CF59CD">
      <w:pPr>
        <w:spacing w:after="0" w:line="360" w:lineRule="auto"/>
        <w:jc w:val="both"/>
        <w:rPr>
          <w:rFonts w:ascii="Arial" w:hAnsi="Arial" w:cs="Arial"/>
          <w:b/>
          <w:sz w:val="20"/>
          <w:szCs w:val="20"/>
          <w:lang w:val="en-GB"/>
        </w:rPr>
      </w:pPr>
    </w:p>
    <w:p w:rsidR="00CF59CD" w:rsidRPr="00735EB9" w:rsidRDefault="00CF59CD" w:rsidP="00CF59CD">
      <w:pPr>
        <w:spacing w:after="0" w:line="360" w:lineRule="auto"/>
        <w:jc w:val="both"/>
        <w:rPr>
          <w:rFonts w:ascii="Arial" w:hAnsi="Arial" w:cs="Arial"/>
          <w:b/>
          <w:sz w:val="20"/>
          <w:szCs w:val="20"/>
          <w:lang w:val="en-GB"/>
        </w:rPr>
      </w:pPr>
      <w:r>
        <w:rPr>
          <w:rFonts w:ascii="Arial" w:hAnsi="Arial" w:cs="Arial"/>
          <w:b/>
          <w:sz w:val="20"/>
          <w:szCs w:val="20"/>
          <w:lang w:val="en-GB"/>
        </w:rPr>
        <w:t>2</w:t>
      </w:r>
      <w:r w:rsidRPr="00735EB9">
        <w:rPr>
          <w:rFonts w:ascii="Arial" w:hAnsi="Arial" w:cs="Arial"/>
          <w:b/>
          <w:sz w:val="20"/>
          <w:szCs w:val="20"/>
          <w:lang w:val="en-GB"/>
        </w:rPr>
        <w:t>.2 Population and households per ward</w:t>
      </w:r>
    </w:p>
    <w:p w:rsidR="00CF59CD" w:rsidRPr="00735EB9" w:rsidRDefault="00CF59CD" w:rsidP="00CF59CD">
      <w:pPr>
        <w:spacing w:after="0"/>
        <w:jc w:val="both"/>
        <w:rPr>
          <w:rFonts w:ascii="Arial" w:hAnsi="Arial" w:cs="Arial"/>
          <w:b/>
          <w:sz w:val="20"/>
          <w:szCs w:val="20"/>
          <w:lang w:val="en-GB"/>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551"/>
        <w:gridCol w:w="4111"/>
      </w:tblGrid>
      <w:tr w:rsidR="00CF59CD" w:rsidRPr="00735EB9" w:rsidTr="00391A3B">
        <w:trPr>
          <w:tblHeader/>
        </w:trPr>
        <w:tc>
          <w:tcPr>
            <w:tcW w:w="2802" w:type="dxa"/>
            <w:shd w:val="clear" w:color="auto" w:fill="FABF8F"/>
          </w:tcPr>
          <w:p w:rsidR="00CF59CD" w:rsidRPr="00096317" w:rsidRDefault="00CF59CD" w:rsidP="00391A3B">
            <w:pPr>
              <w:spacing w:after="0" w:line="240" w:lineRule="auto"/>
              <w:jc w:val="center"/>
              <w:rPr>
                <w:rFonts w:ascii="Arial" w:hAnsi="Arial" w:cs="Arial"/>
                <w:b/>
                <w:sz w:val="18"/>
                <w:szCs w:val="18"/>
                <w:lang w:val="en-GB"/>
              </w:rPr>
            </w:pPr>
            <w:r w:rsidRPr="00096317">
              <w:rPr>
                <w:rFonts w:ascii="Arial" w:hAnsi="Arial" w:cs="Arial"/>
                <w:b/>
                <w:sz w:val="18"/>
                <w:szCs w:val="18"/>
                <w:lang w:val="en-GB"/>
              </w:rPr>
              <w:t>Voting District  and Ward no</w:t>
            </w:r>
          </w:p>
        </w:tc>
        <w:tc>
          <w:tcPr>
            <w:tcW w:w="2551" w:type="dxa"/>
            <w:tcBorders>
              <w:right w:val="single" w:sz="4" w:space="0" w:color="auto"/>
            </w:tcBorders>
            <w:shd w:val="clear" w:color="auto" w:fill="FABF8F"/>
          </w:tcPr>
          <w:p w:rsidR="00CF59CD" w:rsidRPr="00096317" w:rsidRDefault="00CF59CD" w:rsidP="00391A3B">
            <w:pPr>
              <w:spacing w:after="0" w:line="240" w:lineRule="auto"/>
              <w:jc w:val="center"/>
              <w:rPr>
                <w:rFonts w:ascii="Arial" w:hAnsi="Arial" w:cs="Arial"/>
                <w:b/>
                <w:sz w:val="18"/>
                <w:szCs w:val="18"/>
                <w:lang w:val="en-GB"/>
              </w:rPr>
            </w:pPr>
            <w:r w:rsidRPr="00096317">
              <w:rPr>
                <w:rFonts w:ascii="Arial" w:hAnsi="Arial" w:cs="Arial"/>
                <w:b/>
                <w:sz w:val="18"/>
                <w:szCs w:val="18"/>
                <w:lang w:val="en-GB"/>
              </w:rPr>
              <w:t>Population</w:t>
            </w:r>
          </w:p>
        </w:tc>
        <w:tc>
          <w:tcPr>
            <w:tcW w:w="4111" w:type="dxa"/>
            <w:tcBorders>
              <w:left w:val="single" w:sz="4" w:space="0" w:color="auto"/>
            </w:tcBorders>
            <w:shd w:val="clear" w:color="auto" w:fill="FABF8F"/>
          </w:tcPr>
          <w:p w:rsidR="00CF59CD" w:rsidRPr="00096317" w:rsidRDefault="00CF59CD" w:rsidP="00391A3B">
            <w:pPr>
              <w:spacing w:after="0" w:line="240" w:lineRule="auto"/>
              <w:jc w:val="center"/>
              <w:rPr>
                <w:rFonts w:ascii="Arial" w:hAnsi="Arial" w:cs="Arial"/>
                <w:b/>
                <w:sz w:val="18"/>
                <w:szCs w:val="18"/>
                <w:lang w:val="en-GB"/>
              </w:rPr>
            </w:pPr>
            <w:r w:rsidRPr="00096317">
              <w:rPr>
                <w:rFonts w:ascii="Arial" w:hAnsi="Arial" w:cs="Arial"/>
                <w:b/>
                <w:sz w:val="18"/>
                <w:szCs w:val="18"/>
                <w:lang w:val="en-GB"/>
              </w:rPr>
              <w:t>Households</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93303001: Ward 1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11 459</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3 271</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93303002: Ward 2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10 455</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2 830</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93303003: Ward 3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11 335</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3 119</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93303004: Ward 4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11 364</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3 111</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93303005: Ward 5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13 526</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3 429</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93303006: Ward 6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10 253</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2 743</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93303007: Ward 7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10 781</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2 792</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93303008: Ward 8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9 062</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2 187</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93303009: Ward 9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17 930</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4 175</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93303010: Ward 10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6 246</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1 476</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93303011: Ward 11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7 719</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2 096</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93303012: Ward 12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11 228</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2 721</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93303013: Ward 13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13 239</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4 551</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93303014: Ward 14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13 831</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5 925</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93303015: Ward 15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6 053</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1 979</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lastRenderedPageBreak/>
              <w:t>93303016: Ward 16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17 609</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6 385</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93303017: Ward 17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12 936</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3 679</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93303018: Ward 18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12 765</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3 384</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93303019: Ward 19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8 319</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2 229</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93303020: Ward 20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12 050</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3 248</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93303021: Ward 21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14 356</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4 077</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93303022: Ward 22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9 123</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2 487</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93303023: Ward 23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9 174</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2 716</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93303024: Ward 24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10 368</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2 849</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93303025: Ward 25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11 573</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3 381</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93303026: Ward 26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9 441</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2 613</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93303027: Ward 27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11 563</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3 047</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93303028: Ward 28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11 253</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2 944</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93303029: Ward 29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15 588</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4 268</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93303030: Ward 30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7 124</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1 695</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93303031: Ward 31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12 080</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3 169</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93303032: Ward 32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12 163</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3 125</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93303033: Ward 33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16 046</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4 097</w:t>
            </w:r>
          </w:p>
        </w:tc>
      </w:tr>
      <w:tr w:rsidR="00CF59CD" w:rsidRPr="00437C0D" w:rsidTr="00391A3B">
        <w:tc>
          <w:tcPr>
            <w:tcW w:w="2802" w:type="dxa"/>
            <w:vAlign w:val="bottom"/>
          </w:tcPr>
          <w:p w:rsidR="00CF59CD" w:rsidRPr="00437C0D" w:rsidRDefault="00CF59CD" w:rsidP="00391A3B">
            <w:pPr>
              <w:rPr>
                <w:rFonts w:ascii="Arial" w:hAnsi="Arial" w:cs="Arial"/>
                <w:color w:val="000000"/>
                <w:sz w:val="16"/>
                <w:szCs w:val="16"/>
              </w:rPr>
            </w:pPr>
            <w:r w:rsidRPr="00437C0D">
              <w:rPr>
                <w:rFonts w:ascii="Arial" w:hAnsi="Arial" w:cs="Arial"/>
                <w:color w:val="000000"/>
                <w:sz w:val="16"/>
                <w:szCs w:val="16"/>
              </w:rPr>
              <w:t>93303034: Ward 34 </w:t>
            </w:r>
          </w:p>
        </w:tc>
        <w:tc>
          <w:tcPr>
            <w:tcW w:w="2551" w:type="dxa"/>
            <w:tcBorders>
              <w:righ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12 079</w:t>
            </w:r>
          </w:p>
        </w:tc>
        <w:tc>
          <w:tcPr>
            <w:tcW w:w="4111" w:type="dxa"/>
            <w:tcBorders>
              <w:left w:val="single" w:sz="4" w:space="0" w:color="auto"/>
            </w:tcBorders>
            <w:vAlign w:val="bottom"/>
          </w:tcPr>
          <w:p w:rsidR="00CF59CD" w:rsidRPr="00437C0D" w:rsidRDefault="00CF59CD" w:rsidP="00391A3B">
            <w:pPr>
              <w:jc w:val="right"/>
              <w:rPr>
                <w:rFonts w:ascii="Arial" w:hAnsi="Arial" w:cs="Arial"/>
                <w:color w:val="000000"/>
                <w:sz w:val="16"/>
                <w:szCs w:val="16"/>
              </w:rPr>
            </w:pPr>
            <w:r w:rsidRPr="00437C0D">
              <w:rPr>
                <w:rFonts w:ascii="Arial" w:hAnsi="Arial" w:cs="Arial"/>
                <w:color w:val="000000"/>
                <w:sz w:val="16"/>
                <w:szCs w:val="16"/>
              </w:rPr>
              <w:t>3 129</w:t>
            </w:r>
          </w:p>
        </w:tc>
      </w:tr>
      <w:tr w:rsidR="00CF59CD" w:rsidRPr="00093F45" w:rsidTr="00391A3B">
        <w:tc>
          <w:tcPr>
            <w:tcW w:w="2802" w:type="dxa"/>
            <w:vAlign w:val="bottom"/>
          </w:tcPr>
          <w:p w:rsidR="00CF59CD" w:rsidRPr="001B19AC" w:rsidRDefault="00CF59CD" w:rsidP="00391A3B">
            <w:pPr>
              <w:rPr>
                <w:rFonts w:ascii="Arial" w:hAnsi="Arial" w:cs="Arial"/>
                <w:sz w:val="16"/>
                <w:szCs w:val="16"/>
              </w:rPr>
            </w:pPr>
            <w:r w:rsidRPr="001B19AC">
              <w:rPr>
                <w:rFonts w:ascii="Arial" w:hAnsi="Arial" w:cs="Arial"/>
                <w:sz w:val="16"/>
                <w:szCs w:val="16"/>
              </w:rPr>
              <w:t>93303035: Ward 35</w:t>
            </w:r>
          </w:p>
        </w:tc>
        <w:tc>
          <w:tcPr>
            <w:tcW w:w="2551" w:type="dxa"/>
            <w:tcBorders>
              <w:right w:val="single" w:sz="4" w:space="0" w:color="auto"/>
            </w:tcBorders>
            <w:vAlign w:val="bottom"/>
          </w:tcPr>
          <w:p w:rsidR="00CF59CD" w:rsidRPr="001B19AC" w:rsidRDefault="00CF59CD" w:rsidP="00391A3B">
            <w:pPr>
              <w:jc w:val="right"/>
              <w:rPr>
                <w:rFonts w:ascii="Arial" w:hAnsi="Arial" w:cs="Arial"/>
                <w:sz w:val="16"/>
                <w:szCs w:val="16"/>
              </w:rPr>
            </w:pPr>
          </w:p>
        </w:tc>
        <w:tc>
          <w:tcPr>
            <w:tcW w:w="4111" w:type="dxa"/>
            <w:tcBorders>
              <w:left w:val="single" w:sz="4" w:space="0" w:color="auto"/>
            </w:tcBorders>
            <w:vAlign w:val="bottom"/>
          </w:tcPr>
          <w:p w:rsidR="00CF59CD" w:rsidRPr="001B19AC" w:rsidRDefault="00CF59CD" w:rsidP="00391A3B">
            <w:pPr>
              <w:jc w:val="right"/>
              <w:rPr>
                <w:rFonts w:ascii="Arial" w:hAnsi="Arial" w:cs="Arial"/>
                <w:sz w:val="16"/>
                <w:szCs w:val="16"/>
              </w:rPr>
            </w:pPr>
          </w:p>
        </w:tc>
      </w:tr>
      <w:tr w:rsidR="00CF59CD" w:rsidRPr="00437C0D" w:rsidTr="00391A3B">
        <w:tc>
          <w:tcPr>
            <w:tcW w:w="2802" w:type="dxa"/>
            <w:shd w:val="clear" w:color="auto" w:fill="F2F2F2"/>
          </w:tcPr>
          <w:p w:rsidR="00CF59CD" w:rsidRPr="001B19AC" w:rsidRDefault="00CF59CD" w:rsidP="00391A3B">
            <w:pPr>
              <w:spacing w:line="360" w:lineRule="auto"/>
              <w:rPr>
                <w:rFonts w:ascii="Arial" w:hAnsi="Arial" w:cs="Arial"/>
                <w:b/>
                <w:sz w:val="16"/>
                <w:szCs w:val="16"/>
                <w:lang w:val="en-GB"/>
              </w:rPr>
            </w:pPr>
            <w:r w:rsidRPr="001B19AC">
              <w:rPr>
                <w:rFonts w:ascii="Arial" w:hAnsi="Arial" w:cs="Arial"/>
                <w:b/>
                <w:sz w:val="16"/>
                <w:szCs w:val="16"/>
                <w:lang w:val="en-GB"/>
              </w:rPr>
              <w:t>TOTAL 35</w:t>
            </w:r>
          </w:p>
        </w:tc>
        <w:tc>
          <w:tcPr>
            <w:tcW w:w="2551" w:type="dxa"/>
            <w:tcBorders>
              <w:right w:val="single" w:sz="4" w:space="0" w:color="auto"/>
            </w:tcBorders>
            <w:shd w:val="clear" w:color="auto" w:fill="F2F2F2"/>
          </w:tcPr>
          <w:p w:rsidR="00CF59CD" w:rsidRPr="001B19AC" w:rsidRDefault="00CF59CD" w:rsidP="00391A3B">
            <w:pPr>
              <w:rPr>
                <w:rFonts w:ascii="Arial" w:hAnsi="Arial" w:cs="Arial"/>
                <w:b/>
                <w:sz w:val="16"/>
                <w:szCs w:val="16"/>
              </w:rPr>
            </w:pPr>
            <w:r w:rsidRPr="001B19AC">
              <w:rPr>
                <w:rFonts w:ascii="Arial" w:hAnsi="Arial" w:cs="Arial"/>
                <w:b/>
                <w:sz w:val="16"/>
                <w:szCs w:val="16"/>
                <w:lang w:val="en-GB"/>
              </w:rPr>
              <w:t xml:space="preserve">TOTAL </w:t>
            </w:r>
            <w:r w:rsidRPr="001B19AC">
              <w:rPr>
                <w:rFonts w:ascii="Arial" w:hAnsi="Arial" w:cs="Arial"/>
                <w:b/>
                <w:sz w:val="16"/>
                <w:szCs w:val="16"/>
              </w:rPr>
              <w:t xml:space="preserve"> 390 095</w:t>
            </w:r>
          </w:p>
        </w:tc>
        <w:tc>
          <w:tcPr>
            <w:tcW w:w="4111" w:type="dxa"/>
            <w:tcBorders>
              <w:left w:val="single" w:sz="4" w:space="0" w:color="auto"/>
            </w:tcBorders>
            <w:shd w:val="clear" w:color="auto" w:fill="F2F2F2"/>
          </w:tcPr>
          <w:p w:rsidR="00CF59CD" w:rsidRPr="001B19AC" w:rsidRDefault="00CF59CD" w:rsidP="00391A3B">
            <w:pPr>
              <w:rPr>
                <w:rFonts w:ascii="Arial" w:hAnsi="Arial" w:cs="Arial"/>
                <w:b/>
                <w:sz w:val="16"/>
                <w:szCs w:val="16"/>
              </w:rPr>
            </w:pPr>
            <w:r w:rsidRPr="001B19AC">
              <w:rPr>
                <w:rFonts w:ascii="Arial" w:hAnsi="Arial" w:cs="Arial"/>
                <w:b/>
                <w:sz w:val="16"/>
                <w:szCs w:val="16"/>
                <w:lang w:val="en-GB"/>
              </w:rPr>
              <w:t>TOTAL</w:t>
            </w:r>
            <w:r w:rsidRPr="001B19AC">
              <w:rPr>
                <w:rFonts w:ascii="Arial" w:hAnsi="Arial" w:cs="Arial"/>
                <w:b/>
                <w:sz w:val="16"/>
                <w:szCs w:val="16"/>
              </w:rPr>
              <w:t xml:space="preserve">  108 926</w:t>
            </w:r>
          </w:p>
        </w:tc>
      </w:tr>
    </w:tbl>
    <w:p w:rsidR="00CF59CD" w:rsidRDefault="00CF59CD" w:rsidP="00CF59CD">
      <w:pPr>
        <w:spacing w:line="360" w:lineRule="auto"/>
        <w:jc w:val="both"/>
        <w:rPr>
          <w:rFonts w:ascii="Arial" w:hAnsi="Arial" w:cs="Arial"/>
          <w:bCs/>
          <w:sz w:val="16"/>
          <w:szCs w:val="16"/>
          <w:lang w:val="en-GB"/>
        </w:rPr>
      </w:pPr>
      <w:r w:rsidRPr="00437C0D">
        <w:rPr>
          <w:rFonts w:ascii="Arial" w:hAnsi="Arial" w:cs="Arial"/>
          <w:b/>
          <w:sz w:val="16"/>
          <w:szCs w:val="16"/>
          <w:lang w:val="en-GB"/>
        </w:rPr>
        <w:t>Table 7</w:t>
      </w:r>
      <w:r w:rsidRPr="00437C0D">
        <w:rPr>
          <w:rFonts w:ascii="Arial" w:hAnsi="Arial" w:cs="Arial"/>
          <w:sz w:val="16"/>
          <w:szCs w:val="16"/>
          <w:lang w:val="en-GB"/>
        </w:rPr>
        <w:t>:</w:t>
      </w:r>
      <w:r w:rsidRPr="00437C0D">
        <w:rPr>
          <w:rFonts w:ascii="Arial" w:hAnsi="Arial" w:cs="Arial"/>
          <w:b/>
          <w:sz w:val="16"/>
          <w:szCs w:val="16"/>
          <w:lang w:val="en-GB"/>
        </w:rPr>
        <w:t xml:space="preserve"> </w:t>
      </w:r>
      <w:r w:rsidRPr="00437C0D">
        <w:rPr>
          <w:rFonts w:ascii="Arial" w:hAnsi="Arial" w:cs="Arial"/>
          <w:sz w:val="16"/>
          <w:szCs w:val="16"/>
          <w:lang w:val="en-GB"/>
        </w:rPr>
        <w:t>Population and Households per ward GTM</w:t>
      </w:r>
      <w:r w:rsidRPr="00437C0D">
        <w:rPr>
          <w:rFonts w:ascii="Arial" w:hAnsi="Arial" w:cs="Arial"/>
          <w:sz w:val="16"/>
          <w:szCs w:val="16"/>
          <w:lang w:val="en-GB"/>
        </w:rPr>
        <w:tab/>
        <w:t xml:space="preserve">                                    </w:t>
      </w:r>
      <w:r w:rsidRPr="00437C0D">
        <w:rPr>
          <w:rFonts w:ascii="Arial" w:hAnsi="Arial" w:cs="Arial"/>
          <w:b/>
          <w:bCs/>
          <w:sz w:val="16"/>
          <w:szCs w:val="16"/>
          <w:lang w:val="en-GB"/>
        </w:rPr>
        <w:t>Source</w:t>
      </w:r>
      <w:r w:rsidRPr="00437C0D">
        <w:rPr>
          <w:rFonts w:ascii="Arial" w:hAnsi="Arial" w:cs="Arial"/>
          <w:bCs/>
          <w:sz w:val="16"/>
          <w:szCs w:val="16"/>
          <w:lang w:val="en-GB"/>
        </w:rPr>
        <w:t>: Stats SA (Census 2011)</w:t>
      </w:r>
    </w:p>
    <w:p w:rsidR="0022649C" w:rsidRPr="00D52A60" w:rsidRDefault="0022649C" w:rsidP="00CF59CD">
      <w:pPr>
        <w:spacing w:line="360" w:lineRule="auto"/>
        <w:jc w:val="both"/>
        <w:rPr>
          <w:rFonts w:ascii="Arial" w:hAnsi="Arial" w:cs="Arial"/>
          <w:bCs/>
          <w:sz w:val="16"/>
          <w:szCs w:val="16"/>
          <w:lang w:val="en-GB"/>
        </w:rPr>
      </w:pPr>
      <w:r>
        <w:rPr>
          <w:rFonts w:ascii="Arial" w:hAnsi="Arial" w:cs="Arial"/>
          <w:bCs/>
          <w:sz w:val="16"/>
          <w:szCs w:val="16"/>
          <w:lang w:val="en-GB"/>
        </w:rPr>
        <w:t>It is evident from the table that population statiscs for Ward 35 is not shown. This is because Ward 35 has just been re0-demarcated in 2016. This was also done after the Community Survey 2016.</w:t>
      </w:r>
    </w:p>
    <w:p w:rsidR="00CF59CD" w:rsidRPr="00437C0D" w:rsidRDefault="00CF59CD" w:rsidP="00CF59CD">
      <w:pPr>
        <w:spacing w:line="360" w:lineRule="auto"/>
        <w:jc w:val="both"/>
        <w:rPr>
          <w:rFonts w:ascii="Arial" w:hAnsi="Arial" w:cs="Arial"/>
          <w:b/>
          <w:sz w:val="16"/>
          <w:szCs w:val="16"/>
          <w:lang w:val="en-GB"/>
        </w:rPr>
      </w:pPr>
      <w:r w:rsidRPr="00437C0D">
        <w:rPr>
          <w:rFonts w:ascii="Arial" w:hAnsi="Arial" w:cs="Arial"/>
          <w:b/>
          <w:sz w:val="16"/>
          <w:szCs w:val="16"/>
          <w:lang w:val="en-GB"/>
        </w:rPr>
        <w:t>2.3 Statistics per Languages GTM</w:t>
      </w:r>
    </w:p>
    <w:p w:rsidR="00CF59CD" w:rsidRPr="00437C0D" w:rsidRDefault="00CF59CD" w:rsidP="00CF59CD">
      <w:pPr>
        <w:spacing w:line="360" w:lineRule="auto"/>
        <w:jc w:val="both"/>
        <w:rPr>
          <w:rFonts w:ascii="Arial" w:hAnsi="Arial" w:cs="Arial"/>
          <w:sz w:val="16"/>
          <w:szCs w:val="16"/>
          <w:lang w:val="en-GB"/>
        </w:rPr>
      </w:pPr>
      <w:r w:rsidRPr="00437C0D">
        <w:rPr>
          <w:rFonts w:ascii="Arial" w:hAnsi="Arial" w:cs="Arial"/>
          <w:sz w:val="16"/>
          <w:szCs w:val="16"/>
          <w:lang w:val="en-GB"/>
        </w:rPr>
        <w:t>The following are the languages found in the Greater Tzaneen Municipality according to the 2011 Census:</w:t>
      </w:r>
    </w:p>
    <w:tbl>
      <w:tblPr>
        <w:tblW w:w="9371" w:type="dxa"/>
        <w:tblInd w:w="93" w:type="dxa"/>
        <w:tblLook w:val="0000" w:firstRow="0" w:lastRow="0" w:firstColumn="0" w:lastColumn="0" w:noHBand="0" w:noVBand="0"/>
      </w:tblPr>
      <w:tblGrid>
        <w:gridCol w:w="6536"/>
        <w:gridCol w:w="2835"/>
      </w:tblGrid>
      <w:tr w:rsidR="00CF59CD" w:rsidRPr="00437C0D" w:rsidTr="00391A3B">
        <w:trPr>
          <w:trHeight w:val="255"/>
          <w:tblHeader/>
        </w:trPr>
        <w:tc>
          <w:tcPr>
            <w:tcW w:w="6536" w:type="dxa"/>
            <w:tcBorders>
              <w:top w:val="single" w:sz="4" w:space="0" w:color="auto"/>
              <w:left w:val="single" w:sz="4" w:space="0" w:color="auto"/>
              <w:bottom w:val="single" w:sz="4" w:space="0" w:color="auto"/>
              <w:right w:val="single" w:sz="4" w:space="0" w:color="auto"/>
            </w:tcBorders>
            <w:shd w:val="clear" w:color="auto" w:fill="FABF8F"/>
            <w:noWrap/>
            <w:vAlign w:val="bottom"/>
          </w:tcPr>
          <w:p w:rsidR="00CF59CD" w:rsidRPr="00437C0D" w:rsidRDefault="00CF59CD" w:rsidP="00391A3B">
            <w:pPr>
              <w:spacing w:line="360" w:lineRule="auto"/>
              <w:jc w:val="both"/>
              <w:rPr>
                <w:rFonts w:ascii="Arial" w:hAnsi="Arial" w:cs="Arial"/>
                <w:sz w:val="16"/>
                <w:szCs w:val="16"/>
                <w:lang w:val="en-GB"/>
              </w:rPr>
            </w:pPr>
            <w:r w:rsidRPr="00437C0D">
              <w:rPr>
                <w:rFonts w:ascii="Arial" w:hAnsi="Arial" w:cs="Arial"/>
                <w:sz w:val="16"/>
                <w:szCs w:val="16"/>
                <w:lang w:val="en-GB"/>
              </w:rPr>
              <w:t>Language</w:t>
            </w:r>
          </w:p>
        </w:tc>
        <w:tc>
          <w:tcPr>
            <w:tcW w:w="2835" w:type="dxa"/>
            <w:tcBorders>
              <w:top w:val="single" w:sz="4" w:space="0" w:color="auto"/>
              <w:left w:val="nil"/>
              <w:bottom w:val="single" w:sz="4" w:space="0" w:color="auto"/>
              <w:right w:val="single" w:sz="4" w:space="0" w:color="auto"/>
            </w:tcBorders>
            <w:shd w:val="clear" w:color="auto" w:fill="FABF8F"/>
            <w:noWrap/>
            <w:vAlign w:val="bottom"/>
          </w:tcPr>
          <w:p w:rsidR="00CF59CD" w:rsidRPr="00437C0D" w:rsidRDefault="00CF59CD" w:rsidP="00391A3B">
            <w:pPr>
              <w:spacing w:line="360" w:lineRule="auto"/>
              <w:jc w:val="both"/>
              <w:rPr>
                <w:rFonts w:ascii="Arial" w:hAnsi="Arial" w:cs="Arial"/>
                <w:sz w:val="16"/>
                <w:szCs w:val="16"/>
                <w:lang w:val="en-GB"/>
              </w:rPr>
            </w:pPr>
            <w:r w:rsidRPr="00437C0D">
              <w:rPr>
                <w:rFonts w:ascii="Arial" w:hAnsi="Arial" w:cs="Arial"/>
                <w:sz w:val="16"/>
                <w:szCs w:val="16"/>
                <w:lang w:val="en-GB"/>
              </w:rPr>
              <w:t xml:space="preserve">Total no. of people </w:t>
            </w:r>
          </w:p>
        </w:tc>
      </w:tr>
      <w:tr w:rsidR="00CF59CD" w:rsidRPr="00437C0D" w:rsidTr="00391A3B">
        <w:trPr>
          <w:trHeight w:val="255"/>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Afrikaans</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10, 063</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English</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6, 129</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IsiNdebele</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946</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IsiXhosa</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384</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lastRenderedPageBreak/>
              <w:t>IsiZulu</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1, 713</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Sepedi</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179, 572</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Sesotho</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16, 815</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Setswana</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972</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Sign Language</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600</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SiSwati</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658</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TshiVenda</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1, 675</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Xitsonga</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159, 074</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Other</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9, 964</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Not applicable</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sz w:val="16"/>
                <w:szCs w:val="16"/>
                <w:lang w:val="en-GB"/>
              </w:rPr>
            </w:pPr>
            <w:r w:rsidRPr="00437C0D">
              <w:rPr>
                <w:rFonts w:ascii="Arial" w:hAnsi="Arial" w:cs="Arial"/>
                <w:sz w:val="16"/>
                <w:szCs w:val="16"/>
                <w:lang w:val="en-GB"/>
              </w:rPr>
              <w:t xml:space="preserve">    1, 529</w:t>
            </w:r>
          </w:p>
        </w:tc>
      </w:tr>
      <w:tr w:rsidR="00CF59CD" w:rsidRPr="00437C0D" w:rsidTr="00391A3B">
        <w:trPr>
          <w:trHeight w:val="255"/>
        </w:trPr>
        <w:tc>
          <w:tcPr>
            <w:tcW w:w="6536" w:type="dxa"/>
            <w:tcBorders>
              <w:top w:val="nil"/>
              <w:left w:val="single" w:sz="4" w:space="0" w:color="auto"/>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b/>
                <w:bCs/>
                <w:sz w:val="16"/>
                <w:szCs w:val="16"/>
                <w:lang w:val="en-GB"/>
              </w:rPr>
            </w:pPr>
            <w:r w:rsidRPr="00437C0D">
              <w:rPr>
                <w:rFonts w:ascii="Arial" w:hAnsi="Arial" w:cs="Arial"/>
                <w:b/>
                <w:bCs/>
                <w:sz w:val="16"/>
                <w:szCs w:val="16"/>
                <w:lang w:val="en-GB"/>
              </w:rPr>
              <w:t>Grand Total</w:t>
            </w:r>
          </w:p>
        </w:tc>
        <w:tc>
          <w:tcPr>
            <w:tcW w:w="2835" w:type="dxa"/>
            <w:tcBorders>
              <w:top w:val="nil"/>
              <w:left w:val="nil"/>
              <w:bottom w:val="single" w:sz="4" w:space="0" w:color="auto"/>
              <w:right w:val="single" w:sz="4" w:space="0" w:color="auto"/>
            </w:tcBorders>
            <w:shd w:val="clear" w:color="auto" w:fill="auto"/>
            <w:noWrap/>
            <w:vAlign w:val="bottom"/>
          </w:tcPr>
          <w:p w:rsidR="00CF59CD" w:rsidRPr="00437C0D" w:rsidRDefault="00CF59CD" w:rsidP="00391A3B">
            <w:pPr>
              <w:jc w:val="both"/>
              <w:rPr>
                <w:rFonts w:ascii="Arial" w:hAnsi="Arial" w:cs="Arial"/>
                <w:b/>
                <w:bCs/>
                <w:sz w:val="16"/>
                <w:szCs w:val="16"/>
                <w:lang w:val="en-GB"/>
              </w:rPr>
            </w:pPr>
            <w:r w:rsidRPr="00437C0D">
              <w:rPr>
                <w:rFonts w:ascii="Arial" w:hAnsi="Arial" w:cs="Arial"/>
                <w:b/>
                <w:bCs/>
                <w:sz w:val="16"/>
                <w:szCs w:val="16"/>
                <w:lang w:val="en-GB"/>
              </w:rPr>
              <w:t xml:space="preserve"> 390, 092</w:t>
            </w:r>
          </w:p>
        </w:tc>
      </w:tr>
    </w:tbl>
    <w:p w:rsidR="00CF59CD" w:rsidRPr="00586AA3" w:rsidRDefault="00CF59CD" w:rsidP="00CF59CD">
      <w:pPr>
        <w:spacing w:line="360" w:lineRule="auto"/>
        <w:jc w:val="both"/>
        <w:rPr>
          <w:rFonts w:ascii="Arial" w:hAnsi="Arial" w:cs="Arial"/>
          <w:bCs/>
          <w:sz w:val="16"/>
          <w:szCs w:val="16"/>
          <w:lang w:val="en-GB"/>
        </w:rPr>
      </w:pPr>
      <w:r w:rsidRPr="00735EB9">
        <w:rPr>
          <w:rFonts w:ascii="Arial" w:hAnsi="Arial" w:cs="Arial"/>
          <w:b/>
          <w:sz w:val="16"/>
          <w:szCs w:val="16"/>
          <w:lang w:val="en-GB"/>
        </w:rPr>
        <w:t xml:space="preserve">Table </w:t>
      </w:r>
      <w:r>
        <w:rPr>
          <w:rFonts w:ascii="Arial" w:hAnsi="Arial" w:cs="Arial"/>
          <w:b/>
          <w:sz w:val="16"/>
          <w:szCs w:val="16"/>
          <w:lang w:val="en-GB"/>
        </w:rPr>
        <w:t>8</w:t>
      </w:r>
      <w:r w:rsidRPr="00735EB9">
        <w:rPr>
          <w:rFonts w:ascii="Arial" w:hAnsi="Arial" w:cs="Arial"/>
          <w:sz w:val="16"/>
          <w:szCs w:val="16"/>
          <w:lang w:val="en-GB"/>
        </w:rPr>
        <w:t>:</w:t>
      </w:r>
      <w:r w:rsidRPr="00735EB9">
        <w:rPr>
          <w:rFonts w:ascii="Arial" w:hAnsi="Arial" w:cs="Arial"/>
          <w:b/>
          <w:sz w:val="16"/>
          <w:szCs w:val="16"/>
          <w:lang w:val="en-GB"/>
        </w:rPr>
        <w:t xml:space="preserve"> </w:t>
      </w:r>
      <w:r w:rsidRPr="00735EB9">
        <w:rPr>
          <w:rFonts w:ascii="Arial" w:hAnsi="Arial" w:cs="Arial"/>
          <w:sz w:val="16"/>
          <w:szCs w:val="16"/>
          <w:lang w:val="en-GB"/>
        </w:rPr>
        <w:t>Statistics per Languages GTM</w:t>
      </w:r>
      <w:r w:rsidRPr="00735EB9">
        <w:rPr>
          <w:rFonts w:ascii="Arial" w:hAnsi="Arial" w:cs="Arial"/>
          <w:sz w:val="16"/>
          <w:szCs w:val="16"/>
          <w:lang w:val="en-GB"/>
        </w:rPr>
        <w:tab/>
        <w:t xml:space="preserve">                                                 </w:t>
      </w:r>
      <w:r w:rsidRPr="00735EB9">
        <w:rPr>
          <w:rFonts w:ascii="Arial" w:hAnsi="Arial" w:cs="Arial"/>
          <w:b/>
          <w:bCs/>
          <w:sz w:val="16"/>
          <w:szCs w:val="16"/>
          <w:lang w:val="en-GB"/>
        </w:rPr>
        <w:t>Source</w:t>
      </w:r>
      <w:r w:rsidRPr="00735EB9">
        <w:rPr>
          <w:rFonts w:ascii="Arial" w:hAnsi="Arial" w:cs="Arial"/>
          <w:bCs/>
          <w:sz w:val="16"/>
          <w:szCs w:val="16"/>
          <w:lang w:val="en-GB"/>
        </w:rPr>
        <w:t>: Stats SA (Census 2011)</w:t>
      </w:r>
    </w:p>
    <w:p w:rsidR="00CF59CD" w:rsidRPr="001B19AC" w:rsidRDefault="00CF59CD" w:rsidP="00CF59CD">
      <w:pPr>
        <w:spacing w:line="360" w:lineRule="auto"/>
        <w:jc w:val="both"/>
        <w:rPr>
          <w:rFonts w:cs="Calibri"/>
          <w:b/>
          <w:sz w:val="20"/>
          <w:szCs w:val="20"/>
          <w:lang w:val="en-GB"/>
        </w:rPr>
      </w:pPr>
      <w:r w:rsidRPr="001B19AC">
        <w:rPr>
          <w:rFonts w:cs="Calibri"/>
          <w:b/>
          <w:sz w:val="20"/>
          <w:szCs w:val="20"/>
          <w:lang w:val="en-GB"/>
        </w:rPr>
        <w:t>2.4 Heads of Households</w:t>
      </w:r>
    </w:p>
    <w:p w:rsidR="00CF59CD" w:rsidRPr="001B19AC" w:rsidRDefault="00CF59CD" w:rsidP="00CF59CD">
      <w:pPr>
        <w:spacing w:line="360" w:lineRule="auto"/>
        <w:jc w:val="both"/>
        <w:rPr>
          <w:rFonts w:cs="Calibri"/>
          <w:sz w:val="18"/>
          <w:szCs w:val="18"/>
          <w:lang w:val="en-GB"/>
        </w:rPr>
      </w:pPr>
      <w:r w:rsidRPr="001B19AC">
        <w:rPr>
          <w:rFonts w:cs="Calibri"/>
          <w:sz w:val="18"/>
          <w:szCs w:val="18"/>
          <w:lang w:val="en-GB"/>
        </w:rPr>
        <w:t>The graph below represents the gender heads of households within the municipality. According to the Statistics South Africa Census 2011, the municipality comprises of 108 926 households (Stats Census 2001, 89,831) this represents an increase of 19 092. Males constitute 56,884 of heads of households whereas female constitute 52 052. The above information shows a shift of gender heads of households to males from females.</w:t>
      </w:r>
    </w:p>
    <w:p w:rsidR="00CF59CD" w:rsidRPr="00973E32" w:rsidRDefault="00CF59CD" w:rsidP="00CF59CD">
      <w:pPr>
        <w:spacing w:line="360" w:lineRule="auto"/>
        <w:jc w:val="both"/>
        <w:rPr>
          <w:rFonts w:cs="Calibri"/>
          <w:sz w:val="18"/>
          <w:szCs w:val="18"/>
          <w:lang w:val="en-GB"/>
        </w:rPr>
      </w:pPr>
    </w:p>
    <w:p w:rsidR="00CF59CD" w:rsidRPr="00973E32" w:rsidRDefault="00CF59CD" w:rsidP="00CF59CD">
      <w:pPr>
        <w:spacing w:line="360" w:lineRule="auto"/>
        <w:jc w:val="both"/>
        <w:rPr>
          <w:rFonts w:cs="Calibri"/>
          <w:sz w:val="18"/>
          <w:szCs w:val="18"/>
          <w:lang w:val="en-GB"/>
        </w:rPr>
      </w:pPr>
    </w:p>
    <w:p w:rsidR="00CF59CD" w:rsidRPr="00735EB9" w:rsidRDefault="00CF59CD" w:rsidP="00CF59CD">
      <w:pPr>
        <w:spacing w:line="360" w:lineRule="auto"/>
        <w:jc w:val="both"/>
        <w:rPr>
          <w:rFonts w:ascii="Arial" w:hAnsi="Arial" w:cs="Arial"/>
          <w:sz w:val="16"/>
          <w:szCs w:val="16"/>
          <w:lang w:val="en-GB"/>
        </w:rPr>
      </w:pPr>
      <w:r>
        <w:rPr>
          <w:rFonts w:cs="Calibri"/>
          <w:b/>
          <w:noProof/>
          <w:sz w:val="18"/>
          <w:szCs w:val="18"/>
          <w:lang w:eastAsia="en-ZA"/>
        </w:rPr>
        <mc:AlternateContent>
          <mc:Choice Requires="wps">
            <w:drawing>
              <wp:anchor distT="0" distB="0" distL="114300" distR="114300" simplePos="0" relativeHeight="251736064" behindDoc="0" locked="0" layoutInCell="1" allowOverlap="1">
                <wp:simplePos x="0" y="0"/>
                <wp:positionH relativeFrom="column">
                  <wp:posOffset>990600</wp:posOffset>
                </wp:positionH>
                <wp:positionV relativeFrom="paragraph">
                  <wp:posOffset>-276225</wp:posOffset>
                </wp:positionV>
                <wp:extent cx="3305175" cy="266700"/>
                <wp:effectExtent l="9525" t="8255" r="9525" b="1079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266700"/>
                        </a:xfrm>
                        <a:prstGeom prst="rect">
                          <a:avLst/>
                        </a:prstGeom>
                        <a:solidFill>
                          <a:srgbClr val="FFFFFF"/>
                        </a:solidFill>
                        <a:ln w="9525">
                          <a:solidFill>
                            <a:srgbClr val="000000"/>
                          </a:solidFill>
                          <a:miter lim="800000"/>
                          <a:headEnd/>
                          <a:tailEnd/>
                        </a:ln>
                      </wps:spPr>
                      <wps:txbx>
                        <w:txbxContent>
                          <w:p w:rsidR="000B2970" w:rsidRPr="007B5E75" w:rsidRDefault="000B2970" w:rsidP="00CF59CD">
                            <w:pPr>
                              <w:rPr>
                                <w:b/>
                              </w:rPr>
                            </w:pPr>
                            <w:r w:rsidRPr="007B5E75">
                              <w:rPr>
                                <w:b/>
                              </w:rPr>
                              <w:t xml:space="preserve">               Gender Heads of Households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7" o:spid="_x0000_s1032" style="position:absolute;left:0;text-align:left;margin-left:78pt;margin-top:-21.75pt;width:260.2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">
                <v:textbox>
                  <w:txbxContent>
                    <w:p w:rsidR="000B2970" w:rsidRPr="007B5E75" w:rsidRDefault="000B2970" w:rsidP="00CF59CD">
                      <w:pPr>
                        <w:rPr>
                          <w:b/>
                        </w:rPr>
                      </w:pPr>
                      <w:r w:rsidRPr="007B5E75">
                        <w:rPr>
                          <w:b/>
                        </w:rPr>
                        <w:t xml:space="preserve">               Gender Heads of Households</w:t>
                      </w:r>
                    </w:p>
                  </w:txbxContent>
                </v:textbox>
              </v:rect>
            </w:pict>
          </mc:Fallback>
        </mc:AlternateContent>
      </w:r>
      <w:r>
        <w:rPr>
          <w:rFonts w:cs="Calibri"/>
          <w:b/>
          <w:noProof/>
          <w:sz w:val="18"/>
          <w:szCs w:val="18"/>
          <w:lang w:eastAsia="en-ZA"/>
        </w:rPr>
        <w:drawing>
          <wp:inline distT="0" distB="0" distL="0" distR="0" wp14:anchorId="3FB41A18" wp14:editId="7B59D32C">
            <wp:extent cx="5934075" cy="2105025"/>
            <wp:effectExtent l="0" t="0" r="0" b="0"/>
            <wp:docPr id="69"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35EB9">
        <w:rPr>
          <w:rFonts w:ascii="Arial" w:hAnsi="Arial" w:cs="Arial"/>
          <w:b/>
          <w:sz w:val="16"/>
          <w:szCs w:val="16"/>
          <w:lang w:val="en-GB"/>
        </w:rPr>
        <w:t>Graph 2</w:t>
      </w:r>
      <w:r w:rsidRPr="00735EB9">
        <w:rPr>
          <w:rFonts w:ascii="Arial" w:hAnsi="Arial" w:cs="Arial"/>
          <w:sz w:val="16"/>
          <w:szCs w:val="16"/>
          <w:lang w:val="en-GB"/>
        </w:rPr>
        <w:t>: GTM Gender Heads of Households</w:t>
      </w:r>
      <w:r w:rsidRPr="00735EB9">
        <w:rPr>
          <w:rFonts w:ascii="Arial" w:hAnsi="Arial" w:cs="Arial"/>
          <w:sz w:val="16"/>
          <w:szCs w:val="16"/>
          <w:lang w:val="en-GB"/>
        </w:rPr>
        <w:tab/>
      </w:r>
      <w:r w:rsidRPr="00735EB9">
        <w:rPr>
          <w:rFonts w:ascii="Arial" w:hAnsi="Arial" w:cs="Arial"/>
          <w:sz w:val="16"/>
          <w:szCs w:val="16"/>
          <w:lang w:val="en-GB"/>
        </w:rPr>
        <w:tab/>
      </w:r>
      <w:r w:rsidRPr="00735EB9">
        <w:rPr>
          <w:rFonts w:ascii="Arial" w:hAnsi="Arial" w:cs="Arial"/>
          <w:sz w:val="16"/>
          <w:szCs w:val="16"/>
          <w:lang w:val="en-GB"/>
        </w:rPr>
        <w:tab/>
        <w:t xml:space="preserve">                   Source: Stats SA Census 2011</w:t>
      </w:r>
    </w:p>
    <w:p w:rsidR="00CF59CD" w:rsidRPr="00735EB9" w:rsidRDefault="00CF59CD" w:rsidP="00CF59CD">
      <w:pPr>
        <w:spacing w:line="360" w:lineRule="auto"/>
        <w:jc w:val="both"/>
        <w:rPr>
          <w:rFonts w:ascii="Arial" w:hAnsi="Arial" w:cs="Arial"/>
          <w:b/>
          <w:sz w:val="20"/>
          <w:szCs w:val="20"/>
          <w:lang w:val="en-GB"/>
        </w:rPr>
      </w:pPr>
      <w:r>
        <w:rPr>
          <w:rFonts w:ascii="Arial" w:hAnsi="Arial" w:cs="Arial"/>
          <w:b/>
          <w:sz w:val="20"/>
          <w:szCs w:val="20"/>
          <w:lang w:val="en-GB"/>
        </w:rPr>
        <w:t>2</w:t>
      </w:r>
      <w:r w:rsidRPr="00735EB9">
        <w:rPr>
          <w:rFonts w:ascii="Arial" w:hAnsi="Arial" w:cs="Arial"/>
          <w:b/>
          <w:sz w:val="20"/>
          <w:szCs w:val="20"/>
          <w:lang w:val="en-GB"/>
        </w:rPr>
        <w:t>.5 Age of Households Heads</w:t>
      </w:r>
    </w:p>
    <w:p w:rsidR="00CF59CD" w:rsidRPr="001B19AC" w:rsidRDefault="00CF59CD" w:rsidP="00CF59CD">
      <w:pPr>
        <w:spacing w:line="360" w:lineRule="auto"/>
        <w:jc w:val="both"/>
        <w:rPr>
          <w:rFonts w:ascii="Arial" w:hAnsi="Arial" w:cs="Arial"/>
          <w:sz w:val="20"/>
          <w:szCs w:val="20"/>
          <w:lang w:val="en-GB"/>
        </w:rPr>
      </w:pPr>
      <w:r w:rsidRPr="001B19AC">
        <w:rPr>
          <w:rFonts w:ascii="Arial" w:hAnsi="Arial" w:cs="Arial"/>
          <w:sz w:val="20"/>
          <w:szCs w:val="20"/>
          <w:lang w:val="en-GB"/>
        </w:rPr>
        <w:lastRenderedPageBreak/>
        <w:t>Greater Tzaneen Municipality has a worrying trend of households headed by orphans (10 - 14 years) and older people (90 - 112 years). The graph below represents statistical information of heads of households according to different age’s brackets:</w:t>
      </w:r>
    </w:p>
    <w:p w:rsidR="00CF59CD" w:rsidRPr="00735EB9" w:rsidRDefault="00CF59CD" w:rsidP="00CF59CD">
      <w:pPr>
        <w:spacing w:line="360" w:lineRule="auto"/>
        <w:jc w:val="both"/>
        <w:rPr>
          <w:rFonts w:ascii="Arial" w:hAnsi="Arial" w:cs="Arial"/>
          <w:sz w:val="16"/>
          <w:szCs w:val="16"/>
          <w:lang w:val="en-GB"/>
        </w:rPr>
      </w:pPr>
      <w:r>
        <w:rPr>
          <w:rFonts w:cs="Calibri"/>
          <w:noProof/>
          <w:sz w:val="18"/>
          <w:szCs w:val="18"/>
          <w:lang w:eastAsia="en-ZA"/>
        </w:rPr>
        <w:drawing>
          <wp:inline distT="0" distB="0" distL="0" distR="0" wp14:anchorId="400731A0" wp14:editId="6F079DAA">
            <wp:extent cx="5953125" cy="2028825"/>
            <wp:effectExtent l="0" t="0" r="0" b="0"/>
            <wp:docPr id="70"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73E32">
        <w:rPr>
          <w:rFonts w:cs="Calibri"/>
          <w:b/>
          <w:sz w:val="18"/>
          <w:szCs w:val="18"/>
          <w:lang w:val="en-GB"/>
        </w:rPr>
        <w:t xml:space="preserve"> </w:t>
      </w:r>
      <w:r w:rsidRPr="00735EB9">
        <w:rPr>
          <w:rFonts w:ascii="Arial" w:hAnsi="Arial" w:cs="Arial"/>
          <w:b/>
          <w:sz w:val="16"/>
          <w:szCs w:val="16"/>
          <w:lang w:val="en-GB"/>
        </w:rPr>
        <w:t>Graph 3</w:t>
      </w:r>
      <w:r w:rsidRPr="00735EB9">
        <w:rPr>
          <w:rFonts w:ascii="Arial" w:hAnsi="Arial" w:cs="Arial"/>
          <w:sz w:val="16"/>
          <w:szCs w:val="16"/>
          <w:lang w:val="en-GB"/>
        </w:rPr>
        <w:t>: GTM Age of Household Heads</w:t>
      </w:r>
      <w:r w:rsidRPr="00735EB9">
        <w:rPr>
          <w:rFonts w:ascii="Arial" w:hAnsi="Arial" w:cs="Arial"/>
          <w:sz w:val="16"/>
          <w:szCs w:val="16"/>
          <w:lang w:val="en-GB"/>
        </w:rPr>
        <w:tab/>
      </w:r>
      <w:r w:rsidRPr="00735EB9">
        <w:rPr>
          <w:rFonts w:ascii="Arial" w:hAnsi="Arial" w:cs="Arial"/>
          <w:sz w:val="16"/>
          <w:szCs w:val="16"/>
          <w:lang w:val="en-GB"/>
        </w:rPr>
        <w:tab/>
        <w:t xml:space="preserve">                               Source: Stats SA Census 2011</w:t>
      </w:r>
    </w:p>
    <w:p w:rsidR="00CF59CD" w:rsidRPr="00735EB9" w:rsidRDefault="00CF59CD" w:rsidP="00CF59CD">
      <w:pPr>
        <w:spacing w:line="360" w:lineRule="auto"/>
        <w:jc w:val="both"/>
        <w:rPr>
          <w:rFonts w:ascii="Arial" w:hAnsi="Arial" w:cs="Arial"/>
          <w:b/>
          <w:sz w:val="20"/>
          <w:szCs w:val="20"/>
          <w:lang w:val="en-GB"/>
        </w:rPr>
      </w:pPr>
      <w:r>
        <w:rPr>
          <w:rFonts w:ascii="Arial" w:hAnsi="Arial" w:cs="Arial"/>
          <w:b/>
          <w:sz w:val="20"/>
          <w:szCs w:val="20"/>
          <w:lang w:val="en-GB"/>
        </w:rPr>
        <w:t>2</w:t>
      </w:r>
      <w:r w:rsidRPr="00735EB9">
        <w:rPr>
          <w:rFonts w:ascii="Arial" w:hAnsi="Arial" w:cs="Arial"/>
          <w:b/>
          <w:sz w:val="20"/>
          <w:szCs w:val="20"/>
          <w:lang w:val="en-GB"/>
        </w:rPr>
        <w:t>.6 Employment Status</w:t>
      </w:r>
    </w:p>
    <w:p w:rsidR="00CF59CD" w:rsidRPr="001B19AC" w:rsidRDefault="00CF59CD" w:rsidP="00CF59CD">
      <w:pPr>
        <w:spacing w:line="360" w:lineRule="auto"/>
        <w:jc w:val="both"/>
        <w:rPr>
          <w:rFonts w:ascii="Arial" w:hAnsi="Arial" w:cs="Arial"/>
          <w:sz w:val="20"/>
          <w:szCs w:val="20"/>
          <w:lang w:val="en-GB"/>
        </w:rPr>
      </w:pPr>
      <w:r w:rsidRPr="001B19AC">
        <w:rPr>
          <w:rFonts w:ascii="Arial" w:hAnsi="Arial" w:cs="Arial"/>
          <w:sz w:val="20"/>
          <w:szCs w:val="20"/>
          <w:lang w:val="en-GB"/>
        </w:rPr>
        <w:t>The employment status within Greater Tzaneen Municipality according to the Stats SA Census 2011 shows a not impressive situation. We still have the majority of our people in our households comprising of the unemployed, discouraged work-seekers and those who are not economically active. Our LED strategy and other related programmes should begin to be geared towards decreasing these figures through the creation of decent work for our people.</w:t>
      </w:r>
    </w:p>
    <w:p w:rsidR="00CF59CD" w:rsidRPr="00176703" w:rsidRDefault="00CF59CD" w:rsidP="00CF59CD">
      <w:pPr>
        <w:spacing w:line="360" w:lineRule="auto"/>
        <w:jc w:val="both"/>
        <w:rPr>
          <w:rFonts w:ascii="Arial" w:hAnsi="Arial" w:cs="Arial"/>
          <w:sz w:val="16"/>
          <w:szCs w:val="16"/>
          <w:lang w:val="en-GB"/>
        </w:rPr>
      </w:pPr>
      <w:r>
        <w:rPr>
          <w:rFonts w:cs="Calibri"/>
          <w:b/>
          <w:noProof/>
          <w:sz w:val="20"/>
          <w:szCs w:val="20"/>
          <w:lang w:eastAsia="en-ZA"/>
        </w:rPr>
        <w:drawing>
          <wp:inline distT="0" distB="0" distL="0" distR="0" wp14:anchorId="12387B19" wp14:editId="1BD716C5">
            <wp:extent cx="5981700" cy="2019300"/>
            <wp:effectExtent l="0" t="0" r="0" b="0"/>
            <wp:docPr id="71"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35EB9">
        <w:rPr>
          <w:rFonts w:ascii="Arial" w:hAnsi="Arial" w:cs="Arial"/>
          <w:b/>
          <w:sz w:val="16"/>
          <w:szCs w:val="16"/>
          <w:lang w:val="en-GB"/>
        </w:rPr>
        <w:t>Graph 4</w:t>
      </w:r>
      <w:r w:rsidRPr="00735EB9">
        <w:rPr>
          <w:rFonts w:ascii="Arial" w:hAnsi="Arial" w:cs="Arial"/>
          <w:sz w:val="16"/>
          <w:szCs w:val="16"/>
          <w:lang w:val="en-GB"/>
        </w:rPr>
        <w:t xml:space="preserve">: GTM Employment status </w:t>
      </w:r>
      <w:r w:rsidRPr="00735EB9">
        <w:rPr>
          <w:rFonts w:ascii="Arial" w:hAnsi="Arial" w:cs="Arial"/>
          <w:sz w:val="16"/>
          <w:szCs w:val="16"/>
          <w:lang w:val="en-GB"/>
        </w:rPr>
        <w:tab/>
      </w:r>
      <w:r w:rsidRPr="00735EB9">
        <w:rPr>
          <w:rFonts w:ascii="Arial" w:hAnsi="Arial" w:cs="Arial"/>
          <w:sz w:val="16"/>
          <w:szCs w:val="16"/>
          <w:lang w:val="en-GB"/>
        </w:rPr>
        <w:tab/>
      </w:r>
      <w:r w:rsidRPr="00735EB9">
        <w:rPr>
          <w:rFonts w:ascii="Arial" w:hAnsi="Arial" w:cs="Arial"/>
          <w:sz w:val="16"/>
          <w:szCs w:val="16"/>
          <w:lang w:val="en-GB"/>
        </w:rPr>
        <w:tab/>
      </w:r>
      <w:r w:rsidRPr="00735EB9">
        <w:rPr>
          <w:rFonts w:ascii="Arial" w:hAnsi="Arial" w:cs="Arial"/>
          <w:sz w:val="16"/>
          <w:szCs w:val="16"/>
          <w:lang w:val="en-GB"/>
        </w:rPr>
        <w:tab/>
        <w:t xml:space="preserve">                       (Source: Stats SA Census 2011)</w:t>
      </w:r>
    </w:p>
    <w:p w:rsidR="00CF59CD" w:rsidRPr="001B19AC" w:rsidRDefault="00CF59CD" w:rsidP="00CF59CD">
      <w:pPr>
        <w:spacing w:line="480" w:lineRule="auto"/>
        <w:jc w:val="both"/>
        <w:rPr>
          <w:rFonts w:ascii="Arial" w:hAnsi="Arial" w:cs="Arial"/>
          <w:b/>
          <w:sz w:val="20"/>
          <w:szCs w:val="20"/>
          <w:lang w:val="en-GB"/>
        </w:rPr>
      </w:pPr>
      <w:r>
        <w:rPr>
          <w:rFonts w:ascii="Arial" w:hAnsi="Arial" w:cs="Arial"/>
          <w:b/>
          <w:sz w:val="20"/>
          <w:szCs w:val="20"/>
          <w:lang w:val="en-GB"/>
        </w:rPr>
        <w:t>2</w:t>
      </w:r>
      <w:r w:rsidRPr="00735EB9">
        <w:rPr>
          <w:rFonts w:ascii="Arial" w:hAnsi="Arial" w:cs="Arial"/>
          <w:b/>
          <w:sz w:val="20"/>
          <w:szCs w:val="20"/>
          <w:lang w:val="en-GB"/>
        </w:rPr>
        <w:t>.</w:t>
      </w:r>
      <w:r w:rsidRPr="001B19AC">
        <w:rPr>
          <w:rFonts w:ascii="Arial" w:hAnsi="Arial" w:cs="Arial"/>
          <w:b/>
          <w:sz w:val="20"/>
          <w:szCs w:val="20"/>
          <w:lang w:val="en-GB"/>
        </w:rPr>
        <w:t>7 Individual Monthly Income levels</w:t>
      </w:r>
    </w:p>
    <w:p w:rsidR="00CF59CD" w:rsidRPr="001B19AC" w:rsidRDefault="00CF59CD" w:rsidP="00CF59CD">
      <w:pPr>
        <w:spacing w:line="480" w:lineRule="auto"/>
        <w:jc w:val="both"/>
        <w:rPr>
          <w:rFonts w:ascii="Arial" w:hAnsi="Arial" w:cs="Arial"/>
          <w:b/>
          <w:sz w:val="20"/>
          <w:szCs w:val="20"/>
          <w:lang w:val="en-GB"/>
        </w:rPr>
      </w:pPr>
      <w:r w:rsidRPr="001B19AC">
        <w:rPr>
          <w:rFonts w:ascii="Arial" w:hAnsi="Arial" w:cs="Arial"/>
          <w:sz w:val="20"/>
          <w:szCs w:val="20"/>
          <w:lang w:val="en-GB"/>
        </w:rPr>
        <w:t xml:space="preserve">The figure below show that 160 254 individuals, who makes 41% of the total population in the municipality do not have any source of income. While the rest of the individuals do have sources of income, 45% of them earn an income below the minimum living levels, that is R 9,600 per annum or lower than R 1,600.00 as defined by Statistics South Africa. This then requires concerted and </w:t>
      </w:r>
      <w:r w:rsidRPr="001B19AC">
        <w:rPr>
          <w:rFonts w:ascii="Arial" w:hAnsi="Arial" w:cs="Arial"/>
          <w:sz w:val="20"/>
          <w:szCs w:val="20"/>
          <w:lang w:val="en-GB"/>
        </w:rPr>
        <w:lastRenderedPageBreak/>
        <w:t>integrated efforts by the municipality to create decent work and sustainable livelihoods for the people. It is also worth noting that only 0.2% of individuals earn above R50</w:t>
      </w:r>
      <w:r w:rsidR="00EA04B6" w:rsidRPr="001B19AC">
        <w:rPr>
          <w:rFonts w:ascii="Arial" w:hAnsi="Arial" w:cs="Arial"/>
          <w:sz w:val="20"/>
          <w:szCs w:val="20"/>
          <w:lang w:val="en-GB"/>
        </w:rPr>
        <w:t>, 000</w:t>
      </w:r>
      <w:r w:rsidRPr="001B19AC">
        <w:rPr>
          <w:rFonts w:ascii="Arial" w:hAnsi="Arial" w:cs="Arial"/>
          <w:sz w:val="20"/>
          <w:szCs w:val="20"/>
          <w:lang w:val="en-GB"/>
        </w:rPr>
        <w:t xml:space="preserve"> per annum within our municipality.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9"/>
        <w:gridCol w:w="4213"/>
      </w:tblGrid>
      <w:tr w:rsidR="00CF59CD" w:rsidRPr="001B19AC" w:rsidTr="00391A3B">
        <w:trPr>
          <w:tblHeader/>
        </w:trPr>
        <w:tc>
          <w:tcPr>
            <w:tcW w:w="5029" w:type="dxa"/>
            <w:shd w:val="clear" w:color="auto" w:fill="FABF8F"/>
          </w:tcPr>
          <w:p w:rsidR="00CF59CD" w:rsidRPr="001B19AC" w:rsidRDefault="00CF59CD" w:rsidP="00391A3B">
            <w:pPr>
              <w:spacing w:line="360" w:lineRule="auto"/>
              <w:jc w:val="both"/>
              <w:rPr>
                <w:rFonts w:ascii="Arial" w:hAnsi="Arial" w:cs="Arial"/>
                <w:b/>
                <w:sz w:val="18"/>
                <w:szCs w:val="18"/>
                <w:lang w:val="en-GB"/>
              </w:rPr>
            </w:pPr>
            <w:r w:rsidRPr="001B19AC">
              <w:rPr>
                <w:rFonts w:ascii="Arial" w:hAnsi="Arial" w:cs="Arial"/>
                <w:b/>
                <w:sz w:val="18"/>
                <w:szCs w:val="18"/>
                <w:lang w:val="en-GB"/>
              </w:rPr>
              <w:t>Individual monthly income level</w:t>
            </w:r>
          </w:p>
        </w:tc>
        <w:tc>
          <w:tcPr>
            <w:tcW w:w="4213" w:type="dxa"/>
            <w:shd w:val="clear" w:color="auto" w:fill="FABF8F"/>
          </w:tcPr>
          <w:p w:rsidR="00CF59CD" w:rsidRPr="001B19AC" w:rsidRDefault="00CF59CD" w:rsidP="00391A3B">
            <w:pPr>
              <w:spacing w:line="360" w:lineRule="auto"/>
              <w:jc w:val="both"/>
              <w:rPr>
                <w:rFonts w:ascii="Arial" w:hAnsi="Arial" w:cs="Arial"/>
                <w:b/>
                <w:sz w:val="18"/>
                <w:szCs w:val="18"/>
                <w:lang w:val="en-GB"/>
              </w:rPr>
            </w:pPr>
            <w:r w:rsidRPr="001B19AC">
              <w:rPr>
                <w:rFonts w:ascii="Arial" w:hAnsi="Arial" w:cs="Arial"/>
                <w:b/>
                <w:sz w:val="18"/>
                <w:szCs w:val="18"/>
                <w:lang w:val="en-GB"/>
              </w:rPr>
              <w:t>Total</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No Income</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160 254</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1 - R 400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105 823</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401 - R 800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15 004</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801 – R 1, 600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56 634</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1 601 – R 3 200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15 148</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3 201 – R 6 400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8 057</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6 401 – R 12 800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7 793</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12 801 – R 25 600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5 779</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25 601 -  R 51 200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1 507</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51 201 – R 102 400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367</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102 401 – R 204 800</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226</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204 401 or more</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190</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Unspecified</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11 785</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Not applicable</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1 529</w:t>
            </w:r>
          </w:p>
        </w:tc>
      </w:tr>
      <w:tr w:rsidR="00CF59CD" w:rsidRPr="001B19AC" w:rsidTr="00391A3B">
        <w:tc>
          <w:tcPr>
            <w:tcW w:w="5029"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Total</w:t>
            </w:r>
          </w:p>
        </w:tc>
        <w:tc>
          <w:tcPr>
            <w:tcW w:w="4213"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390 095</w:t>
            </w:r>
          </w:p>
        </w:tc>
      </w:tr>
    </w:tbl>
    <w:p w:rsidR="00CF59CD" w:rsidRPr="001B19AC" w:rsidRDefault="00CF59CD" w:rsidP="00CF59CD">
      <w:pPr>
        <w:spacing w:line="360" w:lineRule="auto"/>
        <w:jc w:val="both"/>
        <w:rPr>
          <w:rFonts w:ascii="Arial" w:hAnsi="Arial" w:cs="Arial"/>
          <w:sz w:val="16"/>
          <w:szCs w:val="16"/>
          <w:lang w:val="en-GB"/>
        </w:rPr>
      </w:pPr>
      <w:r w:rsidRPr="001B19AC">
        <w:rPr>
          <w:rFonts w:ascii="Arial" w:hAnsi="Arial" w:cs="Arial"/>
          <w:b/>
          <w:sz w:val="16"/>
          <w:szCs w:val="16"/>
          <w:lang w:val="en-GB"/>
        </w:rPr>
        <w:t>Table 9</w:t>
      </w:r>
      <w:r w:rsidRPr="001B19AC">
        <w:rPr>
          <w:rFonts w:ascii="Arial" w:hAnsi="Arial" w:cs="Arial"/>
          <w:sz w:val="16"/>
          <w:szCs w:val="16"/>
          <w:lang w:val="en-GB"/>
        </w:rPr>
        <w:t xml:space="preserve">: GTM Income Levels </w:t>
      </w:r>
      <w:r w:rsidRPr="001B19AC">
        <w:rPr>
          <w:rFonts w:ascii="Arial" w:hAnsi="Arial" w:cs="Arial"/>
          <w:sz w:val="16"/>
          <w:szCs w:val="16"/>
          <w:lang w:val="en-GB"/>
        </w:rPr>
        <w:tab/>
      </w:r>
      <w:r w:rsidRPr="001B19AC">
        <w:rPr>
          <w:rFonts w:ascii="Arial" w:hAnsi="Arial" w:cs="Arial"/>
          <w:sz w:val="16"/>
          <w:szCs w:val="16"/>
          <w:lang w:val="en-GB"/>
        </w:rPr>
        <w:tab/>
        <w:t xml:space="preserve">                                                            (Source: Stats SA 2011 Census)</w:t>
      </w:r>
    </w:p>
    <w:p w:rsidR="00CF59CD" w:rsidRPr="00735EB9" w:rsidRDefault="00CF59CD" w:rsidP="00CF59CD">
      <w:pPr>
        <w:spacing w:line="480" w:lineRule="auto"/>
        <w:jc w:val="both"/>
        <w:rPr>
          <w:rFonts w:ascii="Arial" w:hAnsi="Arial" w:cs="Arial"/>
          <w:b/>
          <w:sz w:val="18"/>
          <w:szCs w:val="18"/>
          <w:lang w:val="en-GB"/>
        </w:rPr>
      </w:pPr>
      <w:r w:rsidRPr="001B19AC">
        <w:rPr>
          <w:rFonts w:ascii="Arial" w:hAnsi="Arial" w:cs="Arial"/>
          <w:b/>
          <w:sz w:val="18"/>
          <w:szCs w:val="18"/>
          <w:lang w:val="en-GB"/>
        </w:rPr>
        <w:t>2</w:t>
      </w:r>
      <w:r w:rsidRPr="00735EB9">
        <w:rPr>
          <w:rFonts w:ascii="Arial" w:hAnsi="Arial" w:cs="Arial"/>
          <w:b/>
          <w:sz w:val="18"/>
          <w:szCs w:val="18"/>
          <w:lang w:val="en-GB"/>
        </w:rPr>
        <w:t xml:space="preserve">.8 Annual Household Income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217"/>
      </w:tblGrid>
      <w:tr w:rsidR="00CF59CD" w:rsidRPr="00735EB9" w:rsidTr="00391A3B">
        <w:trPr>
          <w:tblHeader/>
        </w:trPr>
        <w:tc>
          <w:tcPr>
            <w:tcW w:w="5070" w:type="dxa"/>
            <w:shd w:val="clear" w:color="auto" w:fill="FABF8F"/>
          </w:tcPr>
          <w:p w:rsidR="00CF59CD" w:rsidRPr="00735EB9" w:rsidRDefault="00CF59CD" w:rsidP="00391A3B">
            <w:pPr>
              <w:spacing w:line="360" w:lineRule="auto"/>
              <w:jc w:val="both"/>
              <w:rPr>
                <w:rFonts w:ascii="Arial" w:hAnsi="Arial" w:cs="Arial"/>
                <w:b/>
                <w:sz w:val="18"/>
                <w:szCs w:val="18"/>
                <w:lang w:val="en-GB"/>
              </w:rPr>
            </w:pPr>
            <w:r w:rsidRPr="00735EB9">
              <w:rPr>
                <w:rFonts w:ascii="Arial" w:hAnsi="Arial" w:cs="Arial"/>
                <w:b/>
                <w:sz w:val="18"/>
                <w:szCs w:val="18"/>
                <w:lang w:val="en-GB"/>
              </w:rPr>
              <w:t>Household Annual income level</w:t>
            </w:r>
          </w:p>
        </w:tc>
        <w:tc>
          <w:tcPr>
            <w:tcW w:w="4252" w:type="dxa"/>
            <w:shd w:val="clear" w:color="auto" w:fill="FABF8F"/>
          </w:tcPr>
          <w:p w:rsidR="00CF59CD" w:rsidRPr="00735EB9" w:rsidRDefault="00CF59CD" w:rsidP="00391A3B">
            <w:pPr>
              <w:spacing w:line="360" w:lineRule="auto"/>
              <w:jc w:val="both"/>
              <w:rPr>
                <w:rFonts w:ascii="Arial" w:hAnsi="Arial" w:cs="Arial"/>
                <w:b/>
                <w:sz w:val="18"/>
                <w:szCs w:val="18"/>
                <w:lang w:val="en-GB"/>
              </w:rPr>
            </w:pPr>
            <w:r w:rsidRPr="00735EB9">
              <w:rPr>
                <w:rFonts w:ascii="Arial" w:hAnsi="Arial" w:cs="Arial"/>
                <w:b/>
                <w:sz w:val="18"/>
                <w:szCs w:val="18"/>
                <w:lang w:val="en-GB"/>
              </w:rPr>
              <w:t>Total Households</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No Income</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14 573</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1 - R 4800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7 647</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4801 - R 9 600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12 995</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9 601 – R 19 600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27 206</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19 601 – R 38 200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23 922</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38 201 – R 76 400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9 614</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76 401 – R 153 800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5 474</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lastRenderedPageBreak/>
              <w:t>R 153 801 – R 307 600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4 227</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307 601 -  R 614 400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2 285</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614 001 – R 1 228 800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594</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1 228 801 – R 2 457 600</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200</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R 2 457 601 or more</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188</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Unspecified</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Not applicable</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 xml:space="preserve">    1 529</w:t>
            </w:r>
          </w:p>
        </w:tc>
      </w:tr>
      <w:tr w:rsidR="00CF59CD" w:rsidRPr="00735EB9" w:rsidTr="00391A3B">
        <w:tc>
          <w:tcPr>
            <w:tcW w:w="5070"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Total</w:t>
            </w:r>
          </w:p>
        </w:tc>
        <w:tc>
          <w:tcPr>
            <w:tcW w:w="4252" w:type="dxa"/>
          </w:tcPr>
          <w:p w:rsidR="00CF59CD" w:rsidRPr="001B19AC" w:rsidRDefault="00CF59CD" w:rsidP="00391A3B">
            <w:pPr>
              <w:jc w:val="both"/>
              <w:rPr>
                <w:rFonts w:ascii="Arial" w:hAnsi="Arial" w:cs="Arial"/>
                <w:sz w:val="18"/>
                <w:szCs w:val="18"/>
                <w:lang w:val="en-GB"/>
              </w:rPr>
            </w:pPr>
            <w:r w:rsidRPr="001B19AC">
              <w:rPr>
                <w:rFonts w:ascii="Arial" w:hAnsi="Arial" w:cs="Arial"/>
                <w:sz w:val="18"/>
                <w:szCs w:val="18"/>
                <w:lang w:val="en-GB"/>
              </w:rPr>
              <w:t>108 926</w:t>
            </w:r>
          </w:p>
        </w:tc>
      </w:tr>
    </w:tbl>
    <w:p w:rsidR="00CF59CD" w:rsidRPr="00176703" w:rsidRDefault="00CF59CD" w:rsidP="00CF59CD">
      <w:pPr>
        <w:spacing w:line="360" w:lineRule="auto"/>
        <w:jc w:val="both"/>
        <w:rPr>
          <w:rFonts w:ascii="Arial" w:hAnsi="Arial" w:cs="Arial"/>
          <w:sz w:val="16"/>
          <w:szCs w:val="16"/>
          <w:lang w:val="en-GB"/>
        </w:rPr>
      </w:pPr>
      <w:r w:rsidRPr="00735EB9">
        <w:rPr>
          <w:rFonts w:ascii="Arial" w:hAnsi="Arial" w:cs="Arial"/>
          <w:b/>
          <w:sz w:val="16"/>
          <w:szCs w:val="16"/>
          <w:lang w:val="en-GB"/>
        </w:rPr>
        <w:t>Table 10</w:t>
      </w:r>
      <w:r w:rsidRPr="00735EB9">
        <w:rPr>
          <w:rFonts w:ascii="Arial" w:hAnsi="Arial" w:cs="Arial"/>
          <w:sz w:val="16"/>
          <w:szCs w:val="16"/>
          <w:lang w:val="en-GB"/>
        </w:rPr>
        <w:t>: GTM Household Annual Income</w:t>
      </w:r>
      <w:r w:rsidRPr="00735EB9">
        <w:rPr>
          <w:rFonts w:ascii="Arial" w:hAnsi="Arial" w:cs="Arial"/>
          <w:sz w:val="16"/>
          <w:szCs w:val="16"/>
          <w:lang w:val="en-GB"/>
        </w:rPr>
        <w:tab/>
      </w:r>
      <w:r w:rsidRPr="00735EB9">
        <w:rPr>
          <w:rFonts w:ascii="Arial" w:hAnsi="Arial" w:cs="Arial"/>
          <w:sz w:val="16"/>
          <w:szCs w:val="16"/>
          <w:lang w:val="en-GB"/>
        </w:rPr>
        <w:tab/>
        <w:t xml:space="preserve">                                               (Source: Stats SA 2011 Census)</w:t>
      </w:r>
    </w:p>
    <w:p w:rsidR="00CF59CD" w:rsidRPr="001B19AC" w:rsidRDefault="00CF59CD" w:rsidP="00CF59CD">
      <w:pPr>
        <w:jc w:val="both"/>
        <w:rPr>
          <w:rFonts w:ascii="Arial" w:hAnsi="Arial" w:cs="Arial"/>
          <w:sz w:val="18"/>
          <w:szCs w:val="18"/>
          <w:lang w:val="en-GB"/>
        </w:rPr>
      </w:pPr>
      <w:r w:rsidRPr="001B19AC">
        <w:rPr>
          <w:rFonts w:ascii="Arial" w:hAnsi="Arial" w:cs="Arial"/>
          <w:sz w:val="18"/>
          <w:szCs w:val="18"/>
          <w:lang w:val="en-GB"/>
        </w:rPr>
        <w:t>The Table 10 above show that 14 573 households, who makes 4% of the total households in the municipality do not have any source of income. The majority of employed households (about 10%) earn between R 9 601 – R 19 600. This then requires that our planning and programmes should respond to the 4% of our households who do not have any source of income. It is also worth noting that only 0.5% of households earn above R1, 000, 000 per annum within our municipality.</w:t>
      </w:r>
    </w:p>
    <w:p w:rsidR="00CF59CD" w:rsidRDefault="00CF59CD" w:rsidP="00CF59CD">
      <w:pPr>
        <w:jc w:val="both"/>
        <w:rPr>
          <w:rFonts w:ascii="Arial" w:hAnsi="Arial" w:cs="Arial"/>
          <w:sz w:val="18"/>
          <w:szCs w:val="18"/>
          <w:lang w:val="en-GB"/>
        </w:rPr>
      </w:pPr>
    </w:p>
    <w:p w:rsidR="00CF59CD" w:rsidRDefault="00CF59CD" w:rsidP="00CF59CD">
      <w:pPr>
        <w:jc w:val="both"/>
        <w:rPr>
          <w:rFonts w:ascii="Arial" w:hAnsi="Arial" w:cs="Arial"/>
          <w:sz w:val="18"/>
          <w:szCs w:val="18"/>
          <w:lang w:val="en-GB"/>
        </w:rPr>
      </w:pPr>
    </w:p>
    <w:p w:rsidR="00CF59CD" w:rsidRDefault="00CF59CD" w:rsidP="00CF59CD">
      <w:pPr>
        <w:jc w:val="both"/>
        <w:rPr>
          <w:rFonts w:ascii="Arial" w:hAnsi="Arial" w:cs="Arial"/>
          <w:sz w:val="18"/>
          <w:szCs w:val="18"/>
          <w:lang w:val="en-GB"/>
        </w:rPr>
      </w:pPr>
    </w:p>
    <w:p w:rsidR="00CF59CD" w:rsidRPr="00735EB9" w:rsidRDefault="00CF59CD" w:rsidP="00CF59CD">
      <w:pPr>
        <w:jc w:val="both"/>
        <w:rPr>
          <w:rFonts w:ascii="Arial" w:hAnsi="Arial" w:cs="Arial"/>
          <w:sz w:val="18"/>
          <w:szCs w:val="18"/>
          <w:lang w:val="en-GB"/>
        </w:rPr>
      </w:pPr>
    </w:p>
    <w:p w:rsidR="00CF59CD" w:rsidRPr="00FC769D" w:rsidRDefault="00CF59CD" w:rsidP="00CF59CD">
      <w:pPr>
        <w:spacing w:line="360" w:lineRule="auto"/>
        <w:jc w:val="both"/>
        <w:rPr>
          <w:rFonts w:ascii="Arial" w:hAnsi="Arial" w:cs="Arial"/>
          <w:b/>
          <w:sz w:val="20"/>
          <w:szCs w:val="20"/>
          <w:lang w:val="en-GB"/>
        </w:rPr>
      </w:pPr>
      <w:r>
        <w:rPr>
          <w:rFonts w:ascii="Arial" w:hAnsi="Arial" w:cs="Arial"/>
          <w:b/>
          <w:sz w:val="20"/>
          <w:szCs w:val="20"/>
          <w:lang w:val="en-GB"/>
        </w:rPr>
        <w:t>2</w:t>
      </w:r>
      <w:r w:rsidRPr="00FC769D">
        <w:rPr>
          <w:rFonts w:ascii="Arial" w:hAnsi="Arial" w:cs="Arial"/>
          <w:b/>
          <w:sz w:val="20"/>
          <w:szCs w:val="20"/>
          <w:lang w:val="en-GB"/>
        </w:rPr>
        <w:t>.9 Disability Prevalence</w:t>
      </w:r>
    </w:p>
    <w:p w:rsidR="00CF59CD" w:rsidRPr="00FC769D" w:rsidRDefault="00CF59CD" w:rsidP="00CF59CD">
      <w:pPr>
        <w:spacing w:line="360" w:lineRule="auto"/>
        <w:jc w:val="both"/>
        <w:rPr>
          <w:rFonts w:ascii="Arial" w:hAnsi="Arial" w:cs="Arial"/>
          <w:b/>
          <w:sz w:val="16"/>
          <w:szCs w:val="16"/>
          <w:bdr w:val="single" w:sz="4" w:space="0" w:color="000000"/>
          <w:lang w:val="en-GB"/>
        </w:rPr>
      </w:pPr>
      <w:r w:rsidRPr="00FC769D">
        <w:rPr>
          <w:rFonts w:ascii="Arial" w:hAnsi="Arial" w:cs="Arial"/>
          <w:b/>
          <w:sz w:val="16"/>
          <w:szCs w:val="16"/>
          <w:lang w:val="en-GB"/>
        </w:rPr>
        <w:t xml:space="preserve"> (a) Persons: Chronic medication                                                               (b) Persons: Eye glasses</w:t>
      </w:r>
    </w:p>
    <w:p w:rsidR="00CF59CD" w:rsidRPr="00973E32" w:rsidRDefault="00CF59CD" w:rsidP="00CF59CD">
      <w:pPr>
        <w:spacing w:line="360" w:lineRule="auto"/>
        <w:jc w:val="both"/>
        <w:rPr>
          <w:rFonts w:cs="Calibri"/>
        </w:rPr>
      </w:pPr>
      <w:r>
        <w:rPr>
          <w:rFonts w:cs="Calibri"/>
          <w:noProof/>
          <w:lang w:eastAsia="en-ZA"/>
        </w:rPr>
        <w:drawing>
          <wp:inline distT="0" distB="0" distL="0" distR="0" wp14:anchorId="25914F3F" wp14:editId="5299E8E5">
            <wp:extent cx="2771775" cy="1838325"/>
            <wp:effectExtent l="0" t="0" r="0" b="0"/>
            <wp:docPr id="72"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cs="Calibri"/>
          <w:noProof/>
          <w:lang w:eastAsia="en-ZA"/>
        </w:rPr>
        <w:drawing>
          <wp:anchor distT="0" distB="0" distL="114300" distR="114300" simplePos="0" relativeHeight="251744256" behindDoc="1" locked="0" layoutInCell="1" allowOverlap="1" wp14:anchorId="75887E31" wp14:editId="105E1850">
            <wp:simplePos x="0" y="0"/>
            <wp:positionH relativeFrom="column">
              <wp:align>left</wp:align>
            </wp:positionH>
            <wp:positionV relativeFrom="paragraph">
              <wp:posOffset>-6350</wp:posOffset>
            </wp:positionV>
            <wp:extent cx="2755265" cy="1840865"/>
            <wp:effectExtent l="635" t="0" r="0" b="635"/>
            <wp:wrapTight wrapText="right">
              <wp:wrapPolygon edited="0">
                <wp:start x="-149" y="-224"/>
                <wp:lineTo x="-149" y="21712"/>
                <wp:lineTo x="21749" y="21712"/>
                <wp:lineTo x="21749" y="-224"/>
                <wp:lineTo x="-149" y="-224"/>
              </wp:wrapPolygon>
            </wp:wrapTight>
            <wp:docPr id="88" name="Object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CF59CD" w:rsidRPr="00973E32" w:rsidRDefault="00CF59CD" w:rsidP="00CF59CD">
      <w:pPr>
        <w:spacing w:line="360" w:lineRule="auto"/>
        <w:jc w:val="both"/>
        <w:rPr>
          <w:rFonts w:cs="Calibri"/>
          <w:b/>
          <w:sz w:val="18"/>
          <w:szCs w:val="18"/>
          <w:lang w:val="en-GB"/>
        </w:rPr>
      </w:pPr>
      <w:r w:rsidRPr="00973E32">
        <w:rPr>
          <w:rFonts w:cs="Calibri"/>
          <w:b/>
          <w:sz w:val="18"/>
          <w:szCs w:val="18"/>
          <w:lang w:val="en-GB"/>
        </w:rPr>
        <w:t xml:space="preserve">              </w:t>
      </w:r>
    </w:p>
    <w:p w:rsidR="00CF59CD" w:rsidRPr="00FC769D" w:rsidRDefault="00CF59CD" w:rsidP="00CF59CD">
      <w:pPr>
        <w:spacing w:line="360" w:lineRule="auto"/>
        <w:jc w:val="both"/>
        <w:rPr>
          <w:rFonts w:ascii="Arial" w:hAnsi="Arial" w:cs="Arial"/>
          <w:b/>
          <w:sz w:val="16"/>
          <w:szCs w:val="16"/>
          <w:bdr w:val="single" w:sz="4" w:space="0" w:color="000000"/>
          <w:lang w:val="en-GB"/>
        </w:rPr>
      </w:pPr>
      <w:r w:rsidRPr="00FC769D">
        <w:rPr>
          <w:rFonts w:ascii="Arial" w:hAnsi="Arial" w:cs="Arial"/>
          <w:b/>
          <w:sz w:val="16"/>
          <w:szCs w:val="16"/>
          <w:lang w:val="en-GB"/>
        </w:rPr>
        <w:t xml:space="preserve">                    (c)  Persons: Hearing aid                                                             (d) Persons: Walking stick or frame</w:t>
      </w:r>
    </w:p>
    <w:p w:rsidR="00CF59CD" w:rsidRPr="00973E32" w:rsidRDefault="00CF59CD" w:rsidP="00CF59CD">
      <w:pPr>
        <w:tabs>
          <w:tab w:val="left" w:pos="5190"/>
        </w:tabs>
        <w:spacing w:line="360" w:lineRule="auto"/>
        <w:jc w:val="both"/>
        <w:rPr>
          <w:rFonts w:cs="Calibri"/>
        </w:rPr>
      </w:pPr>
      <w:r>
        <w:rPr>
          <w:rFonts w:cs="Calibri"/>
          <w:noProof/>
          <w:lang w:eastAsia="en-ZA"/>
        </w:rPr>
        <w:drawing>
          <wp:anchor distT="0" distB="0" distL="114300" distR="114300" simplePos="0" relativeHeight="251743232" behindDoc="0" locked="0" layoutInCell="1" allowOverlap="1" wp14:anchorId="04D767F1" wp14:editId="56BB48D7">
            <wp:simplePos x="0" y="0"/>
            <wp:positionH relativeFrom="column">
              <wp:posOffset>-81280</wp:posOffset>
            </wp:positionH>
            <wp:positionV relativeFrom="paragraph">
              <wp:posOffset>61595</wp:posOffset>
            </wp:positionV>
            <wp:extent cx="2773680" cy="1840865"/>
            <wp:effectExtent l="0" t="635" r="0" b="0"/>
            <wp:wrapNone/>
            <wp:docPr id="87" name="Object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cs="Calibri"/>
          <w:noProof/>
          <w:lang w:eastAsia="en-ZA"/>
        </w:rPr>
        <w:drawing>
          <wp:anchor distT="0" distB="0" distL="114300" distR="114300" simplePos="0" relativeHeight="251742208" behindDoc="0" locked="0" layoutInCell="1" allowOverlap="1" wp14:anchorId="69E63419" wp14:editId="3F6994AC">
            <wp:simplePos x="0" y="0"/>
            <wp:positionH relativeFrom="column">
              <wp:posOffset>3154045</wp:posOffset>
            </wp:positionH>
            <wp:positionV relativeFrom="paragraph">
              <wp:posOffset>61595</wp:posOffset>
            </wp:positionV>
            <wp:extent cx="2773680" cy="1840865"/>
            <wp:effectExtent l="0" t="635" r="635" b="0"/>
            <wp:wrapNone/>
            <wp:docPr id="86" name="Object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973E32">
        <w:rPr>
          <w:rFonts w:cs="Calibri"/>
        </w:rPr>
        <w:tab/>
      </w:r>
    </w:p>
    <w:p w:rsidR="00CF59CD" w:rsidRPr="00973E32" w:rsidRDefault="00CF59CD" w:rsidP="00CF59CD">
      <w:pPr>
        <w:spacing w:line="360" w:lineRule="auto"/>
        <w:jc w:val="both"/>
        <w:rPr>
          <w:rFonts w:cs="Calibri"/>
        </w:rPr>
      </w:pPr>
    </w:p>
    <w:p w:rsidR="00CF59CD" w:rsidRPr="00973E32" w:rsidRDefault="00CF59CD" w:rsidP="00CF59CD">
      <w:pPr>
        <w:spacing w:line="360" w:lineRule="auto"/>
        <w:jc w:val="both"/>
        <w:rPr>
          <w:rFonts w:cs="Calibri"/>
        </w:rPr>
      </w:pPr>
    </w:p>
    <w:p w:rsidR="00CF59CD" w:rsidRPr="00973E32" w:rsidRDefault="00CF59CD" w:rsidP="00CF59CD">
      <w:pPr>
        <w:spacing w:line="360" w:lineRule="auto"/>
        <w:jc w:val="both"/>
        <w:rPr>
          <w:rFonts w:cs="Calibri"/>
        </w:rPr>
      </w:pPr>
    </w:p>
    <w:p w:rsidR="00CF59CD" w:rsidRPr="00973E32" w:rsidRDefault="00CF59CD" w:rsidP="00CF59CD">
      <w:pPr>
        <w:spacing w:line="360" w:lineRule="auto"/>
        <w:jc w:val="both"/>
        <w:rPr>
          <w:rFonts w:cs="Calibri"/>
        </w:rPr>
      </w:pPr>
    </w:p>
    <w:p w:rsidR="00CF59CD" w:rsidRPr="00973E32" w:rsidRDefault="00CF59CD" w:rsidP="00CF59CD">
      <w:pPr>
        <w:spacing w:line="360" w:lineRule="auto"/>
        <w:jc w:val="both"/>
        <w:rPr>
          <w:rFonts w:cs="Calibri"/>
        </w:rPr>
      </w:pPr>
    </w:p>
    <w:p w:rsidR="00CF59CD" w:rsidRPr="00FC769D" w:rsidRDefault="00CF59CD" w:rsidP="00CF59CD">
      <w:pPr>
        <w:spacing w:line="360" w:lineRule="auto"/>
        <w:jc w:val="both"/>
        <w:rPr>
          <w:rFonts w:ascii="Arial" w:hAnsi="Arial" w:cs="Arial"/>
          <w:b/>
          <w:sz w:val="16"/>
          <w:szCs w:val="16"/>
          <w:bdr w:val="single" w:sz="4" w:space="0" w:color="000000"/>
          <w:lang w:val="en-GB"/>
        </w:rPr>
      </w:pPr>
      <w:r w:rsidRPr="00FC769D">
        <w:rPr>
          <w:rFonts w:ascii="Arial" w:hAnsi="Arial" w:cs="Arial"/>
          <w:b/>
          <w:sz w:val="16"/>
          <w:szCs w:val="16"/>
          <w:lang w:val="en-GB"/>
        </w:rPr>
        <w:t xml:space="preserve">    (e) Persons: On wheelchair                                                   </w:t>
      </w:r>
    </w:p>
    <w:p w:rsidR="00CF59CD" w:rsidRPr="00973E32" w:rsidRDefault="00CF59CD" w:rsidP="00CF59CD">
      <w:pPr>
        <w:spacing w:line="360" w:lineRule="auto"/>
        <w:jc w:val="both"/>
        <w:rPr>
          <w:rFonts w:cs="Calibri"/>
          <w:b/>
          <w:sz w:val="18"/>
          <w:szCs w:val="18"/>
          <w:lang w:val="en-GB"/>
        </w:rPr>
      </w:pPr>
      <w:r>
        <w:rPr>
          <w:rFonts w:cs="Calibri"/>
          <w:noProof/>
          <w:lang w:eastAsia="en-ZA"/>
        </w:rPr>
        <w:drawing>
          <wp:anchor distT="0" distB="0" distL="114300" distR="114300" simplePos="0" relativeHeight="251741184" behindDoc="0" locked="0" layoutInCell="1" allowOverlap="1" wp14:anchorId="50797269" wp14:editId="5E26FD82">
            <wp:simplePos x="0" y="0"/>
            <wp:positionH relativeFrom="column">
              <wp:posOffset>-88265</wp:posOffset>
            </wp:positionH>
            <wp:positionV relativeFrom="paragraph">
              <wp:posOffset>-8890</wp:posOffset>
            </wp:positionV>
            <wp:extent cx="6016625" cy="1469390"/>
            <wp:effectExtent l="635" t="0" r="0" b="0"/>
            <wp:wrapNone/>
            <wp:docPr id="85" name="Object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Pr="00FC769D" w:rsidRDefault="00CF59CD" w:rsidP="00CF59CD">
      <w:pPr>
        <w:spacing w:line="360" w:lineRule="auto"/>
        <w:jc w:val="both"/>
        <w:rPr>
          <w:rFonts w:ascii="Arial" w:hAnsi="Arial" w:cs="Arial"/>
          <w:b/>
          <w:sz w:val="16"/>
          <w:szCs w:val="16"/>
          <w:lang w:val="en-GB"/>
        </w:rPr>
      </w:pPr>
      <w:r w:rsidRPr="00FC769D">
        <w:rPr>
          <w:rFonts w:ascii="Arial" w:hAnsi="Arial" w:cs="Arial"/>
          <w:b/>
          <w:sz w:val="16"/>
          <w:szCs w:val="16"/>
          <w:lang w:val="en-GB"/>
        </w:rPr>
        <w:t>(f) Persons: Hearing</w:t>
      </w:r>
    </w:p>
    <w:p w:rsidR="00CF59CD" w:rsidRPr="00973E32" w:rsidRDefault="00CF59CD" w:rsidP="00CF59CD">
      <w:pPr>
        <w:spacing w:line="360" w:lineRule="auto"/>
        <w:jc w:val="both"/>
        <w:rPr>
          <w:rFonts w:cs="Calibri"/>
          <w:b/>
          <w:sz w:val="18"/>
          <w:szCs w:val="18"/>
          <w:lang w:val="en-GB"/>
        </w:rPr>
      </w:pPr>
      <w:r>
        <w:rPr>
          <w:rFonts w:cs="Calibri"/>
          <w:noProof/>
          <w:lang w:eastAsia="en-ZA"/>
        </w:rPr>
        <w:drawing>
          <wp:anchor distT="0" distB="0" distL="114300" distR="114300" simplePos="0" relativeHeight="251740160" behindDoc="0" locked="0" layoutInCell="1" allowOverlap="1" wp14:anchorId="18D85C7D" wp14:editId="3F60EF57">
            <wp:simplePos x="0" y="0"/>
            <wp:positionH relativeFrom="column">
              <wp:posOffset>-88265</wp:posOffset>
            </wp:positionH>
            <wp:positionV relativeFrom="paragraph">
              <wp:posOffset>3810</wp:posOffset>
            </wp:positionV>
            <wp:extent cx="5815330" cy="1670050"/>
            <wp:effectExtent l="0" t="0" r="635" b="0"/>
            <wp:wrapNone/>
            <wp:docPr id="84" name="Object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CF59CD" w:rsidRDefault="00CF59CD" w:rsidP="00CF59CD">
      <w:pPr>
        <w:spacing w:line="360" w:lineRule="auto"/>
        <w:jc w:val="both"/>
        <w:rPr>
          <w:rFonts w:cs="Calibri"/>
          <w:b/>
          <w:sz w:val="18"/>
          <w:szCs w:val="18"/>
          <w:lang w:val="en-GB"/>
        </w:rPr>
      </w:pPr>
    </w:p>
    <w:p w:rsidR="00CF59CD" w:rsidRDefault="00CF59CD" w:rsidP="00CF59CD">
      <w:pPr>
        <w:spacing w:line="360" w:lineRule="auto"/>
        <w:jc w:val="both"/>
        <w:rPr>
          <w:rFonts w:cs="Calibri"/>
          <w:b/>
          <w:sz w:val="16"/>
          <w:szCs w:val="16"/>
          <w:lang w:val="en-GB"/>
        </w:rPr>
      </w:pPr>
    </w:p>
    <w:p w:rsidR="00CF59CD" w:rsidRDefault="00CF59CD" w:rsidP="00CF59CD">
      <w:pPr>
        <w:spacing w:line="360" w:lineRule="auto"/>
        <w:jc w:val="both"/>
        <w:rPr>
          <w:rFonts w:cs="Calibri"/>
          <w:b/>
          <w:sz w:val="16"/>
          <w:szCs w:val="16"/>
          <w:lang w:val="en-GB"/>
        </w:rPr>
      </w:pPr>
      <w:r w:rsidRPr="00FC769D">
        <w:rPr>
          <w:rFonts w:cs="Calibri"/>
          <w:b/>
          <w:sz w:val="16"/>
          <w:szCs w:val="16"/>
          <w:lang w:val="en-GB"/>
        </w:rPr>
        <w:t>(g) Persons: Communication</w:t>
      </w:r>
    </w:p>
    <w:p w:rsidR="00805C0E" w:rsidRPr="00FC769D" w:rsidRDefault="00805C0E" w:rsidP="00CF59CD">
      <w:pPr>
        <w:spacing w:line="360" w:lineRule="auto"/>
        <w:jc w:val="both"/>
        <w:rPr>
          <w:rFonts w:cs="Calibri"/>
          <w:b/>
          <w:sz w:val="16"/>
          <w:szCs w:val="16"/>
          <w:lang w:val="en-GB"/>
        </w:rPr>
      </w:pPr>
    </w:p>
    <w:p w:rsidR="00CF59CD"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r>
        <w:rPr>
          <w:rFonts w:cs="Calibri"/>
          <w:noProof/>
          <w:lang w:eastAsia="en-ZA"/>
        </w:rPr>
        <w:drawing>
          <wp:anchor distT="0" distB="0" distL="114300" distR="114300" simplePos="0" relativeHeight="251739136" behindDoc="0" locked="0" layoutInCell="1" allowOverlap="1" wp14:anchorId="04CAC4D6" wp14:editId="71EDEC41">
            <wp:simplePos x="0" y="0"/>
            <wp:positionH relativeFrom="column">
              <wp:posOffset>-81280</wp:posOffset>
            </wp:positionH>
            <wp:positionV relativeFrom="paragraph">
              <wp:posOffset>30480</wp:posOffset>
            </wp:positionV>
            <wp:extent cx="5828030" cy="1676400"/>
            <wp:effectExtent l="0" t="0" r="0" b="0"/>
            <wp:wrapNone/>
            <wp:docPr id="83" name="Object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Pr="00FC769D" w:rsidRDefault="00CF59CD" w:rsidP="00CF59CD">
      <w:pPr>
        <w:tabs>
          <w:tab w:val="left" w:pos="4035"/>
        </w:tabs>
        <w:spacing w:line="360" w:lineRule="auto"/>
        <w:jc w:val="both"/>
        <w:rPr>
          <w:rFonts w:ascii="Arial" w:hAnsi="Arial" w:cs="Arial"/>
          <w:b/>
          <w:sz w:val="16"/>
          <w:szCs w:val="16"/>
          <w:lang w:val="en-GB"/>
        </w:rPr>
      </w:pPr>
      <w:r w:rsidRPr="00FC769D">
        <w:rPr>
          <w:rFonts w:ascii="Arial" w:hAnsi="Arial" w:cs="Arial"/>
          <w:b/>
          <w:sz w:val="16"/>
          <w:szCs w:val="16"/>
          <w:lang w:val="en-GB"/>
        </w:rPr>
        <w:t xml:space="preserve"> (h) Persons: Concentrating</w:t>
      </w:r>
    </w:p>
    <w:p w:rsidR="00CF59CD" w:rsidRPr="00973E32" w:rsidRDefault="00CF59CD" w:rsidP="00CF59CD">
      <w:pPr>
        <w:spacing w:line="360" w:lineRule="auto"/>
        <w:jc w:val="both"/>
        <w:rPr>
          <w:rFonts w:cs="Calibri"/>
          <w:b/>
          <w:sz w:val="18"/>
          <w:szCs w:val="18"/>
          <w:lang w:val="en-GB"/>
        </w:rPr>
      </w:pPr>
      <w:r>
        <w:rPr>
          <w:rFonts w:cs="Calibri"/>
          <w:noProof/>
          <w:lang w:eastAsia="en-ZA"/>
        </w:rPr>
        <w:drawing>
          <wp:anchor distT="0" distB="0" distL="114300" distR="114300" simplePos="0" relativeHeight="251738112" behindDoc="0" locked="0" layoutInCell="1" allowOverlap="1" wp14:anchorId="4F8D6163" wp14:editId="7DDE02D4">
            <wp:simplePos x="0" y="0"/>
            <wp:positionH relativeFrom="column">
              <wp:posOffset>-81280</wp:posOffset>
            </wp:positionH>
            <wp:positionV relativeFrom="paragraph">
              <wp:posOffset>-1270</wp:posOffset>
            </wp:positionV>
            <wp:extent cx="5852160" cy="1676400"/>
            <wp:effectExtent l="0" t="0" r="0" b="0"/>
            <wp:wrapNone/>
            <wp:docPr id="82" name="Object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Default="00CF59CD" w:rsidP="00CF59CD">
      <w:pPr>
        <w:tabs>
          <w:tab w:val="left" w:pos="4035"/>
        </w:tabs>
        <w:spacing w:line="360" w:lineRule="auto"/>
        <w:jc w:val="both"/>
        <w:rPr>
          <w:rFonts w:cs="Calibri"/>
          <w:b/>
          <w:sz w:val="18"/>
          <w:szCs w:val="18"/>
          <w:lang w:val="en-GB"/>
        </w:rPr>
      </w:pPr>
    </w:p>
    <w:p w:rsidR="00CF59CD" w:rsidRPr="00FC769D" w:rsidRDefault="00CF59CD" w:rsidP="00CF59CD">
      <w:pPr>
        <w:tabs>
          <w:tab w:val="left" w:pos="4035"/>
        </w:tabs>
        <w:spacing w:line="360" w:lineRule="auto"/>
        <w:jc w:val="both"/>
        <w:rPr>
          <w:rFonts w:ascii="Arial" w:hAnsi="Arial" w:cs="Arial"/>
          <w:b/>
          <w:sz w:val="16"/>
          <w:szCs w:val="16"/>
          <w:lang w:val="en-GB"/>
        </w:rPr>
      </w:pPr>
      <w:r w:rsidRPr="00FC769D">
        <w:rPr>
          <w:rFonts w:ascii="Arial" w:hAnsi="Arial" w:cs="Arial"/>
          <w:b/>
          <w:sz w:val="16"/>
          <w:szCs w:val="16"/>
          <w:lang w:val="en-GB"/>
        </w:rPr>
        <w:t>(i) Persons: Seeing</w:t>
      </w:r>
    </w:p>
    <w:p w:rsidR="00CF59CD"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r>
        <w:rPr>
          <w:rFonts w:cs="Calibri"/>
          <w:noProof/>
          <w:lang w:eastAsia="en-ZA"/>
        </w:rPr>
        <w:drawing>
          <wp:anchor distT="0" distB="0" distL="114300" distR="114300" simplePos="0" relativeHeight="251737088" behindDoc="0" locked="0" layoutInCell="1" allowOverlap="1" wp14:anchorId="491F867C" wp14:editId="59772C78">
            <wp:simplePos x="0" y="0"/>
            <wp:positionH relativeFrom="column">
              <wp:posOffset>-70485</wp:posOffset>
            </wp:positionH>
            <wp:positionV relativeFrom="paragraph">
              <wp:posOffset>9525</wp:posOffset>
            </wp:positionV>
            <wp:extent cx="5888990" cy="1682750"/>
            <wp:effectExtent l="0" t="0" r="635" b="635"/>
            <wp:wrapNone/>
            <wp:docPr id="81" name="Object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p>
    <w:p w:rsidR="00CF59CD" w:rsidRDefault="00CF59CD" w:rsidP="00CF59CD">
      <w:pPr>
        <w:spacing w:line="360" w:lineRule="auto"/>
        <w:jc w:val="both"/>
        <w:rPr>
          <w:rFonts w:ascii="Arial" w:hAnsi="Arial" w:cs="Arial"/>
          <w:b/>
          <w:sz w:val="16"/>
          <w:szCs w:val="16"/>
          <w:lang w:val="en-GB"/>
        </w:rPr>
      </w:pPr>
      <w:r w:rsidRPr="00FC769D">
        <w:rPr>
          <w:rFonts w:ascii="Arial" w:hAnsi="Arial" w:cs="Arial"/>
          <w:b/>
          <w:sz w:val="16"/>
          <w:szCs w:val="16"/>
          <w:lang w:val="en-GB"/>
        </w:rPr>
        <w:t>(j) Persons: Walking or climbing stairs</w:t>
      </w:r>
    </w:p>
    <w:p w:rsidR="00CF59CD" w:rsidRDefault="00CF59CD" w:rsidP="00CF59CD">
      <w:pPr>
        <w:spacing w:line="360" w:lineRule="auto"/>
        <w:jc w:val="both"/>
        <w:rPr>
          <w:rFonts w:ascii="Arial" w:hAnsi="Arial" w:cs="Arial"/>
          <w:b/>
          <w:sz w:val="16"/>
          <w:szCs w:val="16"/>
          <w:lang w:val="en-GB"/>
        </w:rPr>
      </w:pPr>
    </w:p>
    <w:p w:rsidR="00CF59CD" w:rsidRPr="00FC769D" w:rsidRDefault="00CF59CD" w:rsidP="00CF59CD">
      <w:pPr>
        <w:spacing w:line="360" w:lineRule="auto"/>
        <w:jc w:val="both"/>
        <w:rPr>
          <w:rFonts w:ascii="Arial" w:hAnsi="Arial" w:cs="Arial"/>
          <w:b/>
          <w:sz w:val="16"/>
          <w:szCs w:val="16"/>
          <w:lang w:val="en-GB"/>
        </w:rPr>
      </w:pPr>
    </w:p>
    <w:p w:rsidR="00CF59CD" w:rsidRDefault="00CF59CD" w:rsidP="00CF59CD">
      <w:pPr>
        <w:spacing w:line="360" w:lineRule="auto"/>
        <w:jc w:val="both"/>
        <w:rPr>
          <w:rFonts w:cs="Calibri"/>
          <w:b/>
          <w:sz w:val="18"/>
          <w:szCs w:val="18"/>
          <w:lang w:val="en-GB"/>
        </w:rPr>
      </w:pPr>
    </w:p>
    <w:p w:rsidR="00CF59CD" w:rsidRPr="00973E32" w:rsidRDefault="00CF59CD" w:rsidP="00CF59CD">
      <w:pPr>
        <w:spacing w:line="360" w:lineRule="auto"/>
        <w:jc w:val="both"/>
        <w:rPr>
          <w:rFonts w:cs="Calibri"/>
          <w:b/>
          <w:sz w:val="18"/>
          <w:szCs w:val="18"/>
          <w:lang w:val="en-GB"/>
        </w:rPr>
      </w:pPr>
      <w:r w:rsidRPr="0003621C">
        <w:rPr>
          <w:rFonts w:cs="Calibri"/>
          <w:b/>
          <w:noProof/>
          <w:sz w:val="18"/>
          <w:szCs w:val="18"/>
          <w:lang w:eastAsia="en-ZA"/>
        </w:rPr>
        <w:drawing>
          <wp:anchor distT="0" distB="0" distL="114300" distR="114300" simplePos="0" relativeHeight="251746304" behindDoc="0" locked="0" layoutInCell="1" allowOverlap="1" wp14:anchorId="4BF1E73D" wp14:editId="1A40DB5D">
            <wp:simplePos x="0" y="0"/>
            <wp:positionH relativeFrom="column">
              <wp:posOffset>-28575</wp:posOffset>
            </wp:positionH>
            <wp:positionV relativeFrom="paragraph">
              <wp:posOffset>-231775</wp:posOffset>
            </wp:positionV>
            <wp:extent cx="5840095" cy="1676400"/>
            <wp:effectExtent l="19050" t="0" r="27305" b="0"/>
            <wp:wrapNone/>
            <wp:docPr id="73" name="Object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CF59CD" w:rsidRDefault="00CF59CD" w:rsidP="00CF59CD">
      <w:pPr>
        <w:spacing w:after="0" w:line="240" w:lineRule="auto"/>
        <w:jc w:val="both"/>
        <w:rPr>
          <w:rFonts w:ascii="Arial" w:hAnsi="Arial" w:cs="Arial"/>
          <w:b/>
          <w:sz w:val="18"/>
          <w:szCs w:val="18"/>
          <w:lang w:val="en-GB"/>
        </w:rPr>
      </w:pPr>
    </w:p>
    <w:p w:rsidR="00CF59CD" w:rsidRDefault="00CF59CD" w:rsidP="00CF59CD">
      <w:pPr>
        <w:spacing w:line="360" w:lineRule="auto"/>
        <w:jc w:val="both"/>
        <w:rPr>
          <w:rFonts w:ascii="Arial" w:hAnsi="Arial" w:cs="Arial"/>
          <w:b/>
          <w:sz w:val="16"/>
          <w:szCs w:val="16"/>
          <w:lang w:val="en-GB"/>
        </w:rPr>
      </w:pPr>
    </w:p>
    <w:p w:rsidR="00CF59CD" w:rsidRDefault="00CF59CD" w:rsidP="00CF59CD">
      <w:pPr>
        <w:spacing w:line="360" w:lineRule="auto"/>
        <w:jc w:val="both"/>
        <w:rPr>
          <w:rFonts w:ascii="Arial" w:hAnsi="Arial" w:cs="Arial"/>
          <w:b/>
          <w:sz w:val="16"/>
          <w:szCs w:val="16"/>
          <w:lang w:val="en-GB"/>
        </w:rPr>
      </w:pPr>
    </w:p>
    <w:p w:rsidR="00CF59CD" w:rsidRDefault="00CF59CD" w:rsidP="00CF59CD">
      <w:pPr>
        <w:spacing w:line="360" w:lineRule="auto"/>
        <w:jc w:val="both"/>
        <w:rPr>
          <w:rFonts w:ascii="Arial" w:hAnsi="Arial" w:cs="Arial"/>
          <w:b/>
          <w:sz w:val="16"/>
          <w:szCs w:val="16"/>
          <w:lang w:val="en-GB"/>
        </w:rPr>
      </w:pPr>
    </w:p>
    <w:p w:rsidR="00CF59CD" w:rsidRDefault="00CF59CD" w:rsidP="00CF59CD">
      <w:pPr>
        <w:spacing w:line="360" w:lineRule="auto"/>
        <w:jc w:val="both"/>
        <w:rPr>
          <w:rFonts w:ascii="Arial" w:hAnsi="Arial" w:cs="Arial"/>
          <w:b/>
          <w:sz w:val="16"/>
          <w:szCs w:val="16"/>
          <w:lang w:val="en-GB"/>
        </w:rPr>
      </w:pPr>
    </w:p>
    <w:p w:rsidR="00CF59CD" w:rsidRPr="006529CD" w:rsidRDefault="00CF59CD" w:rsidP="00CF59CD">
      <w:pPr>
        <w:spacing w:line="360" w:lineRule="auto"/>
        <w:jc w:val="both"/>
        <w:rPr>
          <w:rFonts w:ascii="Arial" w:hAnsi="Arial" w:cs="Arial"/>
          <w:sz w:val="16"/>
          <w:szCs w:val="16"/>
          <w:lang w:val="en-GB"/>
        </w:rPr>
      </w:pPr>
      <w:r>
        <w:rPr>
          <w:rFonts w:ascii="Arial" w:hAnsi="Arial" w:cs="Arial"/>
          <w:b/>
          <w:sz w:val="16"/>
          <w:szCs w:val="16"/>
          <w:lang w:val="en-GB"/>
        </w:rPr>
        <w:t>Graph 5</w:t>
      </w:r>
      <w:r w:rsidRPr="006529CD">
        <w:rPr>
          <w:rFonts w:ascii="Arial" w:hAnsi="Arial" w:cs="Arial"/>
          <w:sz w:val="16"/>
          <w:szCs w:val="16"/>
          <w:lang w:val="en-GB"/>
        </w:rPr>
        <w:t>: GTM Disability Prevalence</w:t>
      </w:r>
      <w:r w:rsidRPr="006529CD">
        <w:rPr>
          <w:rFonts w:ascii="Arial" w:hAnsi="Arial" w:cs="Arial"/>
          <w:sz w:val="16"/>
          <w:szCs w:val="16"/>
          <w:lang w:val="en-GB"/>
        </w:rPr>
        <w:tab/>
      </w:r>
      <w:r w:rsidRPr="006529CD">
        <w:rPr>
          <w:rFonts w:ascii="Arial" w:hAnsi="Arial" w:cs="Arial"/>
          <w:sz w:val="16"/>
          <w:szCs w:val="16"/>
          <w:lang w:val="en-GB"/>
        </w:rPr>
        <w:tab/>
        <w:t xml:space="preserve">                                        (Source: Stats SA 2011 Census)</w:t>
      </w:r>
    </w:p>
    <w:p w:rsidR="00CF59CD" w:rsidRDefault="00CF59CD" w:rsidP="00CF59CD">
      <w:pPr>
        <w:spacing w:after="0" w:line="360" w:lineRule="auto"/>
        <w:jc w:val="both"/>
        <w:rPr>
          <w:rFonts w:ascii="Arial" w:hAnsi="Arial" w:cs="Arial"/>
          <w:sz w:val="20"/>
          <w:szCs w:val="20"/>
          <w:lang w:val="en-GB"/>
        </w:rPr>
      </w:pPr>
    </w:p>
    <w:p w:rsidR="006A4792" w:rsidRDefault="00CF59CD" w:rsidP="00CF59CD">
      <w:pPr>
        <w:spacing w:after="0" w:line="360" w:lineRule="auto"/>
        <w:jc w:val="both"/>
        <w:rPr>
          <w:rFonts w:ascii="Arial" w:hAnsi="Arial" w:cs="Arial"/>
          <w:sz w:val="20"/>
          <w:szCs w:val="20"/>
          <w:lang w:val="en-GB"/>
        </w:rPr>
      </w:pPr>
      <w:r w:rsidRPr="006529CD">
        <w:rPr>
          <w:rFonts w:ascii="Arial" w:hAnsi="Arial" w:cs="Arial"/>
          <w:sz w:val="20"/>
          <w:szCs w:val="20"/>
          <w:lang w:val="en-GB"/>
        </w:rPr>
        <w:t>The above graph illustrates the local disability prevalence within the municipality. People with disabilities have often been overlooked during planning processes of government at all levels. These graphs clearly demonstrate the fact that we have people with various disabilities with the municipality. This then requires the municipality to put a special focus to mainstream this section of the community in all planning and budgeting processes.</w:t>
      </w:r>
    </w:p>
    <w:p w:rsidR="00CF59CD" w:rsidRPr="006529CD" w:rsidRDefault="00CF59CD" w:rsidP="00CF59CD">
      <w:pPr>
        <w:spacing w:after="0" w:line="240" w:lineRule="auto"/>
        <w:jc w:val="both"/>
        <w:rPr>
          <w:rFonts w:ascii="Arial" w:hAnsi="Arial" w:cs="Arial"/>
          <w:sz w:val="20"/>
          <w:szCs w:val="20"/>
          <w:lang w:val="en-GB"/>
        </w:rPr>
      </w:pPr>
    </w:p>
    <w:p w:rsidR="00CF59CD" w:rsidRPr="006529CD" w:rsidRDefault="00CF59CD" w:rsidP="00CF59CD">
      <w:pPr>
        <w:spacing w:after="0" w:line="240" w:lineRule="auto"/>
        <w:jc w:val="both"/>
        <w:rPr>
          <w:rFonts w:ascii="Arial" w:hAnsi="Arial" w:cs="Arial"/>
          <w:b/>
          <w:sz w:val="20"/>
          <w:szCs w:val="20"/>
          <w:lang w:val="en-GB"/>
        </w:rPr>
      </w:pPr>
      <w:r>
        <w:rPr>
          <w:rFonts w:ascii="Arial" w:hAnsi="Arial" w:cs="Arial"/>
          <w:b/>
          <w:sz w:val="20"/>
          <w:szCs w:val="20"/>
          <w:lang w:val="en-GB"/>
        </w:rPr>
        <w:lastRenderedPageBreak/>
        <w:t>2</w:t>
      </w:r>
      <w:r w:rsidRPr="006529CD">
        <w:rPr>
          <w:rFonts w:ascii="Arial" w:hAnsi="Arial" w:cs="Arial"/>
          <w:b/>
          <w:sz w:val="20"/>
          <w:szCs w:val="20"/>
          <w:lang w:val="en-GB"/>
        </w:rPr>
        <w:t>.10 Highest Educational Level</w:t>
      </w:r>
    </w:p>
    <w:p w:rsidR="00CF59CD" w:rsidRPr="006529CD" w:rsidRDefault="00CF59CD" w:rsidP="00CF59CD">
      <w:pPr>
        <w:spacing w:after="0" w:line="240" w:lineRule="auto"/>
        <w:jc w:val="both"/>
        <w:rPr>
          <w:rFonts w:ascii="Arial" w:hAnsi="Arial" w:cs="Arial"/>
          <w:b/>
          <w:sz w:val="20"/>
          <w:szCs w:val="20"/>
          <w:lang w:val="en-GB"/>
        </w:rPr>
      </w:pPr>
    </w:p>
    <w:p w:rsidR="00CF59CD" w:rsidRPr="005C2074" w:rsidRDefault="00CF59CD" w:rsidP="00CF59CD">
      <w:pPr>
        <w:spacing w:line="360" w:lineRule="auto"/>
        <w:jc w:val="both"/>
        <w:rPr>
          <w:rFonts w:ascii="Arial" w:hAnsi="Arial" w:cs="Arial"/>
          <w:sz w:val="20"/>
          <w:szCs w:val="20"/>
          <w:lang w:val="en-GB"/>
        </w:rPr>
      </w:pPr>
      <w:r w:rsidRPr="005C2074">
        <w:rPr>
          <w:rFonts w:ascii="Arial" w:hAnsi="Arial" w:cs="Arial"/>
          <w:sz w:val="20"/>
          <w:szCs w:val="20"/>
          <w:lang w:val="en-GB"/>
        </w:rPr>
        <w:t>This results below illustrates a decline of education after Grade 12/Std 10 within the municipality. Access to higher education remains a challenge not only locally, but nationally as well. The large number of people with no schooling must be a course for concern within the municipality.</w:t>
      </w:r>
    </w:p>
    <w:p w:rsidR="00CF59CD" w:rsidRPr="005C2074" w:rsidRDefault="00CF59CD" w:rsidP="00CF59CD">
      <w:pPr>
        <w:spacing w:line="360" w:lineRule="auto"/>
        <w:jc w:val="both"/>
        <w:rPr>
          <w:rFonts w:ascii="Arial" w:hAnsi="Arial" w:cs="Arial"/>
          <w:sz w:val="20"/>
          <w:szCs w:val="20"/>
          <w:lang w:val="en-GB"/>
        </w:rPr>
      </w:pPr>
      <w:r w:rsidRPr="005C2074">
        <w:rPr>
          <w:rFonts w:ascii="Arial" w:hAnsi="Arial" w:cs="Arial"/>
          <w:sz w:val="20"/>
          <w:szCs w:val="20"/>
          <w:lang w:val="en-GB"/>
        </w:rPr>
        <w:t>Therefore our planning must seek to address and respond to these realities through interaction with the local Further Education and Training institutions within and without the municipality and the department of education.</w:t>
      </w:r>
    </w:p>
    <w:tbl>
      <w:tblPr>
        <w:tblW w:w="9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8"/>
        <w:gridCol w:w="4181"/>
      </w:tblGrid>
      <w:tr w:rsidR="00CF59CD" w:rsidRPr="005C2074" w:rsidTr="00391A3B">
        <w:trPr>
          <w:trHeight w:val="202"/>
          <w:tblHeader/>
        </w:trPr>
        <w:tc>
          <w:tcPr>
            <w:tcW w:w="4868" w:type="dxa"/>
            <w:tcBorders>
              <w:bottom w:val="single" w:sz="4" w:space="0" w:color="000000"/>
            </w:tcBorders>
            <w:shd w:val="clear" w:color="auto" w:fill="C2D69B"/>
          </w:tcPr>
          <w:p w:rsidR="00CF59CD" w:rsidRPr="005C2074" w:rsidRDefault="00CF59CD" w:rsidP="00391A3B">
            <w:pPr>
              <w:spacing w:line="360" w:lineRule="auto"/>
              <w:jc w:val="both"/>
              <w:rPr>
                <w:rFonts w:ascii="Arial" w:hAnsi="Arial" w:cs="Arial"/>
                <w:b/>
                <w:sz w:val="18"/>
                <w:szCs w:val="18"/>
                <w:lang w:val="en-GB"/>
              </w:rPr>
            </w:pPr>
            <w:r w:rsidRPr="005C2074">
              <w:rPr>
                <w:rFonts w:ascii="Arial" w:hAnsi="Arial" w:cs="Arial"/>
                <w:b/>
                <w:sz w:val="18"/>
                <w:szCs w:val="18"/>
                <w:lang w:val="en-GB"/>
              </w:rPr>
              <w:t>Highest Educational Level</w:t>
            </w:r>
          </w:p>
        </w:tc>
        <w:tc>
          <w:tcPr>
            <w:tcW w:w="4181" w:type="dxa"/>
            <w:tcBorders>
              <w:bottom w:val="single" w:sz="4" w:space="0" w:color="000000"/>
            </w:tcBorders>
            <w:shd w:val="clear" w:color="auto" w:fill="C2D69B"/>
          </w:tcPr>
          <w:p w:rsidR="00CF59CD" w:rsidRPr="005C2074" w:rsidRDefault="00CF59CD" w:rsidP="00391A3B">
            <w:pPr>
              <w:spacing w:line="360" w:lineRule="auto"/>
              <w:jc w:val="both"/>
              <w:rPr>
                <w:rFonts w:ascii="Arial" w:hAnsi="Arial" w:cs="Arial"/>
                <w:b/>
                <w:sz w:val="18"/>
                <w:szCs w:val="18"/>
                <w:lang w:val="en-GB"/>
              </w:rPr>
            </w:pPr>
            <w:r w:rsidRPr="005C2074">
              <w:rPr>
                <w:rFonts w:ascii="Arial" w:hAnsi="Arial" w:cs="Arial"/>
                <w:b/>
                <w:sz w:val="18"/>
                <w:szCs w:val="18"/>
                <w:lang w:val="en-GB"/>
              </w:rPr>
              <w:t>Figure</w:t>
            </w:r>
          </w:p>
        </w:tc>
      </w:tr>
      <w:tr w:rsidR="00CF59CD" w:rsidRPr="005C2074" w:rsidTr="00391A3B">
        <w:trPr>
          <w:trHeight w:val="98"/>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0</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13 038</w:t>
            </w:r>
          </w:p>
        </w:tc>
      </w:tr>
      <w:tr w:rsidR="00CF59CD" w:rsidRPr="005C2074" w:rsidTr="00391A3B">
        <w:trPr>
          <w:trHeight w:val="202"/>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1/Sub A</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11 383</w:t>
            </w:r>
          </w:p>
        </w:tc>
      </w:tr>
      <w:tr w:rsidR="00CF59CD" w:rsidRPr="005C2074" w:rsidTr="00391A3B">
        <w:trPr>
          <w:trHeight w:val="202"/>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2/Sub B</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11 374</w:t>
            </w:r>
          </w:p>
        </w:tc>
      </w:tr>
      <w:tr w:rsidR="00CF59CD" w:rsidRPr="005C2074" w:rsidTr="00391A3B">
        <w:trPr>
          <w:trHeight w:val="203"/>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3/Std 1/ABET 1 Khari Gude</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12 685</w:t>
            </w:r>
          </w:p>
        </w:tc>
      </w:tr>
      <w:tr w:rsidR="00CF59CD" w:rsidRPr="005C2074" w:rsidTr="00391A3B">
        <w:trPr>
          <w:trHeight w:val="121"/>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4/Std 2</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13 949</w:t>
            </w:r>
          </w:p>
        </w:tc>
      </w:tr>
      <w:tr w:rsidR="00CF59CD" w:rsidRPr="005C2074" w:rsidTr="00391A3B">
        <w:trPr>
          <w:trHeight w:val="196"/>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5/Std 3/ABET 2</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14 628</w:t>
            </w:r>
          </w:p>
        </w:tc>
      </w:tr>
      <w:tr w:rsidR="00CF59CD" w:rsidRPr="005C2074" w:rsidTr="00391A3B">
        <w:trPr>
          <w:trHeight w:val="255"/>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6/Std 4</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14 705</w:t>
            </w:r>
          </w:p>
        </w:tc>
      </w:tr>
      <w:tr w:rsidR="00CF59CD" w:rsidRPr="005C2074" w:rsidTr="00391A3B">
        <w:trPr>
          <w:trHeight w:val="145"/>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7/Std 5/ABET 3</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18 885</w:t>
            </w:r>
          </w:p>
        </w:tc>
      </w:tr>
      <w:tr w:rsidR="00CF59CD" w:rsidRPr="005C2074" w:rsidTr="00391A3B">
        <w:trPr>
          <w:trHeight w:val="205"/>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8/Std 6/Form 1</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24 818</w:t>
            </w:r>
          </w:p>
        </w:tc>
      </w:tr>
      <w:tr w:rsidR="00CF59CD" w:rsidRPr="005C2074" w:rsidTr="00391A3B">
        <w:trPr>
          <w:trHeight w:val="137"/>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9/Std 7/Form 2/ABET 4</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24 518</w:t>
            </w:r>
          </w:p>
        </w:tc>
      </w:tr>
      <w:tr w:rsidR="00CF59CD" w:rsidRPr="005C2074" w:rsidTr="00391A3B">
        <w:trPr>
          <w:trHeight w:val="197"/>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10/Std 8/Form 3</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31 688</w:t>
            </w:r>
          </w:p>
        </w:tc>
      </w:tr>
      <w:tr w:rsidR="00CF59CD" w:rsidRPr="005C2074" w:rsidTr="00391A3B">
        <w:trPr>
          <w:trHeight w:val="129"/>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11/Std 9/Form 4</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31 847</w:t>
            </w:r>
          </w:p>
        </w:tc>
      </w:tr>
      <w:tr w:rsidR="00CF59CD" w:rsidRPr="005C2074" w:rsidTr="00391A3B">
        <w:trPr>
          <w:trHeight w:val="203"/>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Grade 12/Std 10/Form 5</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51 433</w:t>
            </w:r>
          </w:p>
        </w:tc>
      </w:tr>
      <w:tr w:rsidR="00CF59CD" w:rsidRPr="005C2074" w:rsidTr="00391A3B">
        <w:trPr>
          <w:trHeight w:val="263"/>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NTC I /N1 /NIC /V Level 2</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540</w:t>
            </w:r>
          </w:p>
        </w:tc>
      </w:tr>
      <w:tr w:rsidR="00CF59CD" w:rsidRPr="005C2074" w:rsidTr="00391A3B">
        <w:trPr>
          <w:trHeight w:val="125"/>
        </w:trPr>
        <w:tc>
          <w:tcPr>
            <w:tcW w:w="4868" w:type="dxa"/>
            <w:shd w:val="clear" w:color="auto" w:fill="auto"/>
          </w:tcPr>
          <w:p w:rsidR="00CF59CD" w:rsidRPr="005C2074" w:rsidRDefault="00CF59CD" w:rsidP="00391A3B">
            <w:pPr>
              <w:rPr>
                <w:rFonts w:ascii="Arial" w:hAnsi="Arial" w:cs="Arial"/>
                <w:sz w:val="18"/>
                <w:szCs w:val="18"/>
              </w:rPr>
            </w:pPr>
            <w:r w:rsidRPr="005C2074">
              <w:rPr>
                <w:rFonts w:ascii="Arial" w:hAnsi="Arial" w:cs="Arial"/>
                <w:sz w:val="18"/>
                <w:szCs w:val="18"/>
                <w:lang w:val="en-GB"/>
              </w:rPr>
              <w:t>NTCII /N2 /NIC /V Level 3</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472</w:t>
            </w:r>
          </w:p>
        </w:tc>
      </w:tr>
      <w:tr w:rsidR="00CF59CD" w:rsidRPr="005C2074" w:rsidTr="00391A3B">
        <w:trPr>
          <w:trHeight w:val="200"/>
        </w:trPr>
        <w:tc>
          <w:tcPr>
            <w:tcW w:w="4868" w:type="dxa"/>
            <w:shd w:val="clear" w:color="auto" w:fill="auto"/>
          </w:tcPr>
          <w:p w:rsidR="00CF59CD" w:rsidRPr="005C2074" w:rsidRDefault="00CF59CD" w:rsidP="00391A3B">
            <w:pPr>
              <w:rPr>
                <w:rFonts w:ascii="Arial" w:hAnsi="Arial" w:cs="Arial"/>
                <w:sz w:val="18"/>
                <w:szCs w:val="18"/>
              </w:rPr>
            </w:pPr>
            <w:r w:rsidRPr="005C2074">
              <w:rPr>
                <w:rFonts w:ascii="Arial" w:hAnsi="Arial" w:cs="Arial"/>
                <w:sz w:val="18"/>
                <w:szCs w:val="18"/>
                <w:lang w:val="en-GB"/>
              </w:rPr>
              <w:t>NTC III /N3 /NIC /V Level 4</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450</w:t>
            </w:r>
          </w:p>
        </w:tc>
      </w:tr>
      <w:tr w:rsidR="00CF59CD" w:rsidRPr="005C2074" w:rsidTr="00391A3B">
        <w:trPr>
          <w:trHeight w:val="117"/>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N4 /NTC 4</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325</w:t>
            </w:r>
          </w:p>
        </w:tc>
      </w:tr>
      <w:tr w:rsidR="00CF59CD" w:rsidRPr="005C2074" w:rsidTr="00391A3B">
        <w:trPr>
          <w:trHeight w:val="191"/>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N5 /NTC5</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231</w:t>
            </w:r>
          </w:p>
        </w:tc>
      </w:tr>
      <w:tr w:rsidR="00CF59CD" w:rsidRPr="005C2074" w:rsidTr="00391A3B">
        <w:trPr>
          <w:trHeight w:val="109"/>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N6 /NTC 6</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544</w:t>
            </w:r>
          </w:p>
        </w:tc>
      </w:tr>
      <w:tr w:rsidR="00CF59CD" w:rsidRPr="005C2074" w:rsidTr="00391A3B">
        <w:trPr>
          <w:trHeight w:val="183"/>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Certificate with less than Grade 12/Std 10</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367</w:t>
            </w:r>
          </w:p>
        </w:tc>
      </w:tr>
      <w:tr w:rsidR="00CF59CD" w:rsidRPr="005C2074" w:rsidTr="00391A3B">
        <w:trPr>
          <w:trHeight w:val="102"/>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Diploma with less than Grade 12 /Std 10</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380</w:t>
            </w:r>
          </w:p>
        </w:tc>
      </w:tr>
      <w:tr w:rsidR="00CF59CD" w:rsidRPr="005C2074" w:rsidTr="00391A3B">
        <w:trPr>
          <w:trHeight w:val="175"/>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Certificate with Grade 12/ Std 10</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3 450</w:t>
            </w:r>
          </w:p>
        </w:tc>
      </w:tr>
      <w:tr w:rsidR="00CF59CD" w:rsidRPr="005C2074" w:rsidTr="00391A3B">
        <w:trPr>
          <w:trHeight w:val="235"/>
        </w:trPr>
        <w:tc>
          <w:tcPr>
            <w:tcW w:w="4868"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lastRenderedPageBreak/>
              <w:t>Diploma with Grade 12/Std 10</w:t>
            </w:r>
          </w:p>
        </w:tc>
        <w:tc>
          <w:tcPr>
            <w:tcW w:w="4181" w:type="dxa"/>
            <w:shd w:val="clear" w:color="auto" w:fill="auto"/>
          </w:tcPr>
          <w:p w:rsidR="00CF59CD" w:rsidRPr="005C2074" w:rsidRDefault="00CF59CD" w:rsidP="00391A3B">
            <w:pPr>
              <w:jc w:val="both"/>
              <w:rPr>
                <w:rFonts w:ascii="Arial" w:hAnsi="Arial" w:cs="Arial"/>
                <w:sz w:val="18"/>
                <w:szCs w:val="18"/>
                <w:lang w:val="en-GB"/>
              </w:rPr>
            </w:pPr>
            <w:r w:rsidRPr="005C2074">
              <w:rPr>
                <w:rFonts w:ascii="Arial" w:hAnsi="Arial" w:cs="Arial"/>
                <w:sz w:val="18"/>
                <w:szCs w:val="18"/>
                <w:lang w:val="en-GB"/>
              </w:rPr>
              <w:t>4 322</w:t>
            </w:r>
          </w:p>
        </w:tc>
      </w:tr>
      <w:tr w:rsidR="00CF59CD" w:rsidRPr="00FC769D" w:rsidTr="00391A3B">
        <w:trPr>
          <w:trHeight w:val="139"/>
        </w:trPr>
        <w:tc>
          <w:tcPr>
            <w:tcW w:w="4868"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Higher Diploma</w:t>
            </w:r>
          </w:p>
        </w:tc>
        <w:tc>
          <w:tcPr>
            <w:tcW w:w="4181"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3 841</w:t>
            </w:r>
          </w:p>
        </w:tc>
      </w:tr>
      <w:tr w:rsidR="00CF59CD" w:rsidRPr="00FC769D" w:rsidTr="00391A3B">
        <w:trPr>
          <w:trHeight w:val="213"/>
        </w:trPr>
        <w:tc>
          <w:tcPr>
            <w:tcW w:w="4868"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Post Higher Diploma Masters/Doctoral Diploma</w:t>
            </w:r>
          </w:p>
        </w:tc>
        <w:tc>
          <w:tcPr>
            <w:tcW w:w="4181"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628</w:t>
            </w:r>
          </w:p>
        </w:tc>
      </w:tr>
      <w:tr w:rsidR="00CF59CD" w:rsidRPr="00FC769D" w:rsidTr="00391A3B">
        <w:trPr>
          <w:trHeight w:val="131"/>
        </w:trPr>
        <w:tc>
          <w:tcPr>
            <w:tcW w:w="4868"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Bachelors Degree</w:t>
            </w:r>
          </w:p>
        </w:tc>
        <w:tc>
          <w:tcPr>
            <w:tcW w:w="4181"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2 638</w:t>
            </w:r>
          </w:p>
        </w:tc>
      </w:tr>
      <w:tr w:rsidR="00CF59CD" w:rsidRPr="00FC769D" w:rsidTr="00391A3B">
        <w:trPr>
          <w:trHeight w:val="177"/>
        </w:trPr>
        <w:tc>
          <w:tcPr>
            <w:tcW w:w="4868"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Bachelors Degree and Post graduate Diploma</w:t>
            </w:r>
          </w:p>
        </w:tc>
        <w:tc>
          <w:tcPr>
            <w:tcW w:w="4181"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948</w:t>
            </w:r>
          </w:p>
        </w:tc>
      </w:tr>
      <w:tr w:rsidR="00CF59CD" w:rsidRPr="00FC769D" w:rsidTr="00391A3B">
        <w:trPr>
          <w:trHeight w:val="251"/>
        </w:trPr>
        <w:tc>
          <w:tcPr>
            <w:tcW w:w="4868"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Honours Degree</w:t>
            </w:r>
          </w:p>
        </w:tc>
        <w:tc>
          <w:tcPr>
            <w:tcW w:w="4181"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1 375</w:t>
            </w:r>
          </w:p>
        </w:tc>
      </w:tr>
      <w:tr w:rsidR="00CF59CD" w:rsidRPr="00FC769D" w:rsidTr="00391A3B">
        <w:trPr>
          <w:trHeight w:val="141"/>
        </w:trPr>
        <w:tc>
          <w:tcPr>
            <w:tcW w:w="4868"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Higher Degree Masters/Phd</w:t>
            </w:r>
          </w:p>
        </w:tc>
        <w:tc>
          <w:tcPr>
            <w:tcW w:w="4181"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673</w:t>
            </w:r>
          </w:p>
        </w:tc>
      </w:tr>
      <w:tr w:rsidR="00CF59CD" w:rsidRPr="00FC769D" w:rsidTr="00391A3B">
        <w:trPr>
          <w:trHeight w:val="70"/>
        </w:trPr>
        <w:tc>
          <w:tcPr>
            <w:tcW w:w="4868"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No schooling</w:t>
            </w:r>
          </w:p>
        </w:tc>
        <w:tc>
          <w:tcPr>
            <w:tcW w:w="4181" w:type="dxa"/>
            <w:shd w:val="clear" w:color="auto" w:fill="auto"/>
          </w:tcPr>
          <w:p w:rsidR="00CF59CD" w:rsidRPr="00805C0E" w:rsidRDefault="00CF59CD" w:rsidP="00391A3B">
            <w:pPr>
              <w:jc w:val="both"/>
              <w:rPr>
                <w:rFonts w:ascii="Arial" w:hAnsi="Arial" w:cs="Arial"/>
                <w:sz w:val="18"/>
                <w:szCs w:val="18"/>
                <w:lang w:val="en-GB"/>
              </w:rPr>
            </w:pPr>
            <w:r w:rsidRPr="00805C0E">
              <w:rPr>
                <w:rFonts w:ascii="Arial" w:hAnsi="Arial" w:cs="Arial"/>
                <w:sz w:val="18"/>
                <w:szCs w:val="18"/>
                <w:lang w:val="en-GB"/>
              </w:rPr>
              <w:t>44 075</w:t>
            </w:r>
          </w:p>
        </w:tc>
      </w:tr>
    </w:tbl>
    <w:p w:rsidR="00CF59CD" w:rsidRPr="00AC4CD3" w:rsidRDefault="00CF59CD" w:rsidP="00CF59CD">
      <w:pPr>
        <w:spacing w:line="360" w:lineRule="auto"/>
        <w:jc w:val="both"/>
        <w:rPr>
          <w:rFonts w:ascii="Arial" w:hAnsi="Arial" w:cs="Arial"/>
          <w:sz w:val="16"/>
          <w:szCs w:val="16"/>
          <w:lang w:val="en-GB"/>
        </w:rPr>
      </w:pPr>
      <w:r w:rsidRPr="00FC769D">
        <w:rPr>
          <w:rFonts w:ascii="Arial" w:hAnsi="Arial" w:cs="Arial"/>
          <w:b/>
          <w:sz w:val="16"/>
          <w:szCs w:val="16"/>
          <w:lang w:val="en-GB"/>
        </w:rPr>
        <w:t>Table 1</w:t>
      </w:r>
      <w:r>
        <w:rPr>
          <w:rFonts w:ascii="Arial" w:hAnsi="Arial" w:cs="Arial"/>
          <w:b/>
          <w:sz w:val="16"/>
          <w:szCs w:val="16"/>
          <w:lang w:val="en-GB"/>
        </w:rPr>
        <w:t>1</w:t>
      </w:r>
      <w:r w:rsidRPr="00FC769D">
        <w:rPr>
          <w:rFonts w:ascii="Arial" w:hAnsi="Arial" w:cs="Arial"/>
          <w:sz w:val="16"/>
          <w:szCs w:val="16"/>
          <w:lang w:val="en-GB"/>
        </w:rPr>
        <w:t>: GTM Highest Educational Level</w:t>
      </w:r>
      <w:r w:rsidRPr="00FC769D">
        <w:rPr>
          <w:rFonts w:ascii="Arial" w:hAnsi="Arial" w:cs="Arial"/>
          <w:sz w:val="16"/>
          <w:szCs w:val="16"/>
          <w:lang w:val="en-GB"/>
        </w:rPr>
        <w:tab/>
      </w:r>
      <w:r w:rsidRPr="00FC769D">
        <w:rPr>
          <w:rFonts w:ascii="Arial" w:hAnsi="Arial" w:cs="Arial"/>
          <w:sz w:val="16"/>
          <w:szCs w:val="16"/>
          <w:lang w:val="en-GB"/>
        </w:rPr>
        <w:tab/>
      </w:r>
      <w:r w:rsidRPr="00FC769D">
        <w:rPr>
          <w:rFonts w:ascii="Arial" w:hAnsi="Arial" w:cs="Arial"/>
          <w:sz w:val="16"/>
          <w:szCs w:val="16"/>
          <w:lang w:val="en-GB"/>
        </w:rPr>
        <w:tab/>
        <w:t xml:space="preserve">            (Source: Stats SA Census 201</w:t>
      </w:r>
      <w:r>
        <w:rPr>
          <w:rFonts w:ascii="Arial" w:hAnsi="Arial" w:cs="Arial"/>
          <w:sz w:val="16"/>
          <w:szCs w:val="16"/>
          <w:lang w:val="en-GB"/>
        </w:rPr>
        <w:t>1</w:t>
      </w:r>
    </w:p>
    <w:p w:rsidR="00CF59CD" w:rsidRPr="00973E32" w:rsidRDefault="00CF59CD" w:rsidP="00CF59CD">
      <w:pPr>
        <w:spacing w:line="360" w:lineRule="auto"/>
        <w:jc w:val="both"/>
        <w:rPr>
          <w:rFonts w:cs="Calibri"/>
          <w:b/>
          <w:sz w:val="20"/>
          <w:szCs w:val="20"/>
          <w:lang w:val="en-GB"/>
        </w:rPr>
      </w:pPr>
      <w:r>
        <w:rPr>
          <w:rFonts w:ascii="Arial" w:hAnsi="Arial" w:cs="Arial"/>
          <w:b/>
          <w:sz w:val="20"/>
          <w:szCs w:val="20"/>
          <w:lang w:val="en-GB"/>
        </w:rPr>
        <w:t>2</w:t>
      </w:r>
      <w:r w:rsidRPr="00FC769D">
        <w:rPr>
          <w:rFonts w:ascii="Arial" w:hAnsi="Arial" w:cs="Arial"/>
          <w:b/>
          <w:sz w:val="20"/>
          <w:szCs w:val="20"/>
          <w:lang w:val="en-GB"/>
        </w:rPr>
        <w:t>.11 Marital Sta</w:t>
      </w:r>
      <w:r w:rsidRPr="00973E32">
        <w:rPr>
          <w:rFonts w:cs="Calibri"/>
          <w:b/>
          <w:sz w:val="20"/>
          <w:szCs w:val="20"/>
          <w:lang w:val="en-GB"/>
        </w:rPr>
        <w:t>tus</w:t>
      </w:r>
    </w:p>
    <w:p w:rsidR="00CF59CD" w:rsidRPr="00FC769D" w:rsidRDefault="00CF59CD" w:rsidP="00CF59CD">
      <w:pPr>
        <w:autoSpaceDE w:val="0"/>
        <w:autoSpaceDN w:val="0"/>
        <w:adjustRightInd w:val="0"/>
        <w:spacing w:line="360" w:lineRule="auto"/>
        <w:rPr>
          <w:rFonts w:ascii="Arial" w:hAnsi="Arial" w:cs="Arial"/>
          <w:sz w:val="20"/>
          <w:szCs w:val="20"/>
        </w:rPr>
      </w:pPr>
      <w:r w:rsidRPr="00FC769D">
        <w:rPr>
          <w:rFonts w:ascii="Arial" w:hAnsi="Arial" w:cs="Arial"/>
          <w:sz w:val="20"/>
          <w:szCs w:val="20"/>
        </w:rPr>
        <w:t xml:space="preserve">The graph </w:t>
      </w:r>
      <w:r>
        <w:rPr>
          <w:rFonts w:ascii="Arial" w:hAnsi="Arial" w:cs="Arial"/>
          <w:sz w:val="20"/>
          <w:szCs w:val="20"/>
        </w:rPr>
        <w:t>below</w:t>
      </w:r>
      <w:r w:rsidRPr="00FC769D">
        <w:rPr>
          <w:rFonts w:ascii="Arial" w:hAnsi="Arial" w:cs="Arial"/>
          <w:sz w:val="20"/>
          <w:szCs w:val="20"/>
        </w:rPr>
        <w:t xml:space="preserve"> shows a worrying trend of people living together like married partners and those who never married.</w:t>
      </w:r>
    </w:p>
    <w:p w:rsidR="00CF59CD" w:rsidRPr="00FC769D" w:rsidRDefault="00CF59CD" w:rsidP="00CF59CD">
      <w:pPr>
        <w:autoSpaceDE w:val="0"/>
        <w:autoSpaceDN w:val="0"/>
        <w:adjustRightInd w:val="0"/>
        <w:spacing w:line="360" w:lineRule="auto"/>
        <w:rPr>
          <w:rFonts w:ascii="Arial" w:hAnsi="Arial" w:cs="Arial"/>
          <w:sz w:val="16"/>
          <w:szCs w:val="16"/>
        </w:rPr>
      </w:pPr>
      <w:r>
        <w:rPr>
          <w:rFonts w:cs="Calibri"/>
          <w:noProof/>
          <w:lang w:eastAsia="en-ZA"/>
        </w:rPr>
        <w:drawing>
          <wp:anchor distT="0" distB="0" distL="114300" distR="114300" simplePos="0" relativeHeight="251745280" behindDoc="0" locked="0" layoutInCell="1" allowOverlap="1" wp14:anchorId="452C4E36" wp14:editId="4FC135C6">
            <wp:simplePos x="0" y="0"/>
            <wp:positionH relativeFrom="column">
              <wp:posOffset>-62865</wp:posOffset>
            </wp:positionH>
            <wp:positionV relativeFrom="paragraph">
              <wp:posOffset>113030</wp:posOffset>
            </wp:positionV>
            <wp:extent cx="5901055" cy="2023745"/>
            <wp:effectExtent l="0" t="0" r="0" b="635"/>
            <wp:wrapNone/>
            <wp:docPr id="89" name="Object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CF59CD" w:rsidRPr="00973E32" w:rsidRDefault="00CF59CD" w:rsidP="00CF59CD">
      <w:pPr>
        <w:autoSpaceDE w:val="0"/>
        <w:autoSpaceDN w:val="0"/>
        <w:adjustRightInd w:val="0"/>
        <w:rPr>
          <w:rFonts w:cs="Calibri"/>
          <w:b/>
          <w:sz w:val="20"/>
          <w:szCs w:val="20"/>
        </w:rPr>
      </w:pPr>
    </w:p>
    <w:p w:rsidR="00CF59CD" w:rsidRDefault="00CF59CD" w:rsidP="00CF59CD">
      <w:pPr>
        <w:autoSpaceDE w:val="0"/>
        <w:autoSpaceDN w:val="0"/>
        <w:adjustRightInd w:val="0"/>
        <w:spacing w:line="360" w:lineRule="auto"/>
        <w:rPr>
          <w:rFonts w:ascii="Arial" w:hAnsi="Arial" w:cs="Arial"/>
          <w:sz w:val="20"/>
          <w:szCs w:val="20"/>
        </w:rPr>
      </w:pPr>
    </w:p>
    <w:p w:rsidR="0001668D" w:rsidRDefault="0001668D" w:rsidP="00CF59CD">
      <w:pPr>
        <w:autoSpaceDE w:val="0"/>
        <w:autoSpaceDN w:val="0"/>
        <w:adjustRightInd w:val="0"/>
        <w:spacing w:line="360" w:lineRule="auto"/>
        <w:rPr>
          <w:rFonts w:ascii="Arial" w:hAnsi="Arial" w:cs="Arial"/>
          <w:sz w:val="20"/>
          <w:szCs w:val="20"/>
        </w:rPr>
      </w:pPr>
    </w:p>
    <w:p w:rsidR="00CF59CD" w:rsidRDefault="00CF59CD" w:rsidP="00CF59CD">
      <w:pPr>
        <w:autoSpaceDE w:val="0"/>
        <w:autoSpaceDN w:val="0"/>
        <w:adjustRightInd w:val="0"/>
        <w:spacing w:line="360" w:lineRule="auto"/>
        <w:rPr>
          <w:rFonts w:ascii="Arial" w:hAnsi="Arial" w:cs="Arial"/>
          <w:sz w:val="16"/>
          <w:szCs w:val="16"/>
          <w:lang w:val="en-GB"/>
        </w:rPr>
      </w:pPr>
      <w:r w:rsidRPr="00FC769D">
        <w:rPr>
          <w:rFonts w:ascii="Arial" w:hAnsi="Arial" w:cs="Arial"/>
          <w:b/>
          <w:sz w:val="16"/>
          <w:szCs w:val="16"/>
          <w:lang w:val="en-GB"/>
        </w:rPr>
        <w:t>Graph 6</w:t>
      </w:r>
      <w:r w:rsidRPr="00FC769D">
        <w:rPr>
          <w:rFonts w:ascii="Arial" w:hAnsi="Arial" w:cs="Arial"/>
          <w:sz w:val="16"/>
          <w:szCs w:val="16"/>
          <w:lang w:val="en-GB"/>
        </w:rPr>
        <w:t>: GTM Marital Status info                                                                        (Source: Stats SA Census 2011)</w:t>
      </w:r>
    </w:p>
    <w:p w:rsidR="00CF59CD" w:rsidRPr="004D6180" w:rsidRDefault="00CF59CD" w:rsidP="00CF59CD">
      <w:pPr>
        <w:autoSpaceDE w:val="0"/>
        <w:autoSpaceDN w:val="0"/>
        <w:adjustRightInd w:val="0"/>
        <w:spacing w:line="360" w:lineRule="auto"/>
        <w:rPr>
          <w:rFonts w:ascii="Arial" w:hAnsi="Arial" w:cs="Arial"/>
          <w:sz w:val="16"/>
          <w:szCs w:val="16"/>
          <w:lang w:val="en-GB"/>
        </w:rPr>
      </w:pPr>
      <w:r>
        <w:rPr>
          <w:rFonts w:ascii="Arial" w:hAnsi="Arial" w:cs="Arial"/>
          <w:b/>
          <w:sz w:val="20"/>
          <w:szCs w:val="20"/>
          <w:lang w:val="en-GB"/>
        </w:rPr>
        <w:t>2</w:t>
      </w:r>
      <w:r w:rsidRPr="00FE481A">
        <w:rPr>
          <w:rFonts w:ascii="Arial" w:hAnsi="Arial" w:cs="Arial"/>
          <w:b/>
          <w:sz w:val="20"/>
          <w:szCs w:val="20"/>
          <w:lang w:val="en-GB"/>
        </w:rPr>
        <w:t>.12 Persons - Self Care</w:t>
      </w:r>
    </w:p>
    <w:p w:rsidR="00CF59CD" w:rsidRPr="00FE481A" w:rsidRDefault="00CF59CD" w:rsidP="00CF59CD">
      <w:pPr>
        <w:autoSpaceDE w:val="0"/>
        <w:autoSpaceDN w:val="0"/>
        <w:adjustRightInd w:val="0"/>
        <w:spacing w:line="360" w:lineRule="auto"/>
        <w:rPr>
          <w:rFonts w:ascii="Arial" w:hAnsi="Arial" w:cs="Arial"/>
          <w:sz w:val="20"/>
          <w:szCs w:val="20"/>
        </w:rPr>
      </w:pPr>
      <w:r w:rsidRPr="00FE481A">
        <w:rPr>
          <w:rFonts w:ascii="Arial" w:hAnsi="Arial" w:cs="Arial"/>
          <w:sz w:val="20"/>
          <w:szCs w:val="20"/>
        </w:rPr>
        <w:t xml:space="preserve">The graph </w:t>
      </w:r>
      <w:r>
        <w:rPr>
          <w:rFonts w:ascii="Arial" w:hAnsi="Arial" w:cs="Arial"/>
          <w:sz w:val="20"/>
          <w:szCs w:val="20"/>
        </w:rPr>
        <w:t>below</w:t>
      </w:r>
      <w:r w:rsidRPr="00FE481A">
        <w:rPr>
          <w:rFonts w:ascii="Arial" w:hAnsi="Arial" w:cs="Arial"/>
          <w:sz w:val="20"/>
          <w:szCs w:val="20"/>
        </w:rPr>
        <w:t xml:space="preserve"> shows a worrying trend of people who need</w:t>
      </w:r>
      <w:r>
        <w:rPr>
          <w:rFonts w:ascii="Arial" w:hAnsi="Arial" w:cs="Arial"/>
          <w:sz w:val="20"/>
          <w:szCs w:val="20"/>
        </w:rPr>
        <w:t xml:space="preserve"> care</w:t>
      </w:r>
      <w:r w:rsidRPr="00FE481A">
        <w:rPr>
          <w:rFonts w:ascii="Arial" w:hAnsi="Arial" w:cs="Arial"/>
          <w:sz w:val="20"/>
          <w:szCs w:val="20"/>
        </w:rPr>
        <w:t>.</w:t>
      </w:r>
    </w:p>
    <w:p w:rsidR="00CF59CD" w:rsidRDefault="00CF59CD" w:rsidP="00CF59CD">
      <w:pPr>
        <w:autoSpaceDE w:val="0"/>
        <w:autoSpaceDN w:val="0"/>
        <w:adjustRightInd w:val="0"/>
        <w:spacing w:line="360" w:lineRule="auto"/>
        <w:rPr>
          <w:rFonts w:cs="Calibri"/>
          <w:sz w:val="18"/>
          <w:szCs w:val="18"/>
          <w:lang w:val="en-GB"/>
        </w:rPr>
      </w:pPr>
      <w:r>
        <w:rPr>
          <w:rFonts w:cs="Calibri"/>
          <w:noProof/>
          <w:sz w:val="20"/>
          <w:szCs w:val="20"/>
          <w:lang w:eastAsia="en-ZA"/>
        </w:rPr>
        <w:drawing>
          <wp:inline distT="0" distB="0" distL="0" distR="0" wp14:anchorId="4238C3B2" wp14:editId="16B86A8B">
            <wp:extent cx="5924550" cy="1838325"/>
            <wp:effectExtent l="0" t="0" r="0" b="0"/>
            <wp:docPr id="74"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973E32">
        <w:rPr>
          <w:rFonts w:cs="Calibri"/>
          <w:sz w:val="18"/>
          <w:szCs w:val="18"/>
          <w:lang w:val="en-GB"/>
        </w:rPr>
        <w:t xml:space="preserve"> </w:t>
      </w:r>
      <w:r>
        <w:rPr>
          <w:rFonts w:cs="Calibri"/>
          <w:b/>
          <w:sz w:val="18"/>
          <w:szCs w:val="18"/>
          <w:lang w:val="en-GB"/>
        </w:rPr>
        <w:t>Graph 7</w:t>
      </w:r>
      <w:r w:rsidRPr="00973E32">
        <w:rPr>
          <w:rFonts w:cs="Calibri"/>
          <w:sz w:val="18"/>
          <w:szCs w:val="18"/>
          <w:lang w:val="en-GB"/>
        </w:rPr>
        <w:t xml:space="preserve">: GTM Self Care info                                                                        </w:t>
      </w:r>
      <w:r>
        <w:rPr>
          <w:rFonts w:cs="Calibri"/>
          <w:sz w:val="18"/>
          <w:szCs w:val="18"/>
          <w:lang w:val="en-GB"/>
        </w:rPr>
        <w:t xml:space="preserve">                                      </w:t>
      </w:r>
      <w:r w:rsidRPr="00973E32">
        <w:rPr>
          <w:rFonts w:cs="Calibri"/>
          <w:sz w:val="18"/>
          <w:szCs w:val="18"/>
          <w:lang w:val="en-GB"/>
        </w:rPr>
        <w:t>(Source: Stats SA Census 2011)</w:t>
      </w:r>
    </w:p>
    <w:p w:rsidR="00CF59CD" w:rsidRDefault="00CF59CD" w:rsidP="00CF59CD">
      <w:pPr>
        <w:spacing w:after="0" w:line="240" w:lineRule="auto"/>
        <w:rPr>
          <w:rFonts w:cs="Calibri"/>
          <w:sz w:val="18"/>
          <w:szCs w:val="18"/>
          <w:lang w:val="en-GB"/>
        </w:rPr>
      </w:pPr>
    </w:p>
    <w:p w:rsidR="00CF59CD" w:rsidRPr="004117B1" w:rsidRDefault="00CF59CD" w:rsidP="00E471A6">
      <w:pPr>
        <w:pStyle w:val="ListParagraph"/>
        <w:numPr>
          <w:ilvl w:val="0"/>
          <w:numId w:val="74"/>
        </w:numPr>
        <w:spacing w:after="0" w:line="240" w:lineRule="auto"/>
        <w:jc w:val="both"/>
        <w:rPr>
          <w:rFonts w:ascii="Arial" w:hAnsi="Arial" w:cs="Arial"/>
          <w:b/>
          <w:color w:val="0000FF"/>
          <w:sz w:val="20"/>
          <w:szCs w:val="20"/>
        </w:rPr>
      </w:pPr>
      <w:r w:rsidRPr="004117B1">
        <w:rPr>
          <w:rFonts w:ascii="Arial" w:hAnsi="Arial" w:cs="Arial"/>
          <w:b/>
          <w:color w:val="0000FF"/>
          <w:sz w:val="20"/>
          <w:szCs w:val="20"/>
        </w:rPr>
        <w:t>MUNICIPAL PRIORITIES</w:t>
      </w:r>
    </w:p>
    <w:p w:rsidR="00CF59CD" w:rsidRDefault="00CF59CD" w:rsidP="00CF59CD">
      <w:pPr>
        <w:spacing w:after="0" w:line="240" w:lineRule="auto"/>
        <w:jc w:val="both"/>
        <w:rPr>
          <w:rFonts w:ascii="Arial" w:hAnsi="Arial" w:cs="Arial"/>
          <w:b/>
          <w:color w:val="0000FF"/>
          <w:sz w:val="20"/>
          <w:szCs w:val="20"/>
        </w:rPr>
      </w:pPr>
    </w:p>
    <w:p w:rsidR="00CF59CD" w:rsidRPr="004117B1" w:rsidRDefault="00CF59CD" w:rsidP="00CF59CD">
      <w:pPr>
        <w:spacing w:after="0" w:line="240" w:lineRule="auto"/>
        <w:jc w:val="both"/>
        <w:rPr>
          <w:rFonts w:ascii="Arial" w:hAnsi="Arial" w:cs="Arial"/>
          <w:sz w:val="20"/>
          <w:szCs w:val="20"/>
        </w:rPr>
      </w:pPr>
    </w:p>
    <w:p w:rsidR="00CF59CD" w:rsidRDefault="00CF59CD" w:rsidP="00CF59CD">
      <w:pPr>
        <w:spacing w:after="0" w:line="240" w:lineRule="auto"/>
        <w:jc w:val="both"/>
        <w:rPr>
          <w:rFonts w:ascii="Arial" w:hAnsi="Arial" w:cs="Arial"/>
          <w:sz w:val="18"/>
          <w:szCs w:val="18"/>
        </w:rPr>
      </w:pPr>
      <w:r w:rsidRPr="004117B1">
        <w:rPr>
          <w:rFonts w:ascii="Arial" w:hAnsi="Arial" w:cs="Arial"/>
          <w:sz w:val="18"/>
          <w:szCs w:val="18"/>
        </w:rPr>
        <w:t>The IDP and Prioritization Committee through Council provide the development paradigm that promotes economic development, environmental sustainability and poverty eradication.   It is also the foundation for Capital expenditure allocation in the Municipality</w:t>
      </w:r>
      <w:r>
        <w:rPr>
          <w:rFonts w:ascii="Arial" w:hAnsi="Arial" w:cs="Arial"/>
          <w:sz w:val="18"/>
          <w:szCs w:val="18"/>
        </w:rPr>
        <w:t>.</w:t>
      </w:r>
      <w:r w:rsidRPr="004117B1">
        <w:rPr>
          <w:rFonts w:ascii="Arial" w:hAnsi="Arial" w:cs="Arial"/>
          <w:sz w:val="18"/>
          <w:szCs w:val="18"/>
        </w:rPr>
        <w:t xml:space="preserve"> The Greater Tzaneen </w:t>
      </w:r>
      <w:r w:rsidR="00EA04B6" w:rsidRPr="004117B1">
        <w:rPr>
          <w:rFonts w:ascii="Arial" w:hAnsi="Arial" w:cs="Arial"/>
          <w:sz w:val="18"/>
          <w:szCs w:val="18"/>
        </w:rPr>
        <w:t>Municipality</w:t>
      </w:r>
      <w:r w:rsidRPr="004117B1">
        <w:rPr>
          <w:rFonts w:ascii="Arial" w:hAnsi="Arial" w:cs="Arial"/>
          <w:sz w:val="18"/>
          <w:szCs w:val="18"/>
        </w:rPr>
        <w:t xml:space="preserve"> has the following priorities </w:t>
      </w:r>
      <w:r w:rsidR="00EA04B6" w:rsidRPr="004117B1">
        <w:rPr>
          <w:rFonts w:ascii="Arial" w:hAnsi="Arial" w:cs="Arial"/>
          <w:sz w:val="18"/>
          <w:szCs w:val="18"/>
        </w:rPr>
        <w:t>in order</w:t>
      </w:r>
      <w:r w:rsidRPr="004117B1">
        <w:rPr>
          <w:rFonts w:ascii="Arial" w:hAnsi="Arial" w:cs="Arial"/>
          <w:sz w:val="18"/>
          <w:szCs w:val="18"/>
        </w:rPr>
        <w:t xml:space="preserve"> to make serv</w:t>
      </w:r>
      <w:r>
        <w:rPr>
          <w:rFonts w:ascii="Arial" w:hAnsi="Arial" w:cs="Arial"/>
          <w:sz w:val="18"/>
          <w:szCs w:val="18"/>
        </w:rPr>
        <w:t>ice delivery to the communities:</w:t>
      </w:r>
    </w:p>
    <w:p w:rsidR="00CF59CD" w:rsidRPr="004117B1" w:rsidRDefault="00CF59CD" w:rsidP="00CF59CD">
      <w:pPr>
        <w:spacing w:after="0" w:line="240" w:lineRule="auto"/>
        <w:jc w:val="both"/>
        <w:rPr>
          <w:rFonts w:ascii="Arial" w:hAnsi="Arial" w:cs="Arial"/>
          <w:sz w:val="18"/>
          <w:szCs w:val="18"/>
        </w:rPr>
      </w:pP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Pr>
          <w:rFonts w:ascii="Arial" w:hAnsi="Arial" w:cs="Arial"/>
          <w:sz w:val="18"/>
          <w:szCs w:val="18"/>
        </w:rPr>
        <w:t>LED Support</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Land Purchases</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Township Establishment</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Roads &amp; Stormwater</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Electricity Capacity</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Low Level bridges</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IT Equipment</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Furniture and Equipment</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Renewal Repairs and Maintenance</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Sport and Recreation Facilities</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Apollo and Streetlights</w:t>
      </w:r>
    </w:p>
    <w:p w:rsidR="00CF59CD" w:rsidRPr="004117B1" w:rsidRDefault="00CF59CD" w:rsidP="00E471A6">
      <w:pPr>
        <w:pStyle w:val="ListParagraph"/>
        <w:numPr>
          <w:ilvl w:val="0"/>
          <w:numId w:val="91"/>
        </w:numPr>
        <w:spacing w:after="0" w:line="360" w:lineRule="auto"/>
        <w:ind w:left="1134" w:hanging="567"/>
        <w:jc w:val="both"/>
        <w:rPr>
          <w:rFonts w:ascii="Arial" w:hAnsi="Arial" w:cs="Arial"/>
          <w:b/>
          <w:sz w:val="18"/>
          <w:szCs w:val="18"/>
        </w:rPr>
      </w:pPr>
      <w:r w:rsidRPr="004117B1">
        <w:rPr>
          <w:rFonts w:ascii="Arial" w:hAnsi="Arial" w:cs="Arial"/>
          <w:sz w:val="18"/>
          <w:szCs w:val="18"/>
        </w:rPr>
        <w:t>Buildings, Ablution Facilities</w:t>
      </w:r>
    </w:p>
    <w:p w:rsidR="00993C3D" w:rsidRDefault="00993C3D">
      <w:pPr>
        <w:spacing w:after="160" w:line="259" w:lineRule="auto"/>
        <w:rPr>
          <w:rFonts w:cs="Calibri"/>
          <w:sz w:val="18"/>
          <w:szCs w:val="18"/>
          <w:lang w:val="en-GB"/>
        </w:rPr>
      </w:pPr>
      <w:r>
        <w:rPr>
          <w:rFonts w:cs="Calibri"/>
          <w:sz w:val="18"/>
          <w:szCs w:val="18"/>
          <w:lang w:val="en-GB"/>
        </w:rPr>
        <w:br w:type="page"/>
      </w:r>
    </w:p>
    <w:p w:rsidR="00391A3B" w:rsidRPr="006529CD" w:rsidRDefault="00391A3B" w:rsidP="00391A3B">
      <w:pPr>
        <w:pBdr>
          <w:top w:val="double" w:sz="4" w:space="1" w:color="auto"/>
          <w:left w:val="double" w:sz="4" w:space="4" w:color="auto"/>
          <w:bottom w:val="double" w:sz="4" w:space="1" w:color="auto"/>
          <w:right w:val="double" w:sz="4" w:space="4" w:color="auto"/>
        </w:pBdr>
        <w:spacing w:after="0" w:line="240" w:lineRule="auto"/>
        <w:jc w:val="both"/>
        <w:rPr>
          <w:rFonts w:cs="Calibri"/>
          <w:b/>
          <w:color w:val="0000FF"/>
          <w:sz w:val="28"/>
          <w:szCs w:val="28"/>
        </w:rPr>
      </w:pPr>
      <w:r w:rsidRPr="006529CD">
        <w:rPr>
          <w:rFonts w:cs="Calibri"/>
          <w:b/>
          <w:color w:val="0000FF"/>
          <w:sz w:val="28"/>
          <w:szCs w:val="28"/>
        </w:rPr>
        <w:lastRenderedPageBreak/>
        <w:t>KPA 1: SPATIAL RATIONAL</w:t>
      </w:r>
      <w:r>
        <w:rPr>
          <w:rFonts w:cs="Calibri"/>
          <w:b/>
          <w:color w:val="0000FF"/>
          <w:sz w:val="28"/>
          <w:szCs w:val="28"/>
        </w:rPr>
        <w:t>E</w:t>
      </w:r>
    </w:p>
    <w:p w:rsidR="00391A3B" w:rsidRPr="006529CD" w:rsidRDefault="00391A3B" w:rsidP="00391A3B">
      <w:pPr>
        <w:spacing w:after="0" w:line="240" w:lineRule="auto"/>
        <w:jc w:val="both"/>
        <w:rPr>
          <w:rFonts w:ascii="Arial" w:hAnsi="Arial" w:cs="Arial"/>
          <w:sz w:val="20"/>
          <w:szCs w:val="20"/>
        </w:rPr>
      </w:pPr>
    </w:p>
    <w:p w:rsidR="00391A3B" w:rsidRDefault="00391A3B" w:rsidP="00391A3B">
      <w:pPr>
        <w:rPr>
          <w:rFonts w:ascii="Arial" w:hAnsi="Arial" w:cs="Arial"/>
          <w:b/>
          <w:sz w:val="20"/>
          <w:szCs w:val="20"/>
        </w:rPr>
      </w:pPr>
      <w:r w:rsidRPr="00CF61C2">
        <w:rPr>
          <w:rFonts w:ascii="Arial" w:hAnsi="Arial" w:cs="Arial"/>
          <w:b/>
          <w:sz w:val="20"/>
          <w:szCs w:val="20"/>
        </w:rPr>
        <w:t>2. SPATIAL ANALYSI</w:t>
      </w:r>
      <w:r w:rsidR="00CF61C2" w:rsidRPr="00CF61C2">
        <w:rPr>
          <w:rFonts w:ascii="Arial" w:hAnsi="Arial" w:cs="Arial"/>
          <w:b/>
          <w:sz w:val="20"/>
          <w:szCs w:val="20"/>
        </w:rPr>
        <w:t>S</w:t>
      </w:r>
    </w:p>
    <w:p w:rsidR="00391A3B" w:rsidRPr="00DB7AE5" w:rsidRDefault="00391A3B" w:rsidP="00391A3B">
      <w:pPr>
        <w:spacing w:after="0" w:line="240" w:lineRule="auto"/>
        <w:rPr>
          <w:rFonts w:ascii="Arial" w:hAnsi="Arial" w:cs="Arial"/>
          <w:b/>
          <w:sz w:val="20"/>
          <w:szCs w:val="20"/>
        </w:rPr>
      </w:pPr>
      <w:r w:rsidRPr="00DB7AE5">
        <w:rPr>
          <w:rFonts w:ascii="Arial" w:hAnsi="Arial" w:cs="Arial"/>
          <w:b/>
          <w:sz w:val="20"/>
          <w:szCs w:val="20"/>
        </w:rPr>
        <w:t>LEGISLATIVE FRAMEWORK</w:t>
      </w:r>
    </w:p>
    <w:p w:rsidR="00391A3B" w:rsidRDefault="00391A3B" w:rsidP="00391A3B">
      <w:pPr>
        <w:spacing w:after="0" w:line="240" w:lineRule="auto"/>
        <w:rPr>
          <w:rFonts w:ascii="Arial" w:hAnsi="Arial" w:cs="Arial"/>
          <w:sz w:val="24"/>
          <w:szCs w:val="24"/>
        </w:rPr>
      </w:pPr>
    </w:p>
    <w:p w:rsidR="00391A3B" w:rsidRPr="00DB7AE5" w:rsidRDefault="00391A3B" w:rsidP="00391A3B">
      <w:pPr>
        <w:spacing w:after="0" w:line="240" w:lineRule="auto"/>
        <w:jc w:val="both"/>
        <w:rPr>
          <w:rFonts w:ascii="Arial" w:hAnsi="Arial" w:cs="Arial"/>
          <w:sz w:val="20"/>
          <w:szCs w:val="20"/>
        </w:rPr>
      </w:pPr>
      <w:r w:rsidRPr="00DB7AE5">
        <w:rPr>
          <w:rFonts w:ascii="Arial" w:hAnsi="Arial" w:cs="Arial"/>
          <w:sz w:val="20"/>
          <w:szCs w:val="20"/>
        </w:rPr>
        <w:t>The Spatial Planning and Land Use Management Act, 2013 (Act 16 of 2013) came into operation on 1 July 2015 as well as the regulations, Land use Management and General Matters. From hereafter abbreviated as “</w:t>
      </w:r>
      <w:r w:rsidRPr="00DB7AE5">
        <w:rPr>
          <w:rFonts w:ascii="Arial" w:hAnsi="Arial" w:cs="Arial"/>
          <w:b/>
          <w:sz w:val="20"/>
          <w:szCs w:val="20"/>
          <w:u w:val="single"/>
        </w:rPr>
        <w:t>SPLUMA”.</w:t>
      </w:r>
      <w:r w:rsidRPr="00DB7AE5">
        <w:rPr>
          <w:rFonts w:ascii="Arial" w:hAnsi="Arial" w:cs="Arial"/>
          <w:sz w:val="20"/>
          <w:szCs w:val="20"/>
        </w:rPr>
        <w:t xml:space="preserve">  The Act replaces the plethora of planning legislations viz.</w:t>
      </w:r>
    </w:p>
    <w:p w:rsidR="00391A3B" w:rsidRPr="00DB7AE5" w:rsidRDefault="00391A3B" w:rsidP="00E471A6">
      <w:pPr>
        <w:numPr>
          <w:ilvl w:val="0"/>
          <w:numId w:val="142"/>
        </w:numPr>
        <w:spacing w:after="0" w:line="240" w:lineRule="auto"/>
        <w:jc w:val="both"/>
        <w:rPr>
          <w:rFonts w:ascii="Arial" w:hAnsi="Arial" w:cs="Arial"/>
          <w:i/>
          <w:sz w:val="20"/>
          <w:szCs w:val="20"/>
        </w:rPr>
      </w:pPr>
      <w:r w:rsidRPr="00DB7AE5">
        <w:rPr>
          <w:rFonts w:ascii="Arial" w:hAnsi="Arial" w:cs="Arial"/>
          <w:i/>
          <w:sz w:val="20"/>
          <w:szCs w:val="20"/>
        </w:rPr>
        <w:t xml:space="preserve">Physical Planning Act, </w:t>
      </w:r>
    </w:p>
    <w:p w:rsidR="00391A3B" w:rsidRPr="00DB7AE5" w:rsidRDefault="00391A3B" w:rsidP="00E471A6">
      <w:pPr>
        <w:numPr>
          <w:ilvl w:val="0"/>
          <w:numId w:val="142"/>
        </w:numPr>
        <w:spacing w:after="0" w:line="240" w:lineRule="auto"/>
        <w:jc w:val="both"/>
        <w:rPr>
          <w:rFonts w:ascii="Arial" w:hAnsi="Arial" w:cs="Arial"/>
          <w:i/>
          <w:sz w:val="20"/>
          <w:szCs w:val="20"/>
        </w:rPr>
      </w:pPr>
      <w:r w:rsidRPr="00DB7AE5">
        <w:rPr>
          <w:rFonts w:ascii="Arial" w:hAnsi="Arial" w:cs="Arial"/>
          <w:i/>
          <w:sz w:val="20"/>
          <w:szCs w:val="20"/>
        </w:rPr>
        <w:t xml:space="preserve">Development Foundation Act, 1985, </w:t>
      </w:r>
    </w:p>
    <w:p w:rsidR="00391A3B" w:rsidRPr="00DB7AE5" w:rsidRDefault="00391A3B" w:rsidP="00E471A6">
      <w:pPr>
        <w:numPr>
          <w:ilvl w:val="0"/>
          <w:numId w:val="142"/>
        </w:numPr>
        <w:spacing w:after="0" w:line="240" w:lineRule="auto"/>
        <w:jc w:val="both"/>
        <w:rPr>
          <w:rFonts w:ascii="Arial" w:hAnsi="Arial" w:cs="Arial"/>
          <w:i/>
          <w:sz w:val="20"/>
          <w:szCs w:val="20"/>
        </w:rPr>
      </w:pPr>
      <w:r w:rsidRPr="00DB7AE5">
        <w:rPr>
          <w:rFonts w:ascii="Arial" w:hAnsi="Arial" w:cs="Arial"/>
          <w:i/>
          <w:sz w:val="20"/>
          <w:szCs w:val="20"/>
        </w:rPr>
        <w:t>Less Formal Township Development Act, etc.</w:t>
      </w:r>
    </w:p>
    <w:p w:rsidR="00391A3B" w:rsidRPr="0078216B" w:rsidRDefault="00391A3B" w:rsidP="00391A3B">
      <w:pPr>
        <w:spacing w:after="0" w:line="240" w:lineRule="auto"/>
        <w:ind w:left="720"/>
        <w:jc w:val="both"/>
        <w:rPr>
          <w:rFonts w:ascii="Arial" w:hAnsi="Arial" w:cs="Arial"/>
          <w:i/>
          <w:sz w:val="24"/>
          <w:szCs w:val="24"/>
        </w:rPr>
      </w:pPr>
    </w:p>
    <w:p w:rsidR="00391A3B" w:rsidRPr="00DB7AE5" w:rsidRDefault="00391A3B" w:rsidP="00391A3B">
      <w:pPr>
        <w:spacing w:after="0" w:line="240" w:lineRule="auto"/>
        <w:jc w:val="both"/>
        <w:rPr>
          <w:rFonts w:ascii="Arial" w:hAnsi="Arial" w:cs="Arial"/>
          <w:sz w:val="20"/>
          <w:szCs w:val="20"/>
        </w:rPr>
      </w:pPr>
      <w:r w:rsidRPr="00DB7AE5">
        <w:rPr>
          <w:rFonts w:ascii="Arial" w:hAnsi="Arial" w:cs="Arial"/>
          <w:sz w:val="20"/>
          <w:szCs w:val="20"/>
        </w:rPr>
        <w:t>The objective of SPLUMA is:</w:t>
      </w:r>
    </w:p>
    <w:p w:rsidR="00391A3B" w:rsidRPr="0061203C" w:rsidRDefault="00391A3B" w:rsidP="00391A3B">
      <w:pPr>
        <w:pStyle w:val="NoSpacing"/>
        <w:jc w:val="both"/>
        <w:rPr>
          <w:rFonts w:ascii="Arial" w:hAnsi="Arial" w:cs="Arial"/>
          <w:sz w:val="20"/>
          <w:szCs w:val="20"/>
        </w:rPr>
      </w:pPr>
    </w:p>
    <w:p w:rsidR="00391A3B" w:rsidRPr="0061203C" w:rsidRDefault="00391A3B" w:rsidP="00391A3B">
      <w:pPr>
        <w:pStyle w:val="NoSpacing"/>
        <w:jc w:val="both"/>
        <w:rPr>
          <w:rFonts w:ascii="Arial" w:hAnsi="Arial" w:cs="Arial"/>
          <w:i/>
          <w:sz w:val="20"/>
          <w:szCs w:val="20"/>
        </w:rPr>
      </w:pPr>
      <w:r w:rsidRPr="0061203C">
        <w:rPr>
          <w:rFonts w:ascii="Arial" w:hAnsi="Arial" w:cs="Arial"/>
          <w:i/>
          <w:sz w:val="20"/>
          <w:szCs w:val="20"/>
        </w:rPr>
        <w:t>“To provide a framework for spatial planning and land use management in the Republic; to specify the relationship between the spatial planning and the land use management system and other kinds of planning; to provide for the inclusive, developmental, equitable and efficient spatial planning at the different spheres of government; to provide a framework for the monitoring, coordination and review of the spatial planning and land use management system; to provide a framework for policies, principles, norms and standards for spatial development planning and land use management; to address past spatial and regulatory imbalances; to promote greater consistency and uniformity in the application procedures and decision-making by authorities responsible for land use decisions and development applications; to provide for the establishment, functions and operations of Municipal Planning Tribunals; to provide for the facilitation and enforcement of land use and development measures; and to provide for matters connected therewith”.</w:t>
      </w:r>
    </w:p>
    <w:p w:rsidR="00391A3B" w:rsidRDefault="00391A3B" w:rsidP="00391A3B">
      <w:pPr>
        <w:pStyle w:val="NoSpacing"/>
        <w:tabs>
          <w:tab w:val="left" w:pos="1172"/>
        </w:tabs>
        <w:jc w:val="both"/>
        <w:rPr>
          <w:rFonts w:ascii="Arial" w:hAnsi="Arial" w:cs="Arial"/>
          <w:sz w:val="20"/>
          <w:szCs w:val="20"/>
        </w:rPr>
      </w:pPr>
    </w:p>
    <w:p w:rsidR="00391A3B" w:rsidRPr="00DB7AE5" w:rsidRDefault="00391A3B" w:rsidP="00391A3B">
      <w:pPr>
        <w:spacing w:after="0" w:line="240" w:lineRule="auto"/>
        <w:jc w:val="both"/>
        <w:rPr>
          <w:rFonts w:ascii="Arial" w:hAnsi="Arial" w:cs="Arial"/>
          <w:b/>
          <w:sz w:val="20"/>
          <w:szCs w:val="20"/>
          <w:u w:val="single"/>
        </w:rPr>
      </w:pPr>
      <w:r w:rsidRPr="00DB7AE5">
        <w:rPr>
          <w:rFonts w:ascii="Arial" w:hAnsi="Arial" w:cs="Arial"/>
          <w:sz w:val="20"/>
          <w:szCs w:val="20"/>
        </w:rPr>
        <w:t xml:space="preserve">To date the Municipality has made significant stride in streamlining the process leading towards full implementation of </w:t>
      </w:r>
      <w:r w:rsidR="00EA04B6" w:rsidRPr="00DB7AE5">
        <w:rPr>
          <w:rFonts w:ascii="Arial" w:hAnsi="Arial" w:cs="Arial"/>
          <w:sz w:val="20"/>
          <w:szCs w:val="20"/>
        </w:rPr>
        <w:t>via</w:t>
      </w:r>
      <w:r w:rsidRPr="00DB7AE5">
        <w:rPr>
          <w:rFonts w:ascii="Arial" w:hAnsi="Arial" w:cs="Arial"/>
          <w:sz w:val="20"/>
          <w:szCs w:val="20"/>
        </w:rPr>
        <w:t>.”</w:t>
      </w:r>
      <w:r w:rsidRPr="00DB7AE5">
        <w:rPr>
          <w:rFonts w:ascii="Arial" w:hAnsi="Arial" w:cs="Arial"/>
          <w:b/>
          <w:sz w:val="20"/>
          <w:szCs w:val="20"/>
          <w:u w:val="single"/>
        </w:rPr>
        <w:t>SPLUMA”:</w:t>
      </w:r>
    </w:p>
    <w:p w:rsidR="00391A3B" w:rsidRPr="00DB7AE5" w:rsidRDefault="00391A3B" w:rsidP="00391A3B">
      <w:pPr>
        <w:spacing w:after="0" w:line="240" w:lineRule="auto"/>
        <w:ind w:left="720"/>
        <w:jc w:val="both"/>
        <w:rPr>
          <w:rFonts w:ascii="Arial" w:hAnsi="Arial" w:cs="Arial"/>
          <w:b/>
          <w:sz w:val="20"/>
          <w:szCs w:val="20"/>
          <w:u w:val="single"/>
        </w:rPr>
      </w:pPr>
      <w:r>
        <w:rPr>
          <w:rFonts w:ascii="Arial" w:hAnsi="Arial" w:cs="Arial"/>
          <w:b/>
          <w:sz w:val="20"/>
          <w:szCs w:val="20"/>
          <w:u w:val="single"/>
        </w:rPr>
        <w:t xml:space="preserve">              </w:t>
      </w:r>
    </w:p>
    <w:p w:rsidR="00391A3B" w:rsidRPr="00173635" w:rsidRDefault="00391A3B" w:rsidP="00E471A6">
      <w:pPr>
        <w:pStyle w:val="ListParagraph"/>
        <w:numPr>
          <w:ilvl w:val="0"/>
          <w:numId w:val="143"/>
        </w:numPr>
        <w:spacing w:after="0" w:line="240" w:lineRule="auto"/>
        <w:jc w:val="both"/>
        <w:rPr>
          <w:rFonts w:ascii="Arial" w:hAnsi="Arial" w:cs="Arial"/>
          <w:b/>
          <w:sz w:val="20"/>
          <w:szCs w:val="20"/>
          <w:u w:val="single"/>
        </w:rPr>
      </w:pPr>
      <w:r w:rsidRPr="00DB7AE5">
        <w:rPr>
          <w:rFonts w:ascii="Arial" w:hAnsi="Arial" w:cs="Arial"/>
          <w:i/>
          <w:sz w:val="20"/>
          <w:szCs w:val="20"/>
        </w:rPr>
        <w:t>Establishment of a District Planning Tribunal.</w:t>
      </w:r>
    </w:p>
    <w:p w:rsidR="00391A3B" w:rsidRPr="00DB7AE5" w:rsidRDefault="00391A3B" w:rsidP="00E471A6">
      <w:pPr>
        <w:pStyle w:val="ListParagraph"/>
        <w:numPr>
          <w:ilvl w:val="0"/>
          <w:numId w:val="143"/>
        </w:numPr>
        <w:spacing w:after="0" w:line="240" w:lineRule="auto"/>
        <w:jc w:val="both"/>
        <w:rPr>
          <w:rFonts w:ascii="Arial" w:hAnsi="Arial" w:cs="Arial"/>
          <w:b/>
          <w:sz w:val="20"/>
          <w:szCs w:val="20"/>
          <w:u w:val="single"/>
        </w:rPr>
      </w:pPr>
      <w:r>
        <w:rPr>
          <w:rFonts w:ascii="Arial" w:hAnsi="Arial" w:cs="Arial"/>
          <w:i/>
          <w:sz w:val="20"/>
          <w:szCs w:val="20"/>
        </w:rPr>
        <w:t>The bylaw has now been gazetted on the 29</w:t>
      </w:r>
      <w:r w:rsidRPr="00173635">
        <w:rPr>
          <w:rFonts w:ascii="Arial" w:hAnsi="Arial" w:cs="Arial"/>
          <w:i/>
          <w:sz w:val="20"/>
          <w:szCs w:val="20"/>
          <w:vertAlign w:val="superscript"/>
        </w:rPr>
        <w:t>th</w:t>
      </w:r>
      <w:r>
        <w:rPr>
          <w:rFonts w:ascii="Arial" w:hAnsi="Arial" w:cs="Arial"/>
          <w:i/>
          <w:sz w:val="20"/>
          <w:szCs w:val="20"/>
        </w:rPr>
        <w:t xml:space="preserve"> July 2016.</w:t>
      </w:r>
    </w:p>
    <w:p w:rsidR="00391A3B" w:rsidRPr="00DB7AE5" w:rsidRDefault="00391A3B" w:rsidP="00E471A6">
      <w:pPr>
        <w:pStyle w:val="ListParagraph"/>
        <w:numPr>
          <w:ilvl w:val="0"/>
          <w:numId w:val="143"/>
        </w:numPr>
        <w:spacing w:after="0" w:line="240" w:lineRule="auto"/>
        <w:jc w:val="both"/>
        <w:rPr>
          <w:rFonts w:ascii="Arial" w:hAnsi="Arial" w:cs="Arial"/>
          <w:i/>
          <w:sz w:val="20"/>
          <w:szCs w:val="20"/>
        </w:rPr>
      </w:pPr>
      <w:r w:rsidRPr="00DB7AE5">
        <w:rPr>
          <w:rFonts w:ascii="Arial" w:hAnsi="Arial" w:cs="Arial"/>
          <w:i/>
          <w:sz w:val="20"/>
          <w:szCs w:val="20"/>
        </w:rPr>
        <w:t>Establishment a Technical Task Team to formulate Municipal By-Laws</w:t>
      </w:r>
    </w:p>
    <w:p w:rsidR="00391A3B" w:rsidRDefault="00391A3B" w:rsidP="00E471A6">
      <w:pPr>
        <w:pStyle w:val="ListParagraph"/>
        <w:numPr>
          <w:ilvl w:val="0"/>
          <w:numId w:val="143"/>
        </w:numPr>
        <w:spacing w:after="0" w:line="240" w:lineRule="auto"/>
        <w:jc w:val="both"/>
        <w:rPr>
          <w:rFonts w:ascii="Arial" w:hAnsi="Arial" w:cs="Arial"/>
          <w:i/>
          <w:sz w:val="20"/>
          <w:szCs w:val="20"/>
        </w:rPr>
      </w:pPr>
      <w:r>
        <w:rPr>
          <w:rFonts w:ascii="Arial" w:hAnsi="Arial" w:cs="Arial"/>
          <w:i/>
          <w:sz w:val="20"/>
          <w:szCs w:val="20"/>
        </w:rPr>
        <w:t>Delegation resolution was adopted by Council October, 2015 to deal with category 2 applications as alluded I SPLUMA.</w:t>
      </w:r>
    </w:p>
    <w:p w:rsidR="00391A3B" w:rsidRPr="00DB7AE5" w:rsidRDefault="00391A3B" w:rsidP="00E471A6">
      <w:pPr>
        <w:pStyle w:val="ListParagraph"/>
        <w:numPr>
          <w:ilvl w:val="0"/>
          <w:numId w:val="143"/>
        </w:numPr>
        <w:spacing w:after="0" w:line="240" w:lineRule="auto"/>
        <w:jc w:val="both"/>
        <w:rPr>
          <w:rFonts w:ascii="Arial" w:hAnsi="Arial" w:cs="Arial"/>
          <w:i/>
          <w:sz w:val="20"/>
          <w:szCs w:val="20"/>
        </w:rPr>
      </w:pPr>
      <w:r>
        <w:rPr>
          <w:rFonts w:ascii="Arial" w:hAnsi="Arial" w:cs="Arial"/>
          <w:i/>
          <w:sz w:val="20"/>
          <w:szCs w:val="20"/>
        </w:rPr>
        <w:t>The planning Tribunal is placed only pending gazetting buy Mopani District Municipality, which process is anticipated to be completed by end of October 2016.</w:t>
      </w:r>
    </w:p>
    <w:p w:rsidR="00391A3B" w:rsidRDefault="00391A3B" w:rsidP="00E471A6">
      <w:pPr>
        <w:pStyle w:val="ListParagraph"/>
        <w:numPr>
          <w:ilvl w:val="0"/>
          <w:numId w:val="143"/>
        </w:numPr>
        <w:spacing w:after="0" w:line="240" w:lineRule="auto"/>
        <w:jc w:val="both"/>
        <w:rPr>
          <w:rFonts w:ascii="Arial" w:hAnsi="Arial" w:cs="Arial"/>
          <w:sz w:val="20"/>
          <w:szCs w:val="20"/>
        </w:rPr>
      </w:pPr>
      <w:r w:rsidRPr="00173635">
        <w:rPr>
          <w:rFonts w:ascii="Arial" w:hAnsi="Arial" w:cs="Arial"/>
          <w:i/>
          <w:sz w:val="20"/>
          <w:szCs w:val="20"/>
        </w:rPr>
        <w:t>Resolution to establish a district appeal tribunal has also been passed by council</w:t>
      </w:r>
      <w:r w:rsidRPr="00173635">
        <w:rPr>
          <w:rFonts w:ascii="Arial" w:hAnsi="Arial" w:cs="Arial"/>
          <w:sz w:val="20"/>
          <w:szCs w:val="20"/>
        </w:rPr>
        <w:t>.</w:t>
      </w:r>
    </w:p>
    <w:p w:rsidR="00391A3B" w:rsidRPr="00173635" w:rsidRDefault="00391A3B" w:rsidP="00E471A6">
      <w:pPr>
        <w:pStyle w:val="ListParagraph"/>
        <w:numPr>
          <w:ilvl w:val="0"/>
          <w:numId w:val="143"/>
        </w:numPr>
        <w:spacing w:after="0" w:line="240" w:lineRule="auto"/>
        <w:jc w:val="both"/>
        <w:rPr>
          <w:rFonts w:ascii="Arial" w:hAnsi="Arial" w:cs="Arial"/>
          <w:sz w:val="20"/>
          <w:szCs w:val="20"/>
        </w:rPr>
      </w:pPr>
      <w:r>
        <w:rPr>
          <w:rFonts w:ascii="Arial" w:hAnsi="Arial" w:cs="Arial"/>
          <w:i/>
          <w:sz w:val="20"/>
          <w:szCs w:val="20"/>
        </w:rPr>
        <w:t xml:space="preserve">The Municipality is currently engaged in the review of its Spatial Development </w:t>
      </w:r>
      <w:r w:rsidR="00EA04B6">
        <w:rPr>
          <w:rFonts w:ascii="Arial" w:hAnsi="Arial" w:cs="Arial"/>
          <w:i/>
          <w:sz w:val="20"/>
          <w:szCs w:val="20"/>
        </w:rPr>
        <w:t>Framework,</w:t>
      </w:r>
      <w:r>
        <w:rPr>
          <w:rFonts w:ascii="Arial" w:hAnsi="Arial" w:cs="Arial"/>
          <w:i/>
          <w:sz w:val="20"/>
          <w:szCs w:val="20"/>
        </w:rPr>
        <w:t xml:space="preserve"> which process is likely to be completed in the 6 months</w:t>
      </w:r>
      <w:r w:rsidRPr="00E61912">
        <w:rPr>
          <w:rFonts w:ascii="Arial" w:hAnsi="Arial" w:cs="Arial"/>
          <w:sz w:val="20"/>
          <w:szCs w:val="20"/>
        </w:rPr>
        <w:t>.</w:t>
      </w:r>
    </w:p>
    <w:p w:rsidR="00391A3B" w:rsidRPr="0061203C" w:rsidRDefault="00391A3B" w:rsidP="00391A3B">
      <w:pPr>
        <w:pStyle w:val="NoSpacing"/>
        <w:tabs>
          <w:tab w:val="left" w:pos="1172"/>
        </w:tabs>
        <w:jc w:val="both"/>
        <w:rPr>
          <w:rFonts w:ascii="Arial" w:hAnsi="Arial" w:cs="Arial"/>
          <w:sz w:val="20"/>
          <w:szCs w:val="20"/>
        </w:rPr>
      </w:pPr>
    </w:p>
    <w:p w:rsidR="00391A3B" w:rsidRPr="0061203C" w:rsidRDefault="00391A3B" w:rsidP="00391A3B">
      <w:pPr>
        <w:pStyle w:val="NoSpacing"/>
        <w:jc w:val="both"/>
        <w:rPr>
          <w:rFonts w:ascii="Arial" w:hAnsi="Arial" w:cs="Arial"/>
          <w:i/>
          <w:sz w:val="20"/>
          <w:szCs w:val="20"/>
        </w:rPr>
      </w:pPr>
      <w:r w:rsidRPr="0061203C">
        <w:rPr>
          <w:rFonts w:ascii="Arial" w:hAnsi="Arial" w:cs="Arial"/>
          <w:sz w:val="20"/>
          <w:szCs w:val="20"/>
        </w:rPr>
        <w:t xml:space="preserve">Clearly from the objectives elaborated in the preceding paragraph, it is evident that the legislation seeks to address the historical imbalances in areas </w:t>
      </w:r>
      <w:r w:rsidRPr="0061203C">
        <w:rPr>
          <w:rFonts w:ascii="Arial" w:hAnsi="Arial" w:cs="Arial"/>
          <w:i/>
          <w:sz w:val="20"/>
          <w:szCs w:val="20"/>
        </w:rPr>
        <w:t>of racial inequality, segregation and unsustainable settlement patterns.</w:t>
      </w:r>
    </w:p>
    <w:p w:rsidR="00391A3B" w:rsidRPr="0061203C" w:rsidRDefault="00391A3B" w:rsidP="00391A3B">
      <w:pPr>
        <w:pStyle w:val="NoSpacing"/>
        <w:jc w:val="both"/>
        <w:rPr>
          <w:rFonts w:ascii="Arial" w:hAnsi="Arial" w:cs="Arial"/>
          <w:sz w:val="20"/>
          <w:szCs w:val="20"/>
        </w:rPr>
      </w:pPr>
    </w:p>
    <w:p w:rsidR="00391A3B" w:rsidRDefault="00391A3B" w:rsidP="00391A3B">
      <w:pPr>
        <w:pStyle w:val="NoSpacing"/>
        <w:jc w:val="both"/>
        <w:rPr>
          <w:rFonts w:ascii="Arial" w:hAnsi="Arial" w:cs="Arial"/>
          <w:sz w:val="20"/>
          <w:szCs w:val="20"/>
        </w:rPr>
      </w:pPr>
      <w:r w:rsidRPr="0061203C">
        <w:rPr>
          <w:rFonts w:ascii="Arial" w:hAnsi="Arial" w:cs="Arial"/>
          <w:sz w:val="20"/>
          <w:szCs w:val="20"/>
        </w:rPr>
        <w:t>The Guidelines also provide for establishment of a “Spatial Development Forum”, which primary objective is to ensure comprehensive participation of all stakeholders in Land Development matters.</w:t>
      </w:r>
    </w:p>
    <w:p w:rsidR="00391A3B" w:rsidRDefault="00391A3B" w:rsidP="00391A3B">
      <w:pPr>
        <w:pStyle w:val="NoSpacing"/>
        <w:jc w:val="both"/>
        <w:rPr>
          <w:rFonts w:ascii="Arial" w:hAnsi="Arial" w:cs="Arial"/>
          <w:sz w:val="20"/>
          <w:szCs w:val="20"/>
        </w:rPr>
      </w:pPr>
    </w:p>
    <w:p w:rsidR="00391A3B" w:rsidRPr="00447B2C" w:rsidRDefault="00391A3B" w:rsidP="00391A3B">
      <w:pPr>
        <w:pStyle w:val="NoSpacing"/>
        <w:jc w:val="both"/>
        <w:rPr>
          <w:rFonts w:ascii="Arial" w:hAnsi="Arial" w:cs="Arial"/>
          <w:sz w:val="20"/>
          <w:szCs w:val="20"/>
        </w:rPr>
      </w:pPr>
    </w:p>
    <w:p w:rsidR="00391A3B" w:rsidRPr="006529CD" w:rsidRDefault="00391A3B" w:rsidP="00391A3B">
      <w:pPr>
        <w:rPr>
          <w:rFonts w:ascii="Arial" w:hAnsi="Arial" w:cs="Arial"/>
          <w:b/>
          <w:sz w:val="20"/>
          <w:szCs w:val="20"/>
        </w:rPr>
      </w:pPr>
      <w:r>
        <w:rPr>
          <w:rFonts w:ascii="Arial" w:hAnsi="Arial" w:cs="Arial"/>
          <w:b/>
          <w:sz w:val="20"/>
          <w:szCs w:val="20"/>
        </w:rPr>
        <w:t>2.</w:t>
      </w:r>
      <w:r w:rsidRPr="006529CD">
        <w:rPr>
          <w:rFonts w:ascii="Arial" w:hAnsi="Arial" w:cs="Arial"/>
          <w:b/>
          <w:sz w:val="20"/>
          <w:szCs w:val="20"/>
        </w:rPr>
        <w:t>1.</w:t>
      </w:r>
      <w:r w:rsidRPr="006529CD">
        <w:rPr>
          <w:rFonts w:ascii="Arial" w:hAnsi="Arial" w:cs="Arial"/>
          <w:b/>
          <w:sz w:val="20"/>
          <w:szCs w:val="20"/>
        </w:rPr>
        <w:tab/>
        <w:t>Purpose of Spatial Analysis</w:t>
      </w:r>
    </w:p>
    <w:p w:rsidR="00391A3B" w:rsidRPr="006529CD" w:rsidRDefault="00391A3B" w:rsidP="00391A3B">
      <w:pPr>
        <w:autoSpaceDE w:val="0"/>
        <w:autoSpaceDN w:val="0"/>
        <w:adjustRightInd w:val="0"/>
        <w:spacing w:line="360" w:lineRule="auto"/>
        <w:jc w:val="both"/>
        <w:rPr>
          <w:rFonts w:ascii="Arial" w:hAnsi="Arial" w:cs="Arial"/>
          <w:sz w:val="20"/>
          <w:szCs w:val="20"/>
          <w:lang w:eastAsia="en-ZA"/>
        </w:rPr>
      </w:pPr>
      <w:r w:rsidRPr="006529CD">
        <w:rPr>
          <w:rFonts w:ascii="Arial" w:hAnsi="Arial" w:cs="Arial"/>
          <w:sz w:val="20"/>
          <w:szCs w:val="20"/>
          <w:lang w:eastAsia="en-ZA"/>
        </w:rPr>
        <w:t>The purpose of the spatial analysis is to ensure that the municipality’s spatial strategies and land-use management decisions are based on a general awareness of:</w:t>
      </w:r>
    </w:p>
    <w:p w:rsidR="00391A3B" w:rsidRPr="006529CD" w:rsidRDefault="00391A3B" w:rsidP="00E471A6">
      <w:pPr>
        <w:numPr>
          <w:ilvl w:val="0"/>
          <w:numId w:val="140"/>
        </w:numPr>
        <w:autoSpaceDE w:val="0"/>
        <w:autoSpaceDN w:val="0"/>
        <w:adjustRightInd w:val="0"/>
        <w:spacing w:after="0" w:line="360" w:lineRule="auto"/>
        <w:jc w:val="both"/>
        <w:rPr>
          <w:rFonts w:ascii="Arial" w:hAnsi="Arial" w:cs="Arial"/>
          <w:sz w:val="20"/>
          <w:szCs w:val="20"/>
          <w:lang w:eastAsia="en-ZA"/>
        </w:rPr>
      </w:pPr>
      <w:r w:rsidRPr="006529CD">
        <w:rPr>
          <w:rFonts w:ascii="Arial" w:hAnsi="Arial" w:cs="Arial"/>
          <w:sz w:val="20"/>
          <w:szCs w:val="20"/>
          <w:lang w:eastAsia="en-ZA"/>
        </w:rPr>
        <w:t>Spatial constraints, problems, opportunities, trends and patterns;</w:t>
      </w:r>
    </w:p>
    <w:p w:rsidR="00391A3B" w:rsidRPr="006529CD" w:rsidRDefault="00391A3B" w:rsidP="00E471A6">
      <w:pPr>
        <w:numPr>
          <w:ilvl w:val="0"/>
          <w:numId w:val="140"/>
        </w:numPr>
        <w:autoSpaceDE w:val="0"/>
        <w:autoSpaceDN w:val="0"/>
        <w:adjustRightInd w:val="0"/>
        <w:spacing w:after="0" w:line="360" w:lineRule="auto"/>
        <w:jc w:val="both"/>
        <w:rPr>
          <w:rFonts w:ascii="Arial" w:hAnsi="Arial" w:cs="Arial"/>
          <w:sz w:val="20"/>
          <w:szCs w:val="20"/>
          <w:lang w:eastAsia="en-ZA"/>
        </w:rPr>
      </w:pPr>
      <w:r w:rsidRPr="006529CD">
        <w:rPr>
          <w:rFonts w:ascii="Arial" w:hAnsi="Arial" w:cs="Arial"/>
          <w:sz w:val="20"/>
          <w:szCs w:val="20"/>
          <w:lang w:eastAsia="en-ZA"/>
        </w:rPr>
        <w:t>The necessity for spatial restructuring;</w:t>
      </w:r>
    </w:p>
    <w:p w:rsidR="00391A3B" w:rsidRPr="006529CD" w:rsidRDefault="00391A3B" w:rsidP="00E471A6">
      <w:pPr>
        <w:numPr>
          <w:ilvl w:val="0"/>
          <w:numId w:val="140"/>
        </w:numPr>
        <w:autoSpaceDE w:val="0"/>
        <w:autoSpaceDN w:val="0"/>
        <w:adjustRightInd w:val="0"/>
        <w:spacing w:after="0" w:line="360" w:lineRule="auto"/>
        <w:jc w:val="both"/>
        <w:rPr>
          <w:rFonts w:ascii="Arial" w:hAnsi="Arial" w:cs="Arial"/>
          <w:sz w:val="20"/>
          <w:szCs w:val="20"/>
          <w:lang w:eastAsia="en-ZA"/>
        </w:rPr>
      </w:pPr>
      <w:r w:rsidRPr="006529CD">
        <w:rPr>
          <w:rFonts w:ascii="Arial" w:hAnsi="Arial" w:cs="Arial"/>
          <w:sz w:val="20"/>
          <w:szCs w:val="20"/>
          <w:lang w:eastAsia="en-ZA"/>
        </w:rPr>
        <w:lastRenderedPageBreak/>
        <w:t>The need for land reform; and</w:t>
      </w:r>
    </w:p>
    <w:p w:rsidR="00391A3B" w:rsidRPr="006529CD" w:rsidRDefault="00391A3B" w:rsidP="00E471A6">
      <w:pPr>
        <w:numPr>
          <w:ilvl w:val="0"/>
          <w:numId w:val="140"/>
        </w:numPr>
        <w:spacing w:after="0" w:line="360" w:lineRule="auto"/>
        <w:jc w:val="both"/>
        <w:rPr>
          <w:rFonts w:ascii="Arial" w:hAnsi="Arial" w:cs="Arial"/>
          <w:sz w:val="20"/>
          <w:szCs w:val="20"/>
        </w:rPr>
      </w:pPr>
      <w:r w:rsidRPr="006529CD">
        <w:rPr>
          <w:rFonts w:ascii="Arial" w:hAnsi="Arial" w:cs="Arial"/>
          <w:sz w:val="20"/>
          <w:szCs w:val="20"/>
          <w:lang w:eastAsia="en-ZA"/>
        </w:rPr>
        <w:t>The spatial dimension of development issues.</w:t>
      </w:r>
    </w:p>
    <w:p w:rsidR="00391A3B" w:rsidRPr="006529CD" w:rsidRDefault="00391A3B" w:rsidP="00E471A6">
      <w:pPr>
        <w:numPr>
          <w:ilvl w:val="0"/>
          <w:numId w:val="140"/>
        </w:numPr>
        <w:spacing w:after="0" w:line="360" w:lineRule="auto"/>
        <w:jc w:val="both"/>
        <w:rPr>
          <w:rFonts w:ascii="Arial" w:hAnsi="Arial" w:cs="Arial"/>
          <w:sz w:val="20"/>
          <w:szCs w:val="20"/>
        </w:rPr>
      </w:pPr>
      <w:r w:rsidRPr="006529CD">
        <w:rPr>
          <w:rFonts w:ascii="Arial" w:hAnsi="Arial" w:cs="Arial"/>
          <w:sz w:val="20"/>
          <w:szCs w:val="20"/>
          <w:lang w:eastAsia="en-ZA"/>
        </w:rPr>
        <w:t>To review the targets and access progress made pertaining to backlogs.</w:t>
      </w:r>
    </w:p>
    <w:p w:rsidR="00391A3B" w:rsidRPr="00DB7AE5" w:rsidRDefault="00391A3B" w:rsidP="00E471A6">
      <w:pPr>
        <w:numPr>
          <w:ilvl w:val="0"/>
          <w:numId w:val="140"/>
        </w:numPr>
        <w:spacing w:after="0" w:line="360" w:lineRule="auto"/>
        <w:jc w:val="both"/>
        <w:rPr>
          <w:rFonts w:ascii="Arial" w:hAnsi="Arial" w:cs="Arial"/>
          <w:sz w:val="20"/>
          <w:szCs w:val="20"/>
        </w:rPr>
      </w:pPr>
      <w:r w:rsidRPr="006529CD">
        <w:rPr>
          <w:rFonts w:ascii="Arial" w:hAnsi="Arial" w:cs="Arial"/>
          <w:sz w:val="20"/>
          <w:szCs w:val="20"/>
          <w:lang w:eastAsia="en-ZA"/>
        </w:rPr>
        <w:t>Align the policy prescript to those of Province and National</w:t>
      </w:r>
    </w:p>
    <w:p w:rsidR="00391A3B" w:rsidRDefault="00391A3B" w:rsidP="00391A3B">
      <w:pPr>
        <w:spacing w:after="0" w:line="360" w:lineRule="auto"/>
        <w:ind w:firstLine="720"/>
        <w:jc w:val="both"/>
        <w:rPr>
          <w:rFonts w:ascii="Arial" w:hAnsi="Arial" w:cs="Arial"/>
          <w:b/>
          <w:sz w:val="20"/>
          <w:szCs w:val="20"/>
          <w:lang w:eastAsia="en-ZA"/>
        </w:rPr>
      </w:pPr>
      <w:r>
        <w:rPr>
          <w:rFonts w:ascii="Arial" w:hAnsi="Arial" w:cs="Arial"/>
          <w:b/>
          <w:sz w:val="20"/>
          <w:szCs w:val="20"/>
          <w:lang w:eastAsia="en-ZA"/>
        </w:rPr>
        <w:t>Spatial challenges with regard to Land Use Management Tools</w:t>
      </w:r>
    </w:p>
    <w:p w:rsidR="00391A3B" w:rsidRDefault="00391A3B" w:rsidP="00391A3B">
      <w:pPr>
        <w:spacing w:after="0" w:line="360" w:lineRule="auto"/>
        <w:ind w:left="720"/>
        <w:jc w:val="both"/>
        <w:rPr>
          <w:rFonts w:ascii="Arial" w:hAnsi="Arial" w:cs="Arial"/>
          <w:b/>
          <w:sz w:val="20"/>
          <w:szCs w:val="20"/>
          <w:lang w:eastAsia="en-ZA"/>
        </w:rPr>
      </w:pPr>
    </w:p>
    <w:p w:rsidR="00391A3B" w:rsidRPr="000A7D8D" w:rsidRDefault="00391A3B" w:rsidP="00391A3B">
      <w:pPr>
        <w:spacing w:after="0" w:line="360" w:lineRule="auto"/>
        <w:ind w:left="720"/>
        <w:jc w:val="both"/>
        <w:rPr>
          <w:rFonts w:ascii="Arial" w:hAnsi="Arial" w:cs="Arial"/>
          <w:sz w:val="20"/>
          <w:szCs w:val="20"/>
          <w:lang w:eastAsia="en-ZA"/>
        </w:rPr>
      </w:pPr>
      <w:r>
        <w:rPr>
          <w:rFonts w:ascii="Arial" w:hAnsi="Arial" w:cs="Arial"/>
          <w:sz w:val="20"/>
          <w:szCs w:val="20"/>
          <w:lang w:eastAsia="en-ZA"/>
        </w:rPr>
        <w:t>The municipality is facing various challenges with regard to the LUMS tools. Our SDF was not reviewed for a very long time and that created spatial planning gaps. Some of the challenges with regard to the Land Use Management systems include the following:</w:t>
      </w:r>
    </w:p>
    <w:p w:rsidR="00391A3B" w:rsidRPr="000A7D8D" w:rsidRDefault="00391A3B" w:rsidP="00E471A6">
      <w:pPr>
        <w:pStyle w:val="ListParagraph"/>
        <w:numPr>
          <w:ilvl w:val="0"/>
          <w:numId w:val="141"/>
        </w:numPr>
        <w:spacing w:after="0" w:line="360" w:lineRule="auto"/>
        <w:jc w:val="both"/>
        <w:rPr>
          <w:rFonts w:ascii="Arial" w:hAnsi="Arial" w:cs="Arial"/>
          <w:sz w:val="20"/>
          <w:szCs w:val="20"/>
          <w:lang w:eastAsia="en-ZA"/>
        </w:rPr>
      </w:pPr>
      <w:r w:rsidRPr="000A7D8D">
        <w:rPr>
          <w:rFonts w:ascii="Arial" w:hAnsi="Arial" w:cs="Arial"/>
          <w:sz w:val="20"/>
          <w:szCs w:val="20"/>
          <w:lang w:eastAsia="en-ZA"/>
        </w:rPr>
        <w:t xml:space="preserve">The land use management tools are not yet in place because the SPLUMA has not yet been fully implemented. </w:t>
      </w:r>
    </w:p>
    <w:p w:rsidR="00391A3B" w:rsidRPr="000A7D8D" w:rsidRDefault="00391A3B" w:rsidP="00E471A6">
      <w:pPr>
        <w:pStyle w:val="ListParagraph"/>
        <w:numPr>
          <w:ilvl w:val="0"/>
          <w:numId w:val="141"/>
        </w:numPr>
        <w:spacing w:after="0" w:line="360" w:lineRule="auto"/>
        <w:jc w:val="both"/>
        <w:rPr>
          <w:rFonts w:ascii="Arial" w:hAnsi="Arial" w:cs="Arial"/>
          <w:sz w:val="20"/>
          <w:szCs w:val="20"/>
          <w:lang w:eastAsia="en-ZA"/>
        </w:rPr>
      </w:pPr>
      <w:r w:rsidRPr="000A7D8D">
        <w:rPr>
          <w:rFonts w:ascii="Arial" w:hAnsi="Arial" w:cs="Arial"/>
          <w:sz w:val="20"/>
          <w:szCs w:val="20"/>
          <w:lang w:eastAsia="en-ZA"/>
        </w:rPr>
        <w:t>The SDF is currently under review and will be finalised by middle of 2017.</w:t>
      </w:r>
    </w:p>
    <w:p w:rsidR="00391A3B" w:rsidRPr="000A7D8D" w:rsidRDefault="00391A3B" w:rsidP="00E471A6">
      <w:pPr>
        <w:pStyle w:val="ListParagraph"/>
        <w:numPr>
          <w:ilvl w:val="0"/>
          <w:numId w:val="141"/>
        </w:numPr>
        <w:spacing w:after="0" w:line="360" w:lineRule="auto"/>
        <w:jc w:val="both"/>
        <w:rPr>
          <w:rFonts w:ascii="Arial" w:hAnsi="Arial" w:cs="Arial"/>
          <w:sz w:val="20"/>
          <w:szCs w:val="20"/>
          <w:lang w:eastAsia="en-ZA"/>
        </w:rPr>
      </w:pPr>
      <w:r w:rsidRPr="000A7D8D">
        <w:rPr>
          <w:rFonts w:ascii="Arial" w:hAnsi="Arial" w:cs="Arial"/>
          <w:sz w:val="20"/>
          <w:szCs w:val="20"/>
          <w:lang w:eastAsia="en-ZA"/>
        </w:rPr>
        <w:t>The municipality has not yet fin</w:t>
      </w:r>
      <w:r>
        <w:rPr>
          <w:rFonts w:ascii="Arial" w:hAnsi="Arial" w:cs="Arial"/>
          <w:sz w:val="20"/>
          <w:szCs w:val="20"/>
          <w:lang w:eastAsia="en-ZA"/>
        </w:rPr>
        <w:t>a</w:t>
      </w:r>
      <w:r w:rsidRPr="000A7D8D">
        <w:rPr>
          <w:rFonts w:ascii="Arial" w:hAnsi="Arial" w:cs="Arial"/>
          <w:sz w:val="20"/>
          <w:szCs w:val="20"/>
          <w:lang w:eastAsia="en-ZA"/>
        </w:rPr>
        <w:t xml:space="preserve">lised the </w:t>
      </w:r>
      <w:r w:rsidR="00EA04B6" w:rsidRPr="000A7D8D">
        <w:rPr>
          <w:rFonts w:ascii="Arial" w:hAnsi="Arial" w:cs="Arial"/>
          <w:sz w:val="20"/>
          <w:szCs w:val="20"/>
          <w:lang w:eastAsia="en-ZA"/>
        </w:rPr>
        <w:t>bylaws</w:t>
      </w:r>
      <w:r w:rsidRPr="000A7D8D">
        <w:rPr>
          <w:rFonts w:ascii="Arial" w:hAnsi="Arial" w:cs="Arial"/>
          <w:sz w:val="20"/>
          <w:szCs w:val="20"/>
          <w:lang w:eastAsia="en-ZA"/>
        </w:rPr>
        <w:t>.</w:t>
      </w:r>
    </w:p>
    <w:p w:rsidR="00391A3B" w:rsidRPr="001175F4" w:rsidRDefault="00391A3B" w:rsidP="001175F4">
      <w:pPr>
        <w:pStyle w:val="ListParagraph"/>
        <w:numPr>
          <w:ilvl w:val="0"/>
          <w:numId w:val="141"/>
        </w:numPr>
        <w:spacing w:after="0" w:line="360" w:lineRule="auto"/>
        <w:jc w:val="both"/>
        <w:rPr>
          <w:rFonts w:ascii="Arial" w:hAnsi="Arial" w:cs="Arial"/>
          <w:sz w:val="20"/>
          <w:szCs w:val="20"/>
          <w:lang w:eastAsia="en-ZA"/>
        </w:rPr>
      </w:pPr>
      <w:r w:rsidRPr="000A7D8D">
        <w:rPr>
          <w:rFonts w:ascii="Arial" w:hAnsi="Arial" w:cs="Arial"/>
          <w:sz w:val="20"/>
          <w:szCs w:val="20"/>
          <w:lang w:eastAsia="en-ZA"/>
        </w:rPr>
        <w:t xml:space="preserve">After the </w:t>
      </w:r>
      <w:r w:rsidR="00EA04B6" w:rsidRPr="000A7D8D">
        <w:rPr>
          <w:rFonts w:ascii="Arial" w:hAnsi="Arial" w:cs="Arial"/>
          <w:sz w:val="20"/>
          <w:szCs w:val="20"/>
          <w:lang w:eastAsia="en-ZA"/>
        </w:rPr>
        <w:t>finalisation</w:t>
      </w:r>
      <w:r w:rsidRPr="000A7D8D">
        <w:rPr>
          <w:rFonts w:ascii="Arial" w:hAnsi="Arial" w:cs="Arial"/>
          <w:sz w:val="20"/>
          <w:szCs w:val="20"/>
          <w:lang w:eastAsia="en-ZA"/>
        </w:rPr>
        <w:t xml:space="preserve"> of the by-laws the </w:t>
      </w:r>
      <w:r w:rsidR="00EA04B6" w:rsidRPr="000A7D8D">
        <w:rPr>
          <w:rFonts w:ascii="Arial" w:hAnsi="Arial" w:cs="Arial"/>
          <w:sz w:val="20"/>
          <w:szCs w:val="20"/>
          <w:lang w:eastAsia="en-ZA"/>
        </w:rPr>
        <w:t>municipality</w:t>
      </w:r>
      <w:r w:rsidRPr="000A7D8D">
        <w:rPr>
          <w:rFonts w:ascii="Arial" w:hAnsi="Arial" w:cs="Arial"/>
          <w:sz w:val="20"/>
          <w:szCs w:val="20"/>
          <w:lang w:eastAsia="en-ZA"/>
        </w:rPr>
        <w:t xml:space="preserve"> will have to create the new land use management schemes. The projects to do this will be don</w:t>
      </w:r>
      <w:r>
        <w:rPr>
          <w:rFonts w:ascii="Arial" w:hAnsi="Arial" w:cs="Arial"/>
          <w:sz w:val="20"/>
          <w:szCs w:val="20"/>
          <w:lang w:eastAsia="en-ZA"/>
        </w:rPr>
        <w:t>e</w:t>
      </w:r>
      <w:r w:rsidRPr="000A7D8D">
        <w:rPr>
          <w:rFonts w:ascii="Arial" w:hAnsi="Arial" w:cs="Arial"/>
          <w:sz w:val="20"/>
          <w:szCs w:val="20"/>
          <w:lang w:eastAsia="en-ZA"/>
        </w:rPr>
        <w:t xml:space="preserve"> in the 2016/17 financial year.</w:t>
      </w:r>
    </w:p>
    <w:p w:rsidR="00391A3B" w:rsidRPr="001307E1" w:rsidRDefault="00391A3B" w:rsidP="00391A3B">
      <w:pPr>
        <w:rPr>
          <w:rFonts w:ascii="Arial" w:hAnsi="Arial" w:cs="Arial"/>
          <w:b/>
          <w:sz w:val="20"/>
          <w:szCs w:val="20"/>
        </w:rPr>
      </w:pPr>
      <w:r>
        <w:rPr>
          <w:rFonts w:ascii="Arial" w:hAnsi="Arial" w:cs="Arial"/>
          <w:b/>
          <w:sz w:val="20"/>
          <w:szCs w:val="20"/>
        </w:rPr>
        <w:t>2.</w:t>
      </w:r>
      <w:r w:rsidRPr="006529CD">
        <w:rPr>
          <w:rFonts w:ascii="Arial" w:hAnsi="Arial" w:cs="Arial"/>
          <w:b/>
          <w:sz w:val="20"/>
          <w:szCs w:val="20"/>
        </w:rPr>
        <w:t xml:space="preserve">2. </w:t>
      </w:r>
      <w:r w:rsidRPr="006529CD">
        <w:rPr>
          <w:rFonts w:ascii="Arial" w:hAnsi="Arial" w:cs="Arial"/>
          <w:b/>
          <w:sz w:val="20"/>
          <w:szCs w:val="20"/>
        </w:rPr>
        <w:tab/>
        <w:t>Settlement Patterns and Development</w:t>
      </w:r>
    </w:p>
    <w:p w:rsidR="00391A3B" w:rsidRPr="00973E32" w:rsidRDefault="00391A3B" w:rsidP="00391A3B">
      <w:pPr>
        <w:spacing w:line="360" w:lineRule="auto"/>
        <w:jc w:val="both"/>
        <w:rPr>
          <w:rFonts w:cs="Calibri"/>
          <w:b/>
          <w:bCs/>
          <w:lang w:val="en-GB"/>
        </w:rPr>
      </w:pPr>
      <w:r>
        <w:rPr>
          <w:rFonts w:cs="Calibri"/>
          <w:b/>
          <w:noProof/>
          <w:lang w:eastAsia="en-ZA"/>
        </w:rPr>
        <w:drawing>
          <wp:inline distT="0" distB="0" distL="0" distR="0" wp14:anchorId="1E9B030D" wp14:editId="3BD0BEB3">
            <wp:extent cx="5943600" cy="2209800"/>
            <wp:effectExtent l="19050" t="19050" r="19050" b="19050"/>
            <wp:docPr id="9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32"/>
                    <a:srcRect/>
                    <a:stretch>
                      <a:fillRect/>
                    </a:stretch>
                  </pic:blipFill>
                  <pic:spPr bwMode="auto">
                    <a:xfrm>
                      <a:off x="0" y="0"/>
                      <a:ext cx="5943600" cy="2209800"/>
                    </a:xfrm>
                    <a:prstGeom prst="rect">
                      <a:avLst/>
                    </a:prstGeom>
                    <a:noFill/>
                    <a:ln w="19050" cmpd="sng">
                      <a:solidFill>
                        <a:srgbClr val="000000"/>
                      </a:solidFill>
                      <a:miter lim="800000"/>
                      <a:headEnd/>
                      <a:tailEnd/>
                    </a:ln>
                    <a:effectLst/>
                  </pic:spPr>
                </pic:pic>
              </a:graphicData>
            </a:graphic>
          </wp:inline>
        </w:drawing>
      </w:r>
    </w:p>
    <w:p w:rsidR="00391A3B" w:rsidRDefault="00391A3B" w:rsidP="00391A3B">
      <w:pPr>
        <w:spacing w:line="360" w:lineRule="auto"/>
        <w:jc w:val="both"/>
        <w:rPr>
          <w:rFonts w:cs="Calibri"/>
          <w:b/>
          <w:bCs/>
          <w:sz w:val="20"/>
          <w:szCs w:val="20"/>
          <w:lang w:val="en-GB"/>
        </w:rPr>
      </w:pPr>
      <w:r w:rsidRPr="00973E32">
        <w:rPr>
          <w:rFonts w:cs="Calibri"/>
          <w:b/>
          <w:sz w:val="18"/>
          <w:szCs w:val="18"/>
          <w:lang w:val="en-GB"/>
        </w:rPr>
        <w:t>Table 7</w:t>
      </w:r>
      <w:r w:rsidRPr="00973E32">
        <w:rPr>
          <w:rFonts w:cs="Calibri"/>
          <w:sz w:val="18"/>
          <w:szCs w:val="18"/>
          <w:lang w:val="en-GB"/>
        </w:rPr>
        <w:t>: GTM Settlement Pattern</w:t>
      </w:r>
      <w:r w:rsidRPr="00973E32">
        <w:rPr>
          <w:rFonts w:cs="Calibri"/>
          <w:sz w:val="20"/>
          <w:szCs w:val="20"/>
          <w:lang w:val="en-GB"/>
        </w:rPr>
        <w:t xml:space="preserve">                                </w:t>
      </w:r>
      <w:r w:rsidRPr="00973E32">
        <w:rPr>
          <w:rFonts w:cs="Calibri"/>
          <w:b/>
          <w:bCs/>
          <w:sz w:val="20"/>
          <w:szCs w:val="20"/>
          <w:lang w:val="en-GB"/>
        </w:rPr>
        <w:t>(</w:t>
      </w:r>
      <w:r w:rsidRPr="00973E32">
        <w:rPr>
          <w:rFonts w:cs="Calibri"/>
          <w:sz w:val="16"/>
          <w:szCs w:val="16"/>
          <w:lang w:val="en-GB"/>
        </w:rPr>
        <w:t>Source: GTM Spatial Development Framework</w:t>
      </w:r>
      <w:r w:rsidRPr="00973E32">
        <w:rPr>
          <w:rFonts w:cs="Calibri"/>
          <w:b/>
          <w:bCs/>
          <w:sz w:val="20"/>
          <w:szCs w:val="20"/>
          <w:lang w:val="en-GB"/>
        </w:rPr>
        <w:t>)</w:t>
      </w:r>
    </w:p>
    <w:p w:rsidR="00391A3B" w:rsidRDefault="00391A3B" w:rsidP="00391A3B">
      <w:pPr>
        <w:spacing w:line="360" w:lineRule="auto"/>
        <w:jc w:val="both"/>
        <w:rPr>
          <w:rFonts w:cs="Calibri"/>
          <w:b/>
          <w:bCs/>
          <w:sz w:val="20"/>
          <w:szCs w:val="20"/>
          <w:lang w:val="en-GB"/>
        </w:rPr>
      </w:pPr>
      <w:r>
        <w:rPr>
          <w:rFonts w:cs="Calibri"/>
          <w:b/>
          <w:bCs/>
          <w:sz w:val="20"/>
          <w:szCs w:val="20"/>
          <w:lang w:val="en-GB"/>
        </w:rPr>
        <w:t>Challenges for Settlement and Development</w:t>
      </w:r>
    </w:p>
    <w:p w:rsidR="00391A3B" w:rsidRDefault="00391A3B" w:rsidP="00E471A6">
      <w:pPr>
        <w:pStyle w:val="ListParagraph"/>
        <w:numPr>
          <w:ilvl w:val="0"/>
          <w:numId w:val="144"/>
        </w:numPr>
        <w:spacing w:line="360" w:lineRule="auto"/>
        <w:jc w:val="both"/>
        <w:rPr>
          <w:rFonts w:cs="Calibri"/>
          <w:sz w:val="20"/>
          <w:szCs w:val="20"/>
          <w:lang w:val="en-GB"/>
        </w:rPr>
      </w:pPr>
      <w:r>
        <w:rPr>
          <w:rFonts w:cs="Calibri"/>
          <w:sz w:val="20"/>
          <w:szCs w:val="20"/>
          <w:lang w:val="en-GB"/>
        </w:rPr>
        <w:t>The patterns is highly rural</w:t>
      </w:r>
    </w:p>
    <w:p w:rsidR="00391A3B" w:rsidRDefault="00391A3B" w:rsidP="00E471A6">
      <w:pPr>
        <w:pStyle w:val="ListParagraph"/>
        <w:numPr>
          <w:ilvl w:val="0"/>
          <w:numId w:val="144"/>
        </w:numPr>
        <w:spacing w:line="360" w:lineRule="auto"/>
        <w:jc w:val="both"/>
        <w:rPr>
          <w:rFonts w:cs="Calibri"/>
          <w:sz w:val="20"/>
          <w:szCs w:val="20"/>
          <w:lang w:val="en-GB"/>
        </w:rPr>
      </w:pPr>
      <w:r>
        <w:rPr>
          <w:rFonts w:cs="Calibri"/>
          <w:sz w:val="20"/>
          <w:szCs w:val="20"/>
          <w:lang w:val="en-GB"/>
        </w:rPr>
        <w:t xml:space="preserve">Unemployment </w:t>
      </w:r>
    </w:p>
    <w:p w:rsidR="00391A3B" w:rsidRDefault="00391A3B" w:rsidP="00E471A6">
      <w:pPr>
        <w:pStyle w:val="ListParagraph"/>
        <w:numPr>
          <w:ilvl w:val="0"/>
          <w:numId w:val="144"/>
        </w:numPr>
        <w:spacing w:line="360" w:lineRule="auto"/>
        <w:jc w:val="both"/>
        <w:rPr>
          <w:rFonts w:cs="Calibri"/>
          <w:sz w:val="20"/>
          <w:szCs w:val="20"/>
          <w:lang w:val="en-GB"/>
        </w:rPr>
      </w:pPr>
      <w:r>
        <w:rPr>
          <w:rFonts w:cs="Calibri"/>
          <w:sz w:val="20"/>
          <w:szCs w:val="20"/>
          <w:lang w:val="en-GB"/>
        </w:rPr>
        <w:t>High crime rate</w:t>
      </w:r>
    </w:p>
    <w:p w:rsidR="00391A3B" w:rsidRDefault="00391A3B" w:rsidP="00E471A6">
      <w:pPr>
        <w:pStyle w:val="ListParagraph"/>
        <w:numPr>
          <w:ilvl w:val="0"/>
          <w:numId w:val="144"/>
        </w:numPr>
        <w:spacing w:line="360" w:lineRule="auto"/>
        <w:jc w:val="both"/>
        <w:rPr>
          <w:rFonts w:cs="Calibri"/>
          <w:sz w:val="20"/>
          <w:szCs w:val="20"/>
          <w:lang w:val="en-GB"/>
        </w:rPr>
      </w:pPr>
      <w:r>
        <w:rPr>
          <w:rFonts w:cs="Calibri"/>
          <w:sz w:val="20"/>
          <w:szCs w:val="20"/>
          <w:lang w:val="en-GB"/>
        </w:rPr>
        <w:t>Emigration</w:t>
      </w:r>
    </w:p>
    <w:p w:rsidR="00391A3B" w:rsidRDefault="00391A3B" w:rsidP="00E471A6">
      <w:pPr>
        <w:pStyle w:val="ListParagraph"/>
        <w:numPr>
          <w:ilvl w:val="0"/>
          <w:numId w:val="144"/>
        </w:numPr>
        <w:spacing w:line="360" w:lineRule="auto"/>
        <w:jc w:val="both"/>
        <w:rPr>
          <w:rFonts w:cs="Calibri"/>
          <w:sz w:val="20"/>
          <w:szCs w:val="20"/>
          <w:lang w:val="en-GB"/>
        </w:rPr>
      </w:pPr>
      <w:r>
        <w:rPr>
          <w:rFonts w:cs="Calibri"/>
          <w:sz w:val="20"/>
          <w:szCs w:val="20"/>
          <w:lang w:val="en-GB"/>
        </w:rPr>
        <w:t>Underdevelopment</w:t>
      </w:r>
    </w:p>
    <w:p w:rsidR="00391A3B" w:rsidRDefault="00391A3B" w:rsidP="00E471A6">
      <w:pPr>
        <w:pStyle w:val="ListParagraph"/>
        <w:numPr>
          <w:ilvl w:val="0"/>
          <w:numId w:val="144"/>
        </w:numPr>
        <w:spacing w:line="360" w:lineRule="auto"/>
        <w:jc w:val="both"/>
        <w:rPr>
          <w:rFonts w:cs="Calibri"/>
          <w:sz w:val="20"/>
          <w:szCs w:val="20"/>
          <w:lang w:val="en-GB"/>
        </w:rPr>
      </w:pPr>
      <w:r>
        <w:rPr>
          <w:rFonts w:cs="Calibri"/>
          <w:sz w:val="20"/>
          <w:szCs w:val="20"/>
          <w:lang w:val="en-GB"/>
        </w:rPr>
        <w:t>Lack of Poverty alleviation projects</w:t>
      </w:r>
    </w:p>
    <w:p w:rsidR="00391A3B" w:rsidRPr="00DA7A35" w:rsidRDefault="00391A3B" w:rsidP="00391A3B">
      <w:pPr>
        <w:pStyle w:val="ListParagraph"/>
        <w:numPr>
          <w:ilvl w:val="0"/>
          <w:numId w:val="144"/>
        </w:numPr>
        <w:spacing w:line="360" w:lineRule="auto"/>
        <w:jc w:val="both"/>
        <w:rPr>
          <w:rFonts w:cs="Calibri"/>
          <w:sz w:val="20"/>
          <w:szCs w:val="20"/>
          <w:lang w:val="en-GB"/>
        </w:rPr>
      </w:pPr>
      <w:r>
        <w:rPr>
          <w:rFonts w:cs="Calibri"/>
          <w:sz w:val="20"/>
          <w:szCs w:val="20"/>
          <w:lang w:val="en-GB"/>
        </w:rPr>
        <w:t>Occupation of grazing land</w:t>
      </w:r>
    </w:p>
    <w:p w:rsidR="00391A3B" w:rsidRPr="00E05A20" w:rsidRDefault="00391A3B" w:rsidP="00391A3B">
      <w:pPr>
        <w:spacing w:line="360" w:lineRule="auto"/>
        <w:jc w:val="both"/>
        <w:rPr>
          <w:rFonts w:cs="Calibri"/>
          <w:sz w:val="20"/>
          <w:szCs w:val="20"/>
          <w:lang w:val="en-GB"/>
        </w:rPr>
      </w:pPr>
      <w:r w:rsidRPr="001B19AC">
        <w:rPr>
          <w:rFonts w:ascii="Arial" w:hAnsi="Arial" w:cs="Arial"/>
          <w:b/>
          <w:sz w:val="20"/>
          <w:szCs w:val="20"/>
        </w:rPr>
        <w:lastRenderedPageBreak/>
        <w:t xml:space="preserve">2.3. </w:t>
      </w:r>
      <w:r w:rsidRPr="001B19AC">
        <w:rPr>
          <w:rFonts w:ascii="Arial" w:hAnsi="Arial" w:cs="Arial"/>
          <w:b/>
          <w:sz w:val="20"/>
          <w:szCs w:val="20"/>
        </w:rPr>
        <w:tab/>
        <w:t>Informal</w:t>
      </w:r>
      <w:r w:rsidRPr="00E05A20">
        <w:rPr>
          <w:rFonts w:ascii="Arial" w:hAnsi="Arial" w:cs="Arial"/>
          <w:b/>
          <w:sz w:val="20"/>
          <w:szCs w:val="20"/>
        </w:rPr>
        <w:t xml:space="preserve"> Settlements and Land Invasions</w:t>
      </w:r>
    </w:p>
    <w:p w:rsidR="00391A3B" w:rsidRPr="00E05A20" w:rsidRDefault="00391A3B" w:rsidP="00391A3B">
      <w:pPr>
        <w:jc w:val="both"/>
        <w:rPr>
          <w:rFonts w:ascii="Arial" w:hAnsi="Arial" w:cs="Arial"/>
          <w:sz w:val="20"/>
          <w:szCs w:val="20"/>
        </w:rPr>
      </w:pPr>
      <w:r w:rsidRPr="00E05A20">
        <w:rPr>
          <w:rFonts w:ascii="Arial" w:hAnsi="Arial" w:cs="Arial"/>
          <w:sz w:val="20"/>
          <w:szCs w:val="20"/>
        </w:rPr>
        <w:t>Nine (9) areas were identified as informal settlements in the jurisdiction of the Greater Tzaneen Municipality, according to the pre-feasibility study conducted by the Housing Development Agency (HDA) survey in 2013. The respective areas are the following;</w:t>
      </w:r>
    </w:p>
    <w:p w:rsidR="00391A3B" w:rsidRPr="00E05A20" w:rsidRDefault="00391A3B" w:rsidP="00E471A6">
      <w:pPr>
        <w:numPr>
          <w:ilvl w:val="0"/>
          <w:numId w:val="130"/>
        </w:numPr>
        <w:spacing w:after="0"/>
        <w:rPr>
          <w:rFonts w:ascii="Arial" w:hAnsi="Arial" w:cs="Arial"/>
          <w:sz w:val="20"/>
          <w:szCs w:val="20"/>
        </w:rPr>
      </w:pPr>
      <w:r w:rsidRPr="00E05A20">
        <w:rPr>
          <w:rFonts w:ascii="Arial" w:hAnsi="Arial" w:cs="Arial"/>
          <w:sz w:val="20"/>
          <w:szCs w:val="20"/>
        </w:rPr>
        <w:t>Mokgolobotho</w:t>
      </w:r>
    </w:p>
    <w:p w:rsidR="00391A3B" w:rsidRPr="00E05A20" w:rsidRDefault="00391A3B" w:rsidP="00E471A6">
      <w:pPr>
        <w:numPr>
          <w:ilvl w:val="0"/>
          <w:numId w:val="130"/>
        </w:numPr>
        <w:spacing w:after="0"/>
        <w:rPr>
          <w:rFonts w:ascii="Arial" w:hAnsi="Arial" w:cs="Arial"/>
          <w:sz w:val="20"/>
          <w:szCs w:val="20"/>
        </w:rPr>
      </w:pPr>
      <w:r w:rsidRPr="00E05A20">
        <w:rPr>
          <w:rFonts w:ascii="Arial" w:hAnsi="Arial" w:cs="Arial"/>
          <w:sz w:val="20"/>
          <w:szCs w:val="20"/>
        </w:rPr>
        <w:t xml:space="preserve">Mapolankeng </w:t>
      </w:r>
    </w:p>
    <w:p w:rsidR="00391A3B" w:rsidRPr="00E05A20" w:rsidRDefault="00391A3B" w:rsidP="00E471A6">
      <w:pPr>
        <w:numPr>
          <w:ilvl w:val="0"/>
          <w:numId w:val="130"/>
        </w:numPr>
        <w:spacing w:after="0"/>
        <w:rPr>
          <w:rFonts w:ascii="Arial" w:hAnsi="Arial" w:cs="Arial"/>
          <w:sz w:val="20"/>
          <w:szCs w:val="20"/>
        </w:rPr>
      </w:pPr>
      <w:r w:rsidRPr="00E05A20">
        <w:rPr>
          <w:rFonts w:ascii="Arial" w:hAnsi="Arial" w:cs="Arial"/>
          <w:sz w:val="20"/>
          <w:szCs w:val="20"/>
        </w:rPr>
        <w:t>Burgersdorp Extension</w:t>
      </w:r>
    </w:p>
    <w:p w:rsidR="00391A3B" w:rsidRPr="00E05A20" w:rsidRDefault="00391A3B" w:rsidP="00E471A6">
      <w:pPr>
        <w:numPr>
          <w:ilvl w:val="0"/>
          <w:numId w:val="130"/>
        </w:numPr>
        <w:spacing w:after="0"/>
        <w:rPr>
          <w:rFonts w:ascii="Arial" w:hAnsi="Arial" w:cs="Arial"/>
          <w:sz w:val="20"/>
          <w:szCs w:val="20"/>
        </w:rPr>
      </w:pPr>
      <w:r w:rsidRPr="00E05A20">
        <w:rPr>
          <w:rFonts w:ascii="Arial" w:hAnsi="Arial" w:cs="Arial"/>
          <w:sz w:val="20"/>
          <w:szCs w:val="20"/>
        </w:rPr>
        <w:t>Pulaneng</w:t>
      </w:r>
    </w:p>
    <w:p w:rsidR="00391A3B" w:rsidRPr="00E05A20" w:rsidRDefault="00391A3B" w:rsidP="00E471A6">
      <w:pPr>
        <w:numPr>
          <w:ilvl w:val="0"/>
          <w:numId w:val="130"/>
        </w:numPr>
        <w:spacing w:after="0"/>
        <w:rPr>
          <w:rFonts w:ascii="Arial" w:hAnsi="Arial" w:cs="Arial"/>
          <w:sz w:val="20"/>
          <w:szCs w:val="20"/>
        </w:rPr>
      </w:pPr>
      <w:r w:rsidRPr="00E05A20">
        <w:rPr>
          <w:rFonts w:ascii="Arial" w:hAnsi="Arial" w:cs="Arial"/>
          <w:sz w:val="20"/>
          <w:szCs w:val="20"/>
        </w:rPr>
        <w:t>Mbambamencisi</w:t>
      </w:r>
    </w:p>
    <w:p w:rsidR="00391A3B" w:rsidRPr="00E05A20" w:rsidRDefault="00391A3B" w:rsidP="00E471A6">
      <w:pPr>
        <w:numPr>
          <w:ilvl w:val="0"/>
          <w:numId w:val="130"/>
        </w:numPr>
        <w:spacing w:after="0"/>
        <w:rPr>
          <w:rFonts w:ascii="Arial" w:hAnsi="Arial" w:cs="Arial"/>
          <w:b/>
          <w:sz w:val="20"/>
          <w:szCs w:val="20"/>
        </w:rPr>
      </w:pPr>
      <w:r w:rsidRPr="00E05A20">
        <w:rPr>
          <w:rFonts w:ascii="Arial" w:hAnsi="Arial" w:cs="Arial"/>
          <w:sz w:val="20"/>
          <w:szCs w:val="20"/>
        </w:rPr>
        <w:t>Mohlaba Cross</w:t>
      </w:r>
    </w:p>
    <w:p w:rsidR="00391A3B" w:rsidRPr="00E05A20" w:rsidRDefault="00391A3B" w:rsidP="00E471A6">
      <w:pPr>
        <w:numPr>
          <w:ilvl w:val="0"/>
          <w:numId w:val="130"/>
        </w:numPr>
        <w:spacing w:after="0"/>
        <w:rPr>
          <w:rFonts w:ascii="Arial" w:hAnsi="Arial" w:cs="Arial"/>
          <w:b/>
          <w:sz w:val="20"/>
          <w:szCs w:val="20"/>
        </w:rPr>
      </w:pPr>
      <w:r w:rsidRPr="00E05A20">
        <w:rPr>
          <w:rFonts w:ascii="Arial" w:hAnsi="Arial" w:cs="Arial"/>
          <w:sz w:val="20"/>
          <w:szCs w:val="20"/>
        </w:rPr>
        <w:t>Kuwait</w:t>
      </w:r>
    </w:p>
    <w:p w:rsidR="00391A3B" w:rsidRPr="00E05A20" w:rsidRDefault="00391A3B" w:rsidP="00391A3B">
      <w:pPr>
        <w:spacing w:after="0"/>
        <w:rPr>
          <w:rFonts w:ascii="Arial" w:hAnsi="Arial" w:cs="Arial"/>
          <w:sz w:val="20"/>
          <w:szCs w:val="20"/>
        </w:rPr>
      </w:pPr>
    </w:p>
    <w:p w:rsidR="00391A3B" w:rsidRPr="00E05A20" w:rsidRDefault="00391A3B" w:rsidP="00391A3B">
      <w:pPr>
        <w:spacing w:after="0"/>
        <w:rPr>
          <w:rFonts w:ascii="Arial" w:hAnsi="Arial" w:cs="Arial"/>
          <w:b/>
          <w:sz w:val="20"/>
          <w:szCs w:val="20"/>
        </w:rPr>
      </w:pPr>
      <w:r w:rsidRPr="00E05A20">
        <w:rPr>
          <w:rFonts w:ascii="Arial" w:hAnsi="Arial" w:cs="Arial"/>
          <w:sz w:val="20"/>
          <w:szCs w:val="20"/>
        </w:rPr>
        <w:t xml:space="preserve">Nkambako general plan has been finalised pending approval by the Minister of Department of Rural Development &amp; Land Reform. </w:t>
      </w:r>
    </w:p>
    <w:p w:rsidR="00391A3B" w:rsidRPr="00E05A20" w:rsidRDefault="00391A3B" w:rsidP="00391A3B">
      <w:pPr>
        <w:spacing w:after="0"/>
        <w:ind w:left="720"/>
        <w:rPr>
          <w:rFonts w:ascii="Arial" w:hAnsi="Arial" w:cs="Arial"/>
          <w:b/>
          <w:sz w:val="20"/>
          <w:szCs w:val="20"/>
        </w:rPr>
      </w:pPr>
    </w:p>
    <w:p w:rsidR="00391A3B" w:rsidRPr="00E05A20" w:rsidRDefault="00391A3B" w:rsidP="00391A3B">
      <w:pPr>
        <w:jc w:val="both"/>
        <w:rPr>
          <w:rFonts w:ascii="Arial" w:hAnsi="Arial" w:cs="Arial"/>
          <w:sz w:val="20"/>
          <w:szCs w:val="20"/>
        </w:rPr>
      </w:pPr>
      <w:r w:rsidRPr="00E05A20">
        <w:rPr>
          <w:rFonts w:ascii="Arial" w:hAnsi="Arial" w:cs="Arial"/>
          <w:sz w:val="20"/>
          <w:szCs w:val="20"/>
        </w:rPr>
        <w:t xml:space="preserve">The Housing Development Agency recommended that G.T.M Council approves the future upgrading of 8 of the 9 informal settlements (Mogkolobotho, Mapolankeng, Burgersdorp Extension, Nkambako, Pulaneng and Mbambamencisi). </w:t>
      </w:r>
    </w:p>
    <w:p w:rsidR="00391A3B" w:rsidRPr="00E05A20" w:rsidRDefault="00391A3B" w:rsidP="00391A3B">
      <w:pPr>
        <w:jc w:val="both"/>
        <w:rPr>
          <w:rFonts w:ascii="Arial" w:hAnsi="Arial" w:cs="Arial"/>
          <w:b/>
          <w:sz w:val="20"/>
          <w:szCs w:val="20"/>
        </w:rPr>
      </w:pPr>
      <w:r w:rsidRPr="00E05A20">
        <w:rPr>
          <w:rFonts w:ascii="Arial" w:hAnsi="Arial" w:cs="Arial"/>
          <w:b/>
          <w:sz w:val="20"/>
          <w:szCs w:val="20"/>
        </w:rPr>
        <w:t>Challenges</w:t>
      </w:r>
    </w:p>
    <w:p w:rsidR="00391A3B" w:rsidRPr="00E05A20" w:rsidRDefault="00EA04B6" w:rsidP="00E471A6">
      <w:pPr>
        <w:pStyle w:val="ListParagraph"/>
        <w:numPr>
          <w:ilvl w:val="0"/>
          <w:numId w:val="137"/>
        </w:numPr>
        <w:jc w:val="both"/>
        <w:rPr>
          <w:rFonts w:ascii="Arial" w:hAnsi="Arial" w:cs="Arial"/>
          <w:sz w:val="20"/>
          <w:szCs w:val="20"/>
        </w:rPr>
      </w:pPr>
      <w:r w:rsidRPr="00E05A20">
        <w:rPr>
          <w:rFonts w:ascii="Arial" w:hAnsi="Arial" w:cs="Arial"/>
          <w:sz w:val="20"/>
          <w:szCs w:val="20"/>
        </w:rPr>
        <w:t>Deeply</w:t>
      </w:r>
      <w:r w:rsidR="00391A3B" w:rsidRPr="00E05A20">
        <w:rPr>
          <w:rFonts w:ascii="Arial" w:hAnsi="Arial" w:cs="Arial"/>
          <w:sz w:val="20"/>
          <w:szCs w:val="20"/>
        </w:rPr>
        <w:t xml:space="preserve"> rural</w:t>
      </w:r>
    </w:p>
    <w:p w:rsidR="00391A3B" w:rsidRPr="00E05A20" w:rsidRDefault="00391A3B" w:rsidP="00E471A6">
      <w:pPr>
        <w:pStyle w:val="ListParagraph"/>
        <w:numPr>
          <w:ilvl w:val="0"/>
          <w:numId w:val="137"/>
        </w:numPr>
        <w:jc w:val="both"/>
        <w:rPr>
          <w:rFonts w:ascii="Arial" w:hAnsi="Arial" w:cs="Arial"/>
          <w:sz w:val="20"/>
          <w:szCs w:val="20"/>
        </w:rPr>
      </w:pPr>
      <w:r w:rsidRPr="00E05A20">
        <w:rPr>
          <w:rFonts w:ascii="Arial" w:hAnsi="Arial" w:cs="Arial"/>
          <w:sz w:val="20"/>
          <w:szCs w:val="20"/>
        </w:rPr>
        <w:t>Lack of access roads</w:t>
      </w:r>
    </w:p>
    <w:p w:rsidR="00391A3B" w:rsidRPr="00E05A20" w:rsidRDefault="00391A3B" w:rsidP="00E471A6">
      <w:pPr>
        <w:pStyle w:val="ListParagraph"/>
        <w:numPr>
          <w:ilvl w:val="0"/>
          <w:numId w:val="137"/>
        </w:numPr>
        <w:jc w:val="both"/>
        <w:rPr>
          <w:rFonts w:ascii="Arial" w:hAnsi="Arial" w:cs="Arial"/>
          <w:sz w:val="20"/>
          <w:szCs w:val="20"/>
        </w:rPr>
      </w:pPr>
      <w:r w:rsidRPr="00E05A20">
        <w:rPr>
          <w:rFonts w:ascii="Arial" w:hAnsi="Arial" w:cs="Arial"/>
          <w:sz w:val="20"/>
          <w:szCs w:val="20"/>
        </w:rPr>
        <w:t>There are no internal streets</w:t>
      </w:r>
    </w:p>
    <w:p w:rsidR="00391A3B" w:rsidRPr="00E05A20" w:rsidRDefault="00391A3B" w:rsidP="00E471A6">
      <w:pPr>
        <w:pStyle w:val="ListParagraph"/>
        <w:numPr>
          <w:ilvl w:val="0"/>
          <w:numId w:val="137"/>
        </w:numPr>
        <w:jc w:val="both"/>
        <w:rPr>
          <w:rFonts w:ascii="Arial" w:hAnsi="Arial" w:cs="Arial"/>
          <w:sz w:val="20"/>
          <w:szCs w:val="20"/>
        </w:rPr>
      </w:pPr>
      <w:r w:rsidRPr="00E05A20">
        <w:rPr>
          <w:rFonts w:ascii="Arial" w:hAnsi="Arial" w:cs="Arial"/>
          <w:sz w:val="20"/>
          <w:szCs w:val="20"/>
        </w:rPr>
        <w:t>Sporadic building of shacks</w:t>
      </w:r>
    </w:p>
    <w:p w:rsidR="00391A3B" w:rsidRDefault="00391A3B" w:rsidP="00E471A6">
      <w:pPr>
        <w:pStyle w:val="ListParagraph"/>
        <w:numPr>
          <w:ilvl w:val="0"/>
          <w:numId w:val="137"/>
        </w:numPr>
        <w:jc w:val="both"/>
        <w:rPr>
          <w:rFonts w:ascii="Arial" w:hAnsi="Arial" w:cs="Arial"/>
          <w:sz w:val="20"/>
          <w:szCs w:val="20"/>
        </w:rPr>
      </w:pPr>
      <w:r w:rsidRPr="00E05A20">
        <w:rPr>
          <w:rFonts w:ascii="Arial" w:hAnsi="Arial" w:cs="Arial"/>
          <w:sz w:val="20"/>
          <w:szCs w:val="20"/>
        </w:rPr>
        <w:t xml:space="preserve">No space to build amenities like schools, </w:t>
      </w:r>
      <w:r w:rsidR="00EA04B6" w:rsidRPr="00E05A20">
        <w:rPr>
          <w:rFonts w:ascii="Arial" w:hAnsi="Arial" w:cs="Arial"/>
          <w:sz w:val="20"/>
          <w:szCs w:val="20"/>
        </w:rPr>
        <w:t>clinics</w:t>
      </w:r>
      <w:r w:rsidRPr="00E05A20">
        <w:rPr>
          <w:rFonts w:ascii="Arial" w:hAnsi="Arial" w:cs="Arial"/>
          <w:sz w:val="20"/>
          <w:szCs w:val="20"/>
        </w:rPr>
        <w:t>, community hall, sports facilities</w:t>
      </w:r>
    </w:p>
    <w:p w:rsidR="00FA761B" w:rsidRPr="00FA761B" w:rsidRDefault="00FA761B" w:rsidP="00FA761B">
      <w:pPr>
        <w:ind w:left="360"/>
        <w:jc w:val="both"/>
        <w:rPr>
          <w:rFonts w:ascii="Arial" w:hAnsi="Arial" w:cs="Arial"/>
          <w:sz w:val="20"/>
          <w:szCs w:val="20"/>
        </w:rPr>
      </w:pPr>
    </w:p>
    <w:p w:rsidR="00391A3B" w:rsidRPr="00E05A20" w:rsidRDefault="00391A3B" w:rsidP="00FA761B">
      <w:pPr>
        <w:pStyle w:val="ListParagraph"/>
        <w:rPr>
          <w:rFonts w:ascii="Arial" w:hAnsi="Arial" w:cs="Arial"/>
          <w:b/>
          <w:sz w:val="20"/>
          <w:szCs w:val="20"/>
        </w:rPr>
      </w:pPr>
      <w:r w:rsidRPr="00E05A20">
        <w:rPr>
          <w:rFonts w:ascii="Arial" w:hAnsi="Arial" w:cs="Arial"/>
          <w:b/>
          <w:sz w:val="20"/>
          <w:szCs w:val="20"/>
        </w:rPr>
        <w:t xml:space="preserve">2.4. </w:t>
      </w:r>
      <w:r w:rsidRPr="00E05A20">
        <w:rPr>
          <w:rFonts w:ascii="Arial" w:hAnsi="Arial" w:cs="Arial"/>
          <w:b/>
          <w:sz w:val="20"/>
          <w:szCs w:val="20"/>
        </w:rPr>
        <w:tab/>
        <w:t>Land invasions on state land under Traditional Council.</w:t>
      </w:r>
    </w:p>
    <w:p w:rsidR="00391A3B" w:rsidRPr="00E05A20" w:rsidRDefault="00391A3B" w:rsidP="00FA761B">
      <w:pPr>
        <w:pStyle w:val="ListParagraph"/>
        <w:spacing w:after="0" w:line="240" w:lineRule="auto"/>
        <w:jc w:val="both"/>
        <w:rPr>
          <w:rFonts w:ascii="Arial" w:hAnsi="Arial" w:cs="Arial"/>
          <w:sz w:val="20"/>
          <w:szCs w:val="20"/>
        </w:rPr>
      </w:pPr>
      <w:r w:rsidRPr="00E05A20">
        <w:rPr>
          <w:rFonts w:ascii="Arial" w:hAnsi="Arial" w:cs="Arial"/>
          <w:sz w:val="20"/>
          <w:szCs w:val="20"/>
        </w:rPr>
        <w:t>There is a mushroom of land invasions. People invade land which is not occupied. Most of the land fall within the jurisdiction of the state under the trust of Traditional leaders. Some of these areas are wet land, some earmarked for business development.</w:t>
      </w:r>
    </w:p>
    <w:p w:rsidR="00391A3B" w:rsidRPr="00E05A20" w:rsidRDefault="00391A3B" w:rsidP="00391A3B">
      <w:pPr>
        <w:pStyle w:val="ListParagraph"/>
        <w:spacing w:after="0" w:line="240" w:lineRule="auto"/>
        <w:jc w:val="both"/>
        <w:rPr>
          <w:rFonts w:ascii="Arial" w:hAnsi="Arial" w:cs="Arial"/>
          <w:sz w:val="20"/>
          <w:szCs w:val="20"/>
        </w:rPr>
      </w:pPr>
    </w:p>
    <w:p w:rsidR="00391A3B" w:rsidRPr="00391A3B" w:rsidRDefault="00391A3B" w:rsidP="00391A3B">
      <w:pPr>
        <w:spacing w:after="0" w:line="240" w:lineRule="auto"/>
        <w:jc w:val="both"/>
        <w:rPr>
          <w:rFonts w:ascii="Arial" w:hAnsi="Arial" w:cs="Arial"/>
          <w:sz w:val="20"/>
          <w:szCs w:val="20"/>
        </w:rPr>
      </w:pPr>
      <w:r w:rsidRPr="00E05A20">
        <w:rPr>
          <w:rFonts w:ascii="Arial" w:hAnsi="Arial" w:cs="Arial"/>
          <w:sz w:val="20"/>
          <w:szCs w:val="20"/>
        </w:rPr>
        <w:t>Other illegal occupations identified by the Greater Tzaneen Municipality took place at the following areas;</w:t>
      </w:r>
    </w:p>
    <w:p w:rsidR="00391A3B" w:rsidRPr="00FE481A" w:rsidRDefault="00391A3B" w:rsidP="00391A3B">
      <w:pPr>
        <w:spacing w:after="0" w:line="240" w:lineRule="auto"/>
        <w:jc w:val="both"/>
        <w:rPr>
          <w:rFonts w:ascii="Arial" w:hAnsi="Arial" w:cs="Arial"/>
          <w:sz w:val="20"/>
          <w:szCs w:val="20"/>
        </w:rPr>
      </w:pPr>
    </w:p>
    <w:p w:rsidR="00391A3B" w:rsidRPr="00FE481A" w:rsidRDefault="00391A3B" w:rsidP="00E471A6">
      <w:pPr>
        <w:numPr>
          <w:ilvl w:val="0"/>
          <w:numId w:val="129"/>
        </w:numPr>
        <w:spacing w:before="120" w:after="0" w:line="240" w:lineRule="auto"/>
        <w:jc w:val="both"/>
        <w:rPr>
          <w:rFonts w:ascii="Arial" w:hAnsi="Arial" w:cs="Arial"/>
          <w:sz w:val="20"/>
          <w:szCs w:val="20"/>
        </w:rPr>
      </w:pPr>
      <w:r w:rsidRPr="00FE481A">
        <w:rPr>
          <w:rFonts w:ascii="Arial" w:hAnsi="Arial" w:cs="Arial"/>
          <w:sz w:val="20"/>
          <w:szCs w:val="20"/>
        </w:rPr>
        <w:t>Morokolotsi, n</w:t>
      </w:r>
      <w:r>
        <w:rPr>
          <w:rFonts w:ascii="Arial" w:hAnsi="Arial" w:cs="Arial"/>
          <w:sz w:val="20"/>
          <w:szCs w:val="20"/>
        </w:rPr>
        <w:t>ear the atcha</w:t>
      </w:r>
      <w:r w:rsidRPr="00FE481A">
        <w:rPr>
          <w:rFonts w:ascii="Arial" w:hAnsi="Arial" w:cs="Arial"/>
          <w:sz w:val="20"/>
          <w:szCs w:val="20"/>
        </w:rPr>
        <w:t>r processing firm</w:t>
      </w:r>
    </w:p>
    <w:p w:rsidR="00391A3B" w:rsidRPr="00FE481A" w:rsidRDefault="00391A3B" w:rsidP="00E471A6">
      <w:pPr>
        <w:numPr>
          <w:ilvl w:val="0"/>
          <w:numId w:val="129"/>
        </w:numPr>
        <w:spacing w:before="120" w:after="0" w:line="240" w:lineRule="auto"/>
        <w:jc w:val="both"/>
        <w:rPr>
          <w:rFonts w:ascii="Arial" w:hAnsi="Arial" w:cs="Arial"/>
          <w:sz w:val="20"/>
          <w:szCs w:val="20"/>
        </w:rPr>
      </w:pPr>
      <w:r w:rsidRPr="00FE481A">
        <w:rPr>
          <w:rFonts w:ascii="Arial" w:hAnsi="Arial" w:cs="Arial"/>
          <w:sz w:val="20"/>
          <w:szCs w:val="20"/>
        </w:rPr>
        <w:t>Dan Extension 2</w:t>
      </w:r>
    </w:p>
    <w:p w:rsidR="00391A3B" w:rsidRPr="00FE481A" w:rsidRDefault="00391A3B" w:rsidP="00E471A6">
      <w:pPr>
        <w:numPr>
          <w:ilvl w:val="0"/>
          <w:numId w:val="129"/>
        </w:numPr>
        <w:spacing w:before="120" w:after="0" w:line="240" w:lineRule="auto"/>
        <w:jc w:val="both"/>
        <w:rPr>
          <w:rFonts w:ascii="Arial" w:hAnsi="Arial" w:cs="Arial"/>
          <w:sz w:val="20"/>
          <w:szCs w:val="20"/>
        </w:rPr>
      </w:pPr>
      <w:r w:rsidRPr="00FE481A">
        <w:rPr>
          <w:rFonts w:ascii="Arial" w:hAnsi="Arial" w:cs="Arial"/>
          <w:sz w:val="20"/>
          <w:szCs w:val="20"/>
        </w:rPr>
        <w:t>Runnymede and</w:t>
      </w:r>
    </w:p>
    <w:p w:rsidR="00391A3B" w:rsidRPr="00FE481A" w:rsidRDefault="00391A3B" w:rsidP="00E471A6">
      <w:pPr>
        <w:numPr>
          <w:ilvl w:val="0"/>
          <w:numId w:val="129"/>
        </w:numPr>
        <w:spacing w:before="120" w:after="0" w:line="240" w:lineRule="auto"/>
        <w:jc w:val="both"/>
        <w:rPr>
          <w:rFonts w:ascii="Arial" w:hAnsi="Arial" w:cs="Arial"/>
          <w:sz w:val="20"/>
          <w:szCs w:val="20"/>
        </w:rPr>
      </w:pPr>
      <w:r>
        <w:rPr>
          <w:rFonts w:ascii="Arial" w:hAnsi="Arial" w:cs="Arial"/>
          <w:sz w:val="20"/>
          <w:szCs w:val="20"/>
        </w:rPr>
        <w:t>Lenyenye, adjacent to the L</w:t>
      </w:r>
      <w:r w:rsidRPr="00FE481A">
        <w:rPr>
          <w:rFonts w:ascii="Arial" w:hAnsi="Arial" w:cs="Arial"/>
          <w:sz w:val="20"/>
          <w:szCs w:val="20"/>
        </w:rPr>
        <w:t xml:space="preserve">ydenburg road </w:t>
      </w:r>
    </w:p>
    <w:p w:rsidR="00391A3B" w:rsidRDefault="00391A3B" w:rsidP="00E471A6">
      <w:pPr>
        <w:numPr>
          <w:ilvl w:val="0"/>
          <w:numId w:val="129"/>
        </w:numPr>
        <w:spacing w:before="120" w:after="0" w:line="240" w:lineRule="auto"/>
        <w:jc w:val="both"/>
        <w:rPr>
          <w:rFonts w:ascii="Arial" w:hAnsi="Arial" w:cs="Arial"/>
          <w:sz w:val="20"/>
          <w:szCs w:val="20"/>
        </w:rPr>
      </w:pPr>
      <w:r w:rsidRPr="00FE481A">
        <w:rPr>
          <w:rFonts w:ascii="Arial" w:hAnsi="Arial" w:cs="Arial"/>
          <w:sz w:val="20"/>
          <w:szCs w:val="20"/>
        </w:rPr>
        <w:t>Tzaneen Ext 11 (Talana)</w:t>
      </w:r>
    </w:p>
    <w:p w:rsidR="00391A3B" w:rsidRDefault="00391A3B" w:rsidP="00E471A6">
      <w:pPr>
        <w:numPr>
          <w:ilvl w:val="0"/>
          <w:numId w:val="129"/>
        </w:numPr>
        <w:spacing w:before="120" w:after="0" w:line="240" w:lineRule="auto"/>
        <w:jc w:val="both"/>
        <w:rPr>
          <w:rFonts w:ascii="Arial" w:hAnsi="Arial" w:cs="Arial"/>
          <w:sz w:val="20"/>
          <w:szCs w:val="20"/>
        </w:rPr>
      </w:pPr>
      <w:r>
        <w:rPr>
          <w:rFonts w:ascii="Arial" w:hAnsi="Arial" w:cs="Arial"/>
          <w:sz w:val="20"/>
          <w:szCs w:val="20"/>
        </w:rPr>
        <w:t>Mafarana-Lydenburg road</w:t>
      </w:r>
    </w:p>
    <w:p w:rsidR="00391A3B" w:rsidRDefault="00391A3B" w:rsidP="00E471A6">
      <w:pPr>
        <w:numPr>
          <w:ilvl w:val="0"/>
          <w:numId w:val="129"/>
        </w:numPr>
        <w:spacing w:before="120" w:after="0" w:line="240" w:lineRule="auto"/>
        <w:jc w:val="both"/>
        <w:rPr>
          <w:rFonts w:ascii="Arial" w:hAnsi="Arial" w:cs="Arial"/>
          <w:sz w:val="20"/>
          <w:szCs w:val="20"/>
        </w:rPr>
      </w:pPr>
      <w:r>
        <w:rPr>
          <w:rFonts w:ascii="Arial" w:hAnsi="Arial" w:cs="Arial"/>
          <w:sz w:val="20"/>
          <w:szCs w:val="20"/>
        </w:rPr>
        <w:t>Burgersdorp.</w:t>
      </w:r>
    </w:p>
    <w:p w:rsidR="00FA761B" w:rsidRDefault="00FA761B" w:rsidP="00FA761B">
      <w:pPr>
        <w:spacing w:before="120" w:after="0" w:line="240" w:lineRule="auto"/>
        <w:jc w:val="both"/>
        <w:rPr>
          <w:rFonts w:ascii="Arial" w:hAnsi="Arial" w:cs="Arial"/>
          <w:sz w:val="20"/>
          <w:szCs w:val="20"/>
        </w:rPr>
      </w:pPr>
    </w:p>
    <w:p w:rsidR="00FA761B" w:rsidRDefault="00FA761B" w:rsidP="00FA761B">
      <w:pPr>
        <w:spacing w:before="120" w:after="0" w:line="240" w:lineRule="auto"/>
        <w:jc w:val="both"/>
        <w:rPr>
          <w:rFonts w:ascii="Arial" w:hAnsi="Arial" w:cs="Arial"/>
          <w:sz w:val="20"/>
          <w:szCs w:val="20"/>
        </w:rPr>
      </w:pPr>
    </w:p>
    <w:p w:rsidR="00FA761B" w:rsidRDefault="00FA761B" w:rsidP="00FA761B">
      <w:pPr>
        <w:spacing w:before="120" w:after="0" w:line="240" w:lineRule="auto"/>
        <w:jc w:val="both"/>
        <w:rPr>
          <w:rFonts w:ascii="Arial" w:hAnsi="Arial" w:cs="Arial"/>
          <w:sz w:val="20"/>
          <w:szCs w:val="20"/>
        </w:rPr>
      </w:pPr>
    </w:p>
    <w:p w:rsidR="00391A3B" w:rsidRPr="00E85B50" w:rsidRDefault="00391A3B" w:rsidP="00391A3B">
      <w:pPr>
        <w:spacing w:before="120" w:after="0" w:line="240" w:lineRule="auto"/>
        <w:jc w:val="both"/>
        <w:rPr>
          <w:rFonts w:ascii="Arial" w:hAnsi="Arial" w:cs="Arial"/>
          <w:b/>
          <w:sz w:val="20"/>
          <w:szCs w:val="20"/>
        </w:rPr>
      </w:pPr>
      <w:r>
        <w:rPr>
          <w:rFonts w:ascii="Arial" w:hAnsi="Arial" w:cs="Arial"/>
          <w:b/>
          <w:sz w:val="20"/>
          <w:szCs w:val="20"/>
        </w:rPr>
        <w:lastRenderedPageBreak/>
        <w:t xml:space="preserve">Challenges </w:t>
      </w:r>
    </w:p>
    <w:p w:rsidR="00391A3B" w:rsidRDefault="00391A3B" w:rsidP="00E471A6">
      <w:pPr>
        <w:pStyle w:val="ListParagraph"/>
        <w:numPr>
          <w:ilvl w:val="0"/>
          <w:numId w:val="138"/>
        </w:numPr>
        <w:spacing w:before="120" w:after="0" w:line="240" w:lineRule="auto"/>
        <w:jc w:val="both"/>
        <w:rPr>
          <w:rFonts w:ascii="Arial" w:hAnsi="Arial" w:cs="Arial"/>
          <w:sz w:val="20"/>
          <w:szCs w:val="20"/>
        </w:rPr>
      </w:pPr>
      <w:r>
        <w:rPr>
          <w:rFonts w:ascii="Arial" w:hAnsi="Arial" w:cs="Arial"/>
          <w:sz w:val="20"/>
          <w:szCs w:val="20"/>
        </w:rPr>
        <w:t xml:space="preserve">Wetlands </w:t>
      </w:r>
    </w:p>
    <w:p w:rsidR="00391A3B" w:rsidRDefault="00391A3B" w:rsidP="00E471A6">
      <w:pPr>
        <w:pStyle w:val="ListParagraph"/>
        <w:numPr>
          <w:ilvl w:val="0"/>
          <w:numId w:val="138"/>
        </w:numPr>
        <w:spacing w:before="120" w:after="0" w:line="240" w:lineRule="auto"/>
        <w:jc w:val="both"/>
        <w:rPr>
          <w:rFonts w:ascii="Arial" w:hAnsi="Arial" w:cs="Arial"/>
          <w:sz w:val="20"/>
          <w:szCs w:val="20"/>
        </w:rPr>
      </w:pPr>
      <w:r>
        <w:rPr>
          <w:rFonts w:ascii="Arial" w:hAnsi="Arial" w:cs="Arial"/>
          <w:sz w:val="20"/>
          <w:szCs w:val="20"/>
        </w:rPr>
        <w:t>Flood lines</w:t>
      </w:r>
    </w:p>
    <w:p w:rsidR="00391A3B" w:rsidRDefault="00391A3B" w:rsidP="00E471A6">
      <w:pPr>
        <w:pStyle w:val="ListParagraph"/>
        <w:numPr>
          <w:ilvl w:val="0"/>
          <w:numId w:val="138"/>
        </w:numPr>
        <w:spacing w:before="120" w:after="0" w:line="240" w:lineRule="auto"/>
        <w:jc w:val="both"/>
        <w:rPr>
          <w:rFonts w:ascii="Arial" w:hAnsi="Arial" w:cs="Arial"/>
          <w:sz w:val="20"/>
          <w:szCs w:val="20"/>
        </w:rPr>
      </w:pPr>
      <w:r>
        <w:rPr>
          <w:rFonts w:ascii="Arial" w:hAnsi="Arial" w:cs="Arial"/>
          <w:sz w:val="20"/>
          <w:szCs w:val="20"/>
        </w:rPr>
        <w:t>Lack of electricity and water</w:t>
      </w:r>
    </w:p>
    <w:p w:rsidR="00391A3B" w:rsidRDefault="00391A3B" w:rsidP="00E471A6">
      <w:pPr>
        <w:pStyle w:val="ListParagraph"/>
        <w:numPr>
          <w:ilvl w:val="0"/>
          <w:numId w:val="138"/>
        </w:numPr>
        <w:spacing w:before="120" w:after="0" w:line="240" w:lineRule="auto"/>
        <w:jc w:val="both"/>
        <w:rPr>
          <w:rFonts w:ascii="Arial" w:hAnsi="Arial" w:cs="Arial"/>
          <w:sz w:val="20"/>
          <w:szCs w:val="20"/>
        </w:rPr>
      </w:pPr>
      <w:r>
        <w:rPr>
          <w:rFonts w:ascii="Arial" w:hAnsi="Arial" w:cs="Arial"/>
          <w:sz w:val="20"/>
          <w:szCs w:val="20"/>
        </w:rPr>
        <w:t>Criminal activities</w:t>
      </w:r>
    </w:p>
    <w:p w:rsidR="00391A3B" w:rsidRPr="00E85B50" w:rsidRDefault="00391A3B" w:rsidP="00E471A6">
      <w:pPr>
        <w:pStyle w:val="ListParagraph"/>
        <w:numPr>
          <w:ilvl w:val="0"/>
          <w:numId w:val="138"/>
        </w:numPr>
        <w:spacing w:before="120" w:after="0" w:line="240" w:lineRule="auto"/>
        <w:jc w:val="both"/>
        <w:rPr>
          <w:rFonts w:ascii="Arial" w:hAnsi="Arial" w:cs="Arial"/>
          <w:sz w:val="20"/>
          <w:szCs w:val="20"/>
        </w:rPr>
      </w:pPr>
      <w:r>
        <w:rPr>
          <w:rFonts w:ascii="Arial" w:hAnsi="Arial" w:cs="Arial"/>
          <w:sz w:val="20"/>
          <w:szCs w:val="20"/>
        </w:rPr>
        <w:t>Difficulty and high cost of formalisation</w:t>
      </w:r>
    </w:p>
    <w:p w:rsidR="00391A3B" w:rsidRPr="00FE481A" w:rsidRDefault="00391A3B" w:rsidP="00391A3B">
      <w:pPr>
        <w:spacing w:after="0" w:line="240" w:lineRule="auto"/>
        <w:jc w:val="both"/>
        <w:rPr>
          <w:rFonts w:ascii="Arial" w:hAnsi="Arial" w:cs="Arial"/>
          <w:sz w:val="20"/>
          <w:szCs w:val="20"/>
        </w:rPr>
      </w:pPr>
    </w:p>
    <w:p w:rsidR="00391A3B" w:rsidRPr="00FE481A" w:rsidRDefault="00391A3B" w:rsidP="00391A3B">
      <w:pPr>
        <w:rPr>
          <w:rFonts w:ascii="Arial" w:hAnsi="Arial" w:cs="Arial"/>
          <w:b/>
          <w:sz w:val="20"/>
          <w:szCs w:val="20"/>
        </w:rPr>
      </w:pPr>
      <w:r>
        <w:rPr>
          <w:rFonts w:ascii="Arial" w:hAnsi="Arial" w:cs="Arial"/>
          <w:b/>
          <w:sz w:val="20"/>
          <w:szCs w:val="20"/>
        </w:rPr>
        <w:t>2.5</w:t>
      </w:r>
      <w:r w:rsidRPr="00FE481A">
        <w:rPr>
          <w:rFonts w:ascii="Arial" w:hAnsi="Arial" w:cs="Arial"/>
          <w:b/>
          <w:sz w:val="20"/>
          <w:szCs w:val="20"/>
        </w:rPr>
        <w:t xml:space="preserve">. </w:t>
      </w:r>
      <w:r w:rsidRPr="00FE481A">
        <w:rPr>
          <w:rFonts w:ascii="Arial" w:hAnsi="Arial" w:cs="Arial"/>
          <w:b/>
          <w:sz w:val="20"/>
          <w:szCs w:val="20"/>
        </w:rPr>
        <w:tab/>
        <w:t xml:space="preserve">Opportunities (i.e. Land availability of the Municipality) </w:t>
      </w:r>
    </w:p>
    <w:p w:rsidR="00391A3B" w:rsidRPr="00FE481A" w:rsidRDefault="00391A3B" w:rsidP="00391A3B">
      <w:pPr>
        <w:autoSpaceDE w:val="0"/>
        <w:autoSpaceDN w:val="0"/>
        <w:adjustRightInd w:val="0"/>
        <w:jc w:val="both"/>
        <w:rPr>
          <w:rFonts w:ascii="Arial" w:hAnsi="Arial" w:cs="Arial"/>
          <w:sz w:val="20"/>
          <w:szCs w:val="20"/>
        </w:rPr>
      </w:pPr>
      <w:r w:rsidRPr="00FE481A">
        <w:rPr>
          <w:rFonts w:ascii="Arial" w:hAnsi="Arial" w:cs="Arial"/>
          <w:sz w:val="20"/>
          <w:szCs w:val="20"/>
        </w:rPr>
        <w:t>The following are spatial opportunities existing within the municipality:</w:t>
      </w:r>
    </w:p>
    <w:p w:rsidR="00391A3B" w:rsidRPr="00FE481A" w:rsidRDefault="00391A3B" w:rsidP="00391A3B">
      <w:pPr>
        <w:autoSpaceDE w:val="0"/>
        <w:autoSpaceDN w:val="0"/>
        <w:adjustRightInd w:val="0"/>
        <w:jc w:val="both"/>
        <w:rPr>
          <w:rFonts w:ascii="Arial" w:hAnsi="Arial" w:cs="Arial"/>
          <w:b/>
          <w:sz w:val="20"/>
          <w:szCs w:val="20"/>
          <w:lang w:eastAsia="en-ZA" w:bidi="he-IL"/>
        </w:rPr>
      </w:pPr>
      <w:r>
        <w:rPr>
          <w:rFonts w:ascii="Arial" w:hAnsi="Arial" w:cs="Arial"/>
          <w:b/>
          <w:sz w:val="20"/>
          <w:szCs w:val="20"/>
          <w:lang w:eastAsia="en-ZA" w:bidi="he-IL"/>
        </w:rPr>
        <w:t>2.5</w:t>
      </w:r>
      <w:r w:rsidRPr="00FE481A">
        <w:rPr>
          <w:rFonts w:ascii="Arial" w:hAnsi="Arial" w:cs="Arial"/>
          <w:b/>
          <w:sz w:val="20"/>
          <w:szCs w:val="20"/>
          <w:lang w:eastAsia="en-ZA" w:bidi="he-IL"/>
        </w:rPr>
        <w:t xml:space="preserve">.1 Capital Investment Framework </w:t>
      </w:r>
    </w:p>
    <w:p w:rsidR="00391A3B" w:rsidRPr="00FE481A" w:rsidRDefault="00391A3B" w:rsidP="00391A3B">
      <w:pPr>
        <w:autoSpaceDE w:val="0"/>
        <w:autoSpaceDN w:val="0"/>
        <w:adjustRightInd w:val="0"/>
        <w:spacing w:line="360" w:lineRule="auto"/>
        <w:jc w:val="both"/>
        <w:rPr>
          <w:rFonts w:ascii="Arial" w:hAnsi="Arial" w:cs="Arial"/>
          <w:sz w:val="20"/>
          <w:szCs w:val="20"/>
          <w:lang w:eastAsia="en-ZA" w:bidi="he-IL"/>
        </w:rPr>
      </w:pPr>
      <w:r w:rsidRPr="00FE481A">
        <w:rPr>
          <w:rFonts w:ascii="Arial" w:hAnsi="Arial" w:cs="Arial"/>
          <w:sz w:val="20"/>
          <w:szCs w:val="20"/>
          <w:lang w:eastAsia="en-ZA" w:bidi="he-IL"/>
        </w:rPr>
        <w:t>The compilation of a capital investment framework for the implementation of the Spatial Development Framework is comprised of the following cost components:</w:t>
      </w:r>
    </w:p>
    <w:p w:rsidR="00391A3B" w:rsidRPr="00FE481A" w:rsidRDefault="00391A3B" w:rsidP="00E471A6">
      <w:pPr>
        <w:numPr>
          <w:ilvl w:val="0"/>
          <w:numId w:val="127"/>
        </w:numPr>
        <w:autoSpaceDE w:val="0"/>
        <w:autoSpaceDN w:val="0"/>
        <w:adjustRightInd w:val="0"/>
        <w:spacing w:after="0" w:line="360" w:lineRule="auto"/>
        <w:jc w:val="both"/>
        <w:rPr>
          <w:rFonts w:ascii="Arial" w:hAnsi="Arial" w:cs="Arial"/>
          <w:sz w:val="20"/>
          <w:szCs w:val="20"/>
          <w:lang w:eastAsia="en-ZA" w:bidi="he-IL"/>
        </w:rPr>
      </w:pPr>
      <w:r w:rsidRPr="00FE481A">
        <w:rPr>
          <w:rFonts w:ascii="Arial" w:hAnsi="Arial" w:cs="Arial"/>
          <w:sz w:val="20"/>
          <w:szCs w:val="20"/>
          <w:lang w:eastAsia="en-ZA" w:bidi="he-IL"/>
        </w:rPr>
        <w:t>Purchase of Land</w:t>
      </w:r>
    </w:p>
    <w:p w:rsidR="00391A3B" w:rsidRPr="00FE481A" w:rsidRDefault="00391A3B" w:rsidP="00E471A6">
      <w:pPr>
        <w:numPr>
          <w:ilvl w:val="0"/>
          <w:numId w:val="127"/>
        </w:numPr>
        <w:autoSpaceDE w:val="0"/>
        <w:autoSpaceDN w:val="0"/>
        <w:adjustRightInd w:val="0"/>
        <w:spacing w:after="0" w:line="360" w:lineRule="auto"/>
        <w:jc w:val="both"/>
        <w:rPr>
          <w:rFonts w:ascii="Arial" w:hAnsi="Arial" w:cs="Arial"/>
          <w:sz w:val="20"/>
          <w:szCs w:val="20"/>
          <w:lang w:eastAsia="en-ZA" w:bidi="he-IL"/>
        </w:rPr>
      </w:pPr>
      <w:r w:rsidRPr="00FE481A">
        <w:rPr>
          <w:rFonts w:ascii="Arial" w:hAnsi="Arial" w:cs="Arial"/>
          <w:sz w:val="20"/>
          <w:szCs w:val="20"/>
          <w:lang w:eastAsia="en-ZA" w:bidi="he-IL"/>
        </w:rPr>
        <w:t>Geotechnical Survey</w:t>
      </w:r>
    </w:p>
    <w:p w:rsidR="00391A3B" w:rsidRPr="00FE481A" w:rsidRDefault="00391A3B" w:rsidP="00E471A6">
      <w:pPr>
        <w:numPr>
          <w:ilvl w:val="0"/>
          <w:numId w:val="127"/>
        </w:numPr>
        <w:autoSpaceDE w:val="0"/>
        <w:autoSpaceDN w:val="0"/>
        <w:adjustRightInd w:val="0"/>
        <w:spacing w:after="0" w:line="360" w:lineRule="auto"/>
        <w:jc w:val="both"/>
        <w:rPr>
          <w:rFonts w:ascii="Arial" w:hAnsi="Arial" w:cs="Arial"/>
          <w:sz w:val="20"/>
          <w:szCs w:val="20"/>
          <w:lang w:eastAsia="en-ZA" w:bidi="he-IL"/>
        </w:rPr>
      </w:pPr>
      <w:r w:rsidRPr="00FE481A">
        <w:rPr>
          <w:rFonts w:ascii="Arial" w:hAnsi="Arial" w:cs="Arial"/>
          <w:sz w:val="20"/>
          <w:szCs w:val="20"/>
          <w:lang w:eastAsia="en-ZA" w:bidi="he-IL"/>
        </w:rPr>
        <w:t>Environmental Impact Assessment</w:t>
      </w:r>
    </w:p>
    <w:p w:rsidR="00391A3B" w:rsidRPr="00FE481A" w:rsidRDefault="00391A3B" w:rsidP="00E471A6">
      <w:pPr>
        <w:numPr>
          <w:ilvl w:val="0"/>
          <w:numId w:val="127"/>
        </w:numPr>
        <w:autoSpaceDE w:val="0"/>
        <w:autoSpaceDN w:val="0"/>
        <w:adjustRightInd w:val="0"/>
        <w:spacing w:after="0" w:line="360" w:lineRule="auto"/>
        <w:jc w:val="both"/>
        <w:rPr>
          <w:rFonts w:ascii="Arial" w:hAnsi="Arial" w:cs="Arial"/>
          <w:sz w:val="20"/>
          <w:szCs w:val="20"/>
          <w:lang w:eastAsia="en-ZA" w:bidi="he-IL"/>
        </w:rPr>
      </w:pPr>
      <w:r w:rsidRPr="00FE481A">
        <w:rPr>
          <w:rFonts w:ascii="Arial" w:hAnsi="Arial" w:cs="Arial"/>
          <w:sz w:val="20"/>
          <w:szCs w:val="20"/>
          <w:lang w:eastAsia="en-ZA" w:bidi="he-IL"/>
        </w:rPr>
        <w:t>Township Establishment</w:t>
      </w:r>
    </w:p>
    <w:p w:rsidR="00391A3B" w:rsidRPr="00FE481A" w:rsidRDefault="00391A3B" w:rsidP="00E471A6">
      <w:pPr>
        <w:numPr>
          <w:ilvl w:val="0"/>
          <w:numId w:val="127"/>
        </w:numPr>
        <w:autoSpaceDE w:val="0"/>
        <w:autoSpaceDN w:val="0"/>
        <w:adjustRightInd w:val="0"/>
        <w:spacing w:after="0" w:line="360" w:lineRule="auto"/>
        <w:jc w:val="both"/>
        <w:rPr>
          <w:rFonts w:ascii="Arial" w:hAnsi="Arial" w:cs="Arial"/>
          <w:sz w:val="20"/>
          <w:szCs w:val="20"/>
          <w:lang w:eastAsia="en-ZA" w:bidi="he-IL"/>
        </w:rPr>
      </w:pPr>
      <w:r w:rsidRPr="00FE481A">
        <w:rPr>
          <w:rFonts w:ascii="Arial" w:hAnsi="Arial" w:cs="Arial"/>
          <w:sz w:val="20"/>
          <w:szCs w:val="20"/>
          <w:lang w:eastAsia="en-ZA" w:bidi="he-IL"/>
        </w:rPr>
        <w:t>Land Survey</w:t>
      </w:r>
    </w:p>
    <w:p w:rsidR="00391A3B" w:rsidRDefault="00391A3B" w:rsidP="00E471A6">
      <w:pPr>
        <w:numPr>
          <w:ilvl w:val="0"/>
          <w:numId w:val="127"/>
        </w:numPr>
        <w:autoSpaceDE w:val="0"/>
        <w:autoSpaceDN w:val="0"/>
        <w:adjustRightInd w:val="0"/>
        <w:spacing w:after="0" w:line="360" w:lineRule="auto"/>
        <w:jc w:val="both"/>
        <w:rPr>
          <w:rFonts w:ascii="Arial" w:hAnsi="Arial" w:cs="Arial"/>
          <w:sz w:val="20"/>
          <w:szCs w:val="20"/>
          <w:lang w:eastAsia="en-ZA" w:bidi="he-IL"/>
        </w:rPr>
      </w:pPr>
      <w:r w:rsidRPr="00FE481A">
        <w:rPr>
          <w:rFonts w:ascii="Arial" w:hAnsi="Arial" w:cs="Arial"/>
          <w:sz w:val="20"/>
          <w:szCs w:val="20"/>
          <w:lang w:eastAsia="en-ZA" w:bidi="he-IL"/>
        </w:rPr>
        <w:t>Legal Work</w:t>
      </w:r>
    </w:p>
    <w:p w:rsidR="00391A3B" w:rsidRPr="008A2EFC" w:rsidRDefault="00391A3B" w:rsidP="00391A3B">
      <w:pPr>
        <w:autoSpaceDE w:val="0"/>
        <w:autoSpaceDN w:val="0"/>
        <w:adjustRightInd w:val="0"/>
        <w:spacing w:after="0" w:line="360" w:lineRule="auto"/>
        <w:ind w:left="720"/>
        <w:jc w:val="both"/>
        <w:rPr>
          <w:rFonts w:ascii="Arial" w:hAnsi="Arial" w:cs="Arial"/>
          <w:sz w:val="20"/>
          <w:szCs w:val="20"/>
          <w:lang w:eastAsia="en-ZA" w:bidi="he-IL"/>
        </w:rPr>
      </w:pPr>
    </w:p>
    <w:p w:rsidR="00391A3B" w:rsidRPr="00FE481A" w:rsidRDefault="00391A3B" w:rsidP="00391A3B">
      <w:pPr>
        <w:autoSpaceDE w:val="0"/>
        <w:autoSpaceDN w:val="0"/>
        <w:adjustRightInd w:val="0"/>
        <w:spacing w:line="360" w:lineRule="auto"/>
        <w:jc w:val="both"/>
        <w:rPr>
          <w:rFonts w:ascii="Arial" w:hAnsi="Arial" w:cs="Arial"/>
          <w:sz w:val="20"/>
          <w:szCs w:val="20"/>
          <w:lang w:eastAsia="en-ZA" w:bidi="he-IL"/>
        </w:rPr>
      </w:pPr>
      <w:r w:rsidRPr="00FE481A">
        <w:rPr>
          <w:rFonts w:ascii="Arial" w:hAnsi="Arial" w:cs="Arial"/>
          <w:sz w:val="20"/>
          <w:szCs w:val="20"/>
          <w:lang w:eastAsia="en-ZA" w:bidi="he-IL"/>
        </w:rPr>
        <w:t>The capital investment framework could be extended to include the provision of infrastructural services. The costs to this component are extremely variable as proximity and capacity of bulk services and the level of services impact on the end cost per unit.</w:t>
      </w:r>
    </w:p>
    <w:p w:rsidR="00782E54" w:rsidRPr="00E05A20" w:rsidRDefault="00782E54" w:rsidP="00782E54">
      <w:pPr>
        <w:jc w:val="both"/>
        <w:rPr>
          <w:rFonts w:ascii="Arial" w:hAnsi="Arial" w:cs="Arial"/>
          <w:b/>
          <w:sz w:val="20"/>
          <w:szCs w:val="20"/>
        </w:rPr>
      </w:pPr>
      <w:r w:rsidRPr="00E05A20">
        <w:rPr>
          <w:rFonts w:ascii="Arial" w:hAnsi="Arial" w:cs="Arial"/>
          <w:b/>
          <w:sz w:val="20"/>
          <w:szCs w:val="20"/>
        </w:rPr>
        <w:t>2.5.2 Land vacancy</w:t>
      </w:r>
    </w:p>
    <w:p w:rsidR="00782E54" w:rsidRPr="00E05A20" w:rsidRDefault="00782E54" w:rsidP="00E471A6">
      <w:pPr>
        <w:numPr>
          <w:ilvl w:val="0"/>
          <w:numId w:val="128"/>
        </w:numPr>
        <w:spacing w:after="0" w:line="240" w:lineRule="auto"/>
        <w:jc w:val="both"/>
        <w:rPr>
          <w:rFonts w:ascii="Arial" w:hAnsi="Arial" w:cs="Arial"/>
          <w:sz w:val="20"/>
          <w:szCs w:val="20"/>
        </w:rPr>
      </w:pPr>
      <w:r w:rsidRPr="00E05A20">
        <w:rPr>
          <w:rFonts w:ascii="Arial" w:hAnsi="Arial" w:cs="Arial"/>
          <w:sz w:val="20"/>
          <w:szCs w:val="20"/>
        </w:rPr>
        <w:t>The municipality has a lot of vacant land on state land under Traditional Council which could be used for development</w:t>
      </w:r>
    </w:p>
    <w:p w:rsidR="00782E54" w:rsidRPr="00E05A20" w:rsidRDefault="00782E54" w:rsidP="00E471A6">
      <w:pPr>
        <w:numPr>
          <w:ilvl w:val="0"/>
          <w:numId w:val="128"/>
        </w:numPr>
        <w:spacing w:after="0" w:line="240" w:lineRule="auto"/>
        <w:jc w:val="both"/>
        <w:rPr>
          <w:rFonts w:ascii="Arial" w:hAnsi="Arial" w:cs="Arial"/>
          <w:sz w:val="20"/>
          <w:szCs w:val="20"/>
        </w:rPr>
      </w:pPr>
      <w:r w:rsidRPr="00E05A20">
        <w:rPr>
          <w:rFonts w:ascii="Arial" w:hAnsi="Arial" w:cs="Arial"/>
          <w:sz w:val="20"/>
          <w:szCs w:val="20"/>
        </w:rPr>
        <w:t>The municipality must work together with the Traditional leaders to utilise the land</w:t>
      </w:r>
    </w:p>
    <w:p w:rsidR="00782E54" w:rsidRPr="00E05A20" w:rsidRDefault="00782E54" w:rsidP="00E471A6">
      <w:pPr>
        <w:numPr>
          <w:ilvl w:val="0"/>
          <w:numId w:val="128"/>
        </w:numPr>
        <w:spacing w:after="0" w:line="240" w:lineRule="auto"/>
        <w:jc w:val="both"/>
        <w:rPr>
          <w:rFonts w:ascii="Arial" w:hAnsi="Arial" w:cs="Arial"/>
          <w:sz w:val="20"/>
          <w:szCs w:val="20"/>
        </w:rPr>
      </w:pPr>
      <w:r w:rsidRPr="00E05A20">
        <w:rPr>
          <w:rFonts w:ascii="Arial" w:hAnsi="Arial" w:cs="Arial"/>
          <w:sz w:val="20"/>
          <w:szCs w:val="20"/>
        </w:rPr>
        <w:t>High vacancy rate of land attracts illegal occupation and breeds opportunity of crimes</w:t>
      </w:r>
    </w:p>
    <w:p w:rsidR="00391A3B" w:rsidRPr="00FE481A" w:rsidRDefault="00391A3B" w:rsidP="00391A3B">
      <w:pPr>
        <w:ind w:left="720"/>
        <w:jc w:val="both"/>
        <w:rPr>
          <w:rFonts w:ascii="Arial" w:hAnsi="Arial" w:cs="Arial"/>
          <w:sz w:val="20"/>
          <w:szCs w:val="20"/>
        </w:rPr>
      </w:pPr>
    </w:p>
    <w:p w:rsidR="00391A3B" w:rsidRPr="00FE481A" w:rsidRDefault="00391A3B" w:rsidP="00391A3B">
      <w:pPr>
        <w:jc w:val="both"/>
        <w:rPr>
          <w:rFonts w:ascii="Arial" w:hAnsi="Arial" w:cs="Arial"/>
          <w:b/>
          <w:sz w:val="20"/>
          <w:szCs w:val="20"/>
        </w:rPr>
      </w:pPr>
      <w:r>
        <w:rPr>
          <w:rFonts w:ascii="Arial" w:hAnsi="Arial" w:cs="Arial"/>
          <w:b/>
          <w:sz w:val="20"/>
          <w:szCs w:val="20"/>
        </w:rPr>
        <w:t>2.5</w:t>
      </w:r>
      <w:r w:rsidRPr="00FE481A">
        <w:rPr>
          <w:rFonts w:ascii="Arial" w:hAnsi="Arial" w:cs="Arial"/>
          <w:b/>
          <w:sz w:val="20"/>
          <w:szCs w:val="20"/>
        </w:rPr>
        <w:t>.3 Migration</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The municipality has been experiencing migration pattern which is a good sign in terms of availability of labour</w:t>
      </w:r>
    </w:p>
    <w:p w:rsidR="00391A3B" w:rsidRPr="00FE481A" w:rsidRDefault="00391A3B" w:rsidP="00391A3B">
      <w:pPr>
        <w:spacing w:after="0" w:line="360" w:lineRule="auto"/>
        <w:ind w:left="720"/>
        <w:jc w:val="both"/>
        <w:rPr>
          <w:rFonts w:ascii="Arial" w:hAnsi="Arial" w:cs="Arial"/>
          <w:sz w:val="20"/>
          <w:szCs w:val="20"/>
        </w:rPr>
      </w:pPr>
    </w:p>
    <w:p w:rsidR="00391A3B" w:rsidRPr="00FE481A" w:rsidRDefault="00391A3B" w:rsidP="00391A3B">
      <w:pPr>
        <w:jc w:val="both"/>
        <w:rPr>
          <w:rFonts w:ascii="Arial" w:hAnsi="Arial" w:cs="Arial"/>
          <w:b/>
          <w:sz w:val="20"/>
          <w:szCs w:val="20"/>
        </w:rPr>
      </w:pPr>
      <w:r>
        <w:rPr>
          <w:rFonts w:ascii="Arial" w:hAnsi="Arial" w:cs="Arial"/>
          <w:b/>
          <w:sz w:val="20"/>
          <w:szCs w:val="20"/>
        </w:rPr>
        <w:t>2.5</w:t>
      </w:r>
      <w:r w:rsidRPr="00FE481A">
        <w:rPr>
          <w:rFonts w:ascii="Arial" w:hAnsi="Arial" w:cs="Arial"/>
          <w:b/>
          <w:sz w:val="20"/>
          <w:szCs w:val="20"/>
        </w:rPr>
        <w:t>.4 Planned Bulk Infrastructure</w:t>
      </w:r>
    </w:p>
    <w:p w:rsidR="00391A3B" w:rsidRPr="00FE481A" w:rsidRDefault="00391A3B" w:rsidP="00391A3B">
      <w:pPr>
        <w:spacing w:after="0" w:line="360" w:lineRule="auto"/>
        <w:jc w:val="both"/>
        <w:rPr>
          <w:rFonts w:ascii="Arial" w:hAnsi="Arial" w:cs="Arial"/>
          <w:sz w:val="20"/>
          <w:szCs w:val="20"/>
        </w:rPr>
      </w:pPr>
      <w:r w:rsidRPr="00FE481A">
        <w:rPr>
          <w:rFonts w:ascii="Arial" w:hAnsi="Arial" w:cs="Arial"/>
          <w:sz w:val="20"/>
          <w:szCs w:val="20"/>
        </w:rPr>
        <w:t xml:space="preserve">The Mopani District Municipality National Council of provinces Report of 10 September 2014 identified a number of planned bulk infrastructure projects that are on tender and those that have already started and reached a certain level in terms of progress. These bulk infrastructure projects are the following;  </w:t>
      </w:r>
    </w:p>
    <w:p w:rsidR="00391A3B" w:rsidRPr="00FE481A" w:rsidRDefault="00391A3B" w:rsidP="00E471A6">
      <w:pPr>
        <w:numPr>
          <w:ilvl w:val="0"/>
          <w:numId w:val="132"/>
        </w:numPr>
        <w:spacing w:after="0" w:line="360" w:lineRule="auto"/>
        <w:jc w:val="both"/>
        <w:rPr>
          <w:rFonts w:ascii="Arial" w:hAnsi="Arial" w:cs="Arial"/>
          <w:sz w:val="20"/>
          <w:szCs w:val="20"/>
        </w:rPr>
      </w:pPr>
      <w:r w:rsidRPr="00FE481A">
        <w:rPr>
          <w:rFonts w:ascii="Arial" w:hAnsi="Arial" w:cs="Arial"/>
          <w:sz w:val="20"/>
          <w:szCs w:val="20"/>
        </w:rPr>
        <w:t>Jop</w:t>
      </w:r>
      <w:r w:rsidR="00EA04B6">
        <w:rPr>
          <w:rFonts w:ascii="Arial" w:hAnsi="Arial" w:cs="Arial"/>
          <w:sz w:val="20"/>
          <w:szCs w:val="20"/>
        </w:rPr>
        <w:t>p</w:t>
      </w:r>
      <w:r w:rsidRPr="00FE481A">
        <w:rPr>
          <w:rFonts w:ascii="Arial" w:hAnsi="Arial" w:cs="Arial"/>
          <w:sz w:val="20"/>
          <w:szCs w:val="20"/>
        </w:rPr>
        <w:t xml:space="preserve">ie Mawa bulk water supply </w:t>
      </w:r>
    </w:p>
    <w:p w:rsidR="00391A3B" w:rsidRPr="00FE481A" w:rsidRDefault="00391A3B" w:rsidP="00E471A6">
      <w:pPr>
        <w:numPr>
          <w:ilvl w:val="0"/>
          <w:numId w:val="132"/>
        </w:numPr>
        <w:spacing w:after="0" w:line="360" w:lineRule="auto"/>
        <w:jc w:val="both"/>
        <w:rPr>
          <w:rFonts w:ascii="Arial" w:hAnsi="Arial" w:cs="Arial"/>
          <w:sz w:val="20"/>
          <w:szCs w:val="20"/>
        </w:rPr>
      </w:pPr>
      <w:r w:rsidRPr="00FE481A">
        <w:rPr>
          <w:rFonts w:ascii="Arial" w:hAnsi="Arial" w:cs="Arial"/>
          <w:sz w:val="20"/>
          <w:szCs w:val="20"/>
        </w:rPr>
        <w:t>Lephephane bulk water supply</w:t>
      </w:r>
    </w:p>
    <w:p w:rsidR="00391A3B" w:rsidRPr="00FE481A" w:rsidRDefault="00391A3B" w:rsidP="00E471A6">
      <w:pPr>
        <w:numPr>
          <w:ilvl w:val="0"/>
          <w:numId w:val="132"/>
        </w:numPr>
        <w:spacing w:after="0" w:line="360" w:lineRule="auto"/>
        <w:jc w:val="both"/>
        <w:rPr>
          <w:rFonts w:ascii="Arial" w:hAnsi="Arial" w:cs="Arial"/>
          <w:sz w:val="20"/>
          <w:szCs w:val="20"/>
        </w:rPr>
      </w:pPr>
      <w:r w:rsidRPr="00FE481A">
        <w:rPr>
          <w:rFonts w:ascii="Arial" w:hAnsi="Arial" w:cs="Arial"/>
          <w:sz w:val="20"/>
          <w:szCs w:val="20"/>
        </w:rPr>
        <w:lastRenderedPageBreak/>
        <w:t>Mopani Rural Household sanitation phase 5 (Greater Tzaneen and Giyani Municipalities)</w:t>
      </w:r>
    </w:p>
    <w:p w:rsidR="00391A3B" w:rsidRPr="00FE481A" w:rsidRDefault="00391A3B" w:rsidP="00E471A6">
      <w:pPr>
        <w:numPr>
          <w:ilvl w:val="0"/>
          <w:numId w:val="132"/>
        </w:numPr>
        <w:spacing w:after="0" w:line="360" w:lineRule="auto"/>
        <w:jc w:val="both"/>
        <w:rPr>
          <w:rFonts w:ascii="Arial" w:hAnsi="Arial" w:cs="Arial"/>
          <w:sz w:val="20"/>
          <w:szCs w:val="20"/>
        </w:rPr>
      </w:pPr>
      <w:r w:rsidRPr="00FE481A">
        <w:rPr>
          <w:rFonts w:ascii="Arial" w:hAnsi="Arial" w:cs="Arial"/>
          <w:sz w:val="20"/>
          <w:szCs w:val="20"/>
        </w:rPr>
        <w:t>Upgrading of Nkowankowa sewage works</w:t>
      </w:r>
    </w:p>
    <w:p w:rsidR="00391A3B" w:rsidRPr="00FE481A" w:rsidRDefault="00391A3B" w:rsidP="00E471A6">
      <w:pPr>
        <w:numPr>
          <w:ilvl w:val="0"/>
          <w:numId w:val="132"/>
        </w:numPr>
        <w:spacing w:after="0" w:line="360" w:lineRule="auto"/>
        <w:jc w:val="both"/>
        <w:rPr>
          <w:rFonts w:ascii="Arial" w:hAnsi="Arial" w:cs="Arial"/>
          <w:sz w:val="20"/>
          <w:szCs w:val="20"/>
        </w:rPr>
      </w:pPr>
      <w:r w:rsidRPr="00FE481A">
        <w:rPr>
          <w:rFonts w:ascii="Arial" w:hAnsi="Arial" w:cs="Arial"/>
          <w:sz w:val="20"/>
          <w:szCs w:val="20"/>
        </w:rPr>
        <w:t>Lenyenye sewage plant</w:t>
      </w:r>
    </w:p>
    <w:p w:rsidR="00391A3B" w:rsidRPr="00FE481A" w:rsidRDefault="00391A3B" w:rsidP="00E471A6">
      <w:pPr>
        <w:numPr>
          <w:ilvl w:val="0"/>
          <w:numId w:val="132"/>
        </w:numPr>
        <w:spacing w:after="0" w:line="360" w:lineRule="auto"/>
        <w:jc w:val="both"/>
        <w:rPr>
          <w:rFonts w:ascii="Arial" w:hAnsi="Arial" w:cs="Arial"/>
          <w:sz w:val="20"/>
          <w:szCs w:val="20"/>
        </w:rPr>
      </w:pPr>
      <w:r w:rsidRPr="00FE481A">
        <w:rPr>
          <w:rFonts w:ascii="Arial" w:hAnsi="Arial" w:cs="Arial"/>
          <w:sz w:val="20"/>
          <w:szCs w:val="20"/>
        </w:rPr>
        <w:t>Municipal building (Tzaneen)</w:t>
      </w:r>
    </w:p>
    <w:p w:rsidR="00391A3B" w:rsidRPr="00FE481A" w:rsidRDefault="00391A3B" w:rsidP="00391A3B">
      <w:pPr>
        <w:spacing w:after="0" w:line="360" w:lineRule="auto"/>
        <w:ind w:left="720"/>
        <w:jc w:val="both"/>
        <w:rPr>
          <w:rFonts w:ascii="Arial" w:hAnsi="Arial" w:cs="Arial"/>
          <w:sz w:val="20"/>
          <w:szCs w:val="20"/>
        </w:rPr>
      </w:pPr>
    </w:p>
    <w:p w:rsidR="00391A3B" w:rsidRPr="00FE481A" w:rsidRDefault="00391A3B" w:rsidP="00391A3B">
      <w:pPr>
        <w:jc w:val="both"/>
        <w:rPr>
          <w:rFonts w:ascii="Arial" w:hAnsi="Arial" w:cs="Arial"/>
          <w:b/>
          <w:sz w:val="20"/>
          <w:szCs w:val="20"/>
        </w:rPr>
      </w:pPr>
      <w:r>
        <w:rPr>
          <w:rFonts w:ascii="Arial" w:hAnsi="Arial" w:cs="Arial"/>
          <w:b/>
          <w:sz w:val="20"/>
          <w:szCs w:val="20"/>
        </w:rPr>
        <w:t>2.5</w:t>
      </w:r>
      <w:r w:rsidRPr="00FE481A">
        <w:rPr>
          <w:rFonts w:ascii="Arial" w:hAnsi="Arial" w:cs="Arial"/>
          <w:b/>
          <w:sz w:val="20"/>
          <w:szCs w:val="20"/>
        </w:rPr>
        <w:t>.5 Private sector investments</w:t>
      </w:r>
    </w:p>
    <w:p w:rsidR="00391A3B"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The private sector has been responding well by investing within our area through the development of shopping malls in town and rural areas</w:t>
      </w:r>
    </w:p>
    <w:p w:rsidR="00391A3B" w:rsidRPr="00E613D5" w:rsidRDefault="00391A3B" w:rsidP="00391A3B">
      <w:pPr>
        <w:spacing w:after="0" w:line="360" w:lineRule="auto"/>
        <w:ind w:left="720"/>
        <w:jc w:val="both"/>
        <w:rPr>
          <w:rFonts w:ascii="Arial" w:hAnsi="Arial" w:cs="Arial"/>
          <w:sz w:val="20"/>
          <w:szCs w:val="20"/>
        </w:rPr>
      </w:pPr>
    </w:p>
    <w:p w:rsidR="00391A3B" w:rsidRPr="00FE481A" w:rsidRDefault="00391A3B" w:rsidP="00391A3B">
      <w:pPr>
        <w:jc w:val="both"/>
        <w:rPr>
          <w:rFonts w:ascii="Arial" w:hAnsi="Arial" w:cs="Arial"/>
          <w:b/>
          <w:sz w:val="20"/>
          <w:szCs w:val="20"/>
        </w:rPr>
      </w:pPr>
      <w:r>
        <w:rPr>
          <w:rFonts w:ascii="Arial" w:hAnsi="Arial" w:cs="Arial"/>
          <w:b/>
          <w:sz w:val="20"/>
          <w:szCs w:val="20"/>
        </w:rPr>
        <w:t>2.5</w:t>
      </w:r>
      <w:r w:rsidRPr="00FE481A">
        <w:rPr>
          <w:rFonts w:ascii="Arial" w:hAnsi="Arial" w:cs="Arial"/>
          <w:b/>
          <w:sz w:val="20"/>
          <w:szCs w:val="20"/>
        </w:rPr>
        <w:t>.6 Provision of planned integrated human settlements</w:t>
      </w:r>
    </w:p>
    <w:p w:rsidR="00391A3B" w:rsidRPr="00FE481A" w:rsidRDefault="00391A3B" w:rsidP="00391A3B">
      <w:pPr>
        <w:spacing w:after="0" w:line="360" w:lineRule="auto"/>
        <w:jc w:val="both"/>
        <w:rPr>
          <w:rFonts w:ascii="Arial" w:hAnsi="Arial" w:cs="Arial"/>
          <w:sz w:val="20"/>
          <w:szCs w:val="20"/>
        </w:rPr>
      </w:pPr>
      <w:r w:rsidRPr="00FE481A">
        <w:rPr>
          <w:rFonts w:ascii="Arial" w:hAnsi="Arial" w:cs="Arial"/>
          <w:sz w:val="20"/>
          <w:szCs w:val="20"/>
        </w:rPr>
        <w:t xml:space="preserve"> Greater Tzaneen municipality is spearheading the provision of planned integrated human settlements such as; </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Tzaneen extension 78 (Proclaimed)</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Tzaneen extension 89</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Tzaneen extension 103 (Proclaimed)</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Talana (Ptn 292 &amp; 293, Pusela) and;</w:t>
      </w:r>
    </w:p>
    <w:p w:rsidR="00391A3B" w:rsidRPr="00FE481A" w:rsidRDefault="00391A3B" w:rsidP="00391A3B">
      <w:pPr>
        <w:spacing w:after="0" w:line="360" w:lineRule="auto"/>
        <w:jc w:val="both"/>
        <w:rPr>
          <w:rFonts w:ascii="Arial" w:hAnsi="Arial" w:cs="Arial"/>
          <w:sz w:val="20"/>
          <w:szCs w:val="20"/>
        </w:rPr>
      </w:pPr>
    </w:p>
    <w:p w:rsidR="00391A3B" w:rsidRPr="00FE481A" w:rsidRDefault="00391A3B" w:rsidP="00391A3B">
      <w:pPr>
        <w:jc w:val="both"/>
        <w:rPr>
          <w:rFonts w:ascii="Arial" w:hAnsi="Arial" w:cs="Arial"/>
          <w:b/>
          <w:sz w:val="20"/>
          <w:szCs w:val="20"/>
        </w:rPr>
      </w:pPr>
      <w:r>
        <w:rPr>
          <w:rFonts w:ascii="Arial" w:hAnsi="Arial" w:cs="Arial"/>
          <w:b/>
          <w:sz w:val="20"/>
          <w:szCs w:val="20"/>
        </w:rPr>
        <w:t>2.5</w:t>
      </w:r>
      <w:r w:rsidRPr="00FE481A">
        <w:rPr>
          <w:rFonts w:ascii="Arial" w:hAnsi="Arial" w:cs="Arial"/>
          <w:b/>
          <w:sz w:val="20"/>
          <w:szCs w:val="20"/>
        </w:rPr>
        <w:t>.7 Basic planning of arterial and provincial roads</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Both the national and provincial departments of roads and transport are busy with improvement of strategic roads within our municipality. The Mopani district Municipality’s National council of Provinces report of 10 September 2014 listed a number of arterial roads that have been identified for future upgrades as follows;</w:t>
      </w:r>
    </w:p>
    <w:p w:rsidR="00391A3B" w:rsidRPr="00FE481A" w:rsidRDefault="00391A3B" w:rsidP="00391A3B">
      <w:pPr>
        <w:spacing w:after="0" w:line="360" w:lineRule="auto"/>
        <w:ind w:left="720"/>
        <w:jc w:val="both"/>
        <w:rPr>
          <w:rFonts w:ascii="Arial" w:hAnsi="Arial" w:cs="Arial"/>
          <w:sz w:val="20"/>
          <w:szCs w:val="20"/>
        </w:rPr>
      </w:pP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Agatha Street  (Only investigations concluded)</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Claude Wheatly (</w:t>
      </w:r>
      <w:r w:rsidR="00FA761B">
        <w:rPr>
          <w:rFonts w:ascii="Arial" w:hAnsi="Arial" w:cs="Arial"/>
          <w:sz w:val="20"/>
          <w:szCs w:val="20"/>
        </w:rPr>
        <w:t>Completed</w:t>
      </w:r>
      <w:r w:rsidRPr="00FE481A">
        <w:rPr>
          <w:rFonts w:ascii="Arial" w:hAnsi="Arial" w:cs="Arial"/>
          <w:sz w:val="20"/>
          <w:szCs w:val="20"/>
        </w:rPr>
        <w:t>)</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Mafarana to Sedan Tar (6km)  (</w:t>
      </w:r>
      <w:r w:rsidR="00FA761B">
        <w:rPr>
          <w:rFonts w:ascii="Arial" w:hAnsi="Arial" w:cs="Arial"/>
          <w:sz w:val="20"/>
          <w:szCs w:val="20"/>
        </w:rPr>
        <w:t>Completed</w:t>
      </w:r>
      <w:r w:rsidRPr="00FE481A">
        <w:rPr>
          <w:rFonts w:ascii="Arial" w:hAnsi="Arial" w:cs="Arial"/>
          <w:sz w:val="20"/>
          <w:szCs w:val="20"/>
        </w:rPr>
        <w:t>)</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Thapane to Moruji tar (</w:t>
      </w:r>
      <w:r w:rsidR="00FA761B">
        <w:rPr>
          <w:rFonts w:ascii="Arial" w:hAnsi="Arial" w:cs="Arial"/>
          <w:sz w:val="20"/>
          <w:szCs w:val="20"/>
        </w:rPr>
        <w:t>Completed</w:t>
      </w:r>
      <w:r w:rsidRPr="00FE481A">
        <w:rPr>
          <w:rFonts w:ascii="Arial" w:hAnsi="Arial" w:cs="Arial"/>
          <w:sz w:val="20"/>
          <w:szCs w:val="20"/>
        </w:rPr>
        <w:t>)</w:t>
      </w:r>
    </w:p>
    <w:p w:rsidR="00391A3B" w:rsidRPr="00FE481A"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Sapekoe drive (Only investigations concluded)</w:t>
      </w:r>
    </w:p>
    <w:p w:rsidR="00391A3B" w:rsidRPr="0039474C" w:rsidRDefault="00391A3B" w:rsidP="00E471A6">
      <w:pPr>
        <w:numPr>
          <w:ilvl w:val="0"/>
          <w:numId w:val="128"/>
        </w:numPr>
        <w:spacing w:after="0" w:line="360" w:lineRule="auto"/>
        <w:jc w:val="both"/>
        <w:rPr>
          <w:rFonts w:ascii="Arial" w:hAnsi="Arial" w:cs="Arial"/>
          <w:sz w:val="20"/>
          <w:szCs w:val="20"/>
        </w:rPr>
      </w:pPr>
      <w:r w:rsidRPr="00FE481A">
        <w:rPr>
          <w:rFonts w:ascii="Arial" w:hAnsi="Arial" w:cs="Arial"/>
          <w:sz w:val="20"/>
          <w:szCs w:val="20"/>
        </w:rPr>
        <w:t>Bankuna street (Only investigations concluded)</w:t>
      </w:r>
    </w:p>
    <w:p w:rsidR="00391A3B" w:rsidRPr="00FE481A" w:rsidRDefault="00391A3B" w:rsidP="00391A3B">
      <w:pPr>
        <w:spacing w:after="0" w:line="360" w:lineRule="auto"/>
        <w:jc w:val="both"/>
        <w:rPr>
          <w:rFonts w:ascii="Arial" w:hAnsi="Arial" w:cs="Arial"/>
          <w:sz w:val="20"/>
          <w:szCs w:val="20"/>
        </w:rPr>
      </w:pPr>
    </w:p>
    <w:p w:rsidR="00391A3B" w:rsidRPr="00FE481A" w:rsidRDefault="00391A3B" w:rsidP="00391A3B">
      <w:pPr>
        <w:rPr>
          <w:rFonts w:ascii="Arial" w:hAnsi="Arial" w:cs="Arial"/>
          <w:b/>
          <w:sz w:val="20"/>
          <w:szCs w:val="20"/>
        </w:rPr>
      </w:pPr>
      <w:r>
        <w:rPr>
          <w:rFonts w:ascii="Arial" w:hAnsi="Arial" w:cs="Arial"/>
          <w:b/>
          <w:sz w:val="20"/>
          <w:szCs w:val="20"/>
        </w:rPr>
        <w:t>2.6</w:t>
      </w:r>
      <w:r w:rsidRPr="00FE481A">
        <w:rPr>
          <w:rFonts w:ascii="Arial" w:hAnsi="Arial" w:cs="Arial"/>
          <w:b/>
          <w:sz w:val="20"/>
          <w:szCs w:val="20"/>
        </w:rPr>
        <w:t xml:space="preserve"> </w:t>
      </w:r>
      <w:r w:rsidRPr="00FE481A">
        <w:rPr>
          <w:rFonts w:ascii="Arial" w:hAnsi="Arial" w:cs="Arial"/>
          <w:b/>
          <w:sz w:val="20"/>
          <w:szCs w:val="20"/>
        </w:rPr>
        <w:tab/>
        <w:t>Land use management tools</w:t>
      </w:r>
    </w:p>
    <w:p w:rsidR="00391A3B" w:rsidRPr="00FE481A" w:rsidRDefault="00391A3B" w:rsidP="00391A3B">
      <w:pPr>
        <w:jc w:val="both"/>
        <w:rPr>
          <w:rFonts w:ascii="Arial" w:hAnsi="Arial" w:cs="Arial"/>
          <w:color w:val="000000"/>
          <w:sz w:val="20"/>
          <w:szCs w:val="20"/>
        </w:rPr>
      </w:pPr>
      <w:r w:rsidRPr="00FE481A">
        <w:rPr>
          <w:rFonts w:ascii="Arial" w:hAnsi="Arial" w:cs="Arial"/>
          <w:color w:val="000000"/>
          <w:sz w:val="20"/>
          <w:szCs w:val="20"/>
        </w:rPr>
        <w:t xml:space="preserve">Regulations and policies are primary </w:t>
      </w:r>
      <w:r w:rsidRPr="00FE481A">
        <w:rPr>
          <w:rFonts w:ascii="Arial" w:hAnsi="Arial" w:cs="Arial"/>
          <w:b/>
          <w:bCs/>
          <w:color w:val="000000"/>
          <w:sz w:val="20"/>
          <w:szCs w:val="20"/>
        </w:rPr>
        <w:t>tools</w:t>
      </w:r>
      <w:r w:rsidRPr="00FE481A">
        <w:rPr>
          <w:rFonts w:ascii="Arial" w:hAnsi="Arial" w:cs="Arial"/>
          <w:color w:val="000000"/>
          <w:sz w:val="20"/>
          <w:szCs w:val="20"/>
        </w:rPr>
        <w:t xml:space="preserve"> </w:t>
      </w:r>
      <w:r w:rsidRPr="00FE481A">
        <w:rPr>
          <w:rFonts w:ascii="Arial" w:hAnsi="Arial" w:cs="Arial"/>
          <w:b/>
          <w:bCs/>
          <w:color w:val="000000"/>
          <w:sz w:val="20"/>
          <w:szCs w:val="20"/>
        </w:rPr>
        <w:t>for</w:t>
      </w:r>
      <w:r w:rsidRPr="00FE481A">
        <w:rPr>
          <w:rFonts w:ascii="Arial" w:hAnsi="Arial" w:cs="Arial"/>
          <w:color w:val="000000"/>
          <w:sz w:val="20"/>
          <w:szCs w:val="20"/>
        </w:rPr>
        <w:t xml:space="preserve"> </w:t>
      </w:r>
      <w:r w:rsidRPr="00FE481A">
        <w:rPr>
          <w:rFonts w:ascii="Arial" w:hAnsi="Arial" w:cs="Arial"/>
          <w:b/>
          <w:bCs/>
          <w:color w:val="000000"/>
          <w:sz w:val="20"/>
          <w:szCs w:val="20"/>
        </w:rPr>
        <w:t>land</w:t>
      </w:r>
      <w:r w:rsidRPr="00FE481A">
        <w:rPr>
          <w:rFonts w:ascii="Arial" w:hAnsi="Arial" w:cs="Arial"/>
          <w:color w:val="000000"/>
          <w:sz w:val="20"/>
          <w:szCs w:val="20"/>
        </w:rPr>
        <w:t>-</w:t>
      </w:r>
      <w:r w:rsidRPr="00FE481A">
        <w:rPr>
          <w:rFonts w:ascii="Arial" w:hAnsi="Arial" w:cs="Arial"/>
          <w:b/>
          <w:bCs/>
          <w:color w:val="000000"/>
          <w:sz w:val="20"/>
          <w:szCs w:val="20"/>
        </w:rPr>
        <w:t>use</w:t>
      </w:r>
      <w:r w:rsidRPr="00FE481A">
        <w:rPr>
          <w:rFonts w:ascii="Arial" w:hAnsi="Arial" w:cs="Arial"/>
          <w:color w:val="000000"/>
          <w:sz w:val="20"/>
          <w:szCs w:val="20"/>
        </w:rPr>
        <w:t xml:space="preserve"> and development </w:t>
      </w:r>
      <w:r w:rsidRPr="00FE481A">
        <w:rPr>
          <w:rFonts w:ascii="Arial" w:hAnsi="Arial" w:cs="Arial"/>
          <w:b/>
          <w:bCs/>
          <w:color w:val="000000"/>
          <w:sz w:val="20"/>
          <w:szCs w:val="20"/>
        </w:rPr>
        <w:t>management</w:t>
      </w:r>
      <w:r w:rsidRPr="00FE481A">
        <w:rPr>
          <w:rFonts w:ascii="Arial" w:hAnsi="Arial" w:cs="Arial"/>
          <w:color w:val="000000"/>
          <w:sz w:val="20"/>
          <w:szCs w:val="20"/>
        </w:rPr>
        <w:t xml:space="preserve">. </w:t>
      </w:r>
    </w:p>
    <w:p w:rsidR="00391A3B" w:rsidRPr="00FE481A" w:rsidRDefault="00391A3B" w:rsidP="00E471A6">
      <w:pPr>
        <w:numPr>
          <w:ilvl w:val="0"/>
          <w:numId w:val="131"/>
        </w:numPr>
        <w:spacing w:after="0" w:line="240" w:lineRule="auto"/>
        <w:jc w:val="both"/>
        <w:rPr>
          <w:rFonts w:ascii="Arial" w:hAnsi="Arial" w:cs="Arial"/>
          <w:color w:val="000000"/>
          <w:sz w:val="20"/>
          <w:szCs w:val="20"/>
        </w:rPr>
      </w:pPr>
      <w:r w:rsidRPr="00FE481A">
        <w:rPr>
          <w:rFonts w:ascii="Arial" w:hAnsi="Arial" w:cs="Arial"/>
          <w:color w:val="000000"/>
          <w:sz w:val="20"/>
          <w:szCs w:val="20"/>
        </w:rPr>
        <w:t xml:space="preserve">Spatial Development Frameworks </w:t>
      </w:r>
    </w:p>
    <w:p w:rsidR="00391A3B" w:rsidRPr="00FE481A" w:rsidRDefault="00391A3B" w:rsidP="00E471A6">
      <w:pPr>
        <w:numPr>
          <w:ilvl w:val="0"/>
          <w:numId w:val="131"/>
        </w:numPr>
        <w:spacing w:after="0" w:line="240" w:lineRule="auto"/>
        <w:jc w:val="both"/>
        <w:rPr>
          <w:rFonts w:ascii="Arial" w:hAnsi="Arial" w:cs="Arial"/>
          <w:color w:val="000000"/>
          <w:sz w:val="20"/>
          <w:szCs w:val="20"/>
        </w:rPr>
      </w:pPr>
      <w:r w:rsidRPr="00FE481A">
        <w:rPr>
          <w:rFonts w:ascii="Arial" w:hAnsi="Arial" w:cs="Arial"/>
          <w:color w:val="000000"/>
          <w:sz w:val="20"/>
          <w:szCs w:val="20"/>
        </w:rPr>
        <w:t xml:space="preserve">IDP </w:t>
      </w:r>
    </w:p>
    <w:p w:rsidR="00391A3B" w:rsidRPr="00FE481A" w:rsidRDefault="00391A3B" w:rsidP="00E471A6">
      <w:pPr>
        <w:numPr>
          <w:ilvl w:val="0"/>
          <w:numId w:val="131"/>
        </w:numPr>
        <w:spacing w:after="0" w:line="240" w:lineRule="auto"/>
        <w:jc w:val="both"/>
        <w:rPr>
          <w:rFonts w:ascii="Arial" w:hAnsi="Arial" w:cs="Arial"/>
          <w:color w:val="000000"/>
          <w:sz w:val="20"/>
          <w:szCs w:val="20"/>
        </w:rPr>
      </w:pPr>
      <w:r w:rsidRPr="00FE481A">
        <w:rPr>
          <w:rFonts w:ascii="Arial" w:hAnsi="Arial" w:cs="Arial"/>
          <w:color w:val="000000"/>
          <w:sz w:val="20"/>
          <w:szCs w:val="20"/>
        </w:rPr>
        <w:t>Tzaneen Town Planning Scheme 2000</w:t>
      </w:r>
    </w:p>
    <w:p w:rsidR="00391A3B" w:rsidRPr="00FE481A" w:rsidRDefault="00391A3B" w:rsidP="00E471A6">
      <w:pPr>
        <w:numPr>
          <w:ilvl w:val="0"/>
          <w:numId w:val="131"/>
        </w:numPr>
        <w:spacing w:after="0" w:line="240" w:lineRule="auto"/>
        <w:jc w:val="both"/>
        <w:rPr>
          <w:rFonts w:ascii="Arial" w:hAnsi="Arial" w:cs="Arial"/>
          <w:color w:val="000000"/>
          <w:sz w:val="20"/>
          <w:szCs w:val="20"/>
        </w:rPr>
      </w:pPr>
      <w:r w:rsidRPr="00FE481A">
        <w:rPr>
          <w:rFonts w:ascii="Arial" w:hAnsi="Arial" w:cs="Arial"/>
          <w:color w:val="000000"/>
          <w:sz w:val="20"/>
          <w:szCs w:val="20"/>
        </w:rPr>
        <w:t>Town Planning and Townships Ordinance 15 of 1986</w:t>
      </w:r>
    </w:p>
    <w:p w:rsidR="00391A3B" w:rsidRPr="00FE481A" w:rsidRDefault="00391A3B" w:rsidP="00E471A6">
      <w:pPr>
        <w:numPr>
          <w:ilvl w:val="0"/>
          <w:numId w:val="131"/>
        </w:numPr>
        <w:spacing w:after="0" w:line="240" w:lineRule="auto"/>
        <w:jc w:val="both"/>
        <w:rPr>
          <w:rFonts w:ascii="Arial" w:hAnsi="Arial" w:cs="Arial"/>
          <w:color w:val="000000"/>
          <w:sz w:val="20"/>
          <w:szCs w:val="20"/>
        </w:rPr>
      </w:pPr>
      <w:r w:rsidRPr="00FE481A">
        <w:rPr>
          <w:rFonts w:ascii="Arial" w:hAnsi="Arial" w:cs="Arial"/>
          <w:color w:val="000000"/>
          <w:sz w:val="20"/>
          <w:szCs w:val="20"/>
        </w:rPr>
        <w:t xml:space="preserve">Spatial Planning and Land Use Management </w:t>
      </w:r>
      <w:r>
        <w:rPr>
          <w:rFonts w:ascii="Arial" w:hAnsi="Arial" w:cs="Arial"/>
          <w:color w:val="000000"/>
          <w:sz w:val="20"/>
          <w:szCs w:val="20"/>
        </w:rPr>
        <w:t>Act</w:t>
      </w:r>
      <w:r w:rsidRPr="00FE481A">
        <w:rPr>
          <w:rFonts w:ascii="Arial" w:hAnsi="Arial" w:cs="Arial"/>
          <w:color w:val="000000"/>
          <w:sz w:val="20"/>
          <w:szCs w:val="20"/>
        </w:rPr>
        <w:t xml:space="preserve"> </w:t>
      </w:r>
    </w:p>
    <w:p w:rsidR="00391A3B" w:rsidRPr="00FE481A" w:rsidRDefault="00391A3B" w:rsidP="00391A3B">
      <w:pPr>
        <w:jc w:val="both"/>
        <w:rPr>
          <w:rFonts w:ascii="Arial" w:hAnsi="Arial" w:cs="Arial"/>
          <w:sz w:val="20"/>
          <w:szCs w:val="20"/>
        </w:rPr>
      </w:pPr>
    </w:p>
    <w:p w:rsidR="00391A3B" w:rsidRDefault="00391A3B" w:rsidP="00391A3B">
      <w:pPr>
        <w:ind w:left="360"/>
        <w:jc w:val="both"/>
        <w:rPr>
          <w:rFonts w:ascii="Arial" w:hAnsi="Arial" w:cs="Arial"/>
          <w:b/>
          <w:sz w:val="20"/>
          <w:szCs w:val="20"/>
        </w:rPr>
      </w:pPr>
      <w:r w:rsidRPr="00FE481A">
        <w:rPr>
          <w:rFonts w:ascii="Arial" w:hAnsi="Arial" w:cs="Arial"/>
          <w:b/>
          <w:sz w:val="20"/>
          <w:szCs w:val="20"/>
        </w:rPr>
        <w:lastRenderedPageBreak/>
        <w:t>Land Claims</w:t>
      </w:r>
    </w:p>
    <w:p w:rsidR="00391A3B" w:rsidRPr="00E85B50" w:rsidRDefault="00391A3B" w:rsidP="00391A3B">
      <w:pPr>
        <w:ind w:left="360"/>
        <w:jc w:val="both"/>
        <w:rPr>
          <w:rFonts w:ascii="Arial" w:hAnsi="Arial" w:cs="Arial"/>
          <w:sz w:val="20"/>
          <w:szCs w:val="20"/>
        </w:rPr>
      </w:pPr>
      <w:r>
        <w:rPr>
          <w:rFonts w:ascii="Arial" w:hAnsi="Arial" w:cs="Arial"/>
          <w:sz w:val="20"/>
          <w:szCs w:val="20"/>
        </w:rPr>
        <w:t xml:space="preserve">The following communities has lodged various land claims. </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 xml:space="preserve">Kgatle community </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 xml:space="preserve">Berlyn Community </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Bathlabine BaMogoboya Land claim (Phase 1)</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Bathlabine BaMogoboya Land claim (Phase 2)</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Bathlabine BaMogoboya Land claim (Phase 3)</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Bathlabine BaMogoboya Land claim (Phase 4)</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 xml:space="preserve">Maitjene Community </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 xml:space="preserve">Maitjene Community (Phase 2) </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 xml:space="preserve">Bakgaga Ba Maake Tribe (Phase1) </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 xml:space="preserve">Valoyi Traditional Authority (Phase 1) </w:t>
      </w:r>
    </w:p>
    <w:p w:rsidR="00391A3B" w:rsidRPr="00AF0431" w:rsidRDefault="00391A3B" w:rsidP="00E471A6">
      <w:pPr>
        <w:pStyle w:val="ListParagraph"/>
        <w:numPr>
          <w:ilvl w:val="0"/>
          <w:numId w:val="136"/>
        </w:numPr>
        <w:rPr>
          <w:rFonts w:ascii="Arial" w:hAnsi="Arial" w:cs="Arial"/>
          <w:sz w:val="20"/>
          <w:szCs w:val="20"/>
        </w:rPr>
      </w:pPr>
      <w:r w:rsidRPr="00AF0431">
        <w:rPr>
          <w:rFonts w:ascii="Arial" w:hAnsi="Arial" w:cs="Arial"/>
          <w:sz w:val="20"/>
          <w:szCs w:val="20"/>
        </w:rPr>
        <w:t xml:space="preserve">Mapaana Community </w:t>
      </w:r>
    </w:p>
    <w:p w:rsidR="00391A3B" w:rsidRPr="00DA7A35" w:rsidRDefault="00391A3B" w:rsidP="00DA7A35">
      <w:pPr>
        <w:pStyle w:val="ListParagraph"/>
        <w:numPr>
          <w:ilvl w:val="0"/>
          <w:numId w:val="136"/>
        </w:numPr>
        <w:rPr>
          <w:rFonts w:ascii="Arial" w:hAnsi="Arial" w:cs="Arial"/>
          <w:sz w:val="20"/>
          <w:szCs w:val="20"/>
        </w:rPr>
      </w:pPr>
      <w:r w:rsidRPr="00AF0431">
        <w:rPr>
          <w:rFonts w:ascii="Arial" w:hAnsi="Arial" w:cs="Arial"/>
          <w:sz w:val="20"/>
          <w:szCs w:val="20"/>
        </w:rPr>
        <w:t>Letsoalo SM</w:t>
      </w:r>
    </w:p>
    <w:p w:rsidR="00782E54" w:rsidRPr="00E05A20" w:rsidRDefault="00782E54" w:rsidP="00782E54">
      <w:pPr>
        <w:rPr>
          <w:rFonts w:ascii="Arial" w:hAnsi="Arial" w:cs="Arial"/>
          <w:b/>
          <w:sz w:val="20"/>
          <w:szCs w:val="20"/>
        </w:rPr>
      </w:pPr>
      <w:r>
        <w:rPr>
          <w:rFonts w:ascii="Arial" w:hAnsi="Arial" w:cs="Arial"/>
          <w:b/>
          <w:sz w:val="20"/>
          <w:szCs w:val="20"/>
        </w:rPr>
        <w:t>2.7</w:t>
      </w:r>
      <w:r w:rsidRPr="00E85B50">
        <w:rPr>
          <w:rFonts w:ascii="Arial" w:hAnsi="Arial" w:cs="Arial"/>
          <w:b/>
          <w:sz w:val="20"/>
          <w:szCs w:val="20"/>
        </w:rPr>
        <w:t xml:space="preserve"> </w:t>
      </w:r>
      <w:r w:rsidRPr="00E85B50">
        <w:rPr>
          <w:rFonts w:ascii="Arial" w:hAnsi="Arial" w:cs="Arial"/>
          <w:b/>
          <w:sz w:val="20"/>
          <w:szCs w:val="20"/>
        </w:rPr>
        <w:tab/>
      </w:r>
      <w:r w:rsidRPr="00E05A20">
        <w:rPr>
          <w:rFonts w:ascii="Arial" w:hAnsi="Arial" w:cs="Arial"/>
          <w:b/>
          <w:sz w:val="20"/>
          <w:szCs w:val="20"/>
        </w:rPr>
        <w:t>Degradation of the Natural resources.</w:t>
      </w:r>
    </w:p>
    <w:p w:rsidR="00782E54" w:rsidRDefault="00782E54" w:rsidP="00782E54">
      <w:pPr>
        <w:rPr>
          <w:rFonts w:ascii="Arial" w:hAnsi="Arial" w:cs="Arial"/>
          <w:sz w:val="20"/>
          <w:szCs w:val="20"/>
        </w:rPr>
      </w:pPr>
      <w:r w:rsidRPr="00E05A20">
        <w:rPr>
          <w:rFonts w:ascii="Arial" w:hAnsi="Arial" w:cs="Arial"/>
          <w:sz w:val="20"/>
          <w:szCs w:val="20"/>
        </w:rPr>
        <w:t xml:space="preserve">The Greater Tzaneen Municipalities has a variety of natural resources in the form </w:t>
      </w:r>
      <w:r w:rsidR="00EA04B6" w:rsidRPr="00E05A20">
        <w:rPr>
          <w:rFonts w:ascii="Arial" w:hAnsi="Arial" w:cs="Arial"/>
          <w:sz w:val="20"/>
          <w:szCs w:val="20"/>
        </w:rPr>
        <w:t xml:space="preserve">of </w:t>
      </w:r>
      <w:r w:rsidRPr="00E05A20">
        <w:rPr>
          <w:rFonts w:ascii="Arial" w:hAnsi="Arial" w:cs="Arial"/>
          <w:sz w:val="20"/>
          <w:szCs w:val="20"/>
        </w:rPr>
        <w:t xml:space="preserve">fauna and flora. Water remains the source of </w:t>
      </w:r>
      <w:r w:rsidR="00EA04B6" w:rsidRPr="00E05A20">
        <w:rPr>
          <w:rFonts w:ascii="Arial" w:hAnsi="Arial" w:cs="Arial"/>
          <w:sz w:val="20"/>
          <w:szCs w:val="20"/>
        </w:rPr>
        <w:t xml:space="preserve">life </w:t>
      </w:r>
      <w:r w:rsidRPr="00E05A20">
        <w:rPr>
          <w:rFonts w:ascii="Arial" w:hAnsi="Arial" w:cs="Arial"/>
          <w:sz w:val="20"/>
          <w:szCs w:val="20"/>
        </w:rPr>
        <w:t>and is obtained from various catchment areas. There are plenty of fish which are found in both the dams and rivers. Haenertzburg boast a large number of species which attract tourists. The Mopani trees is also found in some areas within our jurisdictions. If these natural resources are not cared for the following challenges will be prevalent.</w:t>
      </w:r>
    </w:p>
    <w:p w:rsidR="00391A3B" w:rsidRDefault="00391A3B" w:rsidP="00391A3B">
      <w:pPr>
        <w:rPr>
          <w:rFonts w:ascii="Arial" w:hAnsi="Arial" w:cs="Arial"/>
          <w:b/>
          <w:sz w:val="20"/>
          <w:szCs w:val="20"/>
        </w:rPr>
      </w:pPr>
      <w:r>
        <w:rPr>
          <w:rFonts w:ascii="Arial" w:hAnsi="Arial" w:cs="Arial"/>
          <w:b/>
          <w:sz w:val="20"/>
          <w:szCs w:val="20"/>
        </w:rPr>
        <w:t>Challenges</w:t>
      </w:r>
    </w:p>
    <w:p w:rsidR="00391A3B" w:rsidRDefault="00391A3B" w:rsidP="00E471A6">
      <w:pPr>
        <w:pStyle w:val="ListParagraph"/>
        <w:numPr>
          <w:ilvl w:val="0"/>
          <w:numId w:val="139"/>
        </w:numPr>
        <w:rPr>
          <w:rFonts w:ascii="Arial" w:hAnsi="Arial" w:cs="Arial"/>
          <w:sz w:val="20"/>
          <w:szCs w:val="20"/>
        </w:rPr>
      </w:pPr>
      <w:r>
        <w:rPr>
          <w:rFonts w:ascii="Arial" w:hAnsi="Arial" w:cs="Arial"/>
          <w:sz w:val="20"/>
          <w:szCs w:val="20"/>
        </w:rPr>
        <w:t>Fish in danger due to the recent drought.</w:t>
      </w:r>
    </w:p>
    <w:p w:rsidR="00391A3B" w:rsidRDefault="00391A3B" w:rsidP="00E471A6">
      <w:pPr>
        <w:pStyle w:val="ListParagraph"/>
        <w:numPr>
          <w:ilvl w:val="0"/>
          <w:numId w:val="139"/>
        </w:numPr>
        <w:rPr>
          <w:rFonts w:ascii="Arial" w:hAnsi="Arial" w:cs="Arial"/>
          <w:sz w:val="20"/>
          <w:szCs w:val="20"/>
        </w:rPr>
      </w:pPr>
      <w:r>
        <w:rPr>
          <w:rFonts w:ascii="Arial" w:hAnsi="Arial" w:cs="Arial"/>
          <w:sz w:val="20"/>
          <w:szCs w:val="20"/>
        </w:rPr>
        <w:t>Water is being depleted.</w:t>
      </w:r>
    </w:p>
    <w:p w:rsidR="00391A3B" w:rsidRDefault="00391A3B" w:rsidP="00E471A6">
      <w:pPr>
        <w:pStyle w:val="ListParagraph"/>
        <w:numPr>
          <w:ilvl w:val="0"/>
          <w:numId w:val="139"/>
        </w:numPr>
        <w:rPr>
          <w:rFonts w:ascii="Arial" w:hAnsi="Arial" w:cs="Arial"/>
          <w:sz w:val="20"/>
          <w:szCs w:val="20"/>
        </w:rPr>
      </w:pPr>
      <w:r>
        <w:rPr>
          <w:rFonts w:ascii="Arial" w:hAnsi="Arial" w:cs="Arial"/>
          <w:sz w:val="20"/>
          <w:szCs w:val="20"/>
        </w:rPr>
        <w:t>Environmental impact of underground water</w:t>
      </w:r>
    </w:p>
    <w:p w:rsidR="00391A3B" w:rsidRDefault="00391A3B" w:rsidP="00E471A6">
      <w:pPr>
        <w:pStyle w:val="ListParagraph"/>
        <w:numPr>
          <w:ilvl w:val="0"/>
          <w:numId w:val="139"/>
        </w:numPr>
        <w:rPr>
          <w:rFonts w:ascii="Arial" w:hAnsi="Arial" w:cs="Arial"/>
          <w:sz w:val="20"/>
          <w:szCs w:val="20"/>
        </w:rPr>
      </w:pPr>
      <w:r>
        <w:rPr>
          <w:rFonts w:ascii="Arial" w:hAnsi="Arial" w:cs="Arial"/>
          <w:sz w:val="20"/>
          <w:szCs w:val="20"/>
        </w:rPr>
        <w:t>Lack precious metals.</w:t>
      </w:r>
    </w:p>
    <w:p w:rsidR="00391A3B" w:rsidRPr="00BF7058" w:rsidRDefault="00391A3B" w:rsidP="00E471A6">
      <w:pPr>
        <w:pStyle w:val="ListParagraph"/>
        <w:numPr>
          <w:ilvl w:val="0"/>
          <w:numId w:val="139"/>
        </w:numPr>
        <w:rPr>
          <w:rFonts w:ascii="Arial" w:hAnsi="Arial" w:cs="Arial"/>
          <w:sz w:val="20"/>
          <w:szCs w:val="20"/>
        </w:rPr>
      </w:pPr>
      <w:r>
        <w:rPr>
          <w:rFonts w:ascii="Arial" w:hAnsi="Arial" w:cs="Arial"/>
          <w:sz w:val="20"/>
          <w:szCs w:val="20"/>
        </w:rPr>
        <w:t>Endangered species around Haenertzburg area.</w:t>
      </w:r>
    </w:p>
    <w:p w:rsidR="00391A3B" w:rsidRPr="00FE481A" w:rsidRDefault="00391A3B" w:rsidP="00391A3B">
      <w:pPr>
        <w:rPr>
          <w:rFonts w:ascii="Arial" w:hAnsi="Arial" w:cs="Arial"/>
          <w:b/>
          <w:sz w:val="20"/>
          <w:szCs w:val="20"/>
        </w:rPr>
      </w:pPr>
      <w:r>
        <w:rPr>
          <w:rFonts w:ascii="Arial" w:hAnsi="Arial" w:cs="Arial"/>
          <w:b/>
          <w:sz w:val="20"/>
          <w:szCs w:val="20"/>
        </w:rPr>
        <w:t>2.8</w:t>
      </w:r>
      <w:r w:rsidRPr="00FE481A">
        <w:rPr>
          <w:rFonts w:ascii="Arial" w:hAnsi="Arial" w:cs="Arial"/>
          <w:b/>
          <w:sz w:val="20"/>
          <w:szCs w:val="20"/>
        </w:rPr>
        <w:t xml:space="preserve"> </w:t>
      </w:r>
      <w:r w:rsidRPr="00FE481A">
        <w:rPr>
          <w:rFonts w:ascii="Arial" w:hAnsi="Arial" w:cs="Arial"/>
          <w:b/>
          <w:sz w:val="20"/>
          <w:szCs w:val="20"/>
        </w:rPr>
        <w:tab/>
        <w:t>Growth points</w:t>
      </w:r>
    </w:p>
    <w:p w:rsidR="00391A3B" w:rsidRPr="00FE481A" w:rsidRDefault="00391A3B" w:rsidP="00391A3B">
      <w:pPr>
        <w:jc w:val="both"/>
        <w:rPr>
          <w:rFonts w:ascii="Arial" w:hAnsi="Arial" w:cs="Arial"/>
          <w:sz w:val="20"/>
          <w:szCs w:val="20"/>
        </w:rPr>
      </w:pPr>
      <w:r w:rsidRPr="00FE481A">
        <w:rPr>
          <w:rFonts w:ascii="Arial" w:hAnsi="Arial" w:cs="Arial"/>
          <w:sz w:val="20"/>
          <w:szCs w:val="20"/>
        </w:rPr>
        <w:t>According to the Mopani Spatial Development perspective (2007) a Growth Point is a town/village where some form of economic, social and institutional activities and substantial number of people is usually found. These growth points seem to have a natural growth potential, but do not develop to their full potential due to the fact that capital investments are made on an ad hoc basis without any long term strategy for the area as a whole.</w:t>
      </w:r>
    </w:p>
    <w:p w:rsidR="00391A3B" w:rsidRPr="00FE481A" w:rsidRDefault="00391A3B" w:rsidP="00391A3B">
      <w:pPr>
        <w:rPr>
          <w:rFonts w:ascii="Arial" w:hAnsi="Arial" w:cs="Arial"/>
          <w:sz w:val="20"/>
          <w:szCs w:val="20"/>
        </w:rPr>
      </w:pPr>
      <w:r w:rsidRPr="00FE481A">
        <w:rPr>
          <w:rFonts w:ascii="Arial" w:hAnsi="Arial" w:cs="Arial"/>
          <w:sz w:val="20"/>
          <w:szCs w:val="20"/>
        </w:rPr>
        <w:t>The GTM Spatial Development Framework (2009) identified the f</w:t>
      </w:r>
      <w:r>
        <w:rPr>
          <w:rFonts w:ascii="Arial" w:hAnsi="Arial" w:cs="Arial"/>
          <w:sz w:val="20"/>
          <w:szCs w:val="20"/>
        </w:rPr>
        <w:t>ollowing growth points of G.T.M</w:t>
      </w:r>
    </w:p>
    <w:p w:rsidR="00391A3B" w:rsidRPr="00FE481A" w:rsidRDefault="00391A3B" w:rsidP="00391A3B">
      <w:pPr>
        <w:jc w:val="both"/>
        <w:rPr>
          <w:rFonts w:ascii="Arial" w:hAnsi="Arial" w:cs="Arial"/>
          <w:sz w:val="20"/>
          <w:szCs w:val="20"/>
        </w:rPr>
      </w:pPr>
      <w:r w:rsidRPr="00FE481A">
        <w:rPr>
          <w:rFonts w:ascii="Arial" w:hAnsi="Arial" w:cs="Arial"/>
          <w:sz w:val="20"/>
          <w:szCs w:val="20"/>
        </w:rPr>
        <w:t>Traditional</w:t>
      </w:r>
      <w:r>
        <w:rPr>
          <w:rFonts w:ascii="Arial" w:hAnsi="Arial" w:cs="Arial"/>
          <w:sz w:val="20"/>
          <w:szCs w:val="20"/>
        </w:rPr>
        <w:t xml:space="preserve"> Authorities land-Southern area:</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t>Mohlaba Cross/Sasekani</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t>Mulati Village</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t xml:space="preserve">Galedikela Village </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t>Kgampakga and Mangweni Village</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t xml:space="preserve">Petanenge </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t xml:space="preserve">Mokotlo Village </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t>Burgersdorp/Ramalema/Sunnyside/Myakayaka area</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t>Mogoboya/Longvalley/Craighead Villages</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t>Dan Extension/Nkowankowa</w:t>
      </w:r>
    </w:p>
    <w:p w:rsidR="00391A3B" w:rsidRPr="00FE481A" w:rsidRDefault="00391A3B" w:rsidP="00E471A6">
      <w:pPr>
        <w:numPr>
          <w:ilvl w:val="0"/>
          <w:numId w:val="133"/>
        </w:numPr>
        <w:spacing w:after="0" w:line="240" w:lineRule="auto"/>
        <w:jc w:val="both"/>
        <w:rPr>
          <w:rFonts w:ascii="Arial" w:hAnsi="Arial" w:cs="Arial"/>
          <w:sz w:val="20"/>
          <w:szCs w:val="20"/>
        </w:rPr>
      </w:pPr>
      <w:r w:rsidRPr="00FE481A">
        <w:rPr>
          <w:rFonts w:ascii="Arial" w:hAnsi="Arial" w:cs="Arial"/>
          <w:sz w:val="20"/>
          <w:szCs w:val="20"/>
        </w:rPr>
        <w:lastRenderedPageBreak/>
        <w:t>Letsitele</w:t>
      </w:r>
    </w:p>
    <w:p w:rsidR="00391A3B" w:rsidRPr="00FE481A" w:rsidRDefault="00391A3B" w:rsidP="00391A3B">
      <w:pPr>
        <w:spacing w:after="0" w:line="240" w:lineRule="auto"/>
        <w:jc w:val="both"/>
        <w:rPr>
          <w:rFonts w:ascii="Arial" w:hAnsi="Arial" w:cs="Arial"/>
          <w:sz w:val="20"/>
          <w:szCs w:val="20"/>
        </w:rPr>
      </w:pPr>
    </w:p>
    <w:p w:rsidR="00391A3B" w:rsidRPr="00FE481A" w:rsidRDefault="00391A3B" w:rsidP="00391A3B">
      <w:pPr>
        <w:spacing w:after="0" w:line="240" w:lineRule="auto"/>
        <w:jc w:val="both"/>
        <w:rPr>
          <w:rFonts w:ascii="Arial" w:hAnsi="Arial" w:cs="Arial"/>
          <w:sz w:val="20"/>
          <w:szCs w:val="20"/>
        </w:rPr>
      </w:pPr>
      <w:r w:rsidRPr="00FE481A">
        <w:rPr>
          <w:rFonts w:ascii="Arial" w:hAnsi="Arial" w:cs="Arial"/>
          <w:sz w:val="20"/>
          <w:szCs w:val="20"/>
        </w:rPr>
        <w:t xml:space="preserve">Traditional </w:t>
      </w:r>
      <w:r>
        <w:rPr>
          <w:rFonts w:ascii="Arial" w:hAnsi="Arial" w:cs="Arial"/>
          <w:sz w:val="20"/>
          <w:szCs w:val="20"/>
        </w:rPr>
        <w:t>Authorities’ land-Northern area:</w:t>
      </w:r>
      <w:r w:rsidRPr="00FE481A">
        <w:rPr>
          <w:rFonts w:ascii="Arial" w:hAnsi="Arial" w:cs="Arial"/>
          <w:sz w:val="20"/>
          <w:szCs w:val="20"/>
        </w:rPr>
        <w:t xml:space="preserve"> </w:t>
      </w:r>
    </w:p>
    <w:p w:rsidR="00391A3B" w:rsidRPr="00FE481A" w:rsidRDefault="00391A3B" w:rsidP="00391A3B">
      <w:pPr>
        <w:spacing w:after="0" w:line="240" w:lineRule="auto"/>
        <w:jc w:val="both"/>
        <w:rPr>
          <w:rFonts w:ascii="Arial" w:hAnsi="Arial" w:cs="Arial"/>
          <w:sz w:val="20"/>
          <w:szCs w:val="20"/>
        </w:rPr>
      </w:pPr>
    </w:p>
    <w:p w:rsidR="00391A3B" w:rsidRPr="00FE481A" w:rsidRDefault="00391A3B" w:rsidP="00E471A6">
      <w:pPr>
        <w:numPr>
          <w:ilvl w:val="0"/>
          <w:numId w:val="134"/>
        </w:numPr>
        <w:spacing w:after="0" w:line="240" w:lineRule="auto"/>
        <w:jc w:val="both"/>
        <w:rPr>
          <w:rFonts w:ascii="Arial" w:hAnsi="Arial" w:cs="Arial"/>
          <w:sz w:val="20"/>
          <w:szCs w:val="20"/>
        </w:rPr>
      </w:pPr>
      <w:r w:rsidRPr="00FE481A">
        <w:rPr>
          <w:rFonts w:ascii="Arial" w:hAnsi="Arial" w:cs="Arial"/>
          <w:sz w:val="20"/>
          <w:szCs w:val="20"/>
        </w:rPr>
        <w:t>Jokong village</w:t>
      </w:r>
    </w:p>
    <w:p w:rsidR="00391A3B" w:rsidRPr="00FE481A" w:rsidRDefault="00391A3B" w:rsidP="00E471A6">
      <w:pPr>
        <w:numPr>
          <w:ilvl w:val="0"/>
          <w:numId w:val="134"/>
        </w:numPr>
        <w:spacing w:after="0" w:line="240" w:lineRule="auto"/>
        <w:jc w:val="both"/>
        <w:rPr>
          <w:rFonts w:ascii="Arial" w:hAnsi="Arial" w:cs="Arial"/>
          <w:sz w:val="20"/>
          <w:szCs w:val="20"/>
        </w:rPr>
      </w:pPr>
      <w:r w:rsidRPr="00FE481A">
        <w:rPr>
          <w:rFonts w:ascii="Arial" w:hAnsi="Arial" w:cs="Arial"/>
          <w:sz w:val="20"/>
          <w:szCs w:val="20"/>
        </w:rPr>
        <w:t>Semarela/</w:t>
      </w:r>
      <w:r>
        <w:rPr>
          <w:rFonts w:ascii="Arial" w:hAnsi="Arial" w:cs="Arial"/>
          <w:sz w:val="20"/>
          <w:szCs w:val="20"/>
        </w:rPr>
        <w:t xml:space="preserve"> </w:t>
      </w:r>
      <w:r w:rsidRPr="00FE481A">
        <w:rPr>
          <w:rFonts w:ascii="Arial" w:hAnsi="Arial" w:cs="Arial"/>
          <w:sz w:val="20"/>
          <w:szCs w:val="20"/>
        </w:rPr>
        <w:t xml:space="preserve">Seopeng Villages </w:t>
      </w:r>
    </w:p>
    <w:p w:rsidR="00391A3B" w:rsidRPr="00FE481A" w:rsidRDefault="00391A3B" w:rsidP="00E471A6">
      <w:pPr>
        <w:numPr>
          <w:ilvl w:val="0"/>
          <w:numId w:val="134"/>
        </w:numPr>
        <w:spacing w:after="0" w:line="240" w:lineRule="auto"/>
        <w:jc w:val="both"/>
        <w:rPr>
          <w:rFonts w:ascii="Arial" w:hAnsi="Arial" w:cs="Arial"/>
          <w:sz w:val="20"/>
          <w:szCs w:val="20"/>
        </w:rPr>
      </w:pPr>
      <w:r w:rsidRPr="00FE481A">
        <w:rPr>
          <w:rFonts w:ascii="Arial" w:hAnsi="Arial" w:cs="Arial"/>
          <w:sz w:val="20"/>
          <w:szCs w:val="20"/>
        </w:rPr>
        <w:t>Bo</w:t>
      </w:r>
      <w:r w:rsidR="001D32C8">
        <w:rPr>
          <w:rFonts w:ascii="Arial" w:hAnsi="Arial" w:cs="Arial"/>
          <w:sz w:val="20"/>
          <w:szCs w:val="20"/>
        </w:rPr>
        <w:t>tlu</w:t>
      </w:r>
      <w:r w:rsidRPr="00FE481A">
        <w:rPr>
          <w:rFonts w:ascii="Arial" w:hAnsi="Arial" w:cs="Arial"/>
          <w:sz w:val="20"/>
          <w:szCs w:val="20"/>
        </w:rPr>
        <w:t>di Village</w:t>
      </w:r>
    </w:p>
    <w:p w:rsidR="00391A3B" w:rsidRPr="00FE481A" w:rsidRDefault="00391A3B" w:rsidP="00E471A6">
      <w:pPr>
        <w:numPr>
          <w:ilvl w:val="0"/>
          <w:numId w:val="134"/>
        </w:numPr>
        <w:spacing w:after="0" w:line="240" w:lineRule="auto"/>
        <w:jc w:val="both"/>
        <w:rPr>
          <w:rFonts w:ascii="Arial" w:hAnsi="Arial" w:cs="Arial"/>
          <w:sz w:val="20"/>
          <w:szCs w:val="20"/>
        </w:rPr>
      </w:pPr>
      <w:r w:rsidRPr="00FE481A">
        <w:rPr>
          <w:rFonts w:ascii="Arial" w:hAnsi="Arial" w:cs="Arial"/>
          <w:sz w:val="20"/>
          <w:szCs w:val="20"/>
        </w:rPr>
        <w:t>Runnymede and Serolorolo</w:t>
      </w:r>
    </w:p>
    <w:p w:rsidR="00391A3B" w:rsidRPr="00FE481A" w:rsidRDefault="00391A3B" w:rsidP="00E471A6">
      <w:pPr>
        <w:numPr>
          <w:ilvl w:val="0"/>
          <w:numId w:val="134"/>
        </w:numPr>
        <w:spacing w:after="0" w:line="240" w:lineRule="auto"/>
        <w:jc w:val="both"/>
        <w:rPr>
          <w:rFonts w:ascii="Arial" w:hAnsi="Arial" w:cs="Arial"/>
          <w:sz w:val="20"/>
          <w:szCs w:val="20"/>
        </w:rPr>
      </w:pPr>
      <w:r w:rsidRPr="00FE481A">
        <w:rPr>
          <w:rFonts w:ascii="Arial" w:hAnsi="Arial" w:cs="Arial"/>
          <w:sz w:val="20"/>
          <w:szCs w:val="20"/>
        </w:rPr>
        <w:t>Lwandlamuni/</w:t>
      </w:r>
      <w:r>
        <w:rPr>
          <w:rFonts w:ascii="Arial" w:hAnsi="Arial" w:cs="Arial"/>
          <w:sz w:val="20"/>
          <w:szCs w:val="20"/>
        </w:rPr>
        <w:t xml:space="preserve"> </w:t>
      </w:r>
      <w:r w:rsidRPr="00FE481A">
        <w:rPr>
          <w:rFonts w:ascii="Arial" w:hAnsi="Arial" w:cs="Arial"/>
          <w:sz w:val="20"/>
          <w:szCs w:val="20"/>
        </w:rPr>
        <w:t>Fofoza/</w:t>
      </w:r>
      <w:r>
        <w:rPr>
          <w:rFonts w:ascii="Arial" w:hAnsi="Arial" w:cs="Arial"/>
          <w:sz w:val="20"/>
          <w:szCs w:val="20"/>
        </w:rPr>
        <w:t xml:space="preserve"> </w:t>
      </w:r>
      <w:r w:rsidR="001D32C8">
        <w:rPr>
          <w:rFonts w:ascii="Arial" w:hAnsi="Arial" w:cs="Arial"/>
          <w:sz w:val="20"/>
          <w:szCs w:val="20"/>
        </w:rPr>
        <w:t>Nwa</w:t>
      </w:r>
      <w:r w:rsidRPr="00FE481A">
        <w:rPr>
          <w:rFonts w:ascii="Arial" w:hAnsi="Arial" w:cs="Arial"/>
          <w:sz w:val="20"/>
          <w:szCs w:val="20"/>
        </w:rPr>
        <w:t>mitwa/</w:t>
      </w:r>
      <w:r>
        <w:rPr>
          <w:rFonts w:ascii="Arial" w:hAnsi="Arial" w:cs="Arial"/>
          <w:sz w:val="20"/>
          <w:szCs w:val="20"/>
        </w:rPr>
        <w:t xml:space="preserve"> </w:t>
      </w:r>
      <w:r w:rsidRPr="00FE481A">
        <w:rPr>
          <w:rFonts w:ascii="Arial" w:hAnsi="Arial" w:cs="Arial"/>
          <w:sz w:val="20"/>
          <w:szCs w:val="20"/>
        </w:rPr>
        <w:t xml:space="preserve">Mandhlakazi villages </w:t>
      </w:r>
    </w:p>
    <w:p w:rsidR="00391A3B" w:rsidRPr="00FE481A" w:rsidRDefault="00391A3B" w:rsidP="00391A3B">
      <w:pPr>
        <w:jc w:val="both"/>
        <w:rPr>
          <w:rFonts w:ascii="Arial" w:hAnsi="Arial" w:cs="Arial"/>
          <w:sz w:val="20"/>
          <w:szCs w:val="20"/>
        </w:rPr>
      </w:pPr>
    </w:p>
    <w:p w:rsidR="00391A3B" w:rsidRPr="00FE481A" w:rsidRDefault="00391A3B" w:rsidP="00391A3B">
      <w:pPr>
        <w:rPr>
          <w:rFonts w:ascii="Arial" w:hAnsi="Arial" w:cs="Arial"/>
          <w:sz w:val="20"/>
          <w:szCs w:val="20"/>
        </w:rPr>
      </w:pPr>
      <w:r w:rsidRPr="00FE481A">
        <w:rPr>
          <w:rFonts w:ascii="Arial" w:hAnsi="Arial" w:cs="Arial"/>
          <w:sz w:val="20"/>
          <w:szCs w:val="20"/>
        </w:rPr>
        <w:t xml:space="preserve"> The Demacon Market studies of 2010 identified nodal growth points on the eastern part of G.T.M with economic potential as follows;</w:t>
      </w:r>
    </w:p>
    <w:p w:rsidR="00391A3B" w:rsidRPr="00FE481A" w:rsidRDefault="00391A3B" w:rsidP="00E471A6">
      <w:pPr>
        <w:numPr>
          <w:ilvl w:val="0"/>
          <w:numId w:val="135"/>
        </w:numPr>
        <w:spacing w:after="0" w:line="240" w:lineRule="auto"/>
        <w:rPr>
          <w:rFonts w:ascii="Arial" w:hAnsi="Arial" w:cs="Arial"/>
          <w:sz w:val="20"/>
          <w:szCs w:val="20"/>
        </w:rPr>
      </w:pPr>
      <w:r w:rsidRPr="00FE481A">
        <w:rPr>
          <w:rFonts w:ascii="Arial" w:hAnsi="Arial" w:cs="Arial"/>
          <w:sz w:val="20"/>
          <w:szCs w:val="20"/>
        </w:rPr>
        <w:t>Tzaneen</w:t>
      </w:r>
    </w:p>
    <w:p w:rsidR="00391A3B" w:rsidRPr="00FE481A" w:rsidRDefault="00391A3B" w:rsidP="00E471A6">
      <w:pPr>
        <w:numPr>
          <w:ilvl w:val="0"/>
          <w:numId w:val="135"/>
        </w:numPr>
        <w:spacing w:after="0" w:line="240" w:lineRule="auto"/>
        <w:rPr>
          <w:rFonts w:ascii="Arial" w:hAnsi="Arial" w:cs="Arial"/>
          <w:sz w:val="20"/>
          <w:szCs w:val="20"/>
        </w:rPr>
      </w:pPr>
      <w:r w:rsidRPr="00FE481A">
        <w:rPr>
          <w:rFonts w:ascii="Arial" w:hAnsi="Arial" w:cs="Arial"/>
          <w:sz w:val="20"/>
          <w:szCs w:val="20"/>
        </w:rPr>
        <w:t>Nkowankowa</w:t>
      </w:r>
    </w:p>
    <w:p w:rsidR="00391A3B" w:rsidRPr="00FE481A" w:rsidRDefault="00391A3B" w:rsidP="00E471A6">
      <w:pPr>
        <w:numPr>
          <w:ilvl w:val="0"/>
          <w:numId w:val="135"/>
        </w:numPr>
        <w:spacing w:after="0" w:line="240" w:lineRule="auto"/>
        <w:rPr>
          <w:rFonts w:ascii="Arial" w:hAnsi="Arial" w:cs="Arial"/>
          <w:sz w:val="20"/>
          <w:szCs w:val="20"/>
        </w:rPr>
      </w:pPr>
      <w:r w:rsidRPr="00FE481A">
        <w:rPr>
          <w:rFonts w:ascii="Arial" w:hAnsi="Arial" w:cs="Arial"/>
          <w:sz w:val="20"/>
          <w:szCs w:val="20"/>
        </w:rPr>
        <w:t xml:space="preserve">Dan and </w:t>
      </w:r>
    </w:p>
    <w:p w:rsidR="00391A3B" w:rsidRPr="00FE481A" w:rsidRDefault="00391A3B" w:rsidP="00E471A6">
      <w:pPr>
        <w:numPr>
          <w:ilvl w:val="0"/>
          <w:numId w:val="135"/>
        </w:numPr>
        <w:spacing w:after="0" w:line="240" w:lineRule="auto"/>
        <w:rPr>
          <w:rFonts w:ascii="Arial" w:hAnsi="Arial" w:cs="Arial"/>
          <w:sz w:val="20"/>
          <w:szCs w:val="20"/>
        </w:rPr>
      </w:pPr>
      <w:r w:rsidRPr="00FE481A">
        <w:rPr>
          <w:rFonts w:ascii="Arial" w:hAnsi="Arial" w:cs="Arial"/>
          <w:sz w:val="20"/>
          <w:szCs w:val="20"/>
        </w:rPr>
        <w:t>Lenyenye</w:t>
      </w:r>
    </w:p>
    <w:p w:rsidR="00391A3B" w:rsidRPr="00FE481A" w:rsidRDefault="00391A3B" w:rsidP="00391A3B">
      <w:pPr>
        <w:rPr>
          <w:rFonts w:ascii="Arial" w:hAnsi="Arial" w:cs="Arial"/>
          <w:sz w:val="20"/>
          <w:szCs w:val="20"/>
        </w:rPr>
      </w:pPr>
    </w:p>
    <w:p w:rsidR="00D11733" w:rsidRPr="00FE481A" w:rsidRDefault="00391A3B" w:rsidP="00FA761B">
      <w:pPr>
        <w:rPr>
          <w:rFonts w:ascii="Arial" w:hAnsi="Arial" w:cs="Arial"/>
          <w:sz w:val="20"/>
          <w:szCs w:val="20"/>
        </w:rPr>
      </w:pPr>
      <w:r w:rsidRPr="00FE481A">
        <w:rPr>
          <w:rFonts w:ascii="Arial" w:hAnsi="Arial" w:cs="Arial"/>
          <w:sz w:val="20"/>
          <w:szCs w:val="20"/>
        </w:rPr>
        <w:t>The G.T.M area has a dualistic economy with a highly developed commercial sector existing next to an informal subsistence sector, according to the Greater Tzaneen Municipality SDF (2009). The commercial sector has established itself largely in accordance with the spatial location of the production sector. Due to the nature of the informal sector, very little accurate information is readily available on the level of the various activities</w:t>
      </w:r>
    </w:p>
    <w:p w:rsidR="00D11733" w:rsidRDefault="00D11733" w:rsidP="00D11733">
      <w:pPr>
        <w:rPr>
          <w:rFonts w:ascii="Arial" w:hAnsi="Arial" w:cs="Arial"/>
          <w:b/>
          <w:sz w:val="20"/>
          <w:szCs w:val="20"/>
        </w:rPr>
      </w:pPr>
      <w:r>
        <w:rPr>
          <w:rFonts w:ascii="Arial" w:hAnsi="Arial" w:cs="Arial"/>
          <w:b/>
          <w:sz w:val="20"/>
          <w:szCs w:val="20"/>
        </w:rPr>
        <w:t>Challenges</w:t>
      </w:r>
    </w:p>
    <w:p w:rsidR="00D11733" w:rsidRDefault="00D11733" w:rsidP="00E471A6">
      <w:pPr>
        <w:pStyle w:val="ListParagraph"/>
        <w:numPr>
          <w:ilvl w:val="0"/>
          <w:numId w:val="139"/>
        </w:numPr>
        <w:rPr>
          <w:rFonts w:ascii="Arial" w:hAnsi="Arial" w:cs="Arial"/>
          <w:sz w:val="20"/>
          <w:szCs w:val="20"/>
        </w:rPr>
      </w:pPr>
      <w:r>
        <w:rPr>
          <w:rFonts w:ascii="Arial" w:hAnsi="Arial" w:cs="Arial"/>
          <w:sz w:val="20"/>
          <w:szCs w:val="20"/>
        </w:rPr>
        <w:t>Fish in danger due to the recent drought.</w:t>
      </w:r>
    </w:p>
    <w:p w:rsidR="00D11733" w:rsidRDefault="00D11733" w:rsidP="00E471A6">
      <w:pPr>
        <w:pStyle w:val="ListParagraph"/>
        <w:numPr>
          <w:ilvl w:val="0"/>
          <w:numId w:val="139"/>
        </w:numPr>
        <w:rPr>
          <w:rFonts w:ascii="Arial" w:hAnsi="Arial" w:cs="Arial"/>
          <w:sz w:val="20"/>
          <w:szCs w:val="20"/>
        </w:rPr>
      </w:pPr>
      <w:r>
        <w:rPr>
          <w:rFonts w:ascii="Arial" w:hAnsi="Arial" w:cs="Arial"/>
          <w:sz w:val="20"/>
          <w:szCs w:val="20"/>
        </w:rPr>
        <w:t>Water is being depleted.</w:t>
      </w:r>
    </w:p>
    <w:p w:rsidR="00D11733" w:rsidRDefault="00D11733" w:rsidP="00E471A6">
      <w:pPr>
        <w:pStyle w:val="ListParagraph"/>
        <w:numPr>
          <w:ilvl w:val="0"/>
          <w:numId w:val="139"/>
        </w:numPr>
        <w:rPr>
          <w:rFonts w:ascii="Arial" w:hAnsi="Arial" w:cs="Arial"/>
          <w:sz w:val="20"/>
          <w:szCs w:val="20"/>
        </w:rPr>
      </w:pPr>
      <w:r>
        <w:rPr>
          <w:rFonts w:ascii="Arial" w:hAnsi="Arial" w:cs="Arial"/>
          <w:sz w:val="20"/>
          <w:szCs w:val="20"/>
        </w:rPr>
        <w:t>Environmental impact of underground water</w:t>
      </w:r>
    </w:p>
    <w:p w:rsidR="00D11733" w:rsidRDefault="00D11733" w:rsidP="00E471A6">
      <w:pPr>
        <w:pStyle w:val="ListParagraph"/>
        <w:numPr>
          <w:ilvl w:val="0"/>
          <w:numId w:val="139"/>
        </w:numPr>
        <w:rPr>
          <w:rFonts w:ascii="Arial" w:hAnsi="Arial" w:cs="Arial"/>
          <w:sz w:val="20"/>
          <w:szCs w:val="20"/>
        </w:rPr>
      </w:pPr>
      <w:r>
        <w:rPr>
          <w:rFonts w:ascii="Arial" w:hAnsi="Arial" w:cs="Arial"/>
          <w:sz w:val="20"/>
          <w:szCs w:val="20"/>
        </w:rPr>
        <w:t>Lack precious metals.</w:t>
      </w:r>
    </w:p>
    <w:p w:rsidR="00D11733" w:rsidRDefault="00D11733" w:rsidP="00E471A6">
      <w:pPr>
        <w:pStyle w:val="ListParagraph"/>
        <w:numPr>
          <w:ilvl w:val="0"/>
          <w:numId w:val="139"/>
        </w:numPr>
        <w:rPr>
          <w:rFonts w:ascii="Arial" w:hAnsi="Arial" w:cs="Arial"/>
          <w:sz w:val="20"/>
          <w:szCs w:val="20"/>
        </w:rPr>
      </w:pPr>
      <w:r>
        <w:rPr>
          <w:rFonts w:ascii="Arial" w:hAnsi="Arial" w:cs="Arial"/>
          <w:sz w:val="20"/>
          <w:szCs w:val="20"/>
        </w:rPr>
        <w:t>Endangered species around Haenertzburg area.</w:t>
      </w:r>
    </w:p>
    <w:p w:rsidR="00DA7A35" w:rsidRPr="00E05A20" w:rsidRDefault="00DA7A35" w:rsidP="00DA7A35">
      <w:pPr>
        <w:ind w:left="567" w:hanging="567"/>
        <w:rPr>
          <w:rFonts w:ascii="Arial" w:hAnsi="Arial" w:cs="Arial"/>
          <w:sz w:val="20"/>
          <w:szCs w:val="20"/>
        </w:rPr>
      </w:pPr>
      <w:r w:rsidRPr="00E05A20">
        <w:rPr>
          <w:rFonts w:ascii="Arial" w:hAnsi="Arial" w:cs="Arial"/>
          <w:b/>
          <w:sz w:val="20"/>
          <w:szCs w:val="20"/>
        </w:rPr>
        <w:t xml:space="preserve">2.9 </w:t>
      </w:r>
      <w:r w:rsidRPr="00E05A20">
        <w:rPr>
          <w:rFonts w:ascii="Arial" w:hAnsi="Arial" w:cs="Arial"/>
          <w:b/>
          <w:sz w:val="20"/>
          <w:szCs w:val="20"/>
        </w:rPr>
        <w:tab/>
        <w:t xml:space="preserve">Hierarchy of settlements </w:t>
      </w:r>
      <w:r w:rsidRPr="00E05A20">
        <w:rPr>
          <w:rFonts w:ascii="Arial" w:hAnsi="Arial" w:cs="Arial"/>
          <w:sz w:val="20"/>
          <w:szCs w:val="20"/>
        </w:rPr>
        <w:t>(i.e. PGP, DGP, LSC or 1</w:t>
      </w:r>
      <w:r w:rsidRPr="00E05A20">
        <w:rPr>
          <w:rFonts w:ascii="Arial" w:hAnsi="Arial" w:cs="Arial"/>
          <w:sz w:val="20"/>
          <w:szCs w:val="20"/>
          <w:vertAlign w:val="superscript"/>
        </w:rPr>
        <w:t>st</w:t>
      </w:r>
      <w:r w:rsidRPr="00E05A20">
        <w:rPr>
          <w:rFonts w:ascii="Arial" w:hAnsi="Arial" w:cs="Arial"/>
          <w:sz w:val="20"/>
          <w:szCs w:val="20"/>
        </w:rPr>
        <w:t xml:space="preserve"> to 5</w:t>
      </w:r>
      <w:r w:rsidRPr="00E05A20">
        <w:rPr>
          <w:rFonts w:ascii="Arial" w:hAnsi="Arial" w:cs="Arial"/>
          <w:sz w:val="20"/>
          <w:szCs w:val="20"/>
          <w:vertAlign w:val="superscript"/>
        </w:rPr>
        <w:t>th</w:t>
      </w:r>
      <w:r w:rsidRPr="00E05A20">
        <w:rPr>
          <w:rFonts w:ascii="Arial" w:hAnsi="Arial" w:cs="Arial"/>
          <w:sz w:val="20"/>
          <w:szCs w:val="20"/>
        </w:rPr>
        <w:t xml:space="preserve"> order settlements within municipal area)</w:t>
      </w:r>
    </w:p>
    <w:p w:rsidR="00DA7A35" w:rsidRPr="00E05A20" w:rsidRDefault="00DA7A35" w:rsidP="00DA7A35">
      <w:pPr>
        <w:autoSpaceDE w:val="0"/>
        <w:autoSpaceDN w:val="0"/>
        <w:adjustRightInd w:val="0"/>
        <w:spacing w:line="360" w:lineRule="auto"/>
        <w:jc w:val="both"/>
        <w:rPr>
          <w:rFonts w:ascii="Arial" w:hAnsi="Arial" w:cs="Arial"/>
          <w:sz w:val="20"/>
          <w:szCs w:val="20"/>
        </w:rPr>
      </w:pPr>
      <w:r w:rsidRPr="00E05A20">
        <w:rPr>
          <w:rFonts w:ascii="Arial" w:hAnsi="Arial" w:cs="Arial"/>
          <w:sz w:val="20"/>
          <w:szCs w:val="20"/>
        </w:rPr>
        <w:t>The proposed settlement hierarchy is as follows:</w:t>
      </w:r>
    </w:p>
    <w:p w:rsidR="00DA7A35" w:rsidRPr="00E05A20" w:rsidRDefault="00DA7A35" w:rsidP="00DA7A35">
      <w:pPr>
        <w:autoSpaceDE w:val="0"/>
        <w:autoSpaceDN w:val="0"/>
        <w:adjustRightInd w:val="0"/>
        <w:spacing w:line="360" w:lineRule="auto"/>
        <w:jc w:val="both"/>
        <w:rPr>
          <w:rFonts w:ascii="Arial" w:hAnsi="Arial" w:cs="Arial"/>
          <w:sz w:val="20"/>
          <w:szCs w:val="20"/>
          <w:lang w:eastAsia="en-ZA" w:bidi="he-IL"/>
        </w:rPr>
      </w:pPr>
      <w:r w:rsidRPr="00E05A20">
        <w:rPr>
          <w:rFonts w:ascii="Arial" w:hAnsi="Arial" w:cs="Arial"/>
          <w:sz w:val="20"/>
          <w:szCs w:val="20"/>
          <w:lang w:eastAsia="en-ZA" w:bidi="he-IL"/>
        </w:rPr>
        <w:t>First order Settlements (Growth Points) – which are further divided into three categories, viz.:</w:t>
      </w:r>
    </w:p>
    <w:p w:rsidR="00DA7A35" w:rsidRPr="00E05A20" w:rsidRDefault="00DA7A35" w:rsidP="00EF1A90">
      <w:pPr>
        <w:numPr>
          <w:ilvl w:val="0"/>
          <w:numId w:val="184"/>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Provincial growth point (PGP);</w:t>
      </w:r>
    </w:p>
    <w:p w:rsidR="00DA7A35" w:rsidRPr="00E05A20" w:rsidRDefault="00DA7A35" w:rsidP="00EF1A90">
      <w:pPr>
        <w:numPr>
          <w:ilvl w:val="0"/>
          <w:numId w:val="184"/>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District growth point (DGP); and</w:t>
      </w:r>
    </w:p>
    <w:p w:rsidR="00DA7A35" w:rsidRPr="00E05A20" w:rsidRDefault="00DA7A35" w:rsidP="00EF1A90">
      <w:pPr>
        <w:numPr>
          <w:ilvl w:val="0"/>
          <w:numId w:val="184"/>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Municipal growth point (MGP).</w:t>
      </w:r>
    </w:p>
    <w:p w:rsidR="00DA7A35" w:rsidRPr="00E05A20" w:rsidRDefault="00DA7A35" w:rsidP="00EF1A90">
      <w:pPr>
        <w:numPr>
          <w:ilvl w:val="0"/>
          <w:numId w:val="185"/>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Second Order Settlements (Population Concentration Points)</w:t>
      </w:r>
    </w:p>
    <w:p w:rsidR="00DA7A35" w:rsidRPr="00E05A20" w:rsidRDefault="00DA7A35" w:rsidP="00EF1A90">
      <w:pPr>
        <w:numPr>
          <w:ilvl w:val="0"/>
          <w:numId w:val="185"/>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Third Order Settlements (Local Service Points)</w:t>
      </w:r>
    </w:p>
    <w:p w:rsidR="00DA7A35" w:rsidRPr="00E05A20" w:rsidRDefault="00DA7A35" w:rsidP="00EF1A90">
      <w:pPr>
        <w:numPr>
          <w:ilvl w:val="0"/>
          <w:numId w:val="185"/>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Fourth Order Settlements (Village Service Areas)</w:t>
      </w:r>
    </w:p>
    <w:p w:rsidR="00DA7A35" w:rsidRDefault="00DA7A35" w:rsidP="00EF1A90">
      <w:pPr>
        <w:numPr>
          <w:ilvl w:val="0"/>
          <w:numId w:val="185"/>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Fifth order Settlements (Remaining Service Areas)</w:t>
      </w:r>
    </w:p>
    <w:p w:rsidR="001175F4" w:rsidRPr="00E05A20" w:rsidRDefault="001175F4" w:rsidP="001175F4">
      <w:pPr>
        <w:autoSpaceDE w:val="0"/>
        <w:autoSpaceDN w:val="0"/>
        <w:adjustRightInd w:val="0"/>
        <w:spacing w:after="0" w:line="360" w:lineRule="auto"/>
        <w:ind w:left="720"/>
        <w:jc w:val="both"/>
        <w:rPr>
          <w:rFonts w:ascii="Arial" w:hAnsi="Arial" w:cs="Arial"/>
          <w:sz w:val="20"/>
          <w:szCs w:val="20"/>
          <w:lang w:eastAsia="en-ZA" w:bidi="he-IL"/>
        </w:rPr>
      </w:pPr>
    </w:p>
    <w:p w:rsidR="00DA7A35" w:rsidRPr="00E05A20" w:rsidRDefault="00DA7A35" w:rsidP="00DA7A35">
      <w:pPr>
        <w:autoSpaceDE w:val="0"/>
        <w:autoSpaceDN w:val="0"/>
        <w:adjustRightInd w:val="0"/>
        <w:spacing w:after="0" w:line="360" w:lineRule="auto"/>
        <w:ind w:left="720"/>
        <w:jc w:val="both"/>
        <w:rPr>
          <w:rFonts w:ascii="Arial" w:hAnsi="Arial" w:cs="Arial"/>
          <w:sz w:val="20"/>
          <w:szCs w:val="20"/>
          <w:lang w:eastAsia="en-ZA" w:bidi="he-I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
        <w:gridCol w:w="1468"/>
        <w:gridCol w:w="1333"/>
        <w:gridCol w:w="1781"/>
        <w:gridCol w:w="1196"/>
        <w:gridCol w:w="3093"/>
      </w:tblGrid>
      <w:tr w:rsidR="00DA7A35" w:rsidRPr="00E05A20" w:rsidTr="000C3993">
        <w:tc>
          <w:tcPr>
            <w:tcW w:w="371" w:type="dxa"/>
            <w:shd w:val="clear" w:color="auto" w:fill="C2D69B"/>
          </w:tcPr>
          <w:p w:rsidR="00DA7A35" w:rsidRPr="00E05A20" w:rsidRDefault="00DA7A35" w:rsidP="000C3993">
            <w:pPr>
              <w:spacing w:after="0" w:line="240" w:lineRule="auto"/>
              <w:rPr>
                <w:rFonts w:cs="Calibri"/>
                <w:b/>
                <w:sz w:val="20"/>
                <w:szCs w:val="20"/>
                <w:lang w:val="en-GB"/>
              </w:rPr>
            </w:pPr>
          </w:p>
        </w:tc>
        <w:tc>
          <w:tcPr>
            <w:tcW w:w="1468" w:type="dxa"/>
            <w:shd w:val="clear" w:color="auto" w:fill="C2D69B"/>
          </w:tcPr>
          <w:p w:rsidR="00DA7A35" w:rsidRPr="00E05A20" w:rsidRDefault="00DA7A35" w:rsidP="000C3993">
            <w:pPr>
              <w:spacing w:after="0" w:line="240" w:lineRule="auto"/>
              <w:jc w:val="both"/>
              <w:rPr>
                <w:rFonts w:cs="Calibri"/>
                <w:b/>
                <w:sz w:val="20"/>
                <w:szCs w:val="20"/>
                <w:lang w:val="en-GB"/>
              </w:rPr>
            </w:pPr>
            <w:r w:rsidRPr="00E05A20">
              <w:rPr>
                <w:rFonts w:cs="Calibri"/>
                <w:b/>
                <w:sz w:val="20"/>
                <w:szCs w:val="20"/>
                <w:lang w:val="en-GB"/>
              </w:rPr>
              <w:t xml:space="preserve">Development </w:t>
            </w:r>
            <w:r w:rsidRPr="00E05A20">
              <w:rPr>
                <w:rFonts w:cs="Calibri"/>
                <w:b/>
                <w:sz w:val="20"/>
                <w:szCs w:val="20"/>
                <w:lang w:val="en-GB"/>
              </w:rPr>
              <w:lastRenderedPageBreak/>
              <w:t>Area</w:t>
            </w:r>
          </w:p>
        </w:tc>
        <w:tc>
          <w:tcPr>
            <w:tcW w:w="0" w:type="auto"/>
            <w:shd w:val="clear" w:color="auto" w:fill="C2D69B"/>
          </w:tcPr>
          <w:p w:rsidR="00DA7A35" w:rsidRPr="00E05A20" w:rsidRDefault="00DA7A35" w:rsidP="000C3993">
            <w:pPr>
              <w:spacing w:after="0" w:line="240" w:lineRule="auto"/>
              <w:jc w:val="both"/>
              <w:rPr>
                <w:rFonts w:cs="Calibri"/>
                <w:b/>
                <w:sz w:val="20"/>
                <w:szCs w:val="20"/>
                <w:lang w:val="en-GB"/>
              </w:rPr>
            </w:pPr>
            <w:r w:rsidRPr="00E05A20">
              <w:rPr>
                <w:rFonts w:cs="Calibri"/>
                <w:b/>
                <w:sz w:val="20"/>
                <w:szCs w:val="20"/>
                <w:lang w:val="en-GB"/>
              </w:rPr>
              <w:lastRenderedPageBreak/>
              <w:t>Designation</w:t>
            </w:r>
          </w:p>
        </w:tc>
        <w:tc>
          <w:tcPr>
            <w:tcW w:w="0" w:type="auto"/>
            <w:shd w:val="clear" w:color="auto" w:fill="C2D69B"/>
          </w:tcPr>
          <w:p w:rsidR="00DA7A35" w:rsidRPr="00E05A20" w:rsidRDefault="00DA7A35" w:rsidP="000C3993">
            <w:pPr>
              <w:spacing w:after="0" w:line="240" w:lineRule="auto"/>
              <w:jc w:val="both"/>
              <w:rPr>
                <w:rFonts w:cs="Calibri"/>
                <w:b/>
                <w:sz w:val="20"/>
                <w:szCs w:val="20"/>
                <w:lang w:val="en-GB"/>
              </w:rPr>
            </w:pPr>
            <w:r w:rsidRPr="00E05A20">
              <w:rPr>
                <w:rFonts w:cs="Calibri"/>
                <w:b/>
                <w:sz w:val="20"/>
                <w:szCs w:val="20"/>
                <w:lang w:val="en-GB"/>
              </w:rPr>
              <w:t xml:space="preserve">Affected Towns &amp; </w:t>
            </w:r>
            <w:r w:rsidRPr="00E05A20">
              <w:rPr>
                <w:rFonts w:cs="Calibri"/>
                <w:b/>
                <w:sz w:val="20"/>
                <w:szCs w:val="20"/>
                <w:lang w:val="en-GB"/>
              </w:rPr>
              <w:lastRenderedPageBreak/>
              <w:t>Villages</w:t>
            </w:r>
          </w:p>
        </w:tc>
        <w:tc>
          <w:tcPr>
            <w:tcW w:w="0" w:type="auto"/>
            <w:shd w:val="clear" w:color="auto" w:fill="C2D69B"/>
          </w:tcPr>
          <w:p w:rsidR="00DA7A35" w:rsidRPr="00E05A20" w:rsidRDefault="00DA7A35" w:rsidP="000C3993">
            <w:pPr>
              <w:spacing w:after="0" w:line="240" w:lineRule="auto"/>
              <w:jc w:val="both"/>
              <w:rPr>
                <w:rFonts w:cs="Calibri"/>
                <w:b/>
                <w:sz w:val="20"/>
                <w:szCs w:val="20"/>
                <w:lang w:val="en-GB"/>
              </w:rPr>
            </w:pPr>
            <w:r w:rsidRPr="00E05A20">
              <w:rPr>
                <w:rFonts w:cs="Calibri"/>
                <w:b/>
                <w:sz w:val="20"/>
                <w:szCs w:val="20"/>
                <w:lang w:val="en-GB"/>
              </w:rPr>
              <w:lastRenderedPageBreak/>
              <w:t>Function</w:t>
            </w:r>
          </w:p>
        </w:tc>
        <w:tc>
          <w:tcPr>
            <w:tcW w:w="0" w:type="auto"/>
            <w:shd w:val="clear" w:color="auto" w:fill="C2D69B"/>
          </w:tcPr>
          <w:p w:rsidR="00DA7A35" w:rsidRPr="00E05A20" w:rsidRDefault="00DA7A35" w:rsidP="000C3993">
            <w:pPr>
              <w:spacing w:after="0" w:line="240" w:lineRule="auto"/>
              <w:jc w:val="both"/>
              <w:rPr>
                <w:rFonts w:cs="Calibri"/>
                <w:b/>
                <w:sz w:val="20"/>
                <w:szCs w:val="20"/>
                <w:lang w:val="en-GB"/>
              </w:rPr>
            </w:pPr>
            <w:r w:rsidRPr="00E05A20">
              <w:rPr>
                <w:rFonts w:cs="Calibri"/>
                <w:b/>
                <w:sz w:val="20"/>
                <w:szCs w:val="20"/>
                <w:lang w:val="en-GB"/>
              </w:rPr>
              <w:t>Development Focus</w:t>
            </w:r>
          </w:p>
        </w:tc>
      </w:tr>
      <w:tr w:rsidR="00DA7A35" w:rsidRPr="00E05A20" w:rsidTr="000C3993">
        <w:tc>
          <w:tcPr>
            <w:tcW w:w="371" w:type="dxa"/>
          </w:tcPr>
          <w:p w:rsidR="00DA7A35" w:rsidRPr="00E05A20" w:rsidRDefault="00DA7A35" w:rsidP="000C3993">
            <w:pPr>
              <w:spacing w:after="0" w:line="240" w:lineRule="auto"/>
              <w:rPr>
                <w:rFonts w:cs="Calibri"/>
                <w:b/>
                <w:sz w:val="20"/>
                <w:szCs w:val="20"/>
                <w:lang w:val="en-GB"/>
              </w:rPr>
            </w:pPr>
            <w:r w:rsidRPr="00E05A20">
              <w:rPr>
                <w:rFonts w:cs="Calibri"/>
                <w:b/>
                <w:sz w:val="20"/>
                <w:szCs w:val="20"/>
                <w:lang w:val="en-GB"/>
              </w:rPr>
              <w:lastRenderedPageBreak/>
              <w:t>1.</w:t>
            </w:r>
          </w:p>
        </w:tc>
        <w:tc>
          <w:tcPr>
            <w:tcW w:w="1468" w:type="dxa"/>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1st Order</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Growth Points: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High Potential for development. Have</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sizeable economic</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Sector providing jobs. Has regional</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function and large</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number of social</w:t>
            </w:r>
          </w:p>
          <w:p w:rsidR="00DA7A35" w:rsidRPr="00E05A20" w:rsidRDefault="00DA7A35" w:rsidP="000C3993">
            <w:pPr>
              <w:autoSpaceDE w:val="0"/>
              <w:autoSpaceDN w:val="0"/>
              <w:adjustRightInd w:val="0"/>
              <w:spacing w:after="0" w:line="240" w:lineRule="auto"/>
              <w:rPr>
                <w:rFonts w:cs="Calibri"/>
                <w:sz w:val="20"/>
                <w:szCs w:val="20"/>
                <w:lang w:val="en-GB"/>
              </w:rPr>
            </w:pPr>
            <w:proofErr w:type="gramStart"/>
            <w:r w:rsidRPr="00E05A20">
              <w:rPr>
                <w:rFonts w:cs="Calibri"/>
                <w:sz w:val="20"/>
                <w:szCs w:val="20"/>
                <w:lang w:bidi="he-IL"/>
              </w:rPr>
              <w:t>and</w:t>
            </w:r>
            <w:proofErr w:type="gramEnd"/>
            <w:r w:rsidRPr="00E05A20">
              <w:rPr>
                <w:rFonts w:cs="Calibri"/>
                <w:sz w:val="20"/>
                <w:szCs w:val="20"/>
                <w:lang w:bidi="he-IL"/>
              </w:rPr>
              <w:t xml:space="preserve"> institutional facilities. High population</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Tzaneen</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(Provincial</w:t>
            </w:r>
          </w:p>
          <w:p w:rsidR="00DA7A35" w:rsidRPr="00E05A20" w:rsidRDefault="00DA7A35" w:rsidP="000C3993">
            <w:pPr>
              <w:spacing w:after="0" w:line="240" w:lineRule="auto"/>
              <w:rPr>
                <w:rFonts w:cs="Calibri"/>
                <w:sz w:val="20"/>
                <w:szCs w:val="20"/>
                <w:lang w:val="en-GB"/>
              </w:rPr>
            </w:pPr>
            <w:r w:rsidRPr="00E05A20">
              <w:rPr>
                <w:rFonts w:cs="Calibri"/>
                <w:sz w:val="20"/>
                <w:szCs w:val="20"/>
                <w:lang w:bidi="he-IL"/>
              </w:rPr>
              <w:t>Growth Point</w:t>
            </w:r>
          </w:p>
        </w:tc>
        <w:tc>
          <w:tcPr>
            <w:tcW w:w="0" w:type="auto"/>
          </w:tcPr>
          <w:p w:rsidR="00DA7A35" w:rsidRPr="00E05A20" w:rsidRDefault="00DA7A35" w:rsidP="000C3993">
            <w:pPr>
              <w:spacing w:after="0" w:line="240" w:lineRule="auto"/>
              <w:rPr>
                <w:rFonts w:cs="Calibri"/>
                <w:sz w:val="20"/>
                <w:szCs w:val="20"/>
                <w:lang w:val="en-GB"/>
              </w:rPr>
            </w:pPr>
            <w:r w:rsidRPr="00E05A20">
              <w:rPr>
                <w:rFonts w:cs="Calibri"/>
                <w:sz w:val="20"/>
                <w:szCs w:val="20"/>
                <w:lang w:bidi="he-IL"/>
              </w:rPr>
              <w:t>Tzaneen</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Residential,</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business,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industries,</w:t>
            </w:r>
          </w:p>
          <w:p w:rsidR="00DA7A35" w:rsidRPr="00E05A20" w:rsidRDefault="00DA7A35" w:rsidP="000C3993">
            <w:pPr>
              <w:spacing w:after="0" w:line="240" w:lineRule="auto"/>
              <w:rPr>
                <w:rFonts w:cs="Calibri"/>
                <w:sz w:val="20"/>
                <w:szCs w:val="20"/>
                <w:lang w:val="en-GB"/>
              </w:rPr>
            </w:pPr>
            <w:r w:rsidRPr="00E05A20">
              <w:rPr>
                <w:rFonts w:cs="Calibri"/>
                <w:sz w:val="20"/>
                <w:szCs w:val="20"/>
                <w:lang w:bidi="he-IL"/>
              </w:rPr>
              <w:t>institutional</w:t>
            </w:r>
          </w:p>
        </w:tc>
        <w:tc>
          <w:tcPr>
            <w:tcW w:w="0" w:type="auto"/>
          </w:tcPr>
          <w:p w:rsidR="00DA7A35" w:rsidRPr="00E05A20" w:rsidRDefault="00DA7A35" w:rsidP="000C3993">
            <w:pPr>
              <w:autoSpaceDE w:val="0"/>
              <w:autoSpaceDN w:val="0"/>
              <w:adjustRightInd w:val="0"/>
              <w:spacing w:after="0" w:line="240" w:lineRule="auto"/>
              <w:jc w:val="both"/>
              <w:rPr>
                <w:rFonts w:cs="Calibri"/>
                <w:sz w:val="20"/>
                <w:szCs w:val="20"/>
                <w:lang w:bidi="he-IL"/>
              </w:rPr>
            </w:pPr>
            <w:r w:rsidRPr="00E05A20">
              <w:rPr>
                <w:rFonts w:cs="Calibri"/>
                <w:sz w:val="20"/>
                <w:szCs w:val="20"/>
                <w:lang w:bidi="he-IL"/>
              </w:rPr>
              <w:t>To sustain the area as primary development area through receiving first priority for provision and encouragement of residential, formal business, industrial, infrastructural, social and economic development. Acquisition of land and township establishment to timeously provide for serviced sites. Transfer of Portion 292 and 293, Pusela 555-LT from</w:t>
            </w:r>
          </w:p>
          <w:p w:rsidR="00DA7A35" w:rsidRPr="00E05A20" w:rsidRDefault="001D32C8" w:rsidP="000C3993">
            <w:pPr>
              <w:autoSpaceDE w:val="0"/>
              <w:autoSpaceDN w:val="0"/>
              <w:adjustRightInd w:val="0"/>
              <w:spacing w:after="0" w:line="240" w:lineRule="auto"/>
              <w:jc w:val="both"/>
              <w:rPr>
                <w:rFonts w:cs="Calibri"/>
                <w:sz w:val="20"/>
                <w:szCs w:val="20"/>
                <w:lang w:bidi="he-IL"/>
              </w:rPr>
            </w:pPr>
            <w:r w:rsidRPr="00E05A20">
              <w:rPr>
                <w:rFonts w:cs="Calibri"/>
                <w:sz w:val="20"/>
                <w:szCs w:val="20"/>
                <w:lang w:bidi="he-IL"/>
              </w:rPr>
              <w:t>Dept.</w:t>
            </w:r>
            <w:r w:rsidR="00DA7A35" w:rsidRPr="00E05A20">
              <w:rPr>
                <w:rFonts w:cs="Calibri"/>
                <w:sz w:val="20"/>
                <w:szCs w:val="20"/>
                <w:lang w:bidi="he-IL"/>
              </w:rPr>
              <w:t xml:space="preserve"> of Public Works priority to provide for social housing and to prevent the illegal occupation of vacant land, especially river beds. Adams farm (Tzaneen Ext 78) as integrated human settlement development. First priority for tourism development</w:t>
            </w:r>
          </w:p>
          <w:p w:rsidR="00DA7A35" w:rsidRPr="00E05A20" w:rsidRDefault="00DA7A35" w:rsidP="000C3993">
            <w:pPr>
              <w:autoSpaceDE w:val="0"/>
              <w:autoSpaceDN w:val="0"/>
              <w:adjustRightInd w:val="0"/>
              <w:spacing w:after="0" w:line="240" w:lineRule="auto"/>
              <w:jc w:val="both"/>
              <w:rPr>
                <w:rFonts w:cs="Calibri"/>
                <w:sz w:val="20"/>
                <w:szCs w:val="20"/>
                <w:lang w:val="en-GB"/>
              </w:rPr>
            </w:pPr>
            <w:r w:rsidRPr="00E05A20">
              <w:rPr>
                <w:rFonts w:cs="Calibri"/>
                <w:sz w:val="20"/>
                <w:szCs w:val="20"/>
                <w:lang w:bidi="he-IL"/>
              </w:rPr>
              <w:t>(Tzaneen Dam, Tourist Information Centre. Construction of Provincial by-pass road to receive priority.</w:t>
            </w:r>
          </w:p>
        </w:tc>
      </w:tr>
      <w:tr w:rsidR="00DA7A35" w:rsidRPr="00E05A20" w:rsidTr="000C3993">
        <w:tc>
          <w:tcPr>
            <w:tcW w:w="371" w:type="dxa"/>
          </w:tcPr>
          <w:p w:rsidR="00DA7A35" w:rsidRPr="00E05A20" w:rsidRDefault="00DA7A35" w:rsidP="000C3993">
            <w:pPr>
              <w:spacing w:after="0" w:line="240" w:lineRule="auto"/>
              <w:rPr>
                <w:rFonts w:cs="Calibri"/>
                <w:b/>
                <w:sz w:val="20"/>
                <w:szCs w:val="20"/>
                <w:lang w:val="en-GB"/>
              </w:rPr>
            </w:pPr>
            <w:r w:rsidRPr="00E05A20">
              <w:rPr>
                <w:rFonts w:cs="Calibri"/>
                <w:b/>
                <w:sz w:val="20"/>
                <w:szCs w:val="20"/>
                <w:lang w:val="en-GB"/>
              </w:rPr>
              <w:t>2.</w:t>
            </w:r>
          </w:p>
        </w:tc>
        <w:tc>
          <w:tcPr>
            <w:tcW w:w="1468" w:type="dxa"/>
          </w:tcPr>
          <w:p w:rsidR="00DA7A35" w:rsidRPr="00E05A20" w:rsidRDefault="00DA7A35" w:rsidP="000C3993">
            <w:pPr>
              <w:autoSpaceDE w:val="0"/>
              <w:autoSpaceDN w:val="0"/>
              <w:adjustRightInd w:val="0"/>
              <w:rPr>
                <w:rFonts w:cs="Calibri"/>
                <w:sz w:val="20"/>
                <w:szCs w:val="20"/>
                <w:lang w:bidi="he-IL"/>
              </w:rPr>
            </w:pP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 xml:space="preserve">Nkowankowa </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Lenyenye</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(District Growth</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Point)</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Nkowankowa, Dan, Mokgolobotho, Mohlaba Headkraal, Petanenge, Lenyenye,</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Sasekani, Mohlaba,</w:t>
            </w:r>
          </w:p>
          <w:p w:rsidR="00DA7A35" w:rsidRPr="00E05A20" w:rsidRDefault="00DA7A35" w:rsidP="000C3993">
            <w:pPr>
              <w:spacing w:after="0" w:line="240" w:lineRule="auto"/>
              <w:rPr>
                <w:rFonts w:cs="Calibri"/>
                <w:sz w:val="20"/>
                <w:szCs w:val="20"/>
                <w:lang w:bidi="he-IL"/>
              </w:rPr>
            </w:pPr>
            <w:r w:rsidRPr="00E05A20">
              <w:rPr>
                <w:rFonts w:cs="Calibri"/>
                <w:sz w:val="20"/>
                <w:szCs w:val="20"/>
                <w:lang w:bidi="he-IL"/>
              </w:rPr>
              <w:t>Moime</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Residential,</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business,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industries,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institutional</w:t>
            </w:r>
          </w:p>
        </w:tc>
        <w:tc>
          <w:tcPr>
            <w:tcW w:w="0" w:type="auto"/>
          </w:tcPr>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To become the primary development area which attracts people from the region or beyond, through the creation of a conducive environment for business, industrial and institutional development.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Unlocking the development potential of the towns to attract investors and retain spending.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Acquisition of land and township establishment to timeously provide for serviced sites.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Prevention of illegal settlement. First priority to provide and encourage residential, formal business, industrial, infrastructural, social and economic development.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Revival of Bindzulani centre and the Nkowankowa industrial area. Formalization of informal settlements and prevention of urban sprawl. Community and village tourism development.</w:t>
            </w:r>
          </w:p>
          <w:p w:rsidR="00DA7A35" w:rsidRPr="00E05A20" w:rsidRDefault="00DA7A35" w:rsidP="000C3993">
            <w:pPr>
              <w:autoSpaceDE w:val="0"/>
              <w:autoSpaceDN w:val="0"/>
              <w:adjustRightInd w:val="0"/>
              <w:spacing w:after="0" w:line="240" w:lineRule="auto"/>
              <w:jc w:val="both"/>
              <w:rPr>
                <w:rFonts w:cs="Calibri"/>
                <w:sz w:val="20"/>
                <w:szCs w:val="20"/>
                <w:lang w:bidi="he-IL"/>
              </w:rPr>
            </w:pPr>
            <w:r w:rsidRPr="00E05A20">
              <w:rPr>
                <w:rFonts w:cs="Calibri"/>
                <w:sz w:val="20"/>
                <w:szCs w:val="20"/>
                <w:lang w:bidi="he-IL"/>
              </w:rPr>
              <w:lastRenderedPageBreak/>
              <w:t>First priority for provision of a cemetery at Lenyenye and Nkowankowa extension. Upgrading of R36 of high priority.</w:t>
            </w:r>
          </w:p>
        </w:tc>
      </w:tr>
      <w:tr w:rsidR="00DA7A35" w:rsidRPr="00E05A20" w:rsidTr="000C3993">
        <w:tc>
          <w:tcPr>
            <w:tcW w:w="371" w:type="dxa"/>
          </w:tcPr>
          <w:p w:rsidR="00DA7A35" w:rsidRPr="00E05A20" w:rsidRDefault="00DA7A35" w:rsidP="000C3993">
            <w:pPr>
              <w:spacing w:after="0" w:line="240" w:lineRule="auto"/>
              <w:rPr>
                <w:rFonts w:cs="Calibri"/>
                <w:b/>
                <w:sz w:val="20"/>
                <w:szCs w:val="20"/>
                <w:lang w:val="en-GB"/>
              </w:rPr>
            </w:pPr>
            <w:r w:rsidRPr="00E05A20">
              <w:rPr>
                <w:rFonts w:cs="Calibri"/>
                <w:b/>
                <w:sz w:val="20"/>
                <w:szCs w:val="20"/>
                <w:lang w:val="en-GB"/>
              </w:rPr>
              <w:lastRenderedPageBreak/>
              <w:t>3.</w:t>
            </w:r>
          </w:p>
        </w:tc>
        <w:tc>
          <w:tcPr>
            <w:tcW w:w="1468" w:type="dxa"/>
          </w:tcPr>
          <w:p w:rsidR="00DA7A35" w:rsidRPr="00E05A20" w:rsidRDefault="00DA7A35" w:rsidP="000C3993">
            <w:pPr>
              <w:autoSpaceDE w:val="0"/>
              <w:autoSpaceDN w:val="0"/>
              <w:adjustRightInd w:val="0"/>
              <w:rPr>
                <w:rFonts w:cs="Calibri"/>
                <w:sz w:val="20"/>
                <w:szCs w:val="20"/>
                <w:lang w:bidi="he-IL"/>
              </w:rPr>
            </w:pP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Burgersdorp</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(Municipal</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Growth Point)</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Burgersdorp, Maake,</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Gabaza, Ramalema,</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Rita, Myakayaka,</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Makhwibidung, Co-op,</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Matselapata,</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Shiluvane.</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Residential,</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business,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industries,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institutional</w:t>
            </w:r>
          </w:p>
        </w:tc>
        <w:tc>
          <w:tcPr>
            <w:tcW w:w="0" w:type="auto"/>
          </w:tcPr>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Second priority for residential, infrastructural, social and economic development.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Development of community hall.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1st priority for development of filling station with taxi rank and hawker facilities.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First priority for development of Maake Shopping Centre.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First priority for provision of a cemetery.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Community Prevention of indiscriminate settlement.</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Community and village tourism development.</w:t>
            </w:r>
          </w:p>
        </w:tc>
      </w:tr>
      <w:tr w:rsidR="00DA7A35" w:rsidRPr="00E05A20" w:rsidTr="000C3993">
        <w:tc>
          <w:tcPr>
            <w:tcW w:w="371" w:type="dxa"/>
          </w:tcPr>
          <w:p w:rsidR="00DA7A35" w:rsidRPr="00E05A20" w:rsidRDefault="00DA7A35" w:rsidP="000C3993">
            <w:pPr>
              <w:spacing w:after="0" w:line="240" w:lineRule="auto"/>
              <w:rPr>
                <w:rFonts w:cs="Calibri"/>
                <w:b/>
                <w:sz w:val="20"/>
                <w:szCs w:val="20"/>
                <w:lang w:val="en-GB"/>
              </w:rPr>
            </w:pPr>
            <w:r w:rsidRPr="00E05A20">
              <w:rPr>
                <w:rFonts w:cs="Calibri"/>
                <w:b/>
                <w:sz w:val="20"/>
                <w:szCs w:val="20"/>
                <w:lang w:val="en-GB"/>
              </w:rPr>
              <w:t>4.</w:t>
            </w:r>
          </w:p>
        </w:tc>
        <w:tc>
          <w:tcPr>
            <w:tcW w:w="1468" w:type="dxa"/>
          </w:tcPr>
          <w:p w:rsidR="00DA7A35" w:rsidRPr="00E05A20" w:rsidRDefault="00DA7A35" w:rsidP="000C3993">
            <w:pPr>
              <w:autoSpaceDE w:val="0"/>
              <w:autoSpaceDN w:val="0"/>
              <w:adjustRightInd w:val="0"/>
              <w:rPr>
                <w:rFonts w:cs="Calibri"/>
                <w:sz w:val="20"/>
                <w:szCs w:val="20"/>
                <w:lang w:bidi="he-IL"/>
              </w:rPr>
            </w:pP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Moleketla /</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Mandlakazi</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(Municipal</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Growth Point)</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Moleketla, Mopye,</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Motupa, Jokong,</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Thako, Moruji,</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Sethone, Relela,</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Bokuta, Fobeni,</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Lerejene, Thapane,</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Mapitlula, Marinoni,</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Kobjana, Mandlakazi,</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Mbekwana,</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Nwamitwa, Fofoza,</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Lwandlamuni,</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Babanana, Rwanda</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Residential,</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business,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industries,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institutional</w:t>
            </w:r>
          </w:p>
        </w:tc>
        <w:tc>
          <w:tcPr>
            <w:tcW w:w="0" w:type="auto"/>
          </w:tcPr>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Second priority for residential, infrastructural, social and economic development.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Development of community hall. 1st priority for development of filling station with taxi rank and hawker facilities.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First priority for development of Nwamitwa Shopping Centre. Prevention of indiscriminate settlement. </w:t>
            </w:r>
          </w:p>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 xml:space="preserve">Community and village tourism development </w:t>
            </w:r>
          </w:p>
        </w:tc>
      </w:tr>
      <w:tr w:rsidR="00DA7A35" w:rsidRPr="00E05A20" w:rsidTr="000C3993">
        <w:tc>
          <w:tcPr>
            <w:tcW w:w="371" w:type="dxa"/>
          </w:tcPr>
          <w:p w:rsidR="00DA7A35" w:rsidRPr="00E05A20" w:rsidRDefault="00DA7A35" w:rsidP="000C3993">
            <w:pPr>
              <w:spacing w:after="0" w:line="240" w:lineRule="auto"/>
              <w:rPr>
                <w:rFonts w:cs="Calibri"/>
                <w:b/>
                <w:sz w:val="20"/>
                <w:szCs w:val="20"/>
                <w:lang w:val="en-GB"/>
              </w:rPr>
            </w:pPr>
            <w:r w:rsidRPr="00E05A20">
              <w:rPr>
                <w:rFonts w:cs="Calibri"/>
                <w:b/>
                <w:sz w:val="20"/>
                <w:szCs w:val="20"/>
                <w:lang w:val="en-GB"/>
              </w:rPr>
              <w:t>5.</w:t>
            </w:r>
          </w:p>
        </w:tc>
        <w:tc>
          <w:tcPr>
            <w:tcW w:w="1468" w:type="dxa"/>
          </w:tcPr>
          <w:p w:rsidR="00DA7A35" w:rsidRPr="00E05A20" w:rsidRDefault="00DA7A35" w:rsidP="000C3993">
            <w:pPr>
              <w:autoSpaceDE w:val="0"/>
              <w:autoSpaceDN w:val="0"/>
              <w:adjustRightInd w:val="0"/>
              <w:rPr>
                <w:rFonts w:cs="Calibri"/>
                <w:sz w:val="20"/>
                <w:szCs w:val="20"/>
                <w:lang w:bidi="he-IL"/>
              </w:rPr>
            </w:pP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Letsitele</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(Municipal</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Growth Point</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Letsitele, Mariveni,</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Makotlo, Khwitini</w:t>
            </w:r>
          </w:p>
        </w:tc>
        <w:tc>
          <w:tcPr>
            <w:tcW w:w="0" w:type="auto"/>
          </w:tcPr>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Residential,</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business,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industries,</w:t>
            </w:r>
          </w:p>
          <w:p w:rsidR="00DA7A35" w:rsidRPr="00E05A20" w:rsidRDefault="00DA7A35" w:rsidP="000C3993">
            <w:pPr>
              <w:autoSpaceDE w:val="0"/>
              <w:autoSpaceDN w:val="0"/>
              <w:adjustRightInd w:val="0"/>
              <w:spacing w:after="0" w:line="240" w:lineRule="auto"/>
              <w:rPr>
                <w:rFonts w:cs="Calibri"/>
                <w:sz w:val="20"/>
                <w:szCs w:val="20"/>
                <w:lang w:bidi="he-IL"/>
              </w:rPr>
            </w:pPr>
            <w:r w:rsidRPr="00E05A20">
              <w:rPr>
                <w:rFonts w:cs="Calibri"/>
                <w:sz w:val="20"/>
                <w:szCs w:val="20"/>
                <w:lang w:bidi="he-IL"/>
              </w:rPr>
              <w:t>institutional</w:t>
            </w:r>
          </w:p>
        </w:tc>
        <w:tc>
          <w:tcPr>
            <w:tcW w:w="0" w:type="auto"/>
          </w:tcPr>
          <w:p w:rsidR="00DA7A35" w:rsidRPr="00E05A20" w:rsidRDefault="00DA7A35" w:rsidP="000C3993">
            <w:pPr>
              <w:autoSpaceDE w:val="0"/>
              <w:autoSpaceDN w:val="0"/>
              <w:adjustRightInd w:val="0"/>
              <w:jc w:val="both"/>
              <w:rPr>
                <w:rFonts w:cs="Calibri"/>
                <w:sz w:val="20"/>
                <w:szCs w:val="20"/>
                <w:lang w:bidi="he-IL"/>
              </w:rPr>
            </w:pPr>
            <w:r w:rsidRPr="00E05A20">
              <w:rPr>
                <w:rFonts w:cs="Calibri"/>
                <w:sz w:val="20"/>
                <w:szCs w:val="20"/>
                <w:lang w:bidi="he-IL"/>
              </w:rPr>
              <w:t>Third priority for residential, infrastructural, social, and economic development. First priority Tourism development.</w:t>
            </w:r>
          </w:p>
        </w:tc>
      </w:tr>
    </w:tbl>
    <w:p w:rsidR="00DA7A35" w:rsidRPr="00E05A20" w:rsidRDefault="00DA7A35" w:rsidP="00DA7A35">
      <w:pPr>
        <w:spacing w:after="0" w:line="240" w:lineRule="auto"/>
        <w:rPr>
          <w:rFonts w:cs="Calibri"/>
          <w:sz w:val="20"/>
          <w:szCs w:val="20"/>
          <w:lang w:val="en-GB"/>
        </w:rPr>
      </w:pPr>
      <w:r w:rsidRPr="00E05A20">
        <w:rPr>
          <w:rFonts w:cs="Calibri"/>
          <w:b/>
          <w:sz w:val="20"/>
          <w:szCs w:val="20"/>
          <w:lang w:val="en-GB"/>
        </w:rPr>
        <w:t>Table 5</w:t>
      </w:r>
      <w:r w:rsidRPr="00E05A20">
        <w:rPr>
          <w:rFonts w:cs="Calibri"/>
          <w:sz w:val="20"/>
          <w:szCs w:val="20"/>
          <w:lang w:val="en-GB"/>
        </w:rPr>
        <w:t xml:space="preserve">: Proposed Settlement Cluster for the GTM area. </w:t>
      </w:r>
    </w:p>
    <w:p w:rsidR="00DA7A35" w:rsidRPr="00E05A20" w:rsidRDefault="00DA7A35" w:rsidP="00DA7A35">
      <w:pPr>
        <w:spacing w:after="0" w:line="240" w:lineRule="auto"/>
        <w:rPr>
          <w:rFonts w:cs="Calibri"/>
          <w:sz w:val="20"/>
          <w:szCs w:val="20"/>
          <w:lang w:val="en-GB"/>
        </w:rPr>
      </w:pPr>
    </w:p>
    <w:p w:rsidR="00DA7A35" w:rsidRPr="00E05A20" w:rsidRDefault="00DA7A35" w:rsidP="00DA7A35">
      <w:pPr>
        <w:jc w:val="both"/>
        <w:rPr>
          <w:rFonts w:ascii="Arial" w:hAnsi="Arial" w:cs="Arial"/>
          <w:b/>
          <w:sz w:val="20"/>
          <w:szCs w:val="20"/>
        </w:rPr>
      </w:pPr>
      <w:r w:rsidRPr="00E05A20">
        <w:rPr>
          <w:rFonts w:ascii="Arial" w:hAnsi="Arial" w:cs="Arial"/>
          <w:b/>
          <w:sz w:val="20"/>
          <w:szCs w:val="20"/>
        </w:rPr>
        <w:t>2.10</w:t>
      </w:r>
      <w:r w:rsidRPr="00E05A20">
        <w:rPr>
          <w:rFonts w:ascii="Arial" w:hAnsi="Arial" w:cs="Arial"/>
          <w:b/>
          <w:sz w:val="20"/>
          <w:szCs w:val="20"/>
        </w:rPr>
        <w:tab/>
        <w:t>Strategically located Land</w:t>
      </w:r>
    </w:p>
    <w:p w:rsidR="00DA7A35" w:rsidRPr="00E05A20" w:rsidRDefault="00DA7A35" w:rsidP="00EF1A90">
      <w:pPr>
        <w:numPr>
          <w:ilvl w:val="0"/>
          <w:numId w:val="186"/>
        </w:numPr>
        <w:spacing w:after="0" w:line="360" w:lineRule="auto"/>
        <w:jc w:val="both"/>
        <w:rPr>
          <w:rFonts w:ascii="Arial" w:hAnsi="Arial" w:cs="Arial"/>
          <w:sz w:val="20"/>
          <w:szCs w:val="20"/>
        </w:rPr>
      </w:pPr>
      <w:r w:rsidRPr="00E05A20">
        <w:rPr>
          <w:rFonts w:ascii="Arial" w:hAnsi="Arial" w:cs="Arial"/>
          <w:sz w:val="20"/>
          <w:szCs w:val="20"/>
        </w:rPr>
        <w:lastRenderedPageBreak/>
        <w:t xml:space="preserve">All the vacant land on the periphery of </w:t>
      </w:r>
      <w:r w:rsidRPr="00E05A20">
        <w:rPr>
          <w:rFonts w:ascii="Arial" w:hAnsi="Arial" w:cs="Arial"/>
          <w:b/>
          <w:sz w:val="20"/>
          <w:szCs w:val="20"/>
        </w:rPr>
        <w:t>Tzaneen,</w:t>
      </w:r>
      <w:r w:rsidRPr="00E05A20">
        <w:rPr>
          <w:rFonts w:ascii="Arial" w:hAnsi="Arial" w:cs="Arial"/>
          <w:sz w:val="20"/>
          <w:szCs w:val="20"/>
        </w:rPr>
        <w:t xml:space="preserve"> </w:t>
      </w:r>
      <w:r w:rsidRPr="00E05A20">
        <w:rPr>
          <w:rFonts w:ascii="Arial" w:hAnsi="Arial" w:cs="Arial"/>
          <w:b/>
          <w:sz w:val="20"/>
          <w:szCs w:val="20"/>
        </w:rPr>
        <w:t>Nkowankowa</w:t>
      </w:r>
      <w:r w:rsidRPr="00E05A20">
        <w:rPr>
          <w:rFonts w:ascii="Arial" w:hAnsi="Arial" w:cs="Arial"/>
          <w:sz w:val="20"/>
          <w:szCs w:val="20"/>
        </w:rPr>
        <w:t xml:space="preserve"> nodes of which most of them have already been seeded to the municipality</w:t>
      </w:r>
    </w:p>
    <w:p w:rsidR="00DA7A35" w:rsidRPr="00E05A20" w:rsidRDefault="00DA7A35" w:rsidP="00EF1A90">
      <w:pPr>
        <w:numPr>
          <w:ilvl w:val="0"/>
          <w:numId w:val="186"/>
        </w:numPr>
        <w:spacing w:after="0" w:line="360" w:lineRule="auto"/>
        <w:jc w:val="both"/>
        <w:rPr>
          <w:rFonts w:ascii="Arial" w:hAnsi="Arial" w:cs="Arial"/>
          <w:sz w:val="20"/>
          <w:szCs w:val="20"/>
        </w:rPr>
      </w:pPr>
      <w:r w:rsidRPr="00E05A20">
        <w:rPr>
          <w:rFonts w:ascii="Arial" w:hAnsi="Arial" w:cs="Arial"/>
          <w:sz w:val="20"/>
          <w:szCs w:val="20"/>
        </w:rPr>
        <w:t xml:space="preserve">Opportunities exists in </w:t>
      </w:r>
      <w:r w:rsidRPr="00E05A20">
        <w:rPr>
          <w:rFonts w:ascii="Arial" w:hAnsi="Arial" w:cs="Arial"/>
          <w:b/>
          <w:sz w:val="20"/>
          <w:szCs w:val="20"/>
        </w:rPr>
        <w:t>Nkowankowa</w:t>
      </w:r>
      <w:r w:rsidRPr="00E05A20">
        <w:rPr>
          <w:rFonts w:ascii="Arial" w:hAnsi="Arial" w:cs="Arial"/>
          <w:sz w:val="20"/>
          <w:szCs w:val="20"/>
        </w:rPr>
        <w:t xml:space="preserve"> and</w:t>
      </w:r>
      <w:r w:rsidRPr="00E05A20">
        <w:rPr>
          <w:rFonts w:ascii="Arial" w:hAnsi="Arial" w:cs="Arial"/>
          <w:b/>
          <w:sz w:val="20"/>
          <w:szCs w:val="20"/>
        </w:rPr>
        <w:t xml:space="preserve"> Tzaneen</w:t>
      </w:r>
      <w:r w:rsidRPr="00E05A20">
        <w:rPr>
          <w:rFonts w:ascii="Arial" w:hAnsi="Arial" w:cs="Arial"/>
          <w:sz w:val="20"/>
          <w:szCs w:val="20"/>
        </w:rPr>
        <w:t xml:space="preserve"> factory sites</w:t>
      </w:r>
    </w:p>
    <w:p w:rsidR="00DA7A35" w:rsidRPr="00E05A20" w:rsidRDefault="00DA7A35" w:rsidP="00EF1A90">
      <w:pPr>
        <w:numPr>
          <w:ilvl w:val="0"/>
          <w:numId w:val="186"/>
        </w:numPr>
        <w:spacing w:after="0" w:line="360" w:lineRule="auto"/>
        <w:jc w:val="both"/>
        <w:rPr>
          <w:rFonts w:ascii="Arial" w:hAnsi="Arial" w:cs="Arial"/>
          <w:sz w:val="20"/>
          <w:szCs w:val="20"/>
        </w:rPr>
      </w:pPr>
      <w:r w:rsidRPr="00E05A20">
        <w:rPr>
          <w:rFonts w:ascii="Arial" w:hAnsi="Arial" w:cs="Arial"/>
          <w:sz w:val="20"/>
          <w:szCs w:val="20"/>
        </w:rPr>
        <w:t>The Valoyi Tribal Authority vacant land for shopping mall</w:t>
      </w:r>
    </w:p>
    <w:p w:rsidR="00DA7A35" w:rsidRPr="00E05A20" w:rsidRDefault="00DA7A35" w:rsidP="00DA7A35">
      <w:pPr>
        <w:pStyle w:val="ListParagraph"/>
        <w:ind w:left="0"/>
        <w:rPr>
          <w:rFonts w:ascii="Arial" w:hAnsi="Arial" w:cs="Arial"/>
          <w:b/>
          <w:sz w:val="20"/>
          <w:szCs w:val="20"/>
          <w:highlight w:val="yellow"/>
        </w:rPr>
      </w:pPr>
    </w:p>
    <w:p w:rsidR="00DA7A35" w:rsidRPr="00685F58" w:rsidRDefault="00DA7A35" w:rsidP="00DA7A35">
      <w:pPr>
        <w:pStyle w:val="ListParagraph"/>
        <w:ind w:left="0"/>
        <w:rPr>
          <w:rFonts w:cs="Calibri"/>
          <w:b/>
          <w:color w:val="FF0000"/>
          <w:highlight w:val="yellow"/>
        </w:rPr>
      </w:pPr>
    </w:p>
    <w:p w:rsidR="00DA7A35" w:rsidRPr="00685F58" w:rsidRDefault="00DA7A35" w:rsidP="00DA7A35">
      <w:pPr>
        <w:pStyle w:val="ListParagraph"/>
        <w:ind w:left="0"/>
        <w:rPr>
          <w:rFonts w:cs="Calibri"/>
          <w:b/>
          <w:color w:val="FF0000"/>
          <w:highlight w:val="yellow"/>
        </w:rPr>
      </w:pPr>
    </w:p>
    <w:p w:rsidR="00DA7A35" w:rsidRPr="00685F58" w:rsidRDefault="00DA7A35" w:rsidP="00DA7A35">
      <w:pPr>
        <w:pStyle w:val="ListParagraph"/>
        <w:ind w:left="0"/>
        <w:rPr>
          <w:rFonts w:cs="Calibri"/>
          <w:b/>
          <w:color w:val="FF0000"/>
          <w:highlight w:val="yellow"/>
        </w:rPr>
      </w:pPr>
    </w:p>
    <w:p w:rsidR="00DA7A35" w:rsidRPr="00685F58" w:rsidRDefault="00DA7A35" w:rsidP="00DA7A35">
      <w:pPr>
        <w:pStyle w:val="ListParagraph"/>
        <w:ind w:left="0"/>
        <w:rPr>
          <w:rFonts w:cs="Calibri"/>
          <w:b/>
          <w:color w:val="FF0000"/>
          <w:highlight w:val="yellow"/>
        </w:rPr>
      </w:pPr>
    </w:p>
    <w:p w:rsidR="00DA7A35" w:rsidRPr="00685F58" w:rsidRDefault="00DA7A35" w:rsidP="00DA7A35">
      <w:pPr>
        <w:pStyle w:val="ListParagraph"/>
        <w:ind w:left="0"/>
        <w:rPr>
          <w:rFonts w:cs="Calibri"/>
          <w:b/>
          <w:color w:val="FF0000"/>
          <w:highlight w:val="yellow"/>
        </w:rPr>
      </w:pPr>
    </w:p>
    <w:p w:rsidR="00DA7A35" w:rsidRPr="00685F58" w:rsidRDefault="00DA7A35" w:rsidP="00DA7A35">
      <w:pPr>
        <w:pStyle w:val="ListParagraph"/>
        <w:ind w:left="0"/>
        <w:rPr>
          <w:rFonts w:cs="Calibri"/>
          <w:b/>
          <w:color w:val="FF0000"/>
        </w:rPr>
        <w:sectPr w:rsidR="00DA7A35" w:rsidRPr="00685F58" w:rsidSect="004B0844">
          <w:footerReference w:type="default" r:id="rId33"/>
          <w:pgSz w:w="11906" w:h="16838"/>
          <w:pgMar w:top="1440" w:right="1440" w:bottom="1440" w:left="1440" w:header="708" w:footer="708" w:gutter="0"/>
          <w:pgBorders w:display="firstPage" w:offsetFrom="page">
            <w:top w:val="twistedLines2" w:sz="18" w:space="24" w:color="C2D69B"/>
            <w:left w:val="twistedLines2" w:sz="18" w:space="24" w:color="C2D69B"/>
            <w:bottom w:val="twistedLines2" w:sz="18" w:space="24" w:color="C2D69B"/>
            <w:right w:val="twistedLines2" w:sz="18" w:space="24" w:color="C2D69B"/>
          </w:pgBorders>
          <w:pgNumType w:start="0"/>
          <w:cols w:space="708"/>
          <w:titlePg/>
          <w:docGrid w:linePitch="360"/>
        </w:sectPr>
      </w:pPr>
    </w:p>
    <w:p w:rsidR="00DA7A35" w:rsidRPr="00685F58" w:rsidRDefault="00DA7A35" w:rsidP="00DA7A35">
      <w:pPr>
        <w:pStyle w:val="ListParagraph"/>
        <w:ind w:left="0"/>
        <w:rPr>
          <w:rFonts w:cs="Calibri"/>
          <w:b/>
          <w:color w:val="FF0000"/>
        </w:rPr>
      </w:pPr>
      <w:r w:rsidRPr="00685F58">
        <w:rPr>
          <w:rFonts w:cs="Calibri"/>
          <w:b/>
          <w:noProof/>
          <w:color w:val="FF0000"/>
          <w:lang w:eastAsia="en-ZA"/>
        </w:rPr>
        <w:lastRenderedPageBreak/>
        <w:drawing>
          <wp:anchor distT="0" distB="0" distL="114300" distR="114300" simplePos="0" relativeHeight="251751424" behindDoc="1" locked="0" layoutInCell="1" allowOverlap="1" wp14:anchorId="11A9C5A0" wp14:editId="390F3769">
            <wp:simplePos x="0" y="0"/>
            <wp:positionH relativeFrom="margin">
              <wp:posOffset>-483235</wp:posOffset>
            </wp:positionH>
            <wp:positionV relativeFrom="paragraph">
              <wp:posOffset>-430530</wp:posOffset>
            </wp:positionV>
            <wp:extent cx="9829800" cy="5871210"/>
            <wp:effectExtent l="0" t="0" r="0" b="0"/>
            <wp:wrapNone/>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9829800" cy="5871210"/>
                    </a:xfrm>
                    <a:prstGeom prst="rect">
                      <a:avLst/>
                    </a:prstGeom>
                    <a:noFill/>
                    <a:ln w="9525">
                      <a:noFill/>
                      <a:miter lim="800000"/>
                      <a:headEnd/>
                      <a:tailEnd/>
                    </a:ln>
                  </pic:spPr>
                </pic:pic>
              </a:graphicData>
            </a:graphic>
          </wp:anchor>
        </w:drawing>
      </w:r>
    </w:p>
    <w:p w:rsidR="00DA7A35" w:rsidRPr="00685F58" w:rsidRDefault="00DA7A35" w:rsidP="00DA7A35">
      <w:pPr>
        <w:pStyle w:val="ListParagraph"/>
        <w:ind w:left="0"/>
        <w:rPr>
          <w:rFonts w:cs="Calibri"/>
          <w:b/>
          <w:color w:val="FF0000"/>
        </w:rPr>
      </w:pPr>
    </w:p>
    <w:p w:rsidR="00DA7A35" w:rsidRPr="00685F58" w:rsidRDefault="00DA7A35" w:rsidP="00DA7A35">
      <w:pPr>
        <w:pStyle w:val="ListParagraph"/>
        <w:ind w:left="0"/>
        <w:rPr>
          <w:rFonts w:cs="Calibri"/>
          <w:b/>
          <w:color w:val="FF0000"/>
        </w:rPr>
      </w:pPr>
    </w:p>
    <w:p w:rsidR="00DA7A35" w:rsidRPr="00685F58" w:rsidRDefault="00DA7A35" w:rsidP="00DA7A35">
      <w:pPr>
        <w:pStyle w:val="ListParagraph"/>
        <w:ind w:left="0"/>
        <w:rPr>
          <w:rFonts w:cs="Calibri"/>
          <w:b/>
          <w:color w:val="FF0000"/>
        </w:rPr>
      </w:pPr>
    </w:p>
    <w:p w:rsidR="00DA7A35" w:rsidRPr="00685F58" w:rsidRDefault="00DA7A35" w:rsidP="00DA7A35">
      <w:pPr>
        <w:autoSpaceDE w:val="0"/>
        <w:autoSpaceDN w:val="0"/>
        <w:adjustRightInd w:val="0"/>
        <w:spacing w:after="0" w:line="360" w:lineRule="auto"/>
        <w:jc w:val="both"/>
        <w:rPr>
          <w:rFonts w:cs="Calibri"/>
          <w:b/>
          <w:color w:val="FF0000"/>
        </w:rPr>
        <w:sectPr w:rsidR="00DA7A35" w:rsidRPr="00685F58" w:rsidSect="000C3993">
          <w:pgSz w:w="16838" w:h="11906" w:orient="landscape"/>
          <w:pgMar w:top="1440" w:right="1440" w:bottom="1440" w:left="1440" w:header="709" w:footer="709" w:gutter="0"/>
          <w:cols w:space="708"/>
          <w:titlePg/>
          <w:docGrid w:linePitch="360"/>
        </w:sectPr>
      </w:pPr>
    </w:p>
    <w:p w:rsidR="00DA7A35" w:rsidRPr="00E05A20" w:rsidRDefault="00DA7A35" w:rsidP="00DA7A35">
      <w:pPr>
        <w:jc w:val="both"/>
        <w:rPr>
          <w:rFonts w:eastAsia="Times New Roman" w:cs="Calibri"/>
          <w:lang w:eastAsia="en-ZA"/>
        </w:rPr>
      </w:pPr>
      <w:r w:rsidRPr="00E05A20">
        <w:rPr>
          <w:rFonts w:ascii="Arial" w:hAnsi="Arial" w:cs="Arial"/>
          <w:sz w:val="20"/>
          <w:szCs w:val="20"/>
        </w:rPr>
        <w:lastRenderedPageBreak/>
        <w:t xml:space="preserve">The map above indicates that Agricultural activities dominate spatially within the G.T.M municipality. The co-ordinates of the munciplaity is </w:t>
      </w:r>
      <w:r w:rsidRPr="00E05A20">
        <w:rPr>
          <w:rFonts w:eastAsia="Times New Roman" w:cs="Calibri"/>
          <w:lang w:eastAsia="en-ZA"/>
        </w:rPr>
        <w:t>-23.8291776846248</w:t>
      </w:r>
      <w:r w:rsidRPr="00E05A20">
        <w:rPr>
          <w:rFonts w:ascii="Arial" w:hAnsi="Arial" w:cs="Arial"/>
          <w:sz w:val="20"/>
          <w:szCs w:val="20"/>
        </w:rPr>
        <w:t xml:space="preserve"> latitude and </w:t>
      </w:r>
      <w:r w:rsidRPr="00E05A20">
        <w:rPr>
          <w:rFonts w:eastAsia="Times New Roman" w:cs="Calibri"/>
          <w:lang w:eastAsia="en-ZA"/>
        </w:rPr>
        <w:t>30.15877604898</w:t>
      </w:r>
      <w:r w:rsidRPr="00E05A20">
        <w:rPr>
          <w:rFonts w:ascii="Arial" w:hAnsi="Arial" w:cs="Arial"/>
          <w:sz w:val="20"/>
          <w:szCs w:val="20"/>
        </w:rPr>
        <w:t xml:space="preserve"> longitude.The table below from the Mopani District Municipality National Council of Provinces’ Report of 10 September 2014 indicates that within the district of Mopani, Agriculture is the second highest creator of jobs after Social and infrastructure projects.      </w:t>
      </w:r>
    </w:p>
    <w:p w:rsidR="00DA7A35" w:rsidRPr="00E05A20" w:rsidRDefault="00DA7A35" w:rsidP="00DA7A35">
      <w:pPr>
        <w:autoSpaceDE w:val="0"/>
        <w:autoSpaceDN w:val="0"/>
        <w:adjustRightInd w:val="0"/>
        <w:spacing w:after="0" w:line="360" w:lineRule="auto"/>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268"/>
        <w:gridCol w:w="2145"/>
        <w:gridCol w:w="2311"/>
      </w:tblGrid>
      <w:tr w:rsidR="00DA7A35" w:rsidRPr="00E05A20" w:rsidTr="000C3993">
        <w:tc>
          <w:tcPr>
            <w:tcW w:w="2518" w:type="dxa"/>
            <w:vMerge w:val="restart"/>
            <w:shd w:val="clear" w:color="auto" w:fill="C2D69B"/>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r w:rsidRPr="00E05A20">
              <w:rPr>
                <w:rFonts w:ascii="Arial" w:hAnsi="Arial" w:cs="Arial"/>
                <w:b/>
                <w:sz w:val="18"/>
                <w:szCs w:val="18"/>
              </w:rPr>
              <w:t>Industry</w:t>
            </w:r>
          </w:p>
        </w:tc>
        <w:tc>
          <w:tcPr>
            <w:tcW w:w="6724" w:type="dxa"/>
            <w:gridSpan w:val="3"/>
            <w:shd w:val="clear" w:color="auto" w:fill="C2D69B"/>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r w:rsidRPr="00E05A20">
              <w:rPr>
                <w:rFonts w:ascii="Arial" w:hAnsi="Arial" w:cs="Arial"/>
                <w:b/>
                <w:sz w:val="18"/>
                <w:szCs w:val="18"/>
              </w:rPr>
              <w:t xml:space="preserve">TOTAL NUMBER OF JOBS CREATED FOR NUMBER OF PERSONS </w:t>
            </w:r>
          </w:p>
        </w:tc>
      </w:tr>
      <w:tr w:rsidR="00DA7A35" w:rsidRPr="00E05A20" w:rsidTr="000C3993">
        <w:tc>
          <w:tcPr>
            <w:tcW w:w="2518" w:type="dxa"/>
            <w:vMerge/>
            <w:shd w:val="clear" w:color="auto" w:fill="C2D69B"/>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p>
        </w:tc>
        <w:tc>
          <w:tcPr>
            <w:tcW w:w="2268" w:type="dxa"/>
            <w:shd w:val="clear" w:color="auto" w:fill="C2D69B"/>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r w:rsidRPr="00E05A20">
              <w:rPr>
                <w:rFonts w:ascii="Arial" w:hAnsi="Arial" w:cs="Arial"/>
                <w:b/>
                <w:sz w:val="18"/>
                <w:szCs w:val="18"/>
              </w:rPr>
              <w:t>Temporary</w:t>
            </w:r>
          </w:p>
        </w:tc>
        <w:tc>
          <w:tcPr>
            <w:tcW w:w="2145" w:type="dxa"/>
            <w:shd w:val="clear" w:color="auto" w:fill="C2D69B"/>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r w:rsidRPr="00E05A20">
              <w:rPr>
                <w:rFonts w:ascii="Arial" w:hAnsi="Arial" w:cs="Arial"/>
                <w:b/>
                <w:sz w:val="18"/>
                <w:szCs w:val="18"/>
              </w:rPr>
              <w:t xml:space="preserve">Permanent </w:t>
            </w:r>
          </w:p>
        </w:tc>
        <w:tc>
          <w:tcPr>
            <w:tcW w:w="2311" w:type="dxa"/>
            <w:shd w:val="clear" w:color="auto" w:fill="C2D69B"/>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r w:rsidRPr="00E05A20">
              <w:rPr>
                <w:rFonts w:ascii="Arial" w:hAnsi="Arial" w:cs="Arial"/>
                <w:b/>
                <w:sz w:val="18"/>
                <w:szCs w:val="18"/>
              </w:rPr>
              <w:t xml:space="preserve">Total </w:t>
            </w:r>
          </w:p>
        </w:tc>
      </w:tr>
      <w:tr w:rsidR="00DA7A35" w:rsidRPr="00E05A20" w:rsidTr="000C3993">
        <w:tc>
          <w:tcPr>
            <w:tcW w:w="251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Agriculture</w:t>
            </w:r>
          </w:p>
        </w:tc>
        <w:tc>
          <w:tcPr>
            <w:tcW w:w="226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785</w:t>
            </w:r>
          </w:p>
        </w:tc>
        <w:tc>
          <w:tcPr>
            <w:tcW w:w="2145"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763</w:t>
            </w:r>
          </w:p>
        </w:tc>
        <w:tc>
          <w:tcPr>
            <w:tcW w:w="2311"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1548</w:t>
            </w:r>
          </w:p>
        </w:tc>
      </w:tr>
      <w:tr w:rsidR="00DA7A35" w:rsidRPr="00E05A20" w:rsidTr="000C3993">
        <w:tc>
          <w:tcPr>
            <w:tcW w:w="251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 xml:space="preserve">New Agriculture projects </w:t>
            </w:r>
          </w:p>
        </w:tc>
        <w:tc>
          <w:tcPr>
            <w:tcW w:w="226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500</w:t>
            </w:r>
          </w:p>
        </w:tc>
        <w:tc>
          <w:tcPr>
            <w:tcW w:w="2145"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56</w:t>
            </w:r>
          </w:p>
        </w:tc>
        <w:tc>
          <w:tcPr>
            <w:tcW w:w="2311"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556</w:t>
            </w:r>
          </w:p>
        </w:tc>
      </w:tr>
      <w:tr w:rsidR="00DA7A35" w:rsidRPr="00E05A20" w:rsidTr="000C3993">
        <w:tc>
          <w:tcPr>
            <w:tcW w:w="251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 xml:space="preserve">Manufacturing projects </w:t>
            </w:r>
          </w:p>
        </w:tc>
        <w:tc>
          <w:tcPr>
            <w:tcW w:w="226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0</w:t>
            </w:r>
          </w:p>
        </w:tc>
        <w:tc>
          <w:tcPr>
            <w:tcW w:w="2145"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178</w:t>
            </w:r>
          </w:p>
        </w:tc>
        <w:tc>
          <w:tcPr>
            <w:tcW w:w="2311"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178</w:t>
            </w:r>
          </w:p>
        </w:tc>
      </w:tr>
      <w:tr w:rsidR="00DA7A35" w:rsidRPr="00E05A20" w:rsidTr="000C3993">
        <w:tc>
          <w:tcPr>
            <w:tcW w:w="251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New Manufacturing projects</w:t>
            </w:r>
          </w:p>
        </w:tc>
        <w:tc>
          <w:tcPr>
            <w:tcW w:w="226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14</w:t>
            </w:r>
          </w:p>
        </w:tc>
        <w:tc>
          <w:tcPr>
            <w:tcW w:w="2145"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28</w:t>
            </w:r>
          </w:p>
        </w:tc>
        <w:tc>
          <w:tcPr>
            <w:tcW w:w="2311"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42</w:t>
            </w:r>
          </w:p>
        </w:tc>
      </w:tr>
      <w:tr w:rsidR="00DA7A35" w:rsidRPr="00E05A20" w:rsidTr="000C3993">
        <w:tc>
          <w:tcPr>
            <w:tcW w:w="251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Tourism</w:t>
            </w:r>
          </w:p>
        </w:tc>
        <w:tc>
          <w:tcPr>
            <w:tcW w:w="226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165</w:t>
            </w:r>
          </w:p>
        </w:tc>
        <w:tc>
          <w:tcPr>
            <w:tcW w:w="2145"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14</w:t>
            </w:r>
          </w:p>
        </w:tc>
        <w:tc>
          <w:tcPr>
            <w:tcW w:w="2311"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179</w:t>
            </w:r>
          </w:p>
        </w:tc>
      </w:tr>
      <w:tr w:rsidR="00DA7A35" w:rsidRPr="00E05A20" w:rsidTr="000C3993">
        <w:tc>
          <w:tcPr>
            <w:tcW w:w="251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 xml:space="preserve">Social and Infrastructure Projects </w:t>
            </w:r>
          </w:p>
        </w:tc>
        <w:tc>
          <w:tcPr>
            <w:tcW w:w="226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7049</w:t>
            </w:r>
          </w:p>
        </w:tc>
        <w:tc>
          <w:tcPr>
            <w:tcW w:w="2145"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205</w:t>
            </w:r>
          </w:p>
        </w:tc>
        <w:tc>
          <w:tcPr>
            <w:tcW w:w="2311"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7254</w:t>
            </w:r>
          </w:p>
        </w:tc>
      </w:tr>
      <w:tr w:rsidR="00DA7A35" w:rsidRPr="00E05A20" w:rsidTr="000C3993">
        <w:tc>
          <w:tcPr>
            <w:tcW w:w="251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 xml:space="preserve">New Social and Infrastructure Projects </w:t>
            </w:r>
          </w:p>
        </w:tc>
        <w:tc>
          <w:tcPr>
            <w:tcW w:w="2268"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7099</w:t>
            </w:r>
          </w:p>
        </w:tc>
        <w:tc>
          <w:tcPr>
            <w:tcW w:w="2145"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205</w:t>
            </w:r>
          </w:p>
        </w:tc>
        <w:tc>
          <w:tcPr>
            <w:tcW w:w="2311" w:type="dxa"/>
          </w:tcPr>
          <w:p w:rsidR="00DA7A35" w:rsidRPr="00E05A20" w:rsidRDefault="00DA7A35" w:rsidP="000C3993">
            <w:pPr>
              <w:autoSpaceDE w:val="0"/>
              <w:autoSpaceDN w:val="0"/>
              <w:adjustRightInd w:val="0"/>
              <w:spacing w:after="0" w:line="360" w:lineRule="auto"/>
              <w:jc w:val="both"/>
              <w:rPr>
                <w:rFonts w:ascii="Arial" w:hAnsi="Arial" w:cs="Arial"/>
                <w:sz w:val="18"/>
                <w:szCs w:val="18"/>
              </w:rPr>
            </w:pPr>
            <w:r w:rsidRPr="00E05A20">
              <w:rPr>
                <w:rFonts w:ascii="Arial" w:hAnsi="Arial" w:cs="Arial"/>
                <w:sz w:val="18"/>
                <w:szCs w:val="18"/>
              </w:rPr>
              <w:t>7304</w:t>
            </w:r>
          </w:p>
        </w:tc>
      </w:tr>
      <w:tr w:rsidR="00DA7A35" w:rsidRPr="00E05A20" w:rsidTr="000C3993">
        <w:tc>
          <w:tcPr>
            <w:tcW w:w="2518" w:type="dxa"/>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r w:rsidRPr="00E05A20">
              <w:rPr>
                <w:rFonts w:ascii="Arial" w:hAnsi="Arial" w:cs="Arial"/>
                <w:b/>
                <w:sz w:val="18"/>
                <w:szCs w:val="18"/>
              </w:rPr>
              <w:t xml:space="preserve">TOTALS </w:t>
            </w:r>
          </w:p>
        </w:tc>
        <w:tc>
          <w:tcPr>
            <w:tcW w:w="2268" w:type="dxa"/>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r w:rsidRPr="00E05A20">
              <w:rPr>
                <w:rFonts w:ascii="Arial" w:hAnsi="Arial" w:cs="Arial"/>
                <w:b/>
                <w:sz w:val="18"/>
                <w:szCs w:val="18"/>
              </w:rPr>
              <w:t>15612</w:t>
            </w:r>
          </w:p>
        </w:tc>
        <w:tc>
          <w:tcPr>
            <w:tcW w:w="2145" w:type="dxa"/>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r w:rsidRPr="00E05A20">
              <w:rPr>
                <w:rFonts w:ascii="Arial" w:hAnsi="Arial" w:cs="Arial"/>
                <w:b/>
                <w:sz w:val="18"/>
                <w:szCs w:val="18"/>
              </w:rPr>
              <w:t>1449</w:t>
            </w:r>
          </w:p>
        </w:tc>
        <w:tc>
          <w:tcPr>
            <w:tcW w:w="2311" w:type="dxa"/>
          </w:tcPr>
          <w:p w:rsidR="00DA7A35" w:rsidRPr="00E05A20" w:rsidRDefault="00DA7A35" w:rsidP="000C3993">
            <w:pPr>
              <w:autoSpaceDE w:val="0"/>
              <w:autoSpaceDN w:val="0"/>
              <w:adjustRightInd w:val="0"/>
              <w:spacing w:after="0" w:line="360" w:lineRule="auto"/>
              <w:jc w:val="both"/>
              <w:rPr>
                <w:rFonts w:ascii="Arial" w:hAnsi="Arial" w:cs="Arial"/>
                <w:b/>
                <w:sz w:val="18"/>
                <w:szCs w:val="18"/>
              </w:rPr>
            </w:pPr>
            <w:r w:rsidRPr="00E05A20">
              <w:rPr>
                <w:rFonts w:ascii="Arial" w:hAnsi="Arial" w:cs="Arial"/>
                <w:b/>
                <w:sz w:val="18"/>
                <w:szCs w:val="18"/>
              </w:rPr>
              <w:t>17061</w:t>
            </w:r>
          </w:p>
        </w:tc>
      </w:tr>
    </w:tbl>
    <w:p w:rsidR="00DA7A35" w:rsidRPr="00E05A20" w:rsidRDefault="00DA7A35" w:rsidP="00DA7A35">
      <w:pPr>
        <w:pStyle w:val="ListParagraph"/>
        <w:ind w:left="0"/>
        <w:rPr>
          <w:rFonts w:ascii="Arial" w:hAnsi="Arial" w:cs="Arial"/>
          <w:b/>
          <w:sz w:val="20"/>
          <w:szCs w:val="20"/>
        </w:rPr>
      </w:pPr>
    </w:p>
    <w:p w:rsidR="00DA7A35" w:rsidRPr="00E05A20" w:rsidRDefault="00DA7A35" w:rsidP="00DA7A35">
      <w:pPr>
        <w:jc w:val="both"/>
        <w:rPr>
          <w:rFonts w:ascii="Arial" w:hAnsi="Arial" w:cs="Arial"/>
          <w:sz w:val="20"/>
          <w:szCs w:val="20"/>
        </w:rPr>
      </w:pPr>
      <w:r w:rsidRPr="00E05A20">
        <w:rPr>
          <w:rFonts w:ascii="Arial" w:hAnsi="Arial" w:cs="Arial"/>
          <w:b/>
          <w:sz w:val="20"/>
          <w:szCs w:val="20"/>
        </w:rPr>
        <w:t xml:space="preserve">2.11 </w:t>
      </w:r>
      <w:r w:rsidRPr="00E05A20">
        <w:rPr>
          <w:rFonts w:ascii="Arial" w:hAnsi="Arial" w:cs="Arial"/>
          <w:sz w:val="20"/>
          <w:szCs w:val="20"/>
        </w:rPr>
        <w:t>Land Claims</w:t>
      </w:r>
    </w:p>
    <w:p w:rsidR="00DA7A35" w:rsidRPr="00E05A20" w:rsidRDefault="00DA7A35" w:rsidP="00DA7A35">
      <w:pPr>
        <w:spacing w:line="360" w:lineRule="auto"/>
        <w:jc w:val="both"/>
        <w:rPr>
          <w:rFonts w:ascii="Arial" w:hAnsi="Arial" w:cs="Arial"/>
          <w:sz w:val="20"/>
          <w:szCs w:val="20"/>
        </w:rPr>
      </w:pPr>
      <w:r w:rsidRPr="00E05A20">
        <w:rPr>
          <w:rFonts w:ascii="Arial" w:hAnsi="Arial" w:cs="Arial"/>
          <w:sz w:val="20"/>
          <w:szCs w:val="20"/>
        </w:rPr>
        <w:t>Our municipality has quite a number of parcels of land under claims by different communities. The issues of land claims impact negatively to our spatial planning in our municipality as there cannot be any form of development on land under claims.</w:t>
      </w:r>
    </w:p>
    <w:p w:rsidR="00DA7A35" w:rsidRPr="00E05A20" w:rsidRDefault="00DA7A35" w:rsidP="00DA7A35">
      <w:pPr>
        <w:jc w:val="both"/>
        <w:rPr>
          <w:rFonts w:ascii="Arial" w:hAnsi="Arial" w:cs="Arial"/>
          <w:b/>
          <w:sz w:val="20"/>
          <w:szCs w:val="20"/>
        </w:rPr>
      </w:pPr>
      <w:r w:rsidRPr="00E05A20">
        <w:rPr>
          <w:rFonts w:ascii="Arial" w:hAnsi="Arial" w:cs="Arial"/>
          <w:b/>
          <w:sz w:val="20"/>
          <w:szCs w:val="20"/>
        </w:rPr>
        <w:t xml:space="preserve">2.12 </w:t>
      </w:r>
      <w:r w:rsidRPr="00E05A20">
        <w:rPr>
          <w:rFonts w:ascii="Arial" w:hAnsi="Arial" w:cs="Arial"/>
          <w:sz w:val="20"/>
          <w:szCs w:val="20"/>
        </w:rPr>
        <w:t>Dispensed settlements</w:t>
      </w:r>
      <w:r w:rsidRPr="00E05A20">
        <w:rPr>
          <w:rFonts w:ascii="Arial" w:hAnsi="Arial" w:cs="Arial"/>
          <w:b/>
          <w:sz w:val="20"/>
          <w:szCs w:val="20"/>
        </w:rPr>
        <w:t xml:space="preserve"> </w:t>
      </w:r>
    </w:p>
    <w:p w:rsidR="00DA7A35" w:rsidRPr="00E05A20" w:rsidRDefault="00DA7A35" w:rsidP="00EF1A90">
      <w:pPr>
        <w:numPr>
          <w:ilvl w:val="0"/>
          <w:numId w:val="189"/>
        </w:numPr>
        <w:spacing w:after="0" w:line="360" w:lineRule="auto"/>
        <w:jc w:val="both"/>
        <w:rPr>
          <w:rFonts w:ascii="Arial" w:hAnsi="Arial" w:cs="Arial"/>
          <w:sz w:val="20"/>
          <w:szCs w:val="20"/>
        </w:rPr>
      </w:pPr>
      <w:r w:rsidRPr="00E05A20">
        <w:rPr>
          <w:rFonts w:ascii="Arial" w:hAnsi="Arial" w:cs="Arial"/>
          <w:sz w:val="20"/>
          <w:szCs w:val="20"/>
        </w:rPr>
        <w:t>The population densities of settlements illustrate the scale of displacement of settlements from each other as well as the location of nodal points.</w:t>
      </w:r>
    </w:p>
    <w:p w:rsidR="00DA7A35" w:rsidRPr="00E05A20" w:rsidRDefault="00DA7A35" w:rsidP="00EF1A90">
      <w:pPr>
        <w:numPr>
          <w:ilvl w:val="0"/>
          <w:numId w:val="189"/>
        </w:numPr>
        <w:autoSpaceDE w:val="0"/>
        <w:autoSpaceDN w:val="0"/>
        <w:adjustRightInd w:val="0"/>
        <w:spacing w:after="0" w:line="360" w:lineRule="auto"/>
        <w:jc w:val="both"/>
        <w:rPr>
          <w:rFonts w:ascii="Arial" w:hAnsi="Arial" w:cs="Arial"/>
          <w:sz w:val="20"/>
          <w:szCs w:val="20"/>
        </w:rPr>
      </w:pPr>
      <w:r w:rsidRPr="00E05A20">
        <w:rPr>
          <w:rFonts w:ascii="Arial" w:hAnsi="Arial" w:cs="Arial"/>
          <w:sz w:val="20"/>
          <w:szCs w:val="20"/>
        </w:rPr>
        <w:t>Approximately 125 settlements varying in size are scattered throughout the GTM municipal area (see Map 3). This spatial pattern was mostly determined by political rather than economic processes and forces.</w:t>
      </w:r>
    </w:p>
    <w:p w:rsidR="00DA7A35" w:rsidRPr="00E05A20" w:rsidRDefault="00DA7A35" w:rsidP="00EF1A90">
      <w:pPr>
        <w:numPr>
          <w:ilvl w:val="0"/>
          <w:numId w:val="189"/>
        </w:numPr>
        <w:autoSpaceDE w:val="0"/>
        <w:autoSpaceDN w:val="0"/>
        <w:adjustRightInd w:val="0"/>
        <w:spacing w:after="0" w:line="360" w:lineRule="auto"/>
        <w:jc w:val="both"/>
        <w:rPr>
          <w:rFonts w:ascii="Arial" w:hAnsi="Arial" w:cs="Arial"/>
          <w:sz w:val="20"/>
          <w:szCs w:val="20"/>
        </w:rPr>
      </w:pPr>
      <w:r w:rsidRPr="00E05A20">
        <w:rPr>
          <w:rFonts w:ascii="Arial" w:hAnsi="Arial" w:cs="Arial"/>
          <w:sz w:val="20"/>
          <w:szCs w:val="20"/>
        </w:rPr>
        <w:t>Almost all these settlements have no or a very small economic base and function as dormitory settlements.</w:t>
      </w:r>
    </w:p>
    <w:p w:rsidR="00DA7A35" w:rsidRPr="00E05A20" w:rsidRDefault="00DA7A35" w:rsidP="00EF1A90">
      <w:pPr>
        <w:numPr>
          <w:ilvl w:val="0"/>
          <w:numId w:val="189"/>
        </w:numPr>
        <w:autoSpaceDE w:val="0"/>
        <w:autoSpaceDN w:val="0"/>
        <w:adjustRightInd w:val="0"/>
        <w:spacing w:after="0" w:line="360" w:lineRule="auto"/>
        <w:jc w:val="both"/>
        <w:rPr>
          <w:rFonts w:ascii="Arial" w:hAnsi="Arial" w:cs="Arial"/>
          <w:sz w:val="20"/>
          <w:szCs w:val="20"/>
        </w:rPr>
      </w:pPr>
      <w:r w:rsidRPr="00E05A20">
        <w:rPr>
          <w:rFonts w:ascii="Arial" w:hAnsi="Arial" w:cs="Arial"/>
          <w:sz w:val="20"/>
          <w:szCs w:val="20"/>
        </w:rPr>
        <w:t>Many of the residents are therefore also dependant on subsistence agriculture and/or from money, which is sent home from family members working as migrants elsewhere in primarily the metropolitan areas (Gauteng Province).</w:t>
      </w:r>
    </w:p>
    <w:p w:rsidR="00DA7A35" w:rsidRPr="00E05A20" w:rsidRDefault="00DA7A35" w:rsidP="00EF1A90">
      <w:pPr>
        <w:numPr>
          <w:ilvl w:val="0"/>
          <w:numId w:val="189"/>
        </w:numPr>
        <w:autoSpaceDE w:val="0"/>
        <w:autoSpaceDN w:val="0"/>
        <w:adjustRightInd w:val="0"/>
        <w:spacing w:after="0" w:line="360" w:lineRule="auto"/>
        <w:jc w:val="both"/>
        <w:rPr>
          <w:rFonts w:ascii="Arial" w:hAnsi="Arial" w:cs="Arial"/>
          <w:sz w:val="20"/>
          <w:szCs w:val="20"/>
        </w:rPr>
      </w:pPr>
      <w:r w:rsidRPr="00E05A20">
        <w:rPr>
          <w:rFonts w:ascii="Arial" w:hAnsi="Arial" w:cs="Arial"/>
          <w:sz w:val="20"/>
          <w:szCs w:val="20"/>
        </w:rPr>
        <w:t>Economic and political processes and forces are undoubtedly the two most important development determinants for spatial development in the GTM Municipality area. These two processes and forces, which shaped the existing spatial pattern, will most definitely also be the most important influencing factors to guide spatial development in the future.</w:t>
      </w:r>
    </w:p>
    <w:p w:rsidR="00DA7A35" w:rsidRPr="00E05A20" w:rsidRDefault="00DA7A35" w:rsidP="00DA7A35">
      <w:pPr>
        <w:autoSpaceDE w:val="0"/>
        <w:autoSpaceDN w:val="0"/>
        <w:adjustRightInd w:val="0"/>
        <w:spacing w:after="0" w:line="360" w:lineRule="auto"/>
        <w:ind w:left="720"/>
        <w:jc w:val="both"/>
        <w:rPr>
          <w:rFonts w:ascii="Arial" w:hAnsi="Arial" w:cs="Arial"/>
          <w:sz w:val="20"/>
          <w:szCs w:val="20"/>
        </w:rPr>
      </w:pPr>
    </w:p>
    <w:p w:rsidR="00DA7A35" w:rsidRDefault="00DA7A35" w:rsidP="00DA7A35">
      <w:pPr>
        <w:autoSpaceDE w:val="0"/>
        <w:autoSpaceDN w:val="0"/>
        <w:adjustRightInd w:val="0"/>
        <w:spacing w:after="0" w:line="360" w:lineRule="auto"/>
        <w:ind w:left="720"/>
        <w:jc w:val="both"/>
        <w:rPr>
          <w:rFonts w:ascii="Arial" w:hAnsi="Arial" w:cs="Arial"/>
          <w:sz w:val="20"/>
          <w:szCs w:val="20"/>
        </w:rPr>
      </w:pPr>
    </w:p>
    <w:p w:rsidR="001175F4" w:rsidRDefault="001175F4" w:rsidP="00DA7A35">
      <w:pPr>
        <w:autoSpaceDE w:val="0"/>
        <w:autoSpaceDN w:val="0"/>
        <w:adjustRightInd w:val="0"/>
        <w:spacing w:after="0" w:line="360" w:lineRule="auto"/>
        <w:ind w:left="720"/>
        <w:jc w:val="both"/>
        <w:rPr>
          <w:rFonts w:ascii="Arial" w:hAnsi="Arial" w:cs="Arial"/>
          <w:sz w:val="20"/>
          <w:szCs w:val="20"/>
        </w:rPr>
      </w:pPr>
    </w:p>
    <w:p w:rsidR="001175F4" w:rsidRPr="00E05A20" w:rsidRDefault="001175F4" w:rsidP="00DA7A35">
      <w:pPr>
        <w:autoSpaceDE w:val="0"/>
        <w:autoSpaceDN w:val="0"/>
        <w:adjustRightInd w:val="0"/>
        <w:spacing w:after="0" w:line="360" w:lineRule="auto"/>
        <w:ind w:left="720"/>
        <w:jc w:val="both"/>
        <w:rPr>
          <w:rFonts w:ascii="Arial" w:hAnsi="Arial" w:cs="Arial"/>
          <w:sz w:val="20"/>
          <w:szCs w:val="20"/>
        </w:rPr>
      </w:pPr>
    </w:p>
    <w:p w:rsidR="00DA7A35" w:rsidRPr="00E05A20" w:rsidRDefault="00DA7A35" w:rsidP="00DA7A35">
      <w:pPr>
        <w:jc w:val="both"/>
        <w:rPr>
          <w:rFonts w:ascii="Arial" w:hAnsi="Arial" w:cs="Arial"/>
          <w:b/>
          <w:sz w:val="20"/>
          <w:szCs w:val="20"/>
        </w:rPr>
      </w:pPr>
      <w:r w:rsidRPr="00E05A20">
        <w:rPr>
          <w:rFonts w:ascii="Arial" w:hAnsi="Arial" w:cs="Arial"/>
          <w:b/>
          <w:sz w:val="20"/>
          <w:szCs w:val="20"/>
        </w:rPr>
        <w:lastRenderedPageBreak/>
        <w:t xml:space="preserve">2.13 </w:t>
      </w:r>
      <w:r w:rsidRPr="00E05A20">
        <w:rPr>
          <w:rFonts w:ascii="Arial" w:hAnsi="Arial" w:cs="Arial"/>
          <w:sz w:val="20"/>
          <w:szCs w:val="20"/>
        </w:rPr>
        <w:t>Land ownership</w:t>
      </w:r>
    </w:p>
    <w:p w:rsidR="00DA7A35" w:rsidRPr="00E05A20" w:rsidRDefault="00DA7A35" w:rsidP="00EF1A90">
      <w:pPr>
        <w:numPr>
          <w:ilvl w:val="0"/>
          <w:numId w:val="190"/>
        </w:numPr>
        <w:autoSpaceDE w:val="0"/>
        <w:autoSpaceDN w:val="0"/>
        <w:adjustRightInd w:val="0"/>
        <w:spacing w:after="0" w:line="360" w:lineRule="auto"/>
        <w:jc w:val="both"/>
        <w:rPr>
          <w:rFonts w:ascii="Arial" w:hAnsi="Arial" w:cs="Arial"/>
          <w:sz w:val="20"/>
          <w:szCs w:val="20"/>
        </w:rPr>
      </w:pPr>
      <w:r w:rsidRPr="00E05A20">
        <w:rPr>
          <w:rFonts w:ascii="Arial" w:hAnsi="Arial" w:cs="Arial"/>
          <w:sz w:val="20"/>
          <w:szCs w:val="20"/>
        </w:rPr>
        <w:t xml:space="preserve">The higher percentage of commercially viable land is in hand of private sector and is located in close proximity to urban </w:t>
      </w:r>
      <w:proofErr w:type="gramStart"/>
      <w:r w:rsidRPr="00E05A20">
        <w:rPr>
          <w:rFonts w:ascii="Arial" w:hAnsi="Arial" w:cs="Arial"/>
          <w:sz w:val="20"/>
          <w:szCs w:val="20"/>
        </w:rPr>
        <w:t>centre's</w:t>
      </w:r>
      <w:proofErr w:type="gramEnd"/>
      <w:r w:rsidRPr="00E05A20">
        <w:rPr>
          <w:rFonts w:ascii="Arial" w:hAnsi="Arial" w:cs="Arial"/>
          <w:sz w:val="20"/>
          <w:szCs w:val="20"/>
        </w:rPr>
        <w:t>.</w:t>
      </w:r>
    </w:p>
    <w:p w:rsidR="00DA7A35" w:rsidRPr="00E05A20" w:rsidRDefault="00DA7A35" w:rsidP="00EF1A90">
      <w:pPr>
        <w:numPr>
          <w:ilvl w:val="0"/>
          <w:numId w:val="190"/>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Approximately 66% of the total land area is privately owned while 33% of the total land area is owned by the state mainly in Traditional Authority areas. A negligible extent is municipal commonage. Map 6 indicates land owned by the state versus land owned privately.</w:t>
      </w:r>
    </w:p>
    <w:p w:rsidR="00DA7A35" w:rsidRPr="00E05A20" w:rsidRDefault="00DA7A35" w:rsidP="00DA7A35">
      <w:pPr>
        <w:autoSpaceDE w:val="0"/>
        <w:autoSpaceDN w:val="0"/>
        <w:adjustRightInd w:val="0"/>
        <w:spacing w:after="0" w:line="360" w:lineRule="auto"/>
        <w:ind w:left="360"/>
        <w:jc w:val="both"/>
        <w:rPr>
          <w:rFonts w:ascii="Arial" w:hAnsi="Arial" w:cs="Arial"/>
          <w:sz w:val="20"/>
          <w:szCs w:val="20"/>
          <w:lang w:eastAsia="en-ZA" w:bidi="he-IL"/>
        </w:rPr>
      </w:pPr>
    </w:p>
    <w:p w:rsidR="00DA7A35" w:rsidRPr="00E05A20" w:rsidRDefault="00DA7A35" w:rsidP="00DA7A35">
      <w:pPr>
        <w:autoSpaceDE w:val="0"/>
        <w:autoSpaceDN w:val="0"/>
        <w:adjustRightInd w:val="0"/>
        <w:jc w:val="both"/>
        <w:rPr>
          <w:rFonts w:ascii="Arial" w:hAnsi="Arial" w:cs="Arial"/>
          <w:b/>
          <w:sz w:val="20"/>
          <w:szCs w:val="20"/>
        </w:rPr>
      </w:pPr>
      <w:r w:rsidRPr="00E05A20">
        <w:rPr>
          <w:rFonts w:ascii="Arial" w:hAnsi="Arial" w:cs="Arial"/>
          <w:b/>
          <w:sz w:val="20"/>
          <w:szCs w:val="20"/>
        </w:rPr>
        <w:t xml:space="preserve">2.14 </w:t>
      </w:r>
      <w:r w:rsidRPr="00E05A20">
        <w:rPr>
          <w:rFonts w:ascii="Arial" w:hAnsi="Arial" w:cs="Arial"/>
          <w:sz w:val="20"/>
          <w:szCs w:val="20"/>
        </w:rPr>
        <w:t>Land restitution and redistribution</w:t>
      </w:r>
    </w:p>
    <w:p w:rsidR="00DA7A35" w:rsidRPr="00E05A20" w:rsidRDefault="00DA7A35" w:rsidP="00EF1A90">
      <w:pPr>
        <w:numPr>
          <w:ilvl w:val="0"/>
          <w:numId w:val="190"/>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 xml:space="preserve"> Land restitution and land redistribution are all part of the Government’s policy on land reform. Land restitution is a programme to restore land to people who were dispossessed since 1913.  It is a precious resource that forms the basis of a nation’s wealth, security, pride and history. It is a major resource on which all spatial development proposals are based.</w:t>
      </w:r>
    </w:p>
    <w:p w:rsidR="00DA7A35" w:rsidRPr="00E05A20" w:rsidRDefault="00DA7A35" w:rsidP="00EF1A90">
      <w:pPr>
        <w:numPr>
          <w:ilvl w:val="0"/>
          <w:numId w:val="190"/>
        </w:numPr>
        <w:autoSpaceDE w:val="0"/>
        <w:autoSpaceDN w:val="0"/>
        <w:adjustRightInd w:val="0"/>
        <w:spacing w:after="0" w:line="360" w:lineRule="auto"/>
        <w:jc w:val="both"/>
        <w:rPr>
          <w:rFonts w:ascii="Arial" w:hAnsi="Arial" w:cs="Arial"/>
          <w:sz w:val="20"/>
          <w:szCs w:val="20"/>
          <w:lang w:eastAsia="en-ZA" w:bidi="he-IL"/>
        </w:rPr>
      </w:pPr>
      <w:r w:rsidRPr="00E05A20">
        <w:rPr>
          <w:rFonts w:ascii="Arial" w:hAnsi="Arial" w:cs="Arial"/>
          <w:sz w:val="20"/>
          <w:szCs w:val="20"/>
          <w:lang w:eastAsia="en-ZA" w:bidi="he-IL"/>
        </w:rPr>
        <w:t xml:space="preserve"> Land and its ownership and use play an enormous role in shaping the political, economic and social processes. The importance of land claims and land redistribution in the compilation of a spatial plan for the   Greater Tzaneen Municipality cannot be over-emphasized.</w:t>
      </w:r>
    </w:p>
    <w:p w:rsidR="00DA7A35" w:rsidRPr="00E05A20" w:rsidRDefault="00DA7A35" w:rsidP="00DA7A35">
      <w:pPr>
        <w:autoSpaceDE w:val="0"/>
        <w:autoSpaceDN w:val="0"/>
        <w:adjustRightInd w:val="0"/>
        <w:spacing w:after="0" w:line="360" w:lineRule="auto"/>
        <w:ind w:left="360"/>
        <w:jc w:val="both"/>
        <w:rPr>
          <w:rFonts w:ascii="Arial" w:hAnsi="Arial" w:cs="Arial"/>
          <w:sz w:val="20"/>
          <w:szCs w:val="20"/>
          <w:lang w:eastAsia="en-ZA" w:bidi="he-IL"/>
        </w:rPr>
      </w:pPr>
    </w:p>
    <w:p w:rsidR="00DA7A35" w:rsidRPr="00E05A20" w:rsidRDefault="00DA7A35" w:rsidP="00DA7A35">
      <w:pPr>
        <w:jc w:val="both"/>
        <w:rPr>
          <w:rFonts w:ascii="Arial" w:hAnsi="Arial" w:cs="Arial"/>
          <w:b/>
          <w:sz w:val="20"/>
          <w:szCs w:val="20"/>
        </w:rPr>
      </w:pPr>
      <w:r w:rsidRPr="00E05A20">
        <w:rPr>
          <w:rFonts w:ascii="Arial" w:hAnsi="Arial" w:cs="Arial"/>
          <w:b/>
          <w:sz w:val="20"/>
          <w:szCs w:val="20"/>
        </w:rPr>
        <w:t>2.15 Illegal</w:t>
      </w:r>
      <w:r w:rsidRPr="00E05A20">
        <w:rPr>
          <w:rFonts w:ascii="Arial" w:hAnsi="Arial" w:cs="Arial"/>
          <w:sz w:val="20"/>
          <w:szCs w:val="20"/>
        </w:rPr>
        <w:t xml:space="preserve"> settlements and occupation of land</w:t>
      </w:r>
    </w:p>
    <w:p w:rsidR="00DA7A35" w:rsidRPr="00E05A20" w:rsidRDefault="00DA7A35" w:rsidP="00DA7A35">
      <w:pPr>
        <w:jc w:val="both"/>
        <w:rPr>
          <w:rFonts w:ascii="Arial" w:hAnsi="Arial" w:cs="Arial"/>
          <w:sz w:val="20"/>
          <w:szCs w:val="20"/>
        </w:rPr>
      </w:pPr>
      <w:r w:rsidRPr="00E05A20">
        <w:rPr>
          <w:rFonts w:ascii="Arial" w:hAnsi="Arial" w:cs="Arial"/>
          <w:sz w:val="20"/>
          <w:szCs w:val="20"/>
        </w:rPr>
        <w:t>The following are some of the illegal occupation of land within our municipality in addition the ones mentioned on point number 4:</w:t>
      </w:r>
    </w:p>
    <w:p w:rsidR="00DA7A35" w:rsidRPr="00E05A20" w:rsidRDefault="00DA7A35" w:rsidP="00EF1A90">
      <w:pPr>
        <w:pStyle w:val="ListParagraph"/>
        <w:numPr>
          <w:ilvl w:val="0"/>
          <w:numId w:val="187"/>
        </w:numPr>
        <w:spacing w:line="360" w:lineRule="auto"/>
        <w:jc w:val="both"/>
        <w:rPr>
          <w:rFonts w:ascii="Arial" w:hAnsi="Arial" w:cs="Arial"/>
          <w:sz w:val="20"/>
          <w:szCs w:val="20"/>
        </w:rPr>
      </w:pPr>
      <w:r w:rsidRPr="00E05A20">
        <w:rPr>
          <w:rFonts w:ascii="Arial" w:hAnsi="Arial" w:cs="Arial"/>
          <w:sz w:val="20"/>
          <w:szCs w:val="20"/>
        </w:rPr>
        <w:t>Talana Hostel there’s lot of illegal shacks behind each house, the Municipality has appointed Talana Attornyes to evict those illegal occupants</w:t>
      </w:r>
    </w:p>
    <w:p w:rsidR="00DA7A35" w:rsidRPr="00E05A20" w:rsidRDefault="00DA7A35" w:rsidP="00EF1A90">
      <w:pPr>
        <w:pStyle w:val="ListParagraph"/>
        <w:numPr>
          <w:ilvl w:val="0"/>
          <w:numId w:val="187"/>
        </w:numPr>
        <w:spacing w:line="360" w:lineRule="auto"/>
        <w:jc w:val="both"/>
        <w:rPr>
          <w:rFonts w:ascii="Arial" w:hAnsi="Arial" w:cs="Arial"/>
          <w:sz w:val="20"/>
          <w:szCs w:val="20"/>
        </w:rPr>
      </w:pPr>
      <w:r w:rsidRPr="00E05A20">
        <w:rPr>
          <w:rFonts w:ascii="Arial" w:hAnsi="Arial" w:cs="Arial"/>
          <w:sz w:val="20"/>
          <w:szCs w:val="20"/>
        </w:rPr>
        <w:t xml:space="preserve">Illegal car washes along Mariven Road, Land &amp; Human Settlement Division issue notices to illegal business, we also inform the Engineering </w:t>
      </w:r>
      <w:r w:rsidR="001D32C8" w:rsidRPr="00E05A20">
        <w:rPr>
          <w:rFonts w:ascii="Arial" w:hAnsi="Arial" w:cs="Arial"/>
          <w:sz w:val="20"/>
          <w:szCs w:val="20"/>
        </w:rPr>
        <w:t>Dept.</w:t>
      </w:r>
      <w:r w:rsidRPr="00E05A20">
        <w:rPr>
          <w:rFonts w:ascii="Arial" w:hAnsi="Arial" w:cs="Arial"/>
          <w:sz w:val="20"/>
          <w:szCs w:val="20"/>
        </w:rPr>
        <w:t xml:space="preserve"> to cut off water supply to the illegal business.</w:t>
      </w:r>
    </w:p>
    <w:p w:rsidR="00DA7A35" w:rsidRPr="00E05A20" w:rsidRDefault="00DA7A35" w:rsidP="00EF1A90">
      <w:pPr>
        <w:pStyle w:val="ListParagraph"/>
        <w:numPr>
          <w:ilvl w:val="0"/>
          <w:numId w:val="187"/>
        </w:numPr>
        <w:spacing w:line="360" w:lineRule="auto"/>
        <w:jc w:val="both"/>
        <w:rPr>
          <w:rFonts w:ascii="Arial" w:hAnsi="Arial" w:cs="Arial"/>
          <w:sz w:val="20"/>
          <w:szCs w:val="20"/>
        </w:rPr>
      </w:pPr>
      <w:r w:rsidRPr="00E05A20">
        <w:rPr>
          <w:rFonts w:ascii="Arial" w:hAnsi="Arial" w:cs="Arial"/>
          <w:sz w:val="20"/>
          <w:szCs w:val="20"/>
        </w:rPr>
        <w:t>Lenyenye Taxi Rank, there’s illegal structure and car washes, we have issue letters of illegal occupation to the owners but they do not adhere to the notices.</w:t>
      </w:r>
    </w:p>
    <w:p w:rsidR="00DA7A35" w:rsidRPr="00E05A20" w:rsidRDefault="00DA7A35" w:rsidP="00EF1A90">
      <w:pPr>
        <w:pStyle w:val="ListParagraph"/>
        <w:numPr>
          <w:ilvl w:val="0"/>
          <w:numId w:val="187"/>
        </w:numPr>
        <w:spacing w:line="360" w:lineRule="auto"/>
        <w:jc w:val="both"/>
        <w:rPr>
          <w:rFonts w:ascii="Arial" w:hAnsi="Arial" w:cs="Arial"/>
          <w:sz w:val="20"/>
          <w:szCs w:val="20"/>
        </w:rPr>
      </w:pPr>
      <w:r w:rsidRPr="00E05A20">
        <w:rPr>
          <w:rFonts w:ascii="Arial" w:hAnsi="Arial" w:cs="Arial"/>
          <w:sz w:val="20"/>
          <w:szCs w:val="20"/>
        </w:rPr>
        <w:t>Illegal activities along Lydenburg road (Tilly Ramphala) who is doing brickyard just before entrance to Lenyenye from Town, we served him with letter of illegal occupation, these includes all people who were given by Bakgaga to occupy the portion opposite to Lenyenye entrance, including Lenyenye entrance however Chief Mhlava has appointed Steven Van Rensburg Attornyes to evict the occupants, this include the illegal structure after Lenyenye bridge,  fortunately some of them has been vacated voluntarily.</w:t>
      </w:r>
    </w:p>
    <w:p w:rsidR="00DA7A35" w:rsidRPr="00E05A20" w:rsidRDefault="00DA7A35" w:rsidP="00DA7A35">
      <w:pPr>
        <w:jc w:val="both"/>
        <w:rPr>
          <w:rFonts w:ascii="Arial" w:hAnsi="Arial" w:cs="Arial"/>
          <w:b/>
          <w:sz w:val="20"/>
          <w:szCs w:val="20"/>
        </w:rPr>
      </w:pPr>
      <w:r w:rsidRPr="00E05A20">
        <w:rPr>
          <w:rFonts w:ascii="Arial" w:hAnsi="Arial" w:cs="Arial"/>
          <w:b/>
          <w:sz w:val="20"/>
          <w:szCs w:val="20"/>
        </w:rPr>
        <w:t xml:space="preserve">2.16 </w:t>
      </w:r>
      <w:r w:rsidRPr="00E05A20">
        <w:rPr>
          <w:rFonts w:ascii="Arial" w:hAnsi="Arial" w:cs="Arial"/>
          <w:sz w:val="20"/>
          <w:szCs w:val="20"/>
        </w:rPr>
        <w:t>Engineering Infrastructure Constraints</w:t>
      </w:r>
    </w:p>
    <w:p w:rsidR="00DA7A35" w:rsidRPr="00E05A20" w:rsidRDefault="00DA7A35" w:rsidP="00EF1A90">
      <w:pPr>
        <w:numPr>
          <w:ilvl w:val="0"/>
          <w:numId w:val="191"/>
        </w:numPr>
        <w:spacing w:after="0" w:line="360" w:lineRule="auto"/>
        <w:jc w:val="both"/>
        <w:rPr>
          <w:rFonts w:ascii="Arial" w:hAnsi="Arial" w:cs="Arial"/>
          <w:sz w:val="20"/>
          <w:szCs w:val="20"/>
        </w:rPr>
      </w:pPr>
      <w:r w:rsidRPr="00E05A20">
        <w:rPr>
          <w:rFonts w:ascii="Arial" w:hAnsi="Arial" w:cs="Arial"/>
          <w:sz w:val="20"/>
          <w:szCs w:val="20"/>
        </w:rPr>
        <w:t>Inadequate and fragile infrastructure is a challenge within the municipality</w:t>
      </w:r>
    </w:p>
    <w:p w:rsidR="00DA7A35" w:rsidRPr="00E05A20" w:rsidRDefault="00DA7A35" w:rsidP="00EF1A90">
      <w:pPr>
        <w:numPr>
          <w:ilvl w:val="0"/>
          <w:numId w:val="191"/>
        </w:numPr>
        <w:spacing w:after="0" w:line="360" w:lineRule="auto"/>
        <w:jc w:val="both"/>
        <w:rPr>
          <w:rFonts w:ascii="Arial" w:hAnsi="Arial" w:cs="Arial"/>
          <w:sz w:val="20"/>
          <w:szCs w:val="20"/>
        </w:rPr>
      </w:pPr>
      <w:r w:rsidRPr="00E05A20">
        <w:rPr>
          <w:rFonts w:ascii="Arial" w:hAnsi="Arial" w:cs="Arial"/>
          <w:sz w:val="20"/>
          <w:szCs w:val="20"/>
        </w:rPr>
        <w:t>The challenge is compounded because we have to deal with inherited shortcomings of existing infrastructure regarding age, access, and an unprecedented demand for new infrastructure driven by rapid urbanization</w:t>
      </w:r>
    </w:p>
    <w:p w:rsidR="00DA7A35" w:rsidRDefault="00DA7A35" w:rsidP="00DA7A35">
      <w:pPr>
        <w:spacing w:line="360" w:lineRule="auto"/>
        <w:ind w:left="720"/>
        <w:jc w:val="both"/>
        <w:rPr>
          <w:rFonts w:ascii="Arial" w:hAnsi="Arial" w:cs="Arial"/>
          <w:sz w:val="20"/>
          <w:szCs w:val="20"/>
        </w:rPr>
      </w:pPr>
    </w:p>
    <w:p w:rsidR="00FB5B78" w:rsidRDefault="00FB5B78" w:rsidP="00DA7A35">
      <w:pPr>
        <w:spacing w:line="360" w:lineRule="auto"/>
        <w:ind w:left="720"/>
        <w:jc w:val="both"/>
        <w:rPr>
          <w:rFonts w:ascii="Arial" w:hAnsi="Arial" w:cs="Arial"/>
          <w:sz w:val="20"/>
          <w:szCs w:val="20"/>
        </w:rPr>
      </w:pPr>
    </w:p>
    <w:p w:rsidR="00FB5B78" w:rsidRPr="00E05A20" w:rsidRDefault="00FB5B78" w:rsidP="00DA7A35">
      <w:pPr>
        <w:spacing w:line="360" w:lineRule="auto"/>
        <w:ind w:left="720"/>
        <w:jc w:val="both"/>
        <w:rPr>
          <w:rFonts w:ascii="Arial" w:hAnsi="Arial" w:cs="Arial"/>
          <w:sz w:val="20"/>
          <w:szCs w:val="20"/>
        </w:rPr>
      </w:pPr>
    </w:p>
    <w:p w:rsidR="00DA7A35" w:rsidRDefault="00DA7A35" w:rsidP="00DA7A35">
      <w:pPr>
        <w:jc w:val="both"/>
        <w:rPr>
          <w:rFonts w:ascii="Arial" w:hAnsi="Arial" w:cs="Arial"/>
          <w:sz w:val="20"/>
          <w:szCs w:val="20"/>
        </w:rPr>
      </w:pPr>
      <w:r w:rsidRPr="00E05A20">
        <w:rPr>
          <w:rFonts w:ascii="Arial" w:hAnsi="Arial" w:cs="Arial"/>
          <w:b/>
          <w:sz w:val="20"/>
          <w:szCs w:val="20"/>
        </w:rPr>
        <w:lastRenderedPageBreak/>
        <w:t xml:space="preserve">2.17 </w:t>
      </w:r>
      <w:r w:rsidRPr="00E05A20">
        <w:rPr>
          <w:rFonts w:ascii="Arial" w:hAnsi="Arial" w:cs="Arial"/>
          <w:sz w:val="20"/>
          <w:szCs w:val="20"/>
        </w:rPr>
        <w:t>Incoherent Public Transpo</w:t>
      </w:r>
      <w:r w:rsidR="00FB5B78">
        <w:rPr>
          <w:rFonts w:ascii="Arial" w:hAnsi="Arial" w:cs="Arial"/>
          <w:sz w:val="20"/>
          <w:szCs w:val="20"/>
        </w:rPr>
        <w:t xml:space="preserve">rtation </w:t>
      </w:r>
    </w:p>
    <w:p w:rsidR="001175F4" w:rsidRPr="00E05A20" w:rsidRDefault="001175F4" w:rsidP="00DA7A35">
      <w:pPr>
        <w:jc w:val="both"/>
        <w:rPr>
          <w:rFonts w:ascii="Arial" w:hAnsi="Arial" w:cs="Arial"/>
          <w:sz w:val="20"/>
          <w:szCs w:val="20"/>
        </w:rPr>
      </w:pPr>
    </w:p>
    <w:p w:rsidR="00FB5B78" w:rsidRDefault="00FB5B78" w:rsidP="00EF1A90">
      <w:pPr>
        <w:numPr>
          <w:ilvl w:val="0"/>
          <w:numId w:val="188"/>
        </w:numPr>
        <w:spacing w:after="0" w:line="360" w:lineRule="auto"/>
        <w:jc w:val="both"/>
        <w:rPr>
          <w:rFonts w:ascii="Arial" w:hAnsi="Arial" w:cs="Arial"/>
          <w:sz w:val="20"/>
          <w:szCs w:val="20"/>
        </w:rPr>
      </w:pPr>
      <w:r>
        <w:rPr>
          <w:rFonts w:ascii="Arial" w:hAnsi="Arial" w:cs="Arial"/>
          <w:sz w:val="20"/>
          <w:szCs w:val="20"/>
        </w:rPr>
        <w:t>The Integrated Transport Plan with municipal chapters is being developed.</w:t>
      </w:r>
    </w:p>
    <w:p w:rsidR="00DA7A35" w:rsidRPr="00E05A20" w:rsidRDefault="00DA7A35" w:rsidP="00EF1A90">
      <w:pPr>
        <w:numPr>
          <w:ilvl w:val="0"/>
          <w:numId w:val="188"/>
        </w:numPr>
        <w:spacing w:after="0" w:line="360" w:lineRule="auto"/>
        <w:jc w:val="both"/>
        <w:rPr>
          <w:rFonts w:ascii="Arial" w:hAnsi="Arial" w:cs="Arial"/>
          <w:sz w:val="20"/>
          <w:szCs w:val="20"/>
        </w:rPr>
      </w:pPr>
      <w:r w:rsidRPr="00E05A20">
        <w:rPr>
          <w:rFonts w:ascii="Arial" w:hAnsi="Arial" w:cs="Arial"/>
          <w:sz w:val="20"/>
          <w:szCs w:val="20"/>
        </w:rPr>
        <w:t>There is generally only one mode of public transport (buses and taxis)</w:t>
      </w:r>
    </w:p>
    <w:p w:rsidR="00DA7A35" w:rsidRPr="00E05A20" w:rsidRDefault="00DA7A35" w:rsidP="00EF1A90">
      <w:pPr>
        <w:numPr>
          <w:ilvl w:val="0"/>
          <w:numId w:val="188"/>
        </w:numPr>
        <w:spacing w:after="0" w:line="360" w:lineRule="auto"/>
        <w:jc w:val="both"/>
        <w:rPr>
          <w:rFonts w:ascii="Arial" w:hAnsi="Arial" w:cs="Arial"/>
          <w:sz w:val="20"/>
          <w:szCs w:val="20"/>
        </w:rPr>
      </w:pPr>
      <w:r w:rsidRPr="00E05A20">
        <w:rPr>
          <w:rFonts w:ascii="Arial" w:hAnsi="Arial" w:cs="Arial"/>
          <w:sz w:val="20"/>
          <w:szCs w:val="20"/>
        </w:rPr>
        <w:t>The other challenge is that not all areas are serviced by this mode of transport</w:t>
      </w:r>
    </w:p>
    <w:p w:rsidR="00DA7A35" w:rsidRPr="00E05A20" w:rsidRDefault="00DA7A35" w:rsidP="00EF1A90">
      <w:pPr>
        <w:numPr>
          <w:ilvl w:val="0"/>
          <w:numId w:val="188"/>
        </w:numPr>
        <w:spacing w:after="0" w:line="360" w:lineRule="auto"/>
        <w:jc w:val="both"/>
        <w:rPr>
          <w:rFonts w:ascii="Arial" w:hAnsi="Arial" w:cs="Arial"/>
          <w:sz w:val="20"/>
          <w:szCs w:val="20"/>
        </w:rPr>
      </w:pPr>
      <w:r w:rsidRPr="00E05A20">
        <w:rPr>
          <w:rFonts w:ascii="Arial" w:hAnsi="Arial" w:cs="Arial"/>
          <w:sz w:val="20"/>
          <w:szCs w:val="20"/>
        </w:rPr>
        <w:t>Other areas within the municipality also experience transportation through bakkies (Vans) which is risky and unreliable.</w:t>
      </w:r>
    </w:p>
    <w:p w:rsidR="00DA7A35" w:rsidRPr="00E05A20" w:rsidRDefault="00DA7A35" w:rsidP="00DA7A35">
      <w:pPr>
        <w:jc w:val="both"/>
        <w:rPr>
          <w:rFonts w:ascii="Arial" w:hAnsi="Arial" w:cs="Arial"/>
          <w:sz w:val="20"/>
          <w:szCs w:val="20"/>
        </w:rPr>
      </w:pPr>
      <w:r w:rsidRPr="00E05A20">
        <w:rPr>
          <w:rFonts w:ascii="Arial" w:hAnsi="Arial" w:cs="Arial"/>
          <w:b/>
          <w:sz w:val="20"/>
          <w:szCs w:val="20"/>
        </w:rPr>
        <w:t xml:space="preserve">2.18 </w:t>
      </w:r>
      <w:r w:rsidRPr="00E05A20">
        <w:rPr>
          <w:rFonts w:ascii="Arial" w:hAnsi="Arial" w:cs="Arial"/>
          <w:sz w:val="20"/>
          <w:szCs w:val="20"/>
        </w:rPr>
        <w:t>Environmental Constraints</w:t>
      </w:r>
    </w:p>
    <w:p w:rsidR="00DA7A35" w:rsidRPr="00E05A20" w:rsidRDefault="00DA7A35" w:rsidP="00EF1A90">
      <w:pPr>
        <w:numPr>
          <w:ilvl w:val="0"/>
          <w:numId w:val="192"/>
        </w:numPr>
        <w:spacing w:after="0" w:line="360" w:lineRule="auto"/>
        <w:jc w:val="both"/>
        <w:rPr>
          <w:rFonts w:ascii="Arial" w:hAnsi="Arial" w:cs="Arial"/>
          <w:sz w:val="20"/>
          <w:szCs w:val="20"/>
        </w:rPr>
      </w:pPr>
      <w:r w:rsidRPr="00E05A20">
        <w:rPr>
          <w:rFonts w:ascii="Arial" w:hAnsi="Arial" w:cs="Arial"/>
          <w:sz w:val="20"/>
          <w:szCs w:val="20"/>
        </w:rPr>
        <w:t>There are areas within the municipality where there is a serious environmental constraints such as mountainous areas etc.</w:t>
      </w:r>
    </w:p>
    <w:p w:rsidR="00DA7A35" w:rsidRPr="00E05A20" w:rsidRDefault="00DA7A35" w:rsidP="00DA7A35">
      <w:pPr>
        <w:spacing w:after="0" w:line="360" w:lineRule="auto"/>
        <w:ind w:left="720"/>
        <w:jc w:val="both"/>
        <w:rPr>
          <w:rFonts w:ascii="Arial" w:hAnsi="Arial" w:cs="Arial"/>
          <w:sz w:val="20"/>
          <w:szCs w:val="20"/>
        </w:rPr>
      </w:pPr>
    </w:p>
    <w:p w:rsidR="00DA7A35" w:rsidRPr="00E05A20" w:rsidRDefault="00DA7A35" w:rsidP="00DA7A35">
      <w:pPr>
        <w:spacing w:after="0" w:line="360" w:lineRule="auto"/>
        <w:jc w:val="both"/>
        <w:rPr>
          <w:rFonts w:ascii="Arial" w:hAnsi="Arial" w:cs="Arial"/>
          <w:sz w:val="20"/>
          <w:szCs w:val="20"/>
        </w:rPr>
      </w:pPr>
      <w:r w:rsidRPr="00E05A20">
        <w:rPr>
          <w:rFonts w:ascii="Arial" w:hAnsi="Arial" w:cs="Arial"/>
          <w:b/>
          <w:sz w:val="20"/>
          <w:szCs w:val="20"/>
        </w:rPr>
        <w:t xml:space="preserve">2.19 </w:t>
      </w:r>
      <w:r w:rsidRPr="00E05A20">
        <w:rPr>
          <w:rFonts w:ascii="Arial" w:hAnsi="Arial" w:cs="Arial"/>
          <w:sz w:val="20"/>
          <w:szCs w:val="20"/>
        </w:rPr>
        <w:t>Land Use Management System</w:t>
      </w:r>
    </w:p>
    <w:p w:rsidR="00DA7A35" w:rsidRPr="001175F4" w:rsidRDefault="00DA7A35" w:rsidP="001175F4">
      <w:pPr>
        <w:rPr>
          <w:rFonts w:ascii="Arial" w:hAnsi="Arial" w:cs="Arial"/>
          <w:sz w:val="20"/>
          <w:szCs w:val="20"/>
        </w:rPr>
      </w:pPr>
      <w:r w:rsidRPr="00E05A20">
        <w:rPr>
          <w:rFonts w:ascii="Arial" w:hAnsi="Arial" w:cs="Arial"/>
          <w:sz w:val="20"/>
          <w:szCs w:val="20"/>
        </w:rPr>
        <w:t>Currently there is no system to reg</w:t>
      </w:r>
      <w:r w:rsidR="001175F4">
        <w:rPr>
          <w:rFonts w:ascii="Arial" w:hAnsi="Arial" w:cs="Arial"/>
          <w:sz w:val="20"/>
          <w:szCs w:val="20"/>
        </w:rPr>
        <w:t>ulate LUMS in the municipality.</w:t>
      </w:r>
      <w:r w:rsidR="00FB5B78">
        <w:rPr>
          <w:rFonts w:ascii="Arial" w:hAnsi="Arial" w:cs="Arial"/>
          <w:sz w:val="20"/>
          <w:szCs w:val="20"/>
        </w:rPr>
        <w:t xml:space="preserve"> However the Land Use Management Scheme is beign developed in the 2016/17 financial year.</w:t>
      </w:r>
    </w:p>
    <w:p w:rsidR="00DA7A35" w:rsidRPr="00E05A20" w:rsidRDefault="00DA7A35" w:rsidP="00DA7A35">
      <w:pPr>
        <w:pStyle w:val="ListParagraph"/>
        <w:ind w:left="0"/>
        <w:rPr>
          <w:rFonts w:ascii="Arial" w:hAnsi="Arial" w:cs="Arial"/>
          <w:b/>
          <w:sz w:val="20"/>
          <w:szCs w:val="20"/>
        </w:rPr>
      </w:pPr>
      <w:r w:rsidRPr="00E05A20">
        <w:rPr>
          <w:rFonts w:ascii="Arial" w:hAnsi="Arial" w:cs="Arial"/>
          <w:b/>
          <w:sz w:val="20"/>
          <w:szCs w:val="20"/>
        </w:rPr>
        <w:t xml:space="preserve">2.20 </w:t>
      </w:r>
      <w:r w:rsidRPr="00E05A20">
        <w:rPr>
          <w:rFonts w:ascii="Arial" w:hAnsi="Arial" w:cs="Arial"/>
          <w:b/>
          <w:sz w:val="20"/>
          <w:szCs w:val="20"/>
        </w:rPr>
        <w:tab/>
        <w:t>Greater Tzaneen Spatial Challenges</w:t>
      </w:r>
    </w:p>
    <w:p w:rsidR="007352FA" w:rsidRPr="00E05A20" w:rsidRDefault="00DA7A35" w:rsidP="00DA7A35">
      <w:pPr>
        <w:spacing w:line="360" w:lineRule="auto"/>
        <w:jc w:val="both"/>
        <w:rPr>
          <w:rFonts w:ascii="Arial" w:hAnsi="Arial" w:cs="Arial"/>
          <w:sz w:val="20"/>
          <w:szCs w:val="20"/>
        </w:rPr>
      </w:pPr>
      <w:r w:rsidRPr="00E05A20">
        <w:rPr>
          <w:rFonts w:ascii="Arial" w:hAnsi="Arial" w:cs="Arial"/>
          <w:sz w:val="20"/>
          <w:szCs w:val="20"/>
        </w:rPr>
        <w:t>The municipality is faced with several spatial challenges that are not necessarily unique to Greater Tzaneen but a common phenomenon in most towns and cities in South Africa due to the apartheid policy of planning which advocated for separate development.</w:t>
      </w:r>
    </w:p>
    <w:p w:rsidR="00DA7A35" w:rsidRDefault="00DA7A35" w:rsidP="007352FA">
      <w:pPr>
        <w:spacing w:after="0" w:line="240" w:lineRule="auto"/>
        <w:rPr>
          <w:rFonts w:ascii="Arial" w:hAnsi="Arial" w:cs="Arial"/>
          <w:b/>
          <w:color w:val="0000FF"/>
          <w:sz w:val="20"/>
          <w:szCs w:val="20"/>
          <w:highlight w:val="yellow"/>
        </w:rPr>
      </w:pPr>
    </w:p>
    <w:p w:rsidR="007352FA" w:rsidRPr="007352FA" w:rsidRDefault="00DA7A35" w:rsidP="007352FA">
      <w:pPr>
        <w:spacing w:after="0" w:line="240" w:lineRule="auto"/>
        <w:rPr>
          <w:rFonts w:ascii="Arial" w:hAnsi="Arial" w:cs="Arial"/>
          <w:b/>
          <w:color w:val="0000FF"/>
          <w:sz w:val="20"/>
          <w:szCs w:val="20"/>
        </w:rPr>
      </w:pPr>
      <w:r w:rsidRPr="00DA7A35">
        <w:rPr>
          <w:rFonts w:ascii="Arial" w:hAnsi="Arial" w:cs="Arial"/>
          <w:b/>
          <w:color w:val="0000FF"/>
          <w:sz w:val="20"/>
          <w:szCs w:val="20"/>
        </w:rPr>
        <w:t>ENVIRONMENTAL ANALYSIS</w:t>
      </w:r>
    </w:p>
    <w:p w:rsidR="007352FA" w:rsidRPr="009010FC" w:rsidRDefault="007352FA" w:rsidP="007352FA">
      <w:pPr>
        <w:spacing w:after="0" w:line="240" w:lineRule="auto"/>
        <w:rPr>
          <w:rFonts w:ascii="Arial" w:hAnsi="Arial" w:cs="Arial"/>
          <w:b/>
          <w:sz w:val="20"/>
          <w:szCs w:val="20"/>
        </w:rPr>
      </w:pPr>
    </w:p>
    <w:p w:rsidR="007352FA" w:rsidRPr="009010FC" w:rsidRDefault="007352FA" w:rsidP="007352FA">
      <w:pPr>
        <w:spacing w:after="0" w:line="240" w:lineRule="auto"/>
        <w:rPr>
          <w:rFonts w:ascii="Arial" w:hAnsi="Arial" w:cs="Arial"/>
          <w:b/>
          <w:sz w:val="20"/>
          <w:szCs w:val="20"/>
        </w:rPr>
      </w:pPr>
    </w:p>
    <w:p w:rsidR="007352FA" w:rsidRPr="009010FC" w:rsidRDefault="007352FA" w:rsidP="007352FA">
      <w:pPr>
        <w:spacing w:after="0" w:line="240" w:lineRule="auto"/>
        <w:rPr>
          <w:rFonts w:ascii="Arial" w:hAnsi="Arial" w:cs="Arial"/>
          <w:b/>
          <w:sz w:val="20"/>
          <w:szCs w:val="20"/>
        </w:rPr>
      </w:pPr>
      <w:r>
        <w:rPr>
          <w:rFonts w:ascii="Arial" w:hAnsi="Arial" w:cs="Arial"/>
          <w:b/>
          <w:sz w:val="20"/>
          <w:szCs w:val="20"/>
        </w:rPr>
        <w:t xml:space="preserve">3.1 </w:t>
      </w:r>
      <w:r w:rsidRPr="009010FC">
        <w:rPr>
          <w:rFonts w:ascii="Arial" w:hAnsi="Arial" w:cs="Arial"/>
          <w:b/>
          <w:sz w:val="20"/>
          <w:szCs w:val="20"/>
        </w:rPr>
        <w:t>ENVIRONMENTAL HEALTH</w:t>
      </w:r>
    </w:p>
    <w:p w:rsidR="007352FA" w:rsidRPr="009010FC" w:rsidRDefault="007352FA" w:rsidP="007352FA">
      <w:pPr>
        <w:spacing w:after="0" w:line="240" w:lineRule="auto"/>
        <w:rPr>
          <w:rFonts w:ascii="Arial" w:hAnsi="Arial" w:cs="Arial"/>
          <w:b/>
          <w:sz w:val="20"/>
          <w:szCs w:val="20"/>
        </w:rPr>
      </w:pPr>
    </w:p>
    <w:p w:rsidR="007352FA" w:rsidRPr="009010FC" w:rsidRDefault="007352FA" w:rsidP="007352FA">
      <w:pPr>
        <w:jc w:val="both"/>
        <w:rPr>
          <w:rFonts w:ascii="Arial" w:hAnsi="Arial" w:cs="Arial"/>
          <w:sz w:val="20"/>
          <w:szCs w:val="20"/>
        </w:rPr>
      </w:pPr>
      <w:r w:rsidRPr="009010FC">
        <w:rPr>
          <w:rFonts w:ascii="Arial" w:hAnsi="Arial" w:cs="Arial"/>
          <w:sz w:val="20"/>
          <w:szCs w:val="20"/>
        </w:rPr>
        <w:t>The following acts/legislations regulate all matters relating to Environmental Management in our country: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2"/>
        <w:gridCol w:w="5710"/>
      </w:tblGrid>
      <w:tr w:rsidR="007352FA" w:rsidRPr="009010FC" w:rsidTr="00993C3D">
        <w:tc>
          <w:tcPr>
            <w:tcW w:w="3532" w:type="dxa"/>
          </w:tcPr>
          <w:p w:rsidR="007352FA" w:rsidRPr="009010FC" w:rsidRDefault="007352FA" w:rsidP="00993C3D">
            <w:pPr>
              <w:jc w:val="both"/>
              <w:rPr>
                <w:rFonts w:ascii="Arial" w:hAnsi="Arial" w:cs="Arial"/>
                <w:b/>
                <w:color w:val="000000"/>
                <w:sz w:val="18"/>
                <w:szCs w:val="18"/>
              </w:rPr>
            </w:pPr>
            <w:r w:rsidRPr="009010FC">
              <w:rPr>
                <w:rFonts w:ascii="Arial" w:hAnsi="Arial" w:cs="Arial"/>
                <w:b/>
                <w:color w:val="000000"/>
                <w:sz w:val="18"/>
                <w:szCs w:val="18"/>
              </w:rPr>
              <w:t>Legislation</w:t>
            </w:r>
          </w:p>
        </w:tc>
        <w:tc>
          <w:tcPr>
            <w:tcW w:w="5710" w:type="dxa"/>
          </w:tcPr>
          <w:p w:rsidR="007352FA" w:rsidRPr="009010FC" w:rsidRDefault="007352FA" w:rsidP="00993C3D">
            <w:pPr>
              <w:jc w:val="both"/>
              <w:rPr>
                <w:rFonts w:ascii="Arial" w:hAnsi="Arial" w:cs="Arial"/>
                <w:b/>
                <w:color w:val="000000"/>
                <w:sz w:val="18"/>
                <w:szCs w:val="18"/>
              </w:rPr>
            </w:pPr>
            <w:r w:rsidRPr="009010FC">
              <w:rPr>
                <w:rFonts w:ascii="Arial" w:hAnsi="Arial" w:cs="Arial"/>
                <w:b/>
                <w:color w:val="000000"/>
                <w:sz w:val="18"/>
                <w:szCs w:val="18"/>
              </w:rPr>
              <w:t>Summary/Scope of Legislation</w:t>
            </w:r>
          </w:p>
        </w:tc>
      </w:tr>
      <w:tr w:rsidR="007352FA" w:rsidRPr="009010FC" w:rsidTr="00993C3D">
        <w:tc>
          <w:tcPr>
            <w:tcW w:w="3532" w:type="dxa"/>
          </w:tcPr>
          <w:p w:rsidR="007352FA" w:rsidRPr="009010FC" w:rsidRDefault="007352FA" w:rsidP="00993C3D">
            <w:pPr>
              <w:rPr>
                <w:rFonts w:ascii="Arial" w:hAnsi="Arial" w:cs="Arial"/>
                <w:color w:val="000000"/>
                <w:sz w:val="18"/>
                <w:szCs w:val="18"/>
              </w:rPr>
            </w:pPr>
            <w:r w:rsidRPr="009010FC">
              <w:rPr>
                <w:rFonts w:ascii="Arial" w:hAnsi="Arial" w:cs="Arial"/>
                <w:color w:val="000000"/>
                <w:sz w:val="18"/>
                <w:szCs w:val="18"/>
              </w:rPr>
              <w:t>National Environmental Management  Act no 107 of 1998</w:t>
            </w:r>
          </w:p>
        </w:tc>
        <w:tc>
          <w:tcPr>
            <w:tcW w:w="5710" w:type="dxa"/>
          </w:tcPr>
          <w:p w:rsidR="007352FA" w:rsidRPr="009010FC" w:rsidRDefault="007352FA" w:rsidP="00993C3D">
            <w:pPr>
              <w:autoSpaceDE w:val="0"/>
              <w:autoSpaceDN w:val="0"/>
              <w:adjustRightInd w:val="0"/>
              <w:rPr>
                <w:rFonts w:ascii="Arial" w:hAnsi="Arial" w:cs="Arial"/>
                <w:bCs/>
                <w:sz w:val="18"/>
                <w:szCs w:val="18"/>
                <w:lang w:eastAsia="en-ZA"/>
              </w:rPr>
            </w:pPr>
            <w:r w:rsidRPr="009010FC">
              <w:rPr>
                <w:rFonts w:ascii="Arial" w:hAnsi="Arial" w:cs="Arial"/>
                <w:bCs/>
                <w:sz w:val="18"/>
                <w:szCs w:val="18"/>
                <w:lang w:eastAsia="en-ZA"/>
              </w:rPr>
              <w:t>To provide for co-operative, environmental governance by establishing principles for decision-making on matters affecting the environment, institutions that will promote co-operative governance and procedures for co-ordinating environmental functions exercised by organs of state;</w:t>
            </w:r>
          </w:p>
        </w:tc>
      </w:tr>
      <w:tr w:rsidR="007352FA" w:rsidRPr="009010FC" w:rsidTr="00993C3D">
        <w:trPr>
          <w:trHeight w:val="241"/>
        </w:trPr>
        <w:tc>
          <w:tcPr>
            <w:tcW w:w="3532" w:type="dxa"/>
          </w:tcPr>
          <w:p w:rsidR="007352FA" w:rsidRPr="009010FC" w:rsidRDefault="007352FA" w:rsidP="00993C3D">
            <w:pPr>
              <w:autoSpaceDE w:val="0"/>
              <w:autoSpaceDN w:val="0"/>
              <w:adjustRightInd w:val="0"/>
              <w:rPr>
                <w:rFonts w:ascii="Arial" w:hAnsi="Arial" w:cs="Arial"/>
                <w:sz w:val="18"/>
                <w:szCs w:val="18"/>
                <w:lang w:eastAsia="en-ZA"/>
              </w:rPr>
            </w:pPr>
            <w:r w:rsidRPr="009010FC">
              <w:rPr>
                <w:rFonts w:ascii="Arial" w:hAnsi="Arial" w:cs="Arial"/>
                <w:bCs/>
                <w:sz w:val="18"/>
                <w:szCs w:val="18"/>
                <w:lang w:eastAsia="en-ZA"/>
              </w:rPr>
              <w:t>National Environmental Management: Biodiversity Act No 10 of 2004</w:t>
            </w:r>
          </w:p>
        </w:tc>
        <w:tc>
          <w:tcPr>
            <w:tcW w:w="5710" w:type="dxa"/>
          </w:tcPr>
          <w:p w:rsidR="007352FA" w:rsidRPr="009010FC" w:rsidRDefault="007352FA" w:rsidP="00993C3D">
            <w:pPr>
              <w:autoSpaceDE w:val="0"/>
              <w:autoSpaceDN w:val="0"/>
              <w:adjustRightInd w:val="0"/>
              <w:rPr>
                <w:rFonts w:ascii="Arial" w:hAnsi="Arial" w:cs="Arial"/>
                <w:b/>
                <w:bCs/>
                <w:sz w:val="18"/>
                <w:szCs w:val="18"/>
                <w:lang w:eastAsia="en-ZA"/>
              </w:rPr>
            </w:pPr>
            <w:r w:rsidRPr="009010FC">
              <w:rPr>
                <w:rFonts w:ascii="Arial" w:hAnsi="Arial" w:cs="Arial"/>
                <w:sz w:val="18"/>
                <w:szCs w:val="18"/>
                <w:lang w:eastAsia="en-ZA"/>
              </w:rPr>
              <w:t>To provide for the management and conservation of South Africa’s biodiversity within the framework of the National Environmental Management Act</w:t>
            </w:r>
            <w:r w:rsidRPr="009010FC">
              <w:rPr>
                <w:rFonts w:ascii="Arial" w:hAnsi="Arial" w:cs="Arial"/>
                <w:b/>
                <w:bCs/>
                <w:sz w:val="18"/>
                <w:szCs w:val="18"/>
                <w:lang w:eastAsia="en-ZA"/>
              </w:rPr>
              <w:t>;</w:t>
            </w:r>
          </w:p>
          <w:p w:rsidR="007352FA" w:rsidRPr="009010FC" w:rsidRDefault="007352FA" w:rsidP="00993C3D">
            <w:pPr>
              <w:autoSpaceDE w:val="0"/>
              <w:autoSpaceDN w:val="0"/>
              <w:adjustRightInd w:val="0"/>
              <w:rPr>
                <w:rFonts w:ascii="Arial" w:hAnsi="Arial" w:cs="Arial"/>
                <w:sz w:val="18"/>
                <w:szCs w:val="18"/>
                <w:lang w:eastAsia="en-ZA"/>
              </w:rPr>
            </w:pPr>
            <w:r w:rsidRPr="009010FC">
              <w:rPr>
                <w:rFonts w:ascii="Arial" w:hAnsi="Arial" w:cs="Arial"/>
                <w:b/>
                <w:bCs/>
                <w:sz w:val="18"/>
                <w:szCs w:val="18"/>
                <w:lang w:eastAsia="en-ZA"/>
              </w:rPr>
              <w:t>T</w:t>
            </w:r>
            <w:r w:rsidRPr="009010FC">
              <w:rPr>
                <w:rFonts w:ascii="Arial" w:hAnsi="Arial" w:cs="Arial"/>
                <w:sz w:val="18"/>
                <w:szCs w:val="18"/>
                <w:lang w:eastAsia="en-ZA"/>
              </w:rPr>
              <w:t xml:space="preserve">he protection of species and ecosystems that warrant national protection; </w:t>
            </w:r>
          </w:p>
          <w:p w:rsidR="007352FA" w:rsidRPr="009010FC" w:rsidRDefault="007352FA" w:rsidP="00993C3D">
            <w:pPr>
              <w:autoSpaceDE w:val="0"/>
              <w:autoSpaceDN w:val="0"/>
              <w:adjustRightInd w:val="0"/>
              <w:rPr>
                <w:rFonts w:ascii="Arial" w:hAnsi="Arial" w:cs="Arial"/>
                <w:sz w:val="18"/>
                <w:szCs w:val="18"/>
                <w:lang w:eastAsia="en-ZA"/>
              </w:rPr>
            </w:pPr>
            <w:r w:rsidRPr="009010FC">
              <w:rPr>
                <w:rFonts w:ascii="Arial" w:hAnsi="Arial" w:cs="Arial"/>
                <w:sz w:val="18"/>
                <w:szCs w:val="18"/>
                <w:lang w:eastAsia="en-ZA"/>
              </w:rPr>
              <w:t xml:space="preserve">The sustainable use </w:t>
            </w:r>
            <w:r w:rsidR="001D32C8" w:rsidRPr="009010FC">
              <w:rPr>
                <w:rFonts w:ascii="Arial" w:hAnsi="Arial" w:cs="Arial"/>
                <w:sz w:val="18"/>
                <w:szCs w:val="18"/>
                <w:lang w:eastAsia="en-ZA"/>
              </w:rPr>
              <w:t>of</w:t>
            </w:r>
            <w:r w:rsidRPr="009010FC">
              <w:rPr>
                <w:rFonts w:ascii="Arial" w:hAnsi="Arial" w:cs="Arial"/>
                <w:sz w:val="18"/>
                <w:szCs w:val="18"/>
                <w:lang w:eastAsia="en-ZA"/>
              </w:rPr>
              <w:t xml:space="preserve"> indigenous biological resources; </w:t>
            </w:r>
          </w:p>
          <w:p w:rsidR="007352FA" w:rsidRPr="009010FC" w:rsidRDefault="007352FA" w:rsidP="00993C3D">
            <w:pPr>
              <w:autoSpaceDE w:val="0"/>
              <w:autoSpaceDN w:val="0"/>
              <w:adjustRightInd w:val="0"/>
              <w:rPr>
                <w:rFonts w:ascii="Arial" w:hAnsi="Arial" w:cs="Arial"/>
                <w:sz w:val="18"/>
                <w:szCs w:val="18"/>
                <w:lang w:eastAsia="en-ZA"/>
              </w:rPr>
            </w:pPr>
            <w:r w:rsidRPr="009010FC">
              <w:rPr>
                <w:rFonts w:ascii="Arial" w:hAnsi="Arial" w:cs="Arial"/>
                <w:sz w:val="18"/>
                <w:szCs w:val="18"/>
                <w:lang w:eastAsia="en-ZA"/>
              </w:rPr>
              <w:t xml:space="preserve">The fair and equitable sharing of benefits arising from </w:t>
            </w:r>
            <w:r w:rsidR="001D32C8" w:rsidRPr="009010FC">
              <w:rPr>
                <w:rFonts w:ascii="Arial" w:hAnsi="Arial" w:cs="Arial"/>
                <w:sz w:val="18"/>
                <w:szCs w:val="18"/>
                <w:lang w:eastAsia="en-ZA"/>
              </w:rPr>
              <w:t>bio prospecting</w:t>
            </w:r>
            <w:r w:rsidRPr="009010FC">
              <w:rPr>
                <w:rFonts w:ascii="Arial" w:hAnsi="Arial" w:cs="Arial"/>
                <w:sz w:val="18"/>
                <w:szCs w:val="18"/>
                <w:lang w:eastAsia="en-ZA"/>
              </w:rPr>
              <w:t xml:space="preserve"> involving indigenous biological resources; </w:t>
            </w:r>
          </w:p>
          <w:p w:rsidR="007352FA" w:rsidRPr="009010FC" w:rsidRDefault="007352FA" w:rsidP="00993C3D">
            <w:pPr>
              <w:autoSpaceDE w:val="0"/>
              <w:autoSpaceDN w:val="0"/>
              <w:adjustRightInd w:val="0"/>
              <w:rPr>
                <w:rFonts w:ascii="Arial" w:hAnsi="Arial" w:cs="Arial"/>
                <w:sz w:val="18"/>
                <w:szCs w:val="18"/>
                <w:lang w:eastAsia="en-ZA"/>
              </w:rPr>
            </w:pPr>
            <w:r w:rsidRPr="009010FC">
              <w:rPr>
                <w:rFonts w:ascii="Arial" w:hAnsi="Arial" w:cs="Arial"/>
                <w:sz w:val="18"/>
                <w:szCs w:val="18"/>
                <w:lang w:eastAsia="en-ZA"/>
              </w:rPr>
              <w:t xml:space="preserve">The establishment and function of a South African National </w:t>
            </w:r>
            <w:r w:rsidRPr="009010FC">
              <w:rPr>
                <w:rFonts w:ascii="Arial" w:hAnsi="Arial" w:cs="Arial"/>
                <w:sz w:val="18"/>
                <w:szCs w:val="18"/>
                <w:lang w:eastAsia="en-ZA"/>
              </w:rPr>
              <w:lastRenderedPageBreak/>
              <w:t>Biodiversity Institute</w:t>
            </w:r>
          </w:p>
        </w:tc>
      </w:tr>
      <w:tr w:rsidR="007352FA" w:rsidRPr="009010FC" w:rsidTr="00993C3D">
        <w:trPr>
          <w:trHeight w:val="241"/>
        </w:trPr>
        <w:tc>
          <w:tcPr>
            <w:tcW w:w="3532" w:type="dxa"/>
          </w:tcPr>
          <w:p w:rsidR="007352FA" w:rsidRPr="009010FC" w:rsidRDefault="007352FA" w:rsidP="00993C3D">
            <w:pPr>
              <w:autoSpaceDE w:val="0"/>
              <w:autoSpaceDN w:val="0"/>
              <w:adjustRightInd w:val="0"/>
              <w:rPr>
                <w:rFonts w:ascii="Arial" w:hAnsi="Arial" w:cs="Arial"/>
                <w:bCs/>
                <w:sz w:val="18"/>
                <w:szCs w:val="18"/>
                <w:lang w:eastAsia="en-ZA"/>
              </w:rPr>
            </w:pPr>
            <w:r w:rsidRPr="009010FC">
              <w:rPr>
                <w:rFonts w:ascii="Arial" w:hAnsi="Arial" w:cs="Arial"/>
                <w:bCs/>
                <w:sz w:val="18"/>
                <w:szCs w:val="18"/>
                <w:lang w:eastAsia="en-ZA"/>
              </w:rPr>
              <w:lastRenderedPageBreak/>
              <w:t>National Environment Management: Air Quality Act No 39 of 2004</w:t>
            </w:r>
          </w:p>
        </w:tc>
        <w:tc>
          <w:tcPr>
            <w:tcW w:w="5710" w:type="dxa"/>
          </w:tcPr>
          <w:p w:rsidR="007352FA" w:rsidRPr="009010FC" w:rsidRDefault="007352FA" w:rsidP="00993C3D">
            <w:pPr>
              <w:autoSpaceDE w:val="0"/>
              <w:autoSpaceDN w:val="0"/>
              <w:adjustRightInd w:val="0"/>
              <w:rPr>
                <w:rFonts w:ascii="Arial" w:hAnsi="Arial" w:cs="Arial"/>
                <w:sz w:val="18"/>
                <w:szCs w:val="18"/>
                <w:lang w:eastAsia="en-ZA"/>
              </w:rPr>
            </w:pPr>
            <w:r w:rsidRPr="009010FC">
              <w:rPr>
                <w:rFonts w:ascii="Arial" w:hAnsi="Arial" w:cs="Arial"/>
                <w:bCs/>
                <w:sz w:val="18"/>
                <w:szCs w:val="18"/>
                <w:lang w:eastAsia="en-ZA"/>
              </w:rPr>
              <w:t xml:space="preserve">To </w:t>
            </w:r>
            <w:r w:rsidRPr="009010FC">
              <w:rPr>
                <w:rFonts w:ascii="Arial" w:hAnsi="Arial" w:cs="Arial"/>
                <w:sz w:val="18"/>
                <w:szCs w:val="18"/>
                <w:lang w:eastAsia="en-ZA"/>
              </w:rPr>
              <w:t xml:space="preserve">reform the law regulating air quality in order to protect the environment by providing reasonable measures for the prevention </w:t>
            </w:r>
            <w:r w:rsidRPr="009010FC">
              <w:rPr>
                <w:rFonts w:ascii="Arial" w:hAnsi="Arial" w:cs="Arial"/>
                <w:bCs/>
                <w:sz w:val="18"/>
                <w:szCs w:val="18"/>
                <w:lang w:eastAsia="en-ZA"/>
              </w:rPr>
              <w:t xml:space="preserve">of </w:t>
            </w:r>
            <w:r w:rsidRPr="009010FC">
              <w:rPr>
                <w:rFonts w:ascii="Arial" w:hAnsi="Arial" w:cs="Arial"/>
                <w:sz w:val="18"/>
                <w:szCs w:val="18"/>
                <w:lang w:eastAsia="en-ZA"/>
              </w:rPr>
              <w:t>pollution and ecological degradation and for securing ecologically sustainable development while promoting justifiable economic and social development;</w:t>
            </w:r>
          </w:p>
          <w:p w:rsidR="007352FA" w:rsidRPr="009010FC" w:rsidRDefault="007352FA" w:rsidP="00993C3D">
            <w:pPr>
              <w:autoSpaceDE w:val="0"/>
              <w:autoSpaceDN w:val="0"/>
              <w:adjustRightInd w:val="0"/>
              <w:rPr>
                <w:rFonts w:ascii="Arial" w:hAnsi="Arial" w:cs="Arial"/>
                <w:sz w:val="18"/>
                <w:szCs w:val="18"/>
                <w:lang w:eastAsia="en-ZA"/>
              </w:rPr>
            </w:pPr>
            <w:r w:rsidRPr="009010FC">
              <w:rPr>
                <w:rFonts w:ascii="Arial" w:hAnsi="Arial" w:cs="Arial"/>
                <w:sz w:val="18"/>
                <w:szCs w:val="18"/>
                <w:lang w:eastAsia="en-ZA"/>
              </w:rPr>
              <w:t>To provide for national norms and standards regulating air quality monitoring, management and control by all spheres of government; for specific air quality measures</w:t>
            </w:r>
          </w:p>
        </w:tc>
      </w:tr>
    </w:tbl>
    <w:p w:rsidR="007352FA" w:rsidRPr="009010FC" w:rsidRDefault="007352FA" w:rsidP="007352FA">
      <w:pPr>
        <w:spacing w:after="0" w:line="240" w:lineRule="auto"/>
        <w:rPr>
          <w:rFonts w:ascii="Arial" w:hAnsi="Arial" w:cs="Arial"/>
          <w:sz w:val="20"/>
          <w:szCs w:val="20"/>
          <w:u w:val="single"/>
        </w:rPr>
      </w:pPr>
    </w:p>
    <w:p w:rsidR="007352FA" w:rsidRPr="009010FC" w:rsidRDefault="007352FA" w:rsidP="007352FA">
      <w:pPr>
        <w:spacing w:after="0" w:line="240" w:lineRule="auto"/>
        <w:rPr>
          <w:rFonts w:ascii="Arial" w:hAnsi="Arial" w:cs="Arial"/>
          <w:sz w:val="20"/>
          <w:szCs w:val="20"/>
          <w:u w:val="single"/>
        </w:rPr>
      </w:pPr>
    </w:p>
    <w:p w:rsidR="007352FA" w:rsidRPr="009010FC" w:rsidRDefault="007352FA" w:rsidP="007352FA">
      <w:pPr>
        <w:spacing w:line="360" w:lineRule="auto"/>
        <w:jc w:val="both"/>
        <w:rPr>
          <w:rFonts w:ascii="Arial" w:hAnsi="Arial" w:cs="Arial"/>
          <w:b/>
          <w:sz w:val="20"/>
          <w:szCs w:val="20"/>
        </w:rPr>
      </w:pPr>
      <w:r>
        <w:rPr>
          <w:rFonts w:ascii="Arial" w:hAnsi="Arial" w:cs="Arial"/>
          <w:b/>
          <w:sz w:val="20"/>
          <w:szCs w:val="20"/>
        </w:rPr>
        <w:t>3.1</w:t>
      </w:r>
      <w:r w:rsidRPr="009010FC">
        <w:rPr>
          <w:rFonts w:ascii="Arial" w:hAnsi="Arial" w:cs="Arial"/>
          <w:b/>
          <w:sz w:val="20"/>
          <w:szCs w:val="20"/>
        </w:rPr>
        <w:t>.1 The Scope of Practice for Environmental Health</w:t>
      </w:r>
    </w:p>
    <w:p w:rsidR="007352FA" w:rsidRPr="009010FC" w:rsidRDefault="007352FA" w:rsidP="007352FA">
      <w:pPr>
        <w:spacing w:after="0" w:line="360" w:lineRule="auto"/>
        <w:ind w:left="360"/>
        <w:jc w:val="both"/>
        <w:rPr>
          <w:rFonts w:ascii="Arial" w:hAnsi="Arial" w:cs="Arial"/>
          <w:sz w:val="20"/>
          <w:szCs w:val="20"/>
        </w:rPr>
      </w:pPr>
      <w:r w:rsidRPr="009010FC">
        <w:rPr>
          <w:rFonts w:ascii="Arial" w:hAnsi="Arial" w:cs="Arial"/>
          <w:sz w:val="20"/>
          <w:szCs w:val="20"/>
        </w:rPr>
        <w:t>Environmental Health comprises those aspects of human health, including quality of life, that are determined by physical, chemical, biological, social and psychosocial factors in the environment.  It also refers to the theory and practice of assessing, correcting, controlling and preventing those factors in the environment that can potentially affect adversely the health of present and future generations</w:t>
      </w:r>
    </w:p>
    <w:p w:rsidR="007352FA" w:rsidRPr="00973E32" w:rsidRDefault="007352FA" w:rsidP="007352FA">
      <w:pPr>
        <w:spacing w:line="360" w:lineRule="auto"/>
        <w:jc w:val="both"/>
        <w:rPr>
          <w:rFonts w:cs="Calibri"/>
          <w:sz w:val="18"/>
          <w:szCs w:val="18"/>
        </w:rPr>
      </w:pPr>
    </w:p>
    <w:p w:rsidR="007352FA" w:rsidRPr="00973E32" w:rsidRDefault="007352FA" w:rsidP="007352FA">
      <w:pPr>
        <w:spacing w:line="360" w:lineRule="auto"/>
        <w:jc w:val="both"/>
        <w:rPr>
          <w:rFonts w:cs="Calibri"/>
          <w:sz w:val="18"/>
          <w:szCs w:val="18"/>
        </w:rPr>
      </w:pPr>
      <w:r>
        <w:rPr>
          <w:rFonts w:cs="Calibri"/>
          <w:noProof/>
          <w:sz w:val="20"/>
          <w:szCs w:val="20"/>
          <w:lang w:eastAsia="en-ZA"/>
        </w:rPr>
        <w:drawing>
          <wp:anchor distT="0" distB="0" distL="114300" distR="114300" simplePos="0" relativeHeight="251748352" behindDoc="1" locked="0" layoutInCell="1" allowOverlap="1" wp14:anchorId="1359AF8A" wp14:editId="72AFF6DB">
            <wp:simplePos x="0" y="0"/>
            <wp:positionH relativeFrom="column">
              <wp:posOffset>1275080</wp:posOffset>
            </wp:positionH>
            <wp:positionV relativeFrom="paragraph">
              <wp:posOffset>15875</wp:posOffset>
            </wp:positionV>
            <wp:extent cx="2315845" cy="2134870"/>
            <wp:effectExtent l="19050" t="0" r="8255" b="0"/>
            <wp:wrapNone/>
            <wp:docPr id="97" name="Picture 5" descr="Public Health in America Whe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c Health in America Wheel Graphic"/>
                    <pic:cNvPicPr>
                      <a:picLocks noChangeAspect="1" noChangeArrowheads="1"/>
                    </pic:cNvPicPr>
                  </pic:nvPicPr>
                  <pic:blipFill>
                    <a:blip r:embed="rId35" r:link="rId36"/>
                    <a:srcRect/>
                    <a:stretch>
                      <a:fillRect/>
                    </a:stretch>
                  </pic:blipFill>
                  <pic:spPr bwMode="auto">
                    <a:xfrm>
                      <a:off x="0" y="0"/>
                      <a:ext cx="2315845" cy="2134870"/>
                    </a:xfrm>
                    <a:prstGeom prst="rect">
                      <a:avLst/>
                    </a:prstGeom>
                    <a:noFill/>
                    <a:ln w="9525">
                      <a:noFill/>
                      <a:miter lim="800000"/>
                      <a:headEnd/>
                      <a:tailEnd/>
                    </a:ln>
                  </pic:spPr>
                </pic:pic>
              </a:graphicData>
            </a:graphic>
          </wp:anchor>
        </w:drawing>
      </w:r>
    </w:p>
    <w:p w:rsidR="007352FA" w:rsidRPr="00973E32" w:rsidRDefault="007352FA" w:rsidP="007352FA">
      <w:pPr>
        <w:spacing w:line="360" w:lineRule="auto"/>
        <w:jc w:val="both"/>
        <w:rPr>
          <w:rFonts w:cs="Calibri"/>
          <w:sz w:val="18"/>
          <w:szCs w:val="18"/>
        </w:rPr>
      </w:pPr>
    </w:p>
    <w:p w:rsidR="007352FA" w:rsidRPr="00973E32" w:rsidRDefault="007352FA" w:rsidP="007352FA">
      <w:pPr>
        <w:spacing w:line="360" w:lineRule="auto"/>
        <w:jc w:val="both"/>
        <w:rPr>
          <w:rFonts w:cs="Calibri"/>
          <w:sz w:val="18"/>
          <w:szCs w:val="18"/>
        </w:rPr>
      </w:pPr>
    </w:p>
    <w:p w:rsidR="007352FA" w:rsidRPr="00973E32" w:rsidRDefault="007352FA" w:rsidP="007352FA">
      <w:pPr>
        <w:spacing w:line="360" w:lineRule="auto"/>
        <w:jc w:val="both"/>
        <w:rPr>
          <w:rFonts w:cs="Calibri"/>
          <w:sz w:val="18"/>
          <w:szCs w:val="18"/>
        </w:rPr>
      </w:pPr>
    </w:p>
    <w:p w:rsidR="007352FA" w:rsidRPr="00973E32" w:rsidRDefault="007352FA" w:rsidP="007352FA">
      <w:pPr>
        <w:spacing w:line="360" w:lineRule="auto"/>
        <w:jc w:val="both"/>
        <w:rPr>
          <w:rFonts w:cs="Calibri"/>
          <w:sz w:val="18"/>
          <w:szCs w:val="18"/>
        </w:rPr>
      </w:pPr>
    </w:p>
    <w:p w:rsidR="007352FA" w:rsidRPr="00973E32" w:rsidRDefault="007352FA" w:rsidP="007352FA">
      <w:pPr>
        <w:spacing w:line="360" w:lineRule="auto"/>
        <w:jc w:val="both"/>
        <w:rPr>
          <w:rFonts w:cs="Calibri"/>
          <w:sz w:val="18"/>
          <w:szCs w:val="18"/>
        </w:rPr>
      </w:pPr>
    </w:p>
    <w:p w:rsidR="007352FA" w:rsidRPr="00973E32" w:rsidRDefault="007352FA" w:rsidP="007352FA">
      <w:pPr>
        <w:spacing w:line="360" w:lineRule="auto"/>
        <w:jc w:val="both"/>
        <w:rPr>
          <w:rFonts w:cs="Calibri"/>
          <w:sz w:val="20"/>
          <w:szCs w:val="20"/>
        </w:rPr>
      </w:pPr>
    </w:p>
    <w:p w:rsidR="007352FA" w:rsidRPr="001175F4" w:rsidRDefault="007352FA" w:rsidP="001175F4">
      <w:pPr>
        <w:spacing w:line="360" w:lineRule="auto"/>
        <w:jc w:val="both"/>
        <w:rPr>
          <w:rFonts w:ascii="Arial" w:hAnsi="Arial" w:cs="Arial"/>
          <w:sz w:val="16"/>
          <w:szCs w:val="16"/>
        </w:rPr>
      </w:pPr>
      <w:r w:rsidRPr="009010FC">
        <w:rPr>
          <w:rFonts w:ascii="Arial" w:hAnsi="Arial" w:cs="Arial"/>
          <w:b/>
          <w:sz w:val="16"/>
          <w:szCs w:val="16"/>
        </w:rPr>
        <w:t>Graph 9</w:t>
      </w:r>
      <w:r w:rsidRPr="009010FC">
        <w:rPr>
          <w:rFonts w:ascii="Arial" w:hAnsi="Arial" w:cs="Arial"/>
          <w:sz w:val="16"/>
          <w:szCs w:val="16"/>
        </w:rPr>
        <w:t>: The scope of p</w:t>
      </w:r>
      <w:r w:rsidR="001175F4">
        <w:rPr>
          <w:rFonts w:ascii="Arial" w:hAnsi="Arial" w:cs="Arial"/>
          <w:sz w:val="16"/>
          <w:szCs w:val="16"/>
        </w:rPr>
        <w:t>ractice for Environmental health</w:t>
      </w:r>
    </w:p>
    <w:p w:rsidR="007352FA" w:rsidRPr="00A7276B" w:rsidRDefault="007352FA" w:rsidP="007352FA">
      <w:pPr>
        <w:spacing w:after="0" w:line="360" w:lineRule="auto"/>
        <w:jc w:val="both"/>
        <w:rPr>
          <w:rFonts w:ascii="Arial" w:hAnsi="Arial" w:cs="Arial"/>
          <w:b/>
          <w:sz w:val="20"/>
          <w:szCs w:val="20"/>
        </w:rPr>
      </w:pPr>
      <w:r>
        <w:rPr>
          <w:rFonts w:ascii="Arial" w:hAnsi="Arial" w:cs="Arial"/>
          <w:b/>
          <w:sz w:val="20"/>
          <w:szCs w:val="20"/>
        </w:rPr>
        <w:t xml:space="preserve">3.1.2 </w:t>
      </w:r>
      <w:r w:rsidRPr="00A7276B">
        <w:rPr>
          <w:rFonts w:ascii="Arial" w:hAnsi="Arial" w:cs="Arial"/>
          <w:b/>
          <w:sz w:val="20"/>
          <w:szCs w:val="20"/>
        </w:rPr>
        <w:t xml:space="preserve">Environmental Health Services includes performance of the following: </w:t>
      </w:r>
    </w:p>
    <w:p w:rsidR="007352FA" w:rsidRPr="009010FC" w:rsidRDefault="007352FA" w:rsidP="007352FA">
      <w:pPr>
        <w:spacing w:after="0" w:line="360" w:lineRule="auto"/>
        <w:jc w:val="both"/>
        <w:rPr>
          <w:rFonts w:ascii="Arial" w:hAnsi="Arial" w:cs="Arial"/>
          <w:sz w:val="20"/>
          <w:szCs w:val="20"/>
        </w:rPr>
      </w:pPr>
    </w:p>
    <w:p w:rsidR="007352FA" w:rsidRPr="009010FC" w:rsidRDefault="007352FA" w:rsidP="00E471A6">
      <w:pPr>
        <w:numPr>
          <w:ilvl w:val="0"/>
          <w:numId w:val="145"/>
        </w:numPr>
        <w:autoSpaceDE w:val="0"/>
        <w:autoSpaceDN w:val="0"/>
        <w:adjustRightInd w:val="0"/>
        <w:spacing w:after="0" w:line="360" w:lineRule="auto"/>
        <w:jc w:val="both"/>
        <w:rPr>
          <w:rFonts w:ascii="Arial" w:hAnsi="Arial" w:cs="Arial"/>
          <w:sz w:val="20"/>
          <w:szCs w:val="20"/>
        </w:rPr>
      </w:pPr>
      <w:r w:rsidRPr="009010FC">
        <w:rPr>
          <w:rFonts w:ascii="Arial" w:hAnsi="Arial" w:cs="Arial"/>
          <w:sz w:val="20"/>
          <w:szCs w:val="20"/>
        </w:rPr>
        <w:t>Water quality monitoring;</w:t>
      </w:r>
    </w:p>
    <w:p w:rsidR="007352FA" w:rsidRPr="009010FC" w:rsidRDefault="007352FA" w:rsidP="00E471A6">
      <w:pPr>
        <w:numPr>
          <w:ilvl w:val="0"/>
          <w:numId w:val="145"/>
        </w:numPr>
        <w:autoSpaceDE w:val="0"/>
        <w:autoSpaceDN w:val="0"/>
        <w:adjustRightInd w:val="0"/>
        <w:spacing w:after="0" w:line="360" w:lineRule="auto"/>
        <w:jc w:val="both"/>
        <w:rPr>
          <w:rFonts w:ascii="Arial" w:hAnsi="Arial" w:cs="Arial"/>
          <w:sz w:val="20"/>
          <w:szCs w:val="20"/>
        </w:rPr>
      </w:pPr>
      <w:r w:rsidRPr="009010FC">
        <w:rPr>
          <w:rFonts w:ascii="Arial" w:hAnsi="Arial" w:cs="Arial"/>
          <w:sz w:val="20"/>
          <w:szCs w:val="20"/>
        </w:rPr>
        <w:t xml:space="preserve">Food control; </w:t>
      </w:r>
    </w:p>
    <w:p w:rsidR="007352FA" w:rsidRPr="009010FC" w:rsidRDefault="007352FA" w:rsidP="00E471A6">
      <w:pPr>
        <w:numPr>
          <w:ilvl w:val="0"/>
          <w:numId w:val="145"/>
        </w:numPr>
        <w:autoSpaceDE w:val="0"/>
        <w:autoSpaceDN w:val="0"/>
        <w:adjustRightInd w:val="0"/>
        <w:spacing w:after="0" w:line="360" w:lineRule="auto"/>
        <w:jc w:val="both"/>
        <w:rPr>
          <w:rFonts w:ascii="Arial" w:hAnsi="Arial" w:cs="Arial"/>
          <w:sz w:val="20"/>
          <w:szCs w:val="20"/>
        </w:rPr>
      </w:pPr>
      <w:r w:rsidRPr="009010FC">
        <w:rPr>
          <w:rFonts w:ascii="Arial" w:hAnsi="Arial" w:cs="Arial"/>
          <w:sz w:val="20"/>
          <w:szCs w:val="20"/>
        </w:rPr>
        <w:t>Waste management;</w:t>
      </w:r>
    </w:p>
    <w:p w:rsidR="007352FA" w:rsidRPr="009010FC" w:rsidRDefault="007352FA" w:rsidP="00E471A6">
      <w:pPr>
        <w:numPr>
          <w:ilvl w:val="0"/>
          <w:numId w:val="145"/>
        </w:numPr>
        <w:autoSpaceDE w:val="0"/>
        <w:autoSpaceDN w:val="0"/>
        <w:adjustRightInd w:val="0"/>
        <w:spacing w:after="0" w:line="360" w:lineRule="auto"/>
        <w:jc w:val="both"/>
        <w:rPr>
          <w:rFonts w:ascii="Arial" w:hAnsi="Arial" w:cs="Arial"/>
          <w:sz w:val="20"/>
          <w:szCs w:val="20"/>
        </w:rPr>
      </w:pPr>
      <w:r w:rsidRPr="009010FC">
        <w:rPr>
          <w:rFonts w:ascii="Arial" w:hAnsi="Arial" w:cs="Arial"/>
          <w:sz w:val="20"/>
          <w:szCs w:val="20"/>
        </w:rPr>
        <w:t>Health surveillance of premises;</w:t>
      </w:r>
    </w:p>
    <w:p w:rsidR="007352FA" w:rsidRPr="009010FC" w:rsidRDefault="007352FA" w:rsidP="00E471A6">
      <w:pPr>
        <w:numPr>
          <w:ilvl w:val="0"/>
          <w:numId w:val="145"/>
        </w:numPr>
        <w:autoSpaceDE w:val="0"/>
        <w:autoSpaceDN w:val="0"/>
        <w:adjustRightInd w:val="0"/>
        <w:spacing w:after="0" w:line="360" w:lineRule="auto"/>
        <w:jc w:val="both"/>
        <w:rPr>
          <w:rFonts w:ascii="Arial" w:hAnsi="Arial" w:cs="Arial"/>
          <w:sz w:val="20"/>
          <w:szCs w:val="20"/>
        </w:rPr>
      </w:pPr>
      <w:r w:rsidRPr="009010FC">
        <w:rPr>
          <w:rFonts w:ascii="Arial" w:hAnsi="Arial" w:cs="Arial"/>
          <w:sz w:val="20"/>
          <w:szCs w:val="20"/>
        </w:rPr>
        <w:t>Surveillance and prevention of communicable diseases, excluding immunisations</w:t>
      </w:r>
    </w:p>
    <w:p w:rsidR="007352FA" w:rsidRPr="009010FC" w:rsidRDefault="007352FA" w:rsidP="00E471A6">
      <w:pPr>
        <w:numPr>
          <w:ilvl w:val="0"/>
          <w:numId w:val="145"/>
        </w:numPr>
        <w:autoSpaceDE w:val="0"/>
        <w:autoSpaceDN w:val="0"/>
        <w:adjustRightInd w:val="0"/>
        <w:spacing w:after="0" w:line="360" w:lineRule="auto"/>
        <w:jc w:val="both"/>
        <w:rPr>
          <w:rFonts w:ascii="Arial" w:hAnsi="Arial" w:cs="Arial"/>
          <w:sz w:val="20"/>
          <w:szCs w:val="20"/>
        </w:rPr>
      </w:pPr>
      <w:r w:rsidRPr="009010FC">
        <w:rPr>
          <w:rFonts w:ascii="Arial" w:hAnsi="Arial" w:cs="Arial"/>
          <w:sz w:val="20"/>
          <w:szCs w:val="20"/>
        </w:rPr>
        <w:t xml:space="preserve">Vector control; </w:t>
      </w:r>
    </w:p>
    <w:p w:rsidR="007352FA" w:rsidRPr="009010FC" w:rsidRDefault="007352FA" w:rsidP="00E471A6">
      <w:pPr>
        <w:numPr>
          <w:ilvl w:val="0"/>
          <w:numId w:val="145"/>
        </w:numPr>
        <w:autoSpaceDE w:val="0"/>
        <w:autoSpaceDN w:val="0"/>
        <w:adjustRightInd w:val="0"/>
        <w:spacing w:after="0" w:line="360" w:lineRule="auto"/>
        <w:jc w:val="both"/>
        <w:rPr>
          <w:rFonts w:ascii="Arial" w:hAnsi="Arial" w:cs="Arial"/>
          <w:sz w:val="20"/>
          <w:szCs w:val="20"/>
        </w:rPr>
      </w:pPr>
      <w:r w:rsidRPr="009010FC">
        <w:rPr>
          <w:rFonts w:ascii="Arial" w:hAnsi="Arial" w:cs="Arial"/>
          <w:sz w:val="20"/>
          <w:szCs w:val="20"/>
        </w:rPr>
        <w:t>Environmental pollution control;</w:t>
      </w:r>
    </w:p>
    <w:p w:rsidR="007352FA" w:rsidRPr="009010FC" w:rsidRDefault="007352FA" w:rsidP="00E471A6">
      <w:pPr>
        <w:numPr>
          <w:ilvl w:val="0"/>
          <w:numId w:val="145"/>
        </w:numPr>
        <w:autoSpaceDE w:val="0"/>
        <w:autoSpaceDN w:val="0"/>
        <w:adjustRightInd w:val="0"/>
        <w:spacing w:after="0" w:line="360" w:lineRule="auto"/>
        <w:jc w:val="both"/>
        <w:rPr>
          <w:rFonts w:ascii="Arial" w:hAnsi="Arial" w:cs="Arial"/>
          <w:sz w:val="20"/>
          <w:szCs w:val="20"/>
        </w:rPr>
      </w:pPr>
      <w:r w:rsidRPr="009010FC">
        <w:rPr>
          <w:rFonts w:ascii="Arial" w:hAnsi="Arial" w:cs="Arial"/>
          <w:sz w:val="20"/>
          <w:szCs w:val="20"/>
        </w:rPr>
        <w:t>Disposal of the dead; and</w:t>
      </w:r>
    </w:p>
    <w:p w:rsidR="001175F4" w:rsidRPr="000B2970" w:rsidRDefault="000B2970" w:rsidP="000B2970">
      <w:pPr>
        <w:numPr>
          <w:ilvl w:val="0"/>
          <w:numId w:val="145"/>
        </w:numPr>
        <w:spacing w:after="0" w:line="360" w:lineRule="auto"/>
        <w:jc w:val="both"/>
        <w:rPr>
          <w:rFonts w:ascii="Arial" w:hAnsi="Arial" w:cs="Arial"/>
          <w:sz w:val="20"/>
          <w:szCs w:val="20"/>
        </w:rPr>
      </w:pPr>
      <w:r>
        <w:rPr>
          <w:rFonts w:ascii="Arial" w:hAnsi="Arial" w:cs="Arial"/>
          <w:sz w:val="20"/>
          <w:szCs w:val="20"/>
        </w:rPr>
        <w:t>Chemical safety</w:t>
      </w:r>
    </w:p>
    <w:p w:rsidR="007352FA" w:rsidRDefault="007352FA" w:rsidP="007352FA">
      <w:pPr>
        <w:spacing w:after="0" w:line="360" w:lineRule="auto"/>
        <w:jc w:val="both"/>
        <w:rPr>
          <w:rFonts w:ascii="Arial" w:hAnsi="Arial" w:cs="Arial"/>
          <w:sz w:val="20"/>
          <w:szCs w:val="20"/>
        </w:rPr>
      </w:pPr>
      <w:r>
        <w:rPr>
          <w:rFonts w:ascii="Arial" w:hAnsi="Arial" w:cs="Arial"/>
          <w:b/>
          <w:sz w:val="20"/>
          <w:szCs w:val="20"/>
        </w:rPr>
        <w:lastRenderedPageBreak/>
        <w:t xml:space="preserve">3.1.3 </w:t>
      </w:r>
      <w:r w:rsidRPr="009010FC">
        <w:rPr>
          <w:rFonts w:ascii="Arial" w:hAnsi="Arial" w:cs="Arial"/>
          <w:b/>
          <w:sz w:val="20"/>
          <w:szCs w:val="20"/>
        </w:rPr>
        <w:t>Water quality monitoring:</w:t>
      </w:r>
      <w:r w:rsidRPr="009010FC">
        <w:rPr>
          <w:rFonts w:ascii="Arial" w:hAnsi="Arial" w:cs="Arial"/>
          <w:sz w:val="20"/>
          <w:szCs w:val="20"/>
        </w:rPr>
        <w:t xml:space="preserve"> </w:t>
      </w:r>
    </w:p>
    <w:p w:rsidR="007352FA" w:rsidRDefault="007352FA" w:rsidP="007352FA">
      <w:pPr>
        <w:spacing w:after="0" w:line="360" w:lineRule="auto"/>
        <w:jc w:val="both"/>
        <w:rPr>
          <w:rFonts w:ascii="Arial" w:hAnsi="Arial" w:cs="Arial"/>
          <w:sz w:val="20"/>
          <w:szCs w:val="20"/>
        </w:rPr>
      </w:pPr>
    </w:p>
    <w:p w:rsidR="007352FA" w:rsidRPr="009010FC" w:rsidRDefault="007352FA" w:rsidP="007352FA">
      <w:pPr>
        <w:spacing w:after="0" w:line="360" w:lineRule="auto"/>
        <w:jc w:val="both"/>
        <w:rPr>
          <w:rFonts w:ascii="Arial" w:hAnsi="Arial" w:cs="Arial"/>
          <w:sz w:val="20"/>
          <w:szCs w:val="20"/>
        </w:rPr>
      </w:pPr>
      <w:r w:rsidRPr="009010FC">
        <w:rPr>
          <w:rFonts w:ascii="Arial" w:hAnsi="Arial" w:cs="Arial"/>
          <w:sz w:val="20"/>
          <w:szCs w:val="20"/>
        </w:rPr>
        <w:t xml:space="preserve">Water that is unsafe for human consumption poses  serious health risks and those at greatest risk of waterborne disease are infants and young children, the elderly and those individuals whose immune systems are compromised and living under unsanitary conditions. Safe drinking-water is required for all usual domestic purposes, including drinking, food preparation and personal hygiene. Water samples are collected on a monthly basis at strategic points to ensure that water for domestic, industrial and food production is safe in respect of its microbiological, chemical and physical quality.  A total of 284 water samples were taken during the period July 2013 to June 2014. With </w:t>
      </w:r>
      <w:r>
        <w:rPr>
          <w:rFonts w:ascii="Arial" w:hAnsi="Arial" w:cs="Arial"/>
          <w:sz w:val="20"/>
          <w:szCs w:val="20"/>
        </w:rPr>
        <w:t>only</w:t>
      </w:r>
      <w:r w:rsidRPr="009010FC">
        <w:rPr>
          <w:rFonts w:ascii="Arial" w:hAnsi="Arial" w:cs="Arial"/>
          <w:sz w:val="20"/>
          <w:szCs w:val="20"/>
        </w:rPr>
        <w:t xml:space="preserve"> 14.52%. There is 100% compliance to water quality.</w:t>
      </w:r>
    </w:p>
    <w:p w:rsidR="007352FA" w:rsidRPr="00DA7A35" w:rsidRDefault="007352FA" w:rsidP="007352FA">
      <w:pPr>
        <w:spacing w:after="0" w:line="360" w:lineRule="auto"/>
        <w:ind w:left="360"/>
        <w:jc w:val="both"/>
        <w:rPr>
          <w:rFonts w:ascii="Arial" w:hAnsi="Arial" w:cs="Arial"/>
          <w:sz w:val="20"/>
          <w:szCs w:val="20"/>
        </w:rPr>
      </w:pPr>
    </w:p>
    <w:p w:rsidR="007352FA" w:rsidRPr="00D31264" w:rsidRDefault="007352FA" w:rsidP="007352FA">
      <w:pPr>
        <w:spacing w:after="0" w:line="360" w:lineRule="auto"/>
        <w:jc w:val="both"/>
        <w:rPr>
          <w:rFonts w:ascii="Arial" w:hAnsi="Arial" w:cs="Arial"/>
          <w:b/>
          <w:sz w:val="20"/>
          <w:szCs w:val="20"/>
        </w:rPr>
      </w:pPr>
      <w:r w:rsidRPr="00D31264">
        <w:rPr>
          <w:rFonts w:ascii="Arial" w:hAnsi="Arial" w:cs="Arial"/>
          <w:b/>
          <w:sz w:val="20"/>
          <w:szCs w:val="20"/>
        </w:rPr>
        <w:t xml:space="preserve">3.1.4 Water samples taken in 2015- 2016 </w:t>
      </w:r>
    </w:p>
    <w:p w:rsidR="007352FA" w:rsidRPr="00D31264" w:rsidRDefault="007352FA" w:rsidP="007352FA">
      <w:pPr>
        <w:spacing w:after="0" w:line="360" w:lineRule="auto"/>
        <w:ind w:left="360"/>
        <w:jc w:val="both"/>
        <w:rPr>
          <w:rFonts w:ascii="Arial" w:hAnsi="Arial" w:cs="Arial"/>
          <w:sz w:val="20"/>
          <w:szCs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472"/>
        <w:gridCol w:w="572"/>
        <w:gridCol w:w="572"/>
        <w:gridCol w:w="528"/>
        <w:gridCol w:w="572"/>
        <w:gridCol w:w="572"/>
        <w:gridCol w:w="539"/>
        <w:gridCol w:w="561"/>
        <w:gridCol w:w="561"/>
        <w:gridCol w:w="528"/>
        <w:gridCol w:w="594"/>
        <w:gridCol w:w="539"/>
      </w:tblGrid>
      <w:tr w:rsidR="007352FA" w:rsidRPr="00D31264" w:rsidTr="00993C3D">
        <w:tc>
          <w:tcPr>
            <w:tcW w:w="236" w:type="dxa"/>
          </w:tcPr>
          <w:p w:rsidR="007352FA" w:rsidRPr="00D31264" w:rsidRDefault="007352FA" w:rsidP="00993C3D">
            <w:pPr>
              <w:spacing w:after="0" w:line="360" w:lineRule="auto"/>
              <w:jc w:val="both"/>
              <w:rPr>
                <w:rFonts w:ascii="Arial" w:hAnsi="Arial" w:cs="Arial"/>
                <w:sz w:val="20"/>
                <w:szCs w:val="20"/>
              </w:rPr>
            </w:pPr>
          </w:p>
        </w:tc>
        <w:tc>
          <w:tcPr>
            <w:tcW w:w="236" w:type="dxa"/>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Jul</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Aug</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Sep</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Oct</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Nov</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Dec</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Jan</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Feb</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Mar</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Apr</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May</w:t>
            </w:r>
          </w:p>
        </w:tc>
        <w:tc>
          <w:tcPr>
            <w:tcW w:w="0" w:type="auto"/>
            <w:shd w:val="clear" w:color="auto" w:fill="C2D69B"/>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Jun</w:t>
            </w:r>
          </w:p>
        </w:tc>
      </w:tr>
      <w:tr w:rsidR="007352FA" w:rsidRPr="00D31264" w:rsidTr="00993C3D">
        <w:tc>
          <w:tcPr>
            <w:tcW w:w="236" w:type="dxa"/>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 xml:space="preserve">Complying </w:t>
            </w:r>
          </w:p>
        </w:tc>
        <w:tc>
          <w:tcPr>
            <w:tcW w:w="236" w:type="dxa"/>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24</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25</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27</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25</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27</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27</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26</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26</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26</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28</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24</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28</w:t>
            </w:r>
          </w:p>
        </w:tc>
      </w:tr>
      <w:tr w:rsidR="007352FA" w:rsidRPr="00D31264" w:rsidTr="00993C3D">
        <w:tc>
          <w:tcPr>
            <w:tcW w:w="236" w:type="dxa"/>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 xml:space="preserve">Not complying </w:t>
            </w:r>
          </w:p>
        </w:tc>
        <w:tc>
          <w:tcPr>
            <w:tcW w:w="236" w:type="dxa"/>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4</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0</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4</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0</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1</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1</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2</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0</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0</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3</w:t>
            </w:r>
          </w:p>
        </w:tc>
        <w:tc>
          <w:tcPr>
            <w:tcW w:w="0" w:type="auto"/>
          </w:tcPr>
          <w:p w:rsidR="007352FA" w:rsidRPr="00D31264" w:rsidRDefault="007352FA" w:rsidP="00993C3D">
            <w:pPr>
              <w:spacing w:after="0" w:line="360" w:lineRule="auto"/>
              <w:jc w:val="both"/>
              <w:rPr>
                <w:rFonts w:ascii="Arial" w:hAnsi="Arial" w:cs="Arial"/>
                <w:sz w:val="20"/>
                <w:szCs w:val="20"/>
              </w:rPr>
            </w:pPr>
            <w:r w:rsidRPr="00D31264">
              <w:rPr>
                <w:rFonts w:ascii="Arial" w:hAnsi="Arial" w:cs="Arial"/>
                <w:sz w:val="20"/>
                <w:szCs w:val="20"/>
              </w:rPr>
              <w:t>0</w:t>
            </w:r>
          </w:p>
        </w:tc>
      </w:tr>
    </w:tbl>
    <w:p w:rsidR="007352FA" w:rsidRPr="00D31264" w:rsidRDefault="007352FA" w:rsidP="007352FA">
      <w:pPr>
        <w:spacing w:after="0" w:line="360" w:lineRule="auto"/>
        <w:ind w:left="360"/>
        <w:jc w:val="both"/>
        <w:rPr>
          <w:rFonts w:ascii="Arial" w:hAnsi="Arial" w:cs="Arial"/>
          <w:sz w:val="20"/>
          <w:szCs w:val="20"/>
        </w:rPr>
      </w:pPr>
    </w:p>
    <w:p w:rsidR="007352FA" w:rsidRPr="00D31264" w:rsidRDefault="007352FA" w:rsidP="007352FA">
      <w:pPr>
        <w:spacing w:after="0" w:line="360" w:lineRule="auto"/>
        <w:ind w:left="360"/>
        <w:jc w:val="both"/>
        <w:rPr>
          <w:rFonts w:ascii="Arial" w:hAnsi="Arial" w:cs="Arial"/>
          <w:sz w:val="20"/>
          <w:szCs w:val="20"/>
        </w:rPr>
      </w:pPr>
      <w:r w:rsidRPr="00D31264">
        <w:rPr>
          <w:rFonts w:ascii="Arial" w:hAnsi="Arial" w:cs="Arial"/>
          <w:sz w:val="20"/>
          <w:szCs w:val="20"/>
        </w:rPr>
        <w:t>% of samples complying 94.8</w:t>
      </w:r>
    </w:p>
    <w:p w:rsidR="007352FA" w:rsidRPr="00163D32" w:rsidRDefault="007352FA" w:rsidP="001175F4">
      <w:pPr>
        <w:spacing w:after="0" w:line="360" w:lineRule="auto"/>
        <w:ind w:left="360"/>
        <w:jc w:val="both"/>
        <w:rPr>
          <w:rFonts w:ascii="Arial" w:hAnsi="Arial" w:cs="Arial"/>
          <w:sz w:val="20"/>
          <w:szCs w:val="20"/>
        </w:rPr>
      </w:pPr>
      <w:r w:rsidRPr="00D31264">
        <w:rPr>
          <w:rFonts w:ascii="Arial" w:hAnsi="Arial" w:cs="Arial"/>
          <w:sz w:val="20"/>
          <w:szCs w:val="20"/>
        </w:rPr>
        <w:t>% of samples not complying 4, 2</w:t>
      </w:r>
    </w:p>
    <w:p w:rsidR="007352FA" w:rsidRDefault="007352FA" w:rsidP="007352FA">
      <w:pPr>
        <w:spacing w:line="360" w:lineRule="auto"/>
        <w:jc w:val="both"/>
        <w:rPr>
          <w:rFonts w:ascii="Arial" w:hAnsi="Arial" w:cs="Arial"/>
          <w:sz w:val="20"/>
          <w:szCs w:val="20"/>
        </w:rPr>
      </w:pPr>
      <w:r>
        <w:rPr>
          <w:rFonts w:ascii="Arial" w:hAnsi="Arial" w:cs="Arial"/>
          <w:b/>
          <w:sz w:val="20"/>
          <w:szCs w:val="20"/>
        </w:rPr>
        <w:t xml:space="preserve">3.1.5 </w:t>
      </w:r>
      <w:r w:rsidRPr="00163D32">
        <w:rPr>
          <w:rFonts w:ascii="Arial" w:hAnsi="Arial" w:cs="Arial"/>
          <w:b/>
          <w:sz w:val="20"/>
          <w:szCs w:val="20"/>
        </w:rPr>
        <w:t>Environmental pollution control</w:t>
      </w:r>
      <w:r w:rsidRPr="00163D32">
        <w:rPr>
          <w:rFonts w:ascii="Arial" w:hAnsi="Arial" w:cs="Arial"/>
          <w:sz w:val="20"/>
          <w:szCs w:val="20"/>
        </w:rPr>
        <w:t xml:space="preserve"> </w:t>
      </w:r>
    </w:p>
    <w:p w:rsidR="007352FA" w:rsidRDefault="007352FA" w:rsidP="007352FA">
      <w:pPr>
        <w:spacing w:after="0" w:line="360" w:lineRule="auto"/>
        <w:jc w:val="both"/>
        <w:rPr>
          <w:rFonts w:ascii="Arial" w:hAnsi="Arial" w:cs="Arial"/>
          <w:sz w:val="20"/>
          <w:szCs w:val="20"/>
        </w:rPr>
      </w:pPr>
      <w:r w:rsidRPr="00163D32">
        <w:rPr>
          <w:rFonts w:ascii="Arial" w:hAnsi="Arial" w:cs="Arial"/>
          <w:sz w:val="20"/>
          <w:szCs w:val="20"/>
        </w:rPr>
        <w:t>This entails c</w:t>
      </w:r>
      <w:r>
        <w:rPr>
          <w:rFonts w:ascii="Arial" w:hAnsi="Arial" w:cs="Arial"/>
          <w:sz w:val="20"/>
          <w:szCs w:val="20"/>
        </w:rPr>
        <w:t>onducting Environmental Health I</w:t>
      </w:r>
      <w:r w:rsidRPr="00163D32">
        <w:rPr>
          <w:rFonts w:ascii="Arial" w:hAnsi="Arial" w:cs="Arial"/>
          <w:sz w:val="20"/>
          <w:szCs w:val="20"/>
        </w:rPr>
        <w:t>mpact Assessments on proposed developments, advising on projects which require Environmental Authorizations and commenting on Environmental Impact Assessment Applications. A total of 21 pre-assessment committee applications have been commented on, 12 Environmental Impact Assessment applications have been commented on. Monitoring of industrial premises and any other facility which might give rise to a health hazard has been done.</w:t>
      </w:r>
    </w:p>
    <w:p w:rsidR="007352FA" w:rsidRPr="00163D32" w:rsidRDefault="007352FA" w:rsidP="007352FA">
      <w:pPr>
        <w:spacing w:after="0" w:line="360" w:lineRule="auto"/>
        <w:jc w:val="both"/>
        <w:rPr>
          <w:rFonts w:ascii="Arial" w:hAnsi="Arial" w:cs="Arial"/>
          <w:sz w:val="20"/>
          <w:szCs w:val="20"/>
        </w:rPr>
      </w:pPr>
    </w:p>
    <w:p w:rsidR="007352FA" w:rsidRDefault="007352FA" w:rsidP="007352FA">
      <w:pPr>
        <w:pStyle w:val="NoSpacing"/>
        <w:spacing w:line="360" w:lineRule="auto"/>
        <w:jc w:val="both"/>
        <w:rPr>
          <w:rFonts w:ascii="Arial" w:hAnsi="Arial" w:cs="Arial"/>
          <w:b/>
          <w:sz w:val="20"/>
          <w:szCs w:val="20"/>
        </w:rPr>
      </w:pPr>
      <w:r>
        <w:rPr>
          <w:rFonts w:ascii="Arial" w:hAnsi="Arial" w:cs="Arial"/>
          <w:b/>
          <w:sz w:val="20"/>
          <w:szCs w:val="20"/>
        </w:rPr>
        <w:t xml:space="preserve">3.1.5 </w:t>
      </w:r>
      <w:r w:rsidRPr="00163D32">
        <w:rPr>
          <w:rFonts w:ascii="Arial" w:hAnsi="Arial" w:cs="Arial"/>
          <w:b/>
          <w:sz w:val="20"/>
          <w:szCs w:val="20"/>
        </w:rPr>
        <w:t>Food control</w:t>
      </w:r>
    </w:p>
    <w:p w:rsidR="007352FA" w:rsidRPr="00163D32" w:rsidRDefault="007352FA" w:rsidP="007352FA">
      <w:pPr>
        <w:pStyle w:val="NoSpacing"/>
        <w:spacing w:line="360" w:lineRule="auto"/>
        <w:jc w:val="both"/>
        <w:rPr>
          <w:rFonts w:ascii="Arial" w:hAnsi="Arial" w:cs="Arial"/>
          <w:sz w:val="20"/>
          <w:szCs w:val="20"/>
        </w:rPr>
      </w:pPr>
      <w:r w:rsidRPr="00163D32">
        <w:rPr>
          <w:rFonts w:ascii="Arial" w:hAnsi="Arial" w:cs="Arial"/>
          <w:sz w:val="20"/>
          <w:szCs w:val="20"/>
        </w:rPr>
        <w:t>This entails evaluating food handling premises to ensure food safety in respect of acceptable microbiological and chemical standards, quality of all food for human consumption and optimal hygiene control throughout the food supply chain from the point of origin, all primary raw material or raw products production, up to the point of consumption. There are a total of 356 formal food handling premises including accommodation facilities in our area of jurisdiction. As Greater Tzaneen Municipality EHS, we are currently serving 164 food premises and 13 accommodation facilities. In the period under review we have seen an increase in the volumes of foodstuff that had to be declared unfit for human consumption. There is an increase in home industries and sp</w:t>
      </w:r>
      <w:r>
        <w:rPr>
          <w:rFonts w:ascii="Arial" w:hAnsi="Arial" w:cs="Arial"/>
          <w:sz w:val="20"/>
          <w:szCs w:val="20"/>
        </w:rPr>
        <w:t xml:space="preserve">aza shops. The spaza shops are </w:t>
      </w:r>
      <w:r w:rsidRPr="00163D32">
        <w:rPr>
          <w:rFonts w:ascii="Arial" w:hAnsi="Arial" w:cs="Arial"/>
          <w:sz w:val="20"/>
          <w:szCs w:val="20"/>
        </w:rPr>
        <w:t>rented out to foreign Nationals, in most instances there is a language barrier which makes health education ineffective.</w:t>
      </w:r>
    </w:p>
    <w:p w:rsidR="007352FA" w:rsidRDefault="007352FA" w:rsidP="007352FA">
      <w:pPr>
        <w:jc w:val="both"/>
        <w:rPr>
          <w:rFonts w:cs="Calibri"/>
          <w:sz w:val="18"/>
          <w:szCs w:val="18"/>
        </w:rPr>
      </w:pPr>
      <w:r>
        <w:rPr>
          <w:rFonts w:cs="Calibri"/>
          <w:noProof/>
          <w:lang w:eastAsia="en-ZA"/>
        </w:rPr>
        <w:drawing>
          <wp:anchor distT="0" distB="0" distL="114300" distR="114300" simplePos="0" relativeHeight="251749376" behindDoc="0" locked="0" layoutInCell="1" allowOverlap="1" wp14:anchorId="639E1276" wp14:editId="42373014">
            <wp:simplePos x="0" y="0"/>
            <wp:positionH relativeFrom="column">
              <wp:posOffset>-31115</wp:posOffset>
            </wp:positionH>
            <wp:positionV relativeFrom="paragraph">
              <wp:posOffset>108585</wp:posOffset>
            </wp:positionV>
            <wp:extent cx="5980430" cy="1852930"/>
            <wp:effectExtent l="0" t="0" r="635" b="635"/>
            <wp:wrapNone/>
            <wp:docPr id="98" name="Object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1175F4" w:rsidRDefault="001175F4" w:rsidP="007352FA">
      <w:pPr>
        <w:jc w:val="both"/>
        <w:rPr>
          <w:rFonts w:cs="Calibri"/>
          <w:sz w:val="18"/>
          <w:szCs w:val="18"/>
        </w:rPr>
      </w:pPr>
    </w:p>
    <w:p w:rsidR="001175F4" w:rsidRDefault="001175F4" w:rsidP="007352FA">
      <w:pPr>
        <w:jc w:val="both"/>
        <w:rPr>
          <w:rFonts w:cs="Calibri"/>
          <w:sz w:val="18"/>
          <w:szCs w:val="18"/>
        </w:rPr>
      </w:pPr>
    </w:p>
    <w:p w:rsidR="001175F4" w:rsidRPr="00973E32" w:rsidRDefault="001175F4" w:rsidP="007352FA">
      <w:pPr>
        <w:jc w:val="both"/>
        <w:rPr>
          <w:rFonts w:cs="Calibri"/>
          <w:sz w:val="18"/>
          <w:szCs w:val="18"/>
        </w:rPr>
      </w:pPr>
    </w:p>
    <w:p w:rsidR="007352FA" w:rsidRPr="00A21D7C" w:rsidRDefault="007352FA" w:rsidP="007352FA">
      <w:pPr>
        <w:jc w:val="both"/>
        <w:rPr>
          <w:rFonts w:ascii="Arial" w:hAnsi="Arial" w:cs="Arial"/>
          <w:sz w:val="16"/>
          <w:szCs w:val="16"/>
        </w:rPr>
      </w:pPr>
      <w:r w:rsidRPr="00A21D7C">
        <w:rPr>
          <w:rFonts w:ascii="Arial" w:hAnsi="Arial" w:cs="Arial"/>
          <w:b/>
          <w:sz w:val="16"/>
          <w:szCs w:val="16"/>
        </w:rPr>
        <w:lastRenderedPageBreak/>
        <w:t>Graph 10</w:t>
      </w:r>
      <w:r w:rsidRPr="00A21D7C">
        <w:rPr>
          <w:rFonts w:ascii="Arial" w:hAnsi="Arial" w:cs="Arial"/>
          <w:sz w:val="16"/>
          <w:szCs w:val="16"/>
        </w:rPr>
        <w:t xml:space="preserve">: Average % of food handling premises per inspection area for the 2013/14 financial year. </w:t>
      </w:r>
    </w:p>
    <w:p w:rsidR="007352FA" w:rsidRDefault="007352FA" w:rsidP="007352FA">
      <w:pPr>
        <w:spacing w:after="0" w:line="240" w:lineRule="auto"/>
        <w:rPr>
          <w:rFonts w:cs="Calibri"/>
          <w:b/>
          <w:sz w:val="20"/>
          <w:szCs w:val="20"/>
        </w:rPr>
      </w:pPr>
    </w:p>
    <w:p w:rsidR="007352FA" w:rsidRPr="00A21D7C" w:rsidRDefault="007352FA" w:rsidP="007352FA">
      <w:pPr>
        <w:spacing w:after="0" w:line="240" w:lineRule="auto"/>
        <w:rPr>
          <w:rFonts w:ascii="Arial" w:hAnsi="Arial" w:cs="Arial"/>
          <w:b/>
          <w:sz w:val="20"/>
          <w:szCs w:val="20"/>
        </w:rPr>
      </w:pPr>
      <w:r>
        <w:rPr>
          <w:rFonts w:ascii="Arial" w:hAnsi="Arial" w:cs="Arial"/>
          <w:b/>
          <w:sz w:val="20"/>
          <w:szCs w:val="20"/>
        </w:rPr>
        <w:t xml:space="preserve">3.1.6 </w:t>
      </w:r>
      <w:r w:rsidRPr="00A21D7C">
        <w:rPr>
          <w:rFonts w:ascii="Arial" w:hAnsi="Arial" w:cs="Arial"/>
          <w:b/>
          <w:sz w:val="20"/>
          <w:szCs w:val="20"/>
        </w:rPr>
        <w:t>Biophysical Environment</w:t>
      </w:r>
    </w:p>
    <w:p w:rsidR="007352FA" w:rsidRPr="00A21D7C" w:rsidRDefault="007352FA" w:rsidP="007352FA">
      <w:pPr>
        <w:spacing w:after="0" w:line="240" w:lineRule="auto"/>
        <w:rPr>
          <w:rFonts w:ascii="Arial" w:hAnsi="Arial" w:cs="Arial"/>
          <w:sz w:val="20"/>
          <w:szCs w:val="20"/>
        </w:rPr>
      </w:pPr>
    </w:p>
    <w:p w:rsidR="007352FA" w:rsidRPr="00A21D7C" w:rsidRDefault="007352FA" w:rsidP="007352FA">
      <w:pPr>
        <w:jc w:val="both"/>
        <w:rPr>
          <w:rFonts w:ascii="Arial" w:hAnsi="Arial" w:cs="Arial"/>
          <w:sz w:val="20"/>
          <w:szCs w:val="20"/>
        </w:rPr>
      </w:pPr>
      <w:r w:rsidRPr="00A21D7C">
        <w:rPr>
          <w:rFonts w:ascii="Arial" w:hAnsi="Arial" w:cs="Arial"/>
          <w:sz w:val="20"/>
          <w:szCs w:val="20"/>
        </w:rPr>
        <w:t>We have one of the highest levels of biodiversity in the country and in particular our municipal area. We have thirteen areas which fall under the Kruger to Canyon bio-sphere. These are:</w:t>
      </w:r>
    </w:p>
    <w:p w:rsidR="007352FA" w:rsidRPr="00A21D7C" w:rsidRDefault="007352FA" w:rsidP="00E471A6">
      <w:pPr>
        <w:numPr>
          <w:ilvl w:val="0"/>
          <w:numId w:val="147"/>
        </w:numPr>
        <w:spacing w:after="0" w:line="240" w:lineRule="auto"/>
        <w:rPr>
          <w:rFonts w:ascii="Arial" w:hAnsi="Arial" w:cs="Arial"/>
          <w:sz w:val="20"/>
          <w:szCs w:val="20"/>
        </w:rPr>
      </w:pPr>
      <w:r w:rsidRPr="00A21D7C">
        <w:rPr>
          <w:rFonts w:ascii="Arial" w:hAnsi="Arial" w:cs="Arial"/>
          <w:sz w:val="20"/>
          <w:szCs w:val="20"/>
        </w:rPr>
        <w:t>Lenyenye</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Rita</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Bu</w:t>
      </w:r>
      <w:r w:rsidR="001D32C8">
        <w:rPr>
          <w:rFonts w:ascii="Arial" w:hAnsi="Arial" w:cs="Arial"/>
          <w:sz w:val="20"/>
          <w:szCs w:val="20"/>
        </w:rPr>
        <w:t>r</w:t>
      </w:r>
      <w:r w:rsidRPr="00A21D7C">
        <w:rPr>
          <w:rFonts w:ascii="Arial" w:hAnsi="Arial" w:cs="Arial"/>
          <w:sz w:val="20"/>
          <w:szCs w:val="20"/>
        </w:rPr>
        <w:t>gersdorp</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Shilubane</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Mogapeng</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Rhulani</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Pharare</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Haenertsburg</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Nyanyukani</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Solani</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Hovheni</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Ga-Masoma</w:t>
      </w:r>
    </w:p>
    <w:p w:rsidR="007352FA" w:rsidRPr="00A21D7C" w:rsidRDefault="007352FA" w:rsidP="00E471A6">
      <w:pPr>
        <w:numPr>
          <w:ilvl w:val="0"/>
          <w:numId w:val="146"/>
        </w:numPr>
        <w:spacing w:after="0" w:line="240" w:lineRule="auto"/>
        <w:rPr>
          <w:rFonts w:ascii="Arial" w:hAnsi="Arial" w:cs="Arial"/>
          <w:sz w:val="20"/>
          <w:szCs w:val="20"/>
        </w:rPr>
      </w:pPr>
      <w:r w:rsidRPr="00A21D7C">
        <w:rPr>
          <w:rFonts w:ascii="Arial" w:hAnsi="Arial" w:cs="Arial"/>
          <w:sz w:val="20"/>
          <w:szCs w:val="20"/>
        </w:rPr>
        <w:t>Hweetsi</w:t>
      </w:r>
    </w:p>
    <w:p w:rsidR="007352FA" w:rsidRPr="00A21D7C" w:rsidRDefault="007352FA" w:rsidP="007352FA">
      <w:pPr>
        <w:spacing w:after="0" w:line="240" w:lineRule="auto"/>
        <w:rPr>
          <w:rFonts w:ascii="Arial" w:hAnsi="Arial" w:cs="Arial"/>
          <w:sz w:val="20"/>
          <w:szCs w:val="20"/>
        </w:rPr>
      </w:pPr>
    </w:p>
    <w:p w:rsidR="007352FA" w:rsidRPr="00A21D7C" w:rsidRDefault="007352FA" w:rsidP="007352FA">
      <w:pPr>
        <w:spacing w:after="0" w:line="240" w:lineRule="auto"/>
        <w:rPr>
          <w:rFonts w:ascii="Arial" w:hAnsi="Arial" w:cs="Arial"/>
          <w:sz w:val="20"/>
          <w:szCs w:val="20"/>
        </w:rPr>
      </w:pPr>
    </w:p>
    <w:p w:rsidR="007352FA" w:rsidRPr="00A21D7C" w:rsidRDefault="007352FA" w:rsidP="007352FA">
      <w:pPr>
        <w:spacing w:after="0" w:line="240" w:lineRule="auto"/>
        <w:rPr>
          <w:rFonts w:ascii="Arial" w:hAnsi="Arial" w:cs="Arial"/>
          <w:b/>
          <w:sz w:val="20"/>
          <w:szCs w:val="20"/>
        </w:rPr>
      </w:pPr>
      <w:r>
        <w:rPr>
          <w:rFonts w:ascii="Arial" w:hAnsi="Arial" w:cs="Arial"/>
          <w:b/>
          <w:sz w:val="20"/>
          <w:szCs w:val="20"/>
        </w:rPr>
        <w:t xml:space="preserve">3.1.7 </w:t>
      </w:r>
      <w:r w:rsidRPr="00A21D7C">
        <w:rPr>
          <w:rFonts w:ascii="Arial" w:hAnsi="Arial" w:cs="Arial"/>
          <w:b/>
          <w:sz w:val="20"/>
          <w:szCs w:val="20"/>
        </w:rPr>
        <w:t>Global warming and climate change</w:t>
      </w:r>
    </w:p>
    <w:p w:rsidR="007352FA" w:rsidRPr="00A21D7C" w:rsidRDefault="007352FA" w:rsidP="007352FA">
      <w:pPr>
        <w:spacing w:after="0" w:line="240" w:lineRule="auto"/>
        <w:rPr>
          <w:rFonts w:ascii="Arial" w:hAnsi="Arial" w:cs="Arial"/>
          <w:sz w:val="20"/>
          <w:szCs w:val="20"/>
        </w:rPr>
      </w:pPr>
    </w:p>
    <w:p w:rsidR="007352FA" w:rsidRPr="00A21D7C" w:rsidRDefault="007352FA" w:rsidP="007352FA">
      <w:pPr>
        <w:autoSpaceDE w:val="0"/>
        <w:autoSpaceDN w:val="0"/>
        <w:adjustRightInd w:val="0"/>
        <w:spacing w:after="0" w:line="240" w:lineRule="auto"/>
        <w:rPr>
          <w:rFonts w:ascii="Arial" w:hAnsi="Arial" w:cs="Arial"/>
          <w:sz w:val="20"/>
          <w:szCs w:val="20"/>
        </w:rPr>
      </w:pPr>
      <w:r w:rsidRPr="00A21D7C">
        <w:rPr>
          <w:rFonts w:ascii="Arial" w:hAnsi="Arial" w:cs="Arial"/>
          <w:sz w:val="20"/>
          <w:szCs w:val="20"/>
        </w:rPr>
        <w:t xml:space="preserve">Greater Tzaneen Municipality has both an urban and rural setting within its area of jurisdiction. Its main economic driver is agriculture followed by tourism then rest is made up of various sectors including the informal sector. Intense weather events such as flash floods in the urban area with associated infrastructural damage may lead to the spread of water borne diseases. Crop failure for both commercial and subsistence farmers will impact on food security. Malaria was endemic in the area; increased temperature and erratic wet weather create an environment conducive </w:t>
      </w:r>
      <w:r>
        <w:rPr>
          <w:rFonts w:ascii="Arial" w:hAnsi="Arial" w:cs="Arial"/>
          <w:sz w:val="20"/>
          <w:szCs w:val="20"/>
        </w:rPr>
        <w:t xml:space="preserve">for </w:t>
      </w:r>
      <w:r w:rsidRPr="00A21D7C">
        <w:rPr>
          <w:rFonts w:ascii="Arial" w:hAnsi="Arial" w:cs="Arial"/>
          <w:sz w:val="20"/>
          <w:szCs w:val="20"/>
        </w:rPr>
        <w:t>the breeding of malarial mosquitoes. We are a signatory to the Durban Adaptation charter on Climate change.</w:t>
      </w:r>
    </w:p>
    <w:p w:rsidR="007352FA" w:rsidRPr="00A21D7C" w:rsidRDefault="007352FA" w:rsidP="007352FA">
      <w:pPr>
        <w:spacing w:after="0" w:line="240" w:lineRule="auto"/>
        <w:rPr>
          <w:rFonts w:ascii="Arial" w:hAnsi="Arial" w:cs="Arial"/>
          <w:sz w:val="20"/>
          <w:szCs w:val="20"/>
        </w:rPr>
      </w:pPr>
    </w:p>
    <w:p w:rsidR="007352FA" w:rsidRDefault="007352FA" w:rsidP="007352FA">
      <w:pPr>
        <w:spacing w:after="0" w:line="240" w:lineRule="auto"/>
        <w:rPr>
          <w:rFonts w:ascii="Arial" w:hAnsi="Arial" w:cs="Arial"/>
          <w:b/>
          <w:sz w:val="20"/>
          <w:szCs w:val="20"/>
        </w:rPr>
      </w:pPr>
      <w:r>
        <w:rPr>
          <w:rFonts w:ascii="Arial" w:hAnsi="Arial" w:cs="Arial"/>
          <w:b/>
          <w:sz w:val="20"/>
          <w:szCs w:val="20"/>
        </w:rPr>
        <w:t xml:space="preserve">3.1.8 </w:t>
      </w:r>
      <w:r w:rsidRPr="00A21D7C">
        <w:rPr>
          <w:rFonts w:ascii="Arial" w:hAnsi="Arial" w:cs="Arial"/>
          <w:b/>
          <w:sz w:val="20"/>
          <w:szCs w:val="20"/>
        </w:rPr>
        <w:t>Air Quality</w:t>
      </w:r>
    </w:p>
    <w:p w:rsidR="007352FA" w:rsidRPr="00A21D7C" w:rsidRDefault="007352FA" w:rsidP="007352FA">
      <w:pPr>
        <w:spacing w:after="0" w:line="240" w:lineRule="auto"/>
        <w:rPr>
          <w:rFonts w:ascii="Arial" w:hAnsi="Arial" w:cs="Arial"/>
          <w:b/>
          <w:sz w:val="20"/>
          <w:szCs w:val="20"/>
        </w:rPr>
      </w:pPr>
    </w:p>
    <w:p w:rsidR="007352FA" w:rsidRPr="00A21D7C" w:rsidRDefault="007352FA" w:rsidP="007352FA">
      <w:pPr>
        <w:spacing w:after="0" w:line="240" w:lineRule="auto"/>
        <w:rPr>
          <w:rFonts w:ascii="Arial" w:hAnsi="Arial" w:cs="Arial"/>
          <w:sz w:val="20"/>
          <w:szCs w:val="20"/>
        </w:rPr>
      </w:pPr>
      <w:r w:rsidRPr="00A21D7C">
        <w:rPr>
          <w:rFonts w:ascii="Arial" w:hAnsi="Arial" w:cs="Arial"/>
          <w:sz w:val="20"/>
          <w:szCs w:val="20"/>
        </w:rPr>
        <w:t>To prevent air pollution and ecological degradation, the municipality is mandated to develop an Air Quality management Plan. This will set out mechanisms and systems to attain compliance with ambient air quality standards. The main source of air pollution is the burning of fossil fuels for energy. The table below lists the various types of sources of energy in use by residents within municipalities in Mopani</w:t>
      </w:r>
    </w:p>
    <w:p w:rsidR="007352FA" w:rsidRPr="00A21D7C" w:rsidRDefault="007352FA" w:rsidP="007352FA">
      <w:pPr>
        <w:spacing w:after="0" w:line="240" w:lineRule="auto"/>
        <w:rPr>
          <w:rFonts w:ascii="Arial" w:hAnsi="Arial" w:cs="Arial"/>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235"/>
        <w:gridCol w:w="1125"/>
        <w:gridCol w:w="236"/>
        <w:gridCol w:w="1095"/>
        <w:gridCol w:w="236"/>
        <w:gridCol w:w="1035"/>
        <w:gridCol w:w="236"/>
        <w:gridCol w:w="915"/>
        <w:gridCol w:w="320"/>
        <w:gridCol w:w="900"/>
        <w:gridCol w:w="335"/>
        <w:gridCol w:w="1431"/>
      </w:tblGrid>
      <w:tr w:rsidR="007352FA" w:rsidRPr="00A21D7C" w:rsidTr="00993C3D">
        <w:trPr>
          <w:trHeight w:val="120"/>
        </w:trPr>
        <w:tc>
          <w:tcPr>
            <w:tcW w:w="1235" w:type="dxa"/>
            <w:vMerge w:val="restart"/>
            <w:tcBorders>
              <w:top w:val="single" w:sz="4" w:space="0" w:color="auto"/>
              <w:left w:val="single" w:sz="4" w:space="0" w:color="auto"/>
              <w:right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Type </w:t>
            </w:r>
          </w:p>
        </w:tc>
        <w:tc>
          <w:tcPr>
            <w:tcW w:w="1125" w:type="dxa"/>
            <w:tcBorders>
              <w:top w:val="single" w:sz="4" w:space="0" w:color="auto"/>
              <w:left w:val="single" w:sz="4" w:space="0" w:color="auto"/>
              <w:bottom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GGM </w:t>
            </w:r>
          </w:p>
        </w:tc>
        <w:tc>
          <w:tcPr>
            <w:tcW w:w="236" w:type="dxa"/>
            <w:tcBorders>
              <w:top w:val="single" w:sz="4" w:space="0" w:color="auto"/>
              <w:left w:val="single" w:sz="4" w:space="0" w:color="auto"/>
              <w:bottom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95" w:type="dxa"/>
            <w:tcBorders>
              <w:top w:val="single" w:sz="4" w:space="0" w:color="auto"/>
              <w:bottom w:val="single" w:sz="4" w:space="0" w:color="auto"/>
              <w:right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GLM </w:t>
            </w:r>
          </w:p>
        </w:tc>
        <w:tc>
          <w:tcPr>
            <w:tcW w:w="236" w:type="dxa"/>
            <w:tcBorders>
              <w:top w:val="single" w:sz="4" w:space="0" w:color="auto"/>
              <w:left w:val="single" w:sz="4" w:space="0" w:color="auto"/>
              <w:bottom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35" w:type="dxa"/>
            <w:tcBorders>
              <w:top w:val="single" w:sz="4" w:space="0" w:color="auto"/>
              <w:bottom w:val="single" w:sz="4" w:space="0" w:color="auto"/>
              <w:right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GTM </w:t>
            </w:r>
          </w:p>
        </w:tc>
        <w:tc>
          <w:tcPr>
            <w:tcW w:w="236" w:type="dxa"/>
            <w:tcBorders>
              <w:top w:val="single" w:sz="4" w:space="0" w:color="auto"/>
              <w:left w:val="single" w:sz="4" w:space="0" w:color="auto"/>
              <w:bottom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15" w:type="dxa"/>
            <w:tcBorders>
              <w:top w:val="single" w:sz="4" w:space="0" w:color="auto"/>
              <w:bottom w:val="single" w:sz="4" w:space="0" w:color="auto"/>
              <w:right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BPM </w:t>
            </w:r>
          </w:p>
        </w:tc>
        <w:tc>
          <w:tcPr>
            <w:tcW w:w="320" w:type="dxa"/>
            <w:tcBorders>
              <w:top w:val="single" w:sz="4" w:space="0" w:color="auto"/>
              <w:left w:val="single" w:sz="4" w:space="0" w:color="auto"/>
              <w:bottom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00" w:type="dxa"/>
            <w:tcBorders>
              <w:top w:val="single" w:sz="4" w:space="0" w:color="auto"/>
              <w:bottom w:val="single" w:sz="4" w:space="0" w:color="auto"/>
              <w:right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MLM </w:t>
            </w:r>
          </w:p>
        </w:tc>
        <w:tc>
          <w:tcPr>
            <w:tcW w:w="335" w:type="dxa"/>
            <w:tcBorders>
              <w:top w:val="single" w:sz="4" w:space="0" w:color="auto"/>
              <w:left w:val="single" w:sz="4" w:space="0" w:color="auto"/>
              <w:bottom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431" w:type="dxa"/>
            <w:tcBorders>
              <w:top w:val="single" w:sz="4" w:space="0" w:color="auto"/>
              <w:bottom w:val="single" w:sz="4" w:space="0" w:color="auto"/>
              <w:right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MDM </w:t>
            </w:r>
          </w:p>
        </w:tc>
      </w:tr>
      <w:tr w:rsidR="007352FA" w:rsidRPr="00A21D7C" w:rsidTr="00993C3D">
        <w:trPr>
          <w:trHeight w:val="120"/>
        </w:trPr>
        <w:tc>
          <w:tcPr>
            <w:tcW w:w="1235" w:type="dxa"/>
            <w:vMerge/>
            <w:tcBorders>
              <w:left w:val="single" w:sz="4" w:space="0" w:color="auto"/>
              <w:bottom w:val="single" w:sz="4" w:space="0" w:color="auto"/>
              <w:right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6433" w:type="dxa"/>
            <w:gridSpan w:val="10"/>
            <w:tcBorders>
              <w:top w:val="single" w:sz="4" w:space="0" w:color="auto"/>
              <w:left w:val="single" w:sz="4" w:space="0" w:color="auto"/>
              <w:bottom w:val="single" w:sz="4" w:space="0" w:color="auto"/>
            </w:tcBorders>
            <w:shd w:val="clear" w:color="auto" w:fill="C2D69B"/>
          </w:tcPr>
          <w:p w:rsidR="007352FA" w:rsidRPr="00A21D7C" w:rsidRDefault="007352FA" w:rsidP="00993C3D">
            <w:pPr>
              <w:autoSpaceDE w:val="0"/>
              <w:autoSpaceDN w:val="0"/>
              <w:adjustRightInd w:val="0"/>
              <w:spacing w:after="0" w:line="240" w:lineRule="auto"/>
              <w:jc w:val="center"/>
              <w:rPr>
                <w:rFonts w:ascii="Arial" w:hAnsi="Arial" w:cs="Arial"/>
                <w:b/>
                <w:color w:val="000000"/>
                <w:sz w:val="18"/>
                <w:szCs w:val="18"/>
                <w:lang w:eastAsia="en-ZA"/>
              </w:rPr>
            </w:pPr>
            <w:r w:rsidRPr="00A21D7C">
              <w:rPr>
                <w:rFonts w:ascii="Arial" w:hAnsi="Arial" w:cs="Arial"/>
                <w:b/>
                <w:color w:val="000000"/>
                <w:sz w:val="18"/>
                <w:szCs w:val="18"/>
                <w:lang w:eastAsia="en-ZA"/>
              </w:rPr>
              <w:t>HOUSE HOLDS</w:t>
            </w:r>
          </w:p>
        </w:tc>
        <w:tc>
          <w:tcPr>
            <w:tcW w:w="1431" w:type="dxa"/>
            <w:tcBorders>
              <w:bottom w:val="single" w:sz="4" w:space="0" w:color="auto"/>
              <w:right w:val="single" w:sz="4" w:space="0" w:color="auto"/>
            </w:tcBorders>
            <w:shd w:val="clear" w:color="auto" w:fill="C2D69B"/>
          </w:tcPr>
          <w:p w:rsidR="007352FA" w:rsidRPr="00A21D7C" w:rsidRDefault="007352FA" w:rsidP="00993C3D">
            <w:pPr>
              <w:autoSpaceDE w:val="0"/>
              <w:autoSpaceDN w:val="0"/>
              <w:adjustRightInd w:val="0"/>
              <w:spacing w:after="0" w:line="240" w:lineRule="auto"/>
              <w:rPr>
                <w:rFonts w:ascii="Arial" w:hAnsi="Arial" w:cs="Arial"/>
                <w:b/>
                <w:bCs/>
                <w:color w:val="000000"/>
                <w:sz w:val="18"/>
                <w:szCs w:val="18"/>
                <w:lang w:eastAsia="en-ZA"/>
              </w:rPr>
            </w:pPr>
          </w:p>
        </w:tc>
      </w:tr>
      <w:tr w:rsidR="007352FA" w:rsidRPr="00A21D7C" w:rsidTr="00993C3D">
        <w:trPr>
          <w:trHeight w:val="120"/>
        </w:trPr>
        <w:tc>
          <w:tcPr>
            <w:tcW w:w="123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Electricity </w:t>
            </w:r>
          </w:p>
        </w:tc>
        <w:tc>
          <w:tcPr>
            <w:tcW w:w="112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12433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9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13160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3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34802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15" w:type="dxa"/>
            <w:tcBorders>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20353 </w:t>
            </w:r>
          </w:p>
        </w:tc>
        <w:tc>
          <w:tcPr>
            <w:tcW w:w="320" w:type="dxa"/>
            <w:tcBorders>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00" w:type="dxa"/>
            <w:tcBorders>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6353 </w:t>
            </w:r>
          </w:p>
        </w:tc>
        <w:tc>
          <w:tcPr>
            <w:tcW w:w="335" w:type="dxa"/>
            <w:tcBorders>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431" w:type="dxa"/>
            <w:tcBorders>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87101 </w:t>
            </w:r>
          </w:p>
        </w:tc>
      </w:tr>
      <w:tr w:rsidR="007352FA" w:rsidRPr="00A21D7C" w:rsidTr="00993C3D">
        <w:trPr>
          <w:trHeight w:val="120"/>
        </w:trPr>
        <w:tc>
          <w:tcPr>
            <w:tcW w:w="123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Gas </w:t>
            </w:r>
          </w:p>
        </w:tc>
        <w:tc>
          <w:tcPr>
            <w:tcW w:w="112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9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242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3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80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1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149 </w:t>
            </w:r>
          </w:p>
        </w:tc>
        <w:tc>
          <w:tcPr>
            <w:tcW w:w="320"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00"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175 </w:t>
            </w:r>
          </w:p>
        </w:tc>
        <w:tc>
          <w:tcPr>
            <w:tcW w:w="33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431"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646 </w:t>
            </w:r>
          </w:p>
        </w:tc>
      </w:tr>
      <w:tr w:rsidR="007352FA" w:rsidRPr="00A21D7C" w:rsidTr="00993C3D">
        <w:trPr>
          <w:trHeight w:val="120"/>
        </w:trPr>
        <w:tc>
          <w:tcPr>
            <w:tcW w:w="123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Paraffin </w:t>
            </w:r>
          </w:p>
        </w:tc>
        <w:tc>
          <w:tcPr>
            <w:tcW w:w="112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303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9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1119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3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2031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1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1741 </w:t>
            </w:r>
          </w:p>
        </w:tc>
        <w:tc>
          <w:tcPr>
            <w:tcW w:w="320"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00"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180 </w:t>
            </w:r>
          </w:p>
        </w:tc>
        <w:tc>
          <w:tcPr>
            <w:tcW w:w="33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431"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5374 </w:t>
            </w:r>
          </w:p>
        </w:tc>
      </w:tr>
      <w:tr w:rsidR="007352FA" w:rsidRPr="00A21D7C" w:rsidTr="00993C3D">
        <w:trPr>
          <w:trHeight w:val="120"/>
        </w:trPr>
        <w:tc>
          <w:tcPr>
            <w:tcW w:w="123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Wood </w:t>
            </w:r>
          </w:p>
        </w:tc>
        <w:tc>
          <w:tcPr>
            <w:tcW w:w="112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43866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9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44586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3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50672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1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11285 </w:t>
            </w:r>
          </w:p>
        </w:tc>
        <w:tc>
          <w:tcPr>
            <w:tcW w:w="320"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00"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17645 </w:t>
            </w:r>
          </w:p>
        </w:tc>
        <w:tc>
          <w:tcPr>
            <w:tcW w:w="33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431"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168054 </w:t>
            </w:r>
          </w:p>
        </w:tc>
      </w:tr>
      <w:tr w:rsidR="007352FA" w:rsidRPr="00A21D7C" w:rsidTr="00993C3D">
        <w:trPr>
          <w:trHeight w:val="120"/>
        </w:trPr>
        <w:tc>
          <w:tcPr>
            <w:tcW w:w="123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Coal </w:t>
            </w:r>
          </w:p>
        </w:tc>
        <w:tc>
          <w:tcPr>
            <w:tcW w:w="112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59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9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122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3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286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1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60 </w:t>
            </w:r>
          </w:p>
        </w:tc>
        <w:tc>
          <w:tcPr>
            <w:tcW w:w="320"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00"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33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431"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527 </w:t>
            </w:r>
          </w:p>
        </w:tc>
      </w:tr>
      <w:tr w:rsidR="007352FA" w:rsidRPr="00A21D7C" w:rsidTr="00993C3D">
        <w:trPr>
          <w:trHeight w:val="339"/>
        </w:trPr>
        <w:tc>
          <w:tcPr>
            <w:tcW w:w="123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Animal dung </w:t>
            </w:r>
          </w:p>
        </w:tc>
        <w:tc>
          <w:tcPr>
            <w:tcW w:w="112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9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3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1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320"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00"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33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431"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0 </w:t>
            </w:r>
          </w:p>
        </w:tc>
      </w:tr>
      <w:tr w:rsidR="007352FA" w:rsidRPr="00A21D7C" w:rsidTr="00993C3D">
        <w:trPr>
          <w:trHeight w:val="120"/>
        </w:trPr>
        <w:tc>
          <w:tcPr>
            <w:tcW w:w="123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Solar </w:t>
            </w:r>
          </w:p>
        </w:tc>
        <w:tc>
          <w:tcPr>
            <w:tcW w:w="112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95" w:type="dxa"/>
            <w:tcBorders>
              <w:top w:val="single" w:sz="4" w:space="0" w:color="auto"/>
              <w:bottom w:val="single" w:sz="4" w:space="0" w:color="auto"/>
              <w:right w:val="single" w:sz="4" w:space="0" w:color="auto"/>
              <w:tr2bl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3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187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1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320"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00"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0 </w:t>
            </w:r>
          </w:p>
        </w:tc>
        <w:tc>
          <w:tcPr>
            <w:tcW w:w="33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431"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187 </w:t>
            </w:r>
          </w:p>
        </w:tc>
      </w:tr>
      <w:tr w:rsidR="007352FA" w:rsidRPr="00A21D7C" w:rsidTr="00993C3D">
        <w:trPr>
          <w:trHeight w:val="315"/>
        </w:trPr>
        <w:tc>
          <w:tcPr>
            <w:tcW w:w="123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Other </w:t>
            </w:r>
          </w:p>
        </w:tc>
        <w:tc>
          <w:tcPr>
            <w:tcW w:w="1125" w:type="dxa"/>
            <w:tcBorders>
              <w:top w:val="single" w:sz="4" w:space="0" w:color="auto"/>
              <w:left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876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9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310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03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1773 </w:t>
            </w:r>
          </w:p>
        </w:tc>
        <w:tc>
          <w:tcPr>
            <w:tcW w:w="236"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15"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203 </w:t>
            </w:r>
          </w:p>
        </w:tc>
        <w:tc>
          <w:tcPr>
            <w:tcW w:w="320"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900"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color w:val="000000"/>
                <w:sz w:val="18"/>
                <w:szCs w:val="18"/>
                <w:lang w:eastAsia="en-ZA"/>
              </w:rPr>
              <w:t xml:space="preserve">237 </w:t>
            </w:r>
          </w:p>
        </w:tc>
        <w:tc>
          <w:tcPr>
            <w:tcW w:w="335" w:type="dxa"/>
            <w:tcBorders>
              <w:top w:val="single" w:sz="4" w:space="0" w:color="auto"/>
              <w:left w:val="single" w:sz="4" w:space="0" w:color="auto"/>
              <w:bottom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p>
        </w:tc>
        <w:tc>
          <w:tcPr>
            <w:tcW w:w="1431" w:type="dxa"/>
            <w:tcBorders>
              <w:top w:val="single" w:sz="4" w:space="0" w:color="auto"/>
              <w:bottom w:val="single" w:sz="4" w:space="0" w:color="auto"/>
              <w:right w:val="single" w:sz="4" w:space="0" w:color="auto"/>
            </w:tcBorders>
          </w:tcPr>
          <w:p w:rsidR="007352FA" w:rsidRPr="00A21D7C" w:rsidRDefault="007352FA" w:rsidP="00993C3D">
            <w:pPr>
              <w:autoSpaceDE w:val="0"/>
              <w:autoSpaceDN w:val="0"/>
              <w:adjustRightInd w:val="0"/>
              <w:spacing w:after="0" w:line="240" w:lineRule="auto"/>
              <w:rPr>
                <w:rFonts w:ascii="Arial" w:hAnsi="Arial" w:cs="Arial"/>
                <w:color w:val="000000"/>
                <w:sz w:val="18"/>
                <w:szCs w:val="18"/>
                <w:lang w:eastAsia="en-ZA"/>
              </w:rPr>
            </w:pPr>
            <w:r w:rsidRPr="00A21D7C">
              <w:rPr>
                <w:rFonts w:ascii="Arial" w:hAnsi="Arial" w:cs="Arial"/>
                <w:b/>
                <w:bCs/>
                <w:color w:val="000000"/>
                <w:sz w:val="18"/>
                <w:szCs w:val="18"/>
                <w:lang w:eastAsia="en-ZA"/>
              </w:rPr>
              <w:t xml:space="preserve">3399 </w:t>
            </w:r>
          </w:p>
        </w:tc>
      </w:tr>
    </w:tbl>
    <w:p w:rsidR="007352FA" w:rsidRPr="00A21D7C" w:rsidRDefault="007352FA" w:rsidP="007352FA">
      <w:pPr>
        <w:spacing w:after="0" w:line="240" w:lineRule="auto"/>
        <w:rPr>
          <w:rFonts w:ascii="Arial" w:hAnsi="Arial" w:cs="Arial"/>
          <w:sz w:val="18"/>
          <w:szCs w:val="18"/>
        </w:rPr>
      </w:pPr>
      <w:r w:rsidRPr="00A21D7C">
        <w:rPr>
          <w:rFonts w:ascii="Arial" w:hAnsi="Arial" w:cs="Arial"/>
          <w:b/>
          <w:bCs/>
          <w:sz w:val="16"/>
          <w:szCs w:val="16"/>
        </w:rPr>
        <w:t>Table 14:</w:t>
      </w:r>
      <w:r w:rsidRPr="00A21D7C">
        <w:rPr>
          <w:rFonts w:ascii="Arial" w:hAnsi="Arial" w:cs="Arial"/>
          <w:bCs/>
          <w:sz w:val="16"/>
          <w:szCs w:val="16"/>
        </w:rPr>
        <w:t xml:space="preserve"> Energy usage for heating by municipalities</w:t>
      </w:r>
      <w:r>
        <w:rPr>
          <w:rFonts w:ascii="Arial" w:hAnsi="Arial" w:cs="Arial"/>
          <w:bCs/>
          <w:sz w:val="16"/>
          <w:szCs w:val="16"/>
        </w:rPr>
        <w:t xml:space="preserve">                                   </w:t>
      </w:r>
      <w:r w:rsidRPr="00A21D7C">
        <w:rPr>
          <w:rFonts w:ascii="Arial" w:hAnsi="Arial" w:cs="Arial"/>
          <w:b/>
          <w:bCs/>
          <w:sz w:val="16"/>
          <w:szCs w:val="16"/>
        </w:rPr>
        <w:t>Source</w:t>
      </w:r>
      <w:r w:rsidRPr="00A21D7C">
        <w:rPr>
          <w:rFonts w:ascii="Arial" w:hAnsi="Arial" w:cs="Arial"/>
          <w:bCs/>
          <w:sz w:val="16"/>
          <w:szCs w:val="16"/>
        </w:rPr>
        <w:t>: Community Survey, 2007, STATSSA</w:t>
      </w:r>
    </w:p>
    <w:p w:rsidR="007352FA" w:rsidRPr="00DD31AD" w:rsidRDefault="007352FA" w:rsidP="007352FA">
      <w:pPr>
        <w:spacing w:after="0" w:line="240" w:lineRule="auto"/>
        <w:rPr>
          <w:rFonts w:ascii="Arial" w:hAnsi="Arial" w:cs="Arial"/>
          <w:color w:val="FF0000"/>
          <w:sz w:val="20"/>
          <w:szCs w:val="20"/>
        </w:rPr>
      </w:pPr>
    </w:p>
    <w:p w:rsidR="00DD31AD" w:rsidRPr="00A17229" w:rsidRDefault="00DD31AD" w:rsidP="00DD31AD">
      <w:pPr>
        <w:spacing w:after="0" w:line="240" w:lineRule="auto"/>
        <w:rPr>
          <w:rFonts w:ascii="Arial" w:hAnsi="Arial" w:cs="Arial"/>
          <w:b/>
          <w:sz w:val="20"/>
          <w:szCs w:val="20"/>
        </w:rPr>
      </w:pPr>
      <w:r w:rsidRPr="00A17229">
        <w:rPr>
          <w:rFonts w:ascii="Arial" w:hAnsi="Arial" w:cs="Arial"/>
          <w:b/>
          <w:sz w:val="20"/>
          <w:szCs w:val="20"/>
        </w:rPr>
        <w:t>3.1.9 Waste Management</w:t>
      </w:r>
    </w:p>
    <w:p w:rsidR="00DD31AD" w:rsidRPr="00A17229" w:rsidRDefault="00DD31AD" w:rsidP="00DD31AD">
      <w:pPr>
        <w:spacing w:after="0" w:line="240" w:lineRule="auto"/>
        <w:rPr>
          <w:rFonts w:ascii="Arial" w:hAnsi="Arial" w:cs="Arial"/>
          <w:sz w:val="20"/>
          <w:szCs w:val="20"/>
        </w:rPr>
      </w:pPr>
    </w:p>
    <w:p w:rsidR="00DD31AD" w:rsidRPr="00A17229" w:rsidRDefault="00DD31AD" w:rsidP="00DD31AD">
      <w:pPr>
        <w:autoSpaceDE w:val="0"/>
        <w:autoSpaceDN w:val="0"/>
        <w:adjustRightInd w:val="0"/>
        <w:spacing w:after="0" w:line="240" w:lineRule="auto"/>
        <w:rPr>
          <w:rFonts w:ascii="Arial" w:hAnsi="Arial" w:cs="Arial"/>
          <w:sz w:val="20"/>
          <w:szCs w:val="20"/>
          <w:lang w:eastAsia="en-ZA"/>
        </w:rPr>
      </w:pPr>
      <w:r w:rsidRPr="00A17229">
        <w:rPr>
          <w:rFonts w:ascii="Arial" w:hAnsi="Arial" w:cs="Arial"/>
          <w:sz w:val="20"/>
          <w:szCs w:val="20"/>
          <w:lang w:eastAsia="en-ZA"/>
        </w:rPr>
        <w:t xml:space="preserve">Monitoring is done to ensure that approved methods of waste collection, storage, transportation and disposal are adopted and implemented.  The collection, storage and disposal of general waste, must be managed in accordance with the requirements as specified in </w:t>
      </w:r>
      <w:r w:rsidRPr="00A17229">
        <w:rPr>
          <w:rFonts w:ascii="Arial" w:hAnsi="Arial" w:cs="Arial"/>
          <w:i/>
          <w:iCs/>
          <w:sz w:val="20"/>
          <w:szCs w:val="20"/>
          <w:lang w:eastAsia="en-ZA"/>
        </w:rPr>
        <w:t xml:space="preserve">Part U </w:t>
      </w:r>
      <w:r w:rsidRPr="00A17229">
        <w:rPr>
          <w:rFonts w:ascii="Arial" w:hAnsi="Arial" w:cs="Arial"/>
          <w:sz w:val="20"/>
          <w:szCs w:val="20"/>
          <w:lang w:eastAsia="en-ZA"/>
        </w:rPr>
        <w:t xml:space="preserve">of the </w:t>
      </w:r>
      <w:r w:rsidRPr="00A17229">
        <w:rPr>
          <w:rFonts w:ascii="Arial" w:hAnsi="Arial" w:cs="Arial"/>
          <w:i/>
          <w:iCs/>
          <w:sz w:val="20"/>
          <w:szCs w:val="20"/>
          <w:lang w:eastAsia="en-ZA"/>
        </w:rPr>
        <w:t>National Building Regulations and S</w:t>
      </w:r>
      <w:r w:rsidRPr="00A17229">
        <w:rPr>
          <w:rFonts w:ascii="Arial" w:hAnsi="Arial" w:cs="Arial"/>
          <w:sz w:val="20"/>
          <w:szCs w:val="20"/>
          <w:lang w:eastAsia="en-ZA"/>
        </w:rPr>
        <w:t>e</w:t>
      </w:r>
      <w:r w:rsidRPr="00A17229">
        <w:rPr>
          <w:rFonts w:ascii="Arial" w:hAnsi="Arial" w:cs="Arial"/>
          <w:i/>
          <w:iCs/>
          <w:sz w:val="20"/>
          <w:szCs w:val="20"/>
          <w:lang w:eastAsia="en-ZA"/>
        </w:rPr>
        <w:t xml:space="preserve">ction 2-5 of the Norms and Standards for Waste Management. </w:t>
      </w:r>
      <w:r w:rsidRPr="00A17229">
        <w:rPr>
          <w:rFonts w:ascii="Arial" w:hAnsi="Arial" w:cs="Arial"/>
          <w:sz w:val="20"/>
          <w:szCs w:val="20"/>
          <w:lang w:eastAsia="en-ZA"/>
        </w:rPr>
        <w:t xml:space="preserve">Most major centres have an approved refuse area for the storage of all refuse pending removal. </w:t>
      </w:r>
    </w:p>
    <w:p w:rsidR="00DD31AD" w:rsidRPr="00A17229" w:rsidRDefault="00DD31AD" w:rsidP="00DD31AD">
      <w:pPr>
        <w:autoSpaceDE w:val="0"/>
        <w:autoSpaceDN w:val="0"/>
        <w:adjustRightInd w:val="0"/>
        <w:spacing w:after="0" w:line="240" w:lineRule="auto"/>
        <w:rPr>
          <w:rFonts w:ascii="Arial" w:hAnsi="Arial" w:cs="Arial"/>
          <w:sz w:val="20"/>
          <w:szCs w:val="20"/>
          <w:lang w:eastAsia="en-ZA"/>
        </w:rPr>
      </w:pPr>
    </w:p>
    <w:p w:rsidR="00DD31AD" w:rsidRPr="00A17229" w:rsidRDefault="00DD31AD" w:rsidP="00DD31AD">
      <w:pPr>
        <w:autoSpaceDE w:val="0"/>
        <w:autoSpaceDN w:val="0"/>
        <w:adjustRightInd w:val="0"/>
        <w:spacing w:after="0" w:line="240" w:lineRule="auto"/>
        <w:rPr>
          <w:rFonts w:ascii="Arial" w:hAnsi="Arial" w:cs="Arial"/>
          <w:b/>
          <w:sz w:val="20"/>
          <w:szCs w:val="20"/>
          <w:lang w:eastAsia="en-ZA"/>
        </w:rPr>
      </w:pPr>
      <w:r w:rsidRPr="00A17229">
        <w:rPr>
          <w:rFonts w:ascii="Arial" w:hAnsi="Arial" w:cs="Arial"/>
          <w:b/>
          <w:sz w:val="20"/>
          <w:szCs w:val="20"/>
          <w:lang w:eastAsia="en-ZA"/>
        </w:rPr>
        <w:lastRenderedPageBreak/>
        <w:t>Waste collection in rural areas</w:t>
      </w:r>
    </w:p>
    <w:p w:rsidR="00DD31AD" w:rsidRPr="00A17229" w:rsidRDefault="00DD31AD" w:rsidP="00DD31AD">
      <w:pPr>
        <w:autoSpaceDE w:val="0"/>
        <w:autoSpaceDN w:val="0"/>
        <w:adjustRightInd w:val="0"/>
        <w:spacing w:after="0" w:line="240" w:lineRule="auto"/>
        <w:rPr>
          <w:rFonts w:ascii="Arial" w:hAnsi="Arial" w:cs="Arial"/>
          <w:b/>
          <w:sz w:val="20"/>
          <w:szCs w:val="20"/>
          <w:lang w:eastAsia="en-ZA"/>
        </w:rPr>
      </w:pPr>
    </w:p>
    <w:p w:rsidR="00DD31AD" w:rsidRPr="00A17229" w:rsidRDefault="00DD31AD" w:rsidP="00DD31AD">
      <w:pPr>
        <w:autoSpaceDE w:val="0"/>
        <w:autoSpaceDN w:val="0"/>
        <w:adjustRightInd w:val="0"/>
        <w:spacing w:after="0" w:line="240" w:lineRule="auto"/>
        <w:rPr>
          <w:rFonts w:ascii="Arial" w:hAnsi="Arial" w:cs="Arial"/>
          <w:sz w:val="20"/>
          <w:szCs w:val="20"/>
          <w:lang w:eastAsia="en-ZA"/>
        </w:rPr>
      </w:pPr>
      <w:r w:rsidRPr="00A17229">
        <w:rPr>
          <w:rFonts w:ascii="Arial" w:hAnsi="Arial" w:cs="Arial"/>
          <w:sz w:val="20"/>
          <w:szCs w:val="20"/>
          <w:lang w:eastAsia="en-ZA"/>
        </w:rPr>
        <w:t xml:space="preserve">Greater Tzaneen </w:t>
      </w:r>
      <w:r w:rsidR="001D32C8" w:rsidRPr="00A17229">
        <w:rPr>
          <w:rFonts w:ascii="Arial" w:hAnsi="Arial" w:cs="Arial"/>
          <w:sz w:val="20"/>
          <w:szCs w:val="20"/>
          <w:lang w:eastAsia="en-ZA"/>
        </w:rPr>
        <w:t>Municipality</w:t>
      </w:r>
      <w:r w:rsidRPr="00A17229">
        <w:rPr>
          <w:rFonts w:ascii="Arial" w:hAnsi="Arial" w:cs="Arial"/>
          <w:sz w:val="20"/>
          <w:szCs w:val="20"/>
          <w:lang w:eastAsia="en-ZA"/>
        </w:rPr>
        <w:t xml:space="preserve"> has development a comprehensive rural waste minimization programme. The rural areas has been divided into different zones. The schools in the rural areas have been identified as Drop Off centres. There are litter bins which been placed around the schools. Communities collect their waste and drop them in the nearby schools into the litter bins. These bins are </w:t>
      </w:r>
      <w:r w:rsidR="001D32C8" w:rsidRPr="00A17229">
        <w:rPr>
          <w:rFonts w:ascii="Arial" w:hAnsi="Arial" w:cs="Arial"/>
          <w:sz w:val="20"/>
          <w:szCs w:val="20"/>
          <w:lang w:eastAsia="en-ZA"/>
        </w:rPr>
        <w:t>collected</w:t>
      </w:r>
      <w:r w:rsidRPr="00A17229">
        <w:rPr>
          <w:rFonts w:ascii="Arial" w:hAnsi="Arial" w:cs="Arial"/>
          <w:sz w:val="20"/>
          <w:szCs w:val="20"/>
          <w:lang w:eastAsia="en-ZA"/>
        </w:rPr>
        <w:t xml:space="preserve"> regularly and the waste transported to the central </w:t>
      </w:r>
      <w:r w:rsidR="001D32C8" w:rsidRPr="00A17229">
        <w:rPr>
          <w:rFonts w:ascii="Arial" w:hAnsi="Arial" w:cs="Arial"/>
          <w:sz w:val="20"/>
          <w:szCs w:val="20"/>
          <w:lang w:eastAsia="en-ZA"/>
        </w:rPr>
        <w:t>place</w:t>
      </w:r>
      <w:r w:rsidRPr="00A17229">
        <w:rPr>
          <w:rFonts w:ascii="Arial" w:hAnsi="Arial" w:cs="Arial"/>
          <w:sz w:val="20"/>
          <w:szCs w:val="20"/>
          <w:lang w:eastAsia="en-ZA"/>
        </w:rPr>
        <w:t xml:space="preserve"> where they are sorted. Disposable waste is disposed off and the recy</w:t>
      </w:r>
      <w:r w:rsidR="001D32C8" w:rsidRPr="00A17229">
        <w:rPr>
          <w:rFonts w:ascii="Arial" w:hAnsi="Arial" w:cs="Arial"/>
          <w:sz w:val="20"/>
          <w:szCs w:val="20"/>
          <w:lang w:eastAsia="en-ZA"/>
        </w:rPr>
        <w:t>cla</w:t>
      </w:r>
      <w:r w:rsidRPr="00A17229">
        <w:rPr>
          <w:rFonts w:ascii="Arial" w:hAnsi="Arial" w:cs="Arial"/>
          <w:sz w:val="20"/>
          <w:szCs w:val="20"/>
          <w:lang w:eastAsia="en-ZA"/>
        </w:rPr>
        <w:t xml:space="preserve">ble are </w:t>
      </w:r>
      <w:r w:rsidR="001D32C8" w:rsidRPr="00A17229">
        <w:rPr>
          <w:rFonts w:ascii="Arial" w:hAnsi="Arial" w:cs="Arial"/>
          <w:sz w:val="20"/>
          <w:szCs w:val="20"/>
          <w:lang w:eastAsia="en-ZA"/>
        </w:rPr>
        <w:t>stored</w:t>
      </w:r>
      <w:r w:rsidRPr="00A17229">
        <w:rPr>
          <w:rFonts w:ascii="Arial" w:hAnsi="Arial" w:cs="Arial"/>
          <w:sz w:val="20"/>
          <w:szCs w:val="20"/>
          <w:lang w:eastAsia="en-ZA"/>
        </w:rPr>
        <w:t xml:space="preserve"> and recycled accordingly. There is a challenge of funding. The programme is currently co-</w:t>
      </w:r>
      <w:r w:rsidR="001D32C8" w:rsidRPr="00A17229">
        <w:rPr>
          <w:rFonts w:ascii="Arial" w:hAnsi="Arial" w:cs="Arial"/>
          <w:sz w:val="20"/>
          <w:szCs w:val="20"/>
          <w:lang w:eastAsia="en-ZA"/>
        </w:rPr>
        <w:t>funded</w:t>
      </w:r>
      <w:r w:rsidRPr="00A17229">
        <w:rPr>
          <w:rFonts w:ascii="Arial" w:hAnsi="Arial" w:cs="Arial"/>
          <w:sz w:val="20"/>
          <w:szCs w:val="20"/>
          <w:lang w:eastAsia="en-ZA"/>
        </w:rPr>
        <w:t xml:space="preserve"> through Expanded Public Works Programme.</w:t>
      </w:r>
    </w:p>
    <w:p w:rsidR="00DD31AD" w:rsidRPr="00A17229" w:rsidRDefault="00DD31AD" w:rsidP="00DD31AD">
      <w:pPr>
        <w:autoSpaceDE w:val="0"/>
        <w:autoSpaceDN w:val="0"/>
        <w:adjustRightInd w:val="0"/>
        <w:spacing w:after="0" w:line="240" w:lineRule="auto"/>
        <w:rPr>
          <w:rFonts w:ascii="Arial" w:hAnsi="Arial" w:cs="Arial"/>
          <w:sz w:val="20"/>
          <w:szCs w:val="20"/>
          <w:lang w:eastAsia="en-ZA"/>
        </w:rPr>
      </w:pPr>
    </w:p>
    <w:p w:rsidR="00DD31AD" w:rsidRPr="00A17229" w:rsidRDefault="00DD31AD" w:rsidP="00DD31AD">
      <w:pPr>
        <w:spacing w:after="0" w:line="240" w:lineRule="auto"/>
        <w:rPr>
          <w:rFonts w:ascii="Arial" w:hAnsi="Arial" w:cs="Arial"/>
          <w:b/>
          <w:sz w:val="20"/>
          <w:szCs w:val="20"/>
        </w:rPr>
      </w:pPr>
    </w:p>
    <w:p w:rsidR="00DD31AD" w:rsidRPr="00A17229" w:rsidRDefault="00DD31AD" w:rsidP="00DD31AD">
      <w:pPr>
        <w:spacing w:after="0" w:line="240" w:lineRule="auto"/>
        <w:rPr>
          <w:rFonts w:ascii="Arial" w:hAnsi="Arial" w:cs="Arial"/>
          <w:b/>
          <w:sz w:val="20"/>
          <w:szCs w:val="20"/>
        </w:rPr>
      </w:pPr>
      <w:r w:rsidRPr="00A17229">
        <w:rPr>
          <w:rFonts w:ascii="Arial" w:hAnsi="Arial" w:cs="Arial"/>
          <w:b/>
          <w:sz w:val="20"/>
          <w:szCs w:val="20"/>
        </w:rPr>
        <w:t>3.1.10 Overgrazing</w:t>
      </w:r>
    </w:p>
    <w:p w:rsidR="00DD31AD" w:rsidRPr="00A17229" w:rsidRDefault="00DD31AD" w:rsidP="00DD31AD">
      <w:pPr>
        <w:spacing w:after="0" w:line="240" w:lineRule="auto"/>
        <w:rPr>
          <w:rFonts w:ascii="Arial" w:hAnsi="Arial" w:cs="Arial"/>
          <w:sz w:val="20"/>
          <w:szCs w:val="20"/>
        </w:rPr>
      </w:pPr>
    </w:p>
    <w:p w:rsidR="00DD31AD" w:rsidRPr="00A17229" w:rsidRDefault="00DD31AD" w:rsidP="00DD31AD">
      <w:pPr>
        <w:rPr>
          <w:rFonts w:ascii="Arial" w:hAnsi="Arial" w:cs="Arial"/>
          <w:sz w:val="20"/>
          <w:szCs w:val="20"/>
        </w:rPr>
      </w:pPr>
      <w:r w:rsidRPr="00A17229">
        <w:rPr>
          <w:rFonts w:ascii="Arial" w:hAnsi="Arial" w:cs="Arial"/>
          <w:sz w:val="20"/>
          <w:szCs w:val="20"/>
        </w:rPr>
        <w:t>Subsistence farming; and small scale cattle ranching are part of economic activity in the rural area. Development in the rural areas has resulted in the encroachment of residential area onto grazing land. Grasslands are diminishing due to overgrazing.  The negative impact of overgrazing is loss of bio diversity of the land. It displaces habitats and lead to erosion</w:t>
      </w:r>
    </w:p>
    <w:p w:rsidR="00DD31AD" w:rsidRPr="00A17229" w:rsidRDefault="00DD31AD" w:rsidP="00DD31AD">
      <w:pPr>
        <w:spacing w:after="0" w:line="240" w:lineRule="auto"/>
        <w:rPr>
          <w:rFonts w:ascii="Arial" w:hAnsi="Arial" w:cs="Arial"/>
          <w:b/>
          <w:sz w:val="20"/>
          <w:szCs w:val="20"/>
        </w:rPr>
      </w:pPr>
      <w:r w:rsidRPr="00A17229">
        <w:rPr>
          <w:rFonts w:ascii="Arial" w:hAnsi="Arial" w:cs="Arial"/>
          <w:b/>
          <w:sz w:val="20"/>
          <w:szCs w:val="20"/>
        </w:rPr>
        <w:t>3.1.11 Veld fire</w:t>
      </w:r>
    </w:p>
    <w:p w:rsidR="00DD31AD" w:rsidRPr="00A17229" w:rsidRDefault="00DD31AD" w:rsidP="00DD31AD">
      <w:pPr>
        <w:spacing w:after="0" w:line="240" w:lineRule="auto"/>
        <w:rPr>
          <w:rFonts w:ascii="Arial" w:hAnsi="Arial" w:cs="Arial"/>
          <w:sz w:val="20"/>
          <w:szCs w:val="20"/>
        </w:rPr>
      </w:pPr>
    </w:p>
    <w:p w:rsidR="00DD31AD" w:rsidRPr="00A17229" w:rsidRDefault="00DD31AD" w:rsidP="00DD31AD">
      <w:pPr>
        <w:rPr>
          <w:rFonts w:ascii="Arial" w:hAnsi="Arial" w:cs="Arial"/>
          <w:sz w:val="20"/>
          <w:szCs w:val="20"/>
        </w:rPr>
      </w:pPr>
      <w:r w:rsidRPr="00A17229">
        <w:rPr>
          <w:rFonts w:ascii="Arial" w:hAnsi="Arial" w:cs="Arial"/>
          <w:sz w:val="20"/>
          <w:szCs w:val="20"/>
        </w:rPr>
        <w:t xml:space="preserve">The South African Weather Services regards the period from June to October as a fire season. Our municipal area is affected by veld fires which in the recent year were catastrophic. Land use patterns are changing rapidly under the influence of diverse factors, including the expansion of towns and cities, causing an expanding urban-rural interface, and exposing more assets to the hazard of wildfires. The areas which are affected are: Hasivuna, Lushof, Broederstroom drift, </w:t>
      </w:r>
      <w:r w:rsidR="001D32C8" w:rsidRPr="00A17229">
        <w:rPr>
          <w:rFonts w:ascii="Arial" w:hAnsi="Arial" w:cs="Arial"/>
          <w:sz w:val="20"/>
          <w:szCs w:val="20"/>
        </w:rPr>
        <w:t>and Yarmona</w:t>
      </w:r>
      <w:r w:rsidRPr="00A17229">
        <w:rPr>
          <w:rFonts w:ascii="Arial" w:hAnsi="Arial" w:cs="Arial"/>
          <w:sz w:val="20"/>
          <w:szCs w:val="20"/>
        </w:rPr>
        <w:t xml:space="preserve"> and Adams farms.</w:t>
      </w:r>
    </w:p>
    <w:p w:rsidR="00DD31AD" w:rsidRPr="00A17229" w:rsidRDefault="00DD31AD" w:rsidP="00DD31AD">
      <w:pPr>
        <w:spacing w:after="0" w:line="240" w:lineRule="auto"/>
        <w:rPr>
          <w:rFonts w:ascii="Arial" w:hAnsi="Arial" w:cs="Arial"/>
          <w:b/>
          <w:sz w:val="20"/>
          <w:szCs w:val="20"/>
        </w:rPr>
      </w:pPr>
      <w:r w:rsidRPr="00A17229">
        <w:rPr>
          <w:rFonts w:ascii="Arial" w:hAnsi="Arial" w:cs="Arial"/>
          <w:b/>
          <w:sz w:val="20"/>
          <w:szCs w:val="20"/>
        </w:rPr>
        <w:t>3.1.12 Heritage sites</w:t>
      </w:r>
    </w:p>
    <w:p w:rsidR="00DD31AD" w:rsidRPr="00A17229" w:rsidRDefault="00DD31AD" w:rsidP="00DD31AD">
      <w:pPr>
        <w:rPr>
          <w:rFonts w:ascii="Arial" w:hAnsi="Arial" w:cs="Arial"/>
          <w:sz w:val="20"/>
          <w:szCs w:val="20"/>
          <w:lang w:eastAsia="en-ZA"/>
        </w:rPr>
      </w:pPr>
      <w:r w:rsidRPr="00A17229">
        <w:rPr>
          <w:rFonts w:ascii="Arial" w:hAnsi="Arial" w:cs="Arial"/>
          <w:sz w:val="20"/>
          <w:szCs w:val="20"/>
          <w:lang w:eastAsia="en-ZA"/>
        </w:rPr>
        <w:t>Section 27 of the National Heritage Resources Act (NHRA) of </w:t>
      </w:r>
      <w:hyperlink r:id="rId38" w:tooltip="South Africa" w:history="1">
        <w:r w:rsidRPr="00A17229">
          <w:rPr>
            <w:rFonts w:ascii="Arial" w:hAnsi="Arial" w:cs="Arial"/>
            <w:sz w:val="20"/>
            <w:szCs w:val="20"/>
            <w:lang w:eastAsia="en-ZA"/>
          </w:rPr>
          <w:t>South Africa</w:t>
        </w:r>
      </w:hyperlink>
      <w:r w:rsidRPr="00A17229">
        <w:rPr>
          <w:rFonts w:ascii="Arial" w:hAnsi="Arial" w:cs="Arial"/>
          <w:sz w:val="20"/>
          <w:szCs w:val="20"/>
          <w:lang w:eastAsia="en-ZA"/>
        </w:rPr>
        <w:t xml:space="preserve"> provides for places of historic or cultural importance to be designated National heritage sites. A State of the Heritage study needs to be undertaken to in order to document the rich heritage of our area. There are land marks, natural and man-made which in terms of the act need to be preserved. </w:t>
      </w:r>
    </w:p>
    <w:p w:rsidR="00DD31AD" w:rsidRPr="00A17229" w:rsidRDefault="00DD31AD" w:rsidP="00DD31AD">
      <w:pPr>
        <w:spacing w:after="0" w:line="240" w:lineRule="auto"/>
        <w:rPr>
          <w:rFonts w:ascii="Arial" w:hAnsi="Arial" w:cs="Arial"/>
          <w:b/>
          <w:sz w:val="20"/>
          <w:szCs w:val="20"/>
        </w:rPr>
      </w:pPr>
      <w:r w:rsidRPr="00A17229">
        <w:rPr>
          <w:rFonts w:ascii="Arial" w:hAnsi="Arial" w:cs="Arial"/>
          <w:b/>
          <w:sz w:val="20"/>
          <w:szCs w:val="20"/>
        </w:rPr>
        <w:t>3.1.13 Natural Water bodies and wetlands</w:t>
      </w:r>
    </w:p>
    <w:p w:rsidR="00DD31AD" w:rsidRPr="00A17229" w:rsidRDefault="00DD31AD" w:rsidP="00DD31AD">
      <w:pPr>
        <w:spacing w:after="0" w:line="240" w:lineRule="auto"/>
        <w:rPr>
          <w:rFonts w:ascii="Arial" w:hAnsi="Arial" w:cs="Arial"/>
          <w:sz w:val="20"/>
          <w:szCs w:val="20"/>
        </w:rPr>
      </w:pPr>
    </w:p>
    <w:p w:rsidR="00DD31AD" w:rsidRPr="00A17229" w:rsidRDefault="00DD31AD" w:rsidP="00DD31AD">
      <w:pPr>
        <w:rPr>
          <w:rFonts w:ascii="Arial" w:hAnsi="Arial" w:cs="Arial"/>
          <w:sz w:val="20"/>
          <w:szCs w:val="20"/>
        </w:rPr>
      </w:pPr>
      <w:r w:rsidRPr="00A17229">
        <w:rPr>
          <w:rFonts w:ascii="Arial" w:hAnsi="Arial" w:cs="Arial"/>
          <w:sz w:val="20"/>
          <w:szCs w:val="20"/>
        </w:rPr>
        <w:t>Greater Tzaneen municipal area falls within the Letaba/Levubu and the Olifants catchment areas. Due to the topography of our area; we have a lot of drainage areas which develop into wetlands.</w:t>
      </w:r>
    </w:p>
    <w:p w:rsidR="00DD31AD" w:rsidRPr="00A17229" w:rsidRDefault="00DD31AD" w:rsidP="00DD31AD">
      <w:pPr>
        <w:spacing w:after="0" w:line="240" w:lineRule="auto"/>
        <w:rPr>
          <w:rFonts w:ascii="Arial" w:hAnsi="Arial" w:cs="Arial"/>
          <w:b/>
          <w:sz w:val="20"/>
          <w:szCs w:val="20"/>
        </w:rPr>
      </w:pPr>
      <w:r w:rsidRPr="00A17229">
        <w:rPr>
          <w:rFonts w:ascii="Arial" w:hAnsi="Arial" w:cs="Arial"/>
          <w:b/>
          <w:sz w:val="20"/>
          <w:szCs w:val="20"/>
        </w:rPr>
        <w:t xml:space="preserve">3.1.14 Chemical Spills </w:t>
      </w:r>
    </w:p>
    <w:p w:rsidR="00DD31AD" w:rsidRPr="00A17229" w:rsidRDefault="00DD31AD" w:rsidP="00DD31AD">
      <w:pPr>
        <w:spacing w:after="0" w:line="240" w:lineRule="auto"/>
        <w:rPr>
          <w:rFonts w:ascii="Arial" w:hAnsi="Arial" w:cs="Arial"/>
          <w:sz w:val="20"/>
          <w:szCs w:val="20"/>
        </w:rPr>
      </w:pPr>
    </w:p>
    <w:p w:rsidR="00DD31AD" w:rsidRPr="00A17229" w:rsidRDefault="00DD31AD" w:rsidP="00DD31AD">
      <w:pPr>
        <w:rPr>
          <w:rFonts w:ascii="Arial" w:hAnsi="Arial" w:cs="Arial"/>
          <w:sz w:val="20"/>
          <w:szCs w:val="20"/>
        </w:rPr>
      </w:pPr>
      <w:r w:rsidRPr="00A17229">
        <w:rPr>
          <w:rFonts w:ascii="Arial" w:hAnsi="Arial" w:cs="Arial"/>
          <w:sz w:val="20"/>
          <w:szCs w:val="20"/>
        </w:rPr>
        <w:t>We have had major one major chemical spillage which occurred at the temporary asphalt plant set up during the reconstruction of the Magoebaskloof pass. An emergency response team involving various stake holders has been set up to deal with incidents of chemical spillages. A significant occurrence was the mushrooming of bush mechanics along the Letaba River.</w:t>
      </w:r>
    </w:p>
    <w:p w:rsidR="00DD31AD" w:rsidRPr="00A17229" w:rsidRDefault="00DD31AD" w:rsidP="00DD31AD">
      <w:pPr>
        <w:spacing w:after="0" w:line="240" w:lineRule="auto"/>
        <w:rPr>
          <w:rFonts w:ascii="Arial" w:hAnsi="Arial" w:cs="Arial"/>
          <w:b/>
          <w:sz w:val="20"/>
          <w:szCs w:val="20"/>
        </w:rPr>
      </w:pPr>
      <w:r w:rsidRPr="00A17229">
        <w:rPr>
          <w:rFonts w:ascii="Arial" w:hAnsi="Arial" w:cs="Arial"/>
          <w:b/>
          <w:sz w:val="20"/>
          <w:szCs w:val="20"/>
        </w:rPr>
        <w:t>3.1.15 Informal Settlement</w:t>
      </w:r>
    </w:p>
    <w:p w:rsidR="00DD31AD" w:rsidRPr="00A17229" w:rsidRDefault="00DD31AD" w:rsidP="00DD31AD">
      <w:pPr>
        <w:spacing w:after="0" w:line="240" w:lineRule="auto"/>
        <w:rPr>
          <w:rFonts w:ascii="Arial" w:hAnsi="Arial" w:cs="Arial"/>
          <w:sz w:val="20"/>
          <w:szCs w:val="20"/>
        </w:rPr>
      </w:pPr>
    </w:p>
    <w:p w:rsidR="00DD31AD" w:rsidRDefault="00DD31AD" w:rsidP="00DD31AD">
      <w:pPr>
        <w:spacing w:after="0" w:line="240" w:lineRule="auto"/>
        <w:rPr>
          <w:rFonts w:ascii="Arial" w:hAnsi="Arial" w:cs="Arial"/>
          <w:sz w:val="20"/>
          <w:szCs w:val="20"/>
        </w:rPr>
      </w:pPr>
      <w:r w:rsidRPr="00A17229">
        <w:rPr>
          <w:rFonts w:ascii="Arial" w:hAnsi="Arial" w:cs="Arial"/>
          <w:sz w:val="20"/>
          <w:szCs w:val="20"/>
        </w:rPr>
        <w:t>The establishment of informal settlements has along with it associated health risks. The informal settlement around Talana Hostel is a classical example. In the face of re-emerging diseases, its location and lack of basic services may lead to a quick spread of communicable diseases in the event of an outbreak.</w:t>
      </w:r>
    </w:p>
    <w:p w:rsidR="00163FFC" w:rsidRDefault="00163FFC" w:rsidP="00DD31AD">
      <w:pPr>
        <w:spacing w:after="0" w:line="240" w:lineRule="auto"/>
        <w:rPr>
          <w:rFonts w:ascii="Arial" w:hAnsi="Arial" w:cs="Arial"/>
          <w:sz w:val="20"/>
          <w:szCs w:val="20"/>
        </w:rPr>
      </w:pPr>
    </w:p>
    <w:p w:rsidR="00FB5B78" w:rsidRDefault="00FB5B78" w:rsidP="00DD31AD">
      <w:pPr>
        <w:spacing w:after="0" w:line="240" w:lineRule="auto"/>
        <w:rPr>
          <w:rFonts w:ascii="Arial" w:hAnsi="Arial" w:cs="Arial"/>
          <w:sz w:val="20"/>
          <w:szCs w:val="20"/>
        </w:rPr>
      </w:pPr>
    </w:p>
    <w:p w:rsidR="00163FFC" w:rsidRPr="002D4EF7" w:rsidRDefault="00163FFC" w:rsidP="0014573C">
      <w:pPr>
        <w:pStyle w:val="ListParagraph"/>
        <w:numPr>
          <w:ilvl w:val="2"/>
          <w:numId w:val="294"/>
        </w:numPr>
        <w:spacing w:after="0" w:line="240" w:lineRule="auto"/>
        <w:rPr>
          <w:rFonts w:ascii="Arial" w:hAnsi="Arial" w:cs="Arial"/>
          <w:b/>
          <w:sz w:val="20"/>
          <w:szCs w:val="20"/>
        </w:rPr>
      </w:pPr>
      <w:r w:rsidRPr="002D4EF7">
        <w:rPr>
          <w:rFonts w:ascii="Arial" w:hAnsi="Arial" w:cs="Arial"/>
          <w:b/>
          <w:sz w:val="20"/>
          <w:szCs w:val="20"/>
        </w:rPr>
        <w:t>Integrated Waste Management Plan</w:t>
      </w:r>
    </w:p>
    <w:p w:rsidR="00163FFC" w:rsidRDefault="00163FFC" w:rsidP="00163FFC">
      <w:pPr>
        <w:spacing w:after="0" w:line="240" w:lineRule="auto"/>
        <w:rPr>
          <w:rFonts w:ascii="Arial" w:hAnsi="Arial" w:cs="Arial"/>
          <w:b/>
          <w:sz w:val="20"/>
          <w:szCs w:val="20"/>
        </w:rPr>
      </w:pPr>
    </w:p>
    <w:p w:rsidR="00163FFC" w:rsidRPr="002D4EF7" w:rsidRDefault="002D4EF7" w:rsidP="00163FFC">
      <w:pPr>
        <w:spacing w:after="0" w:line="240" w:lineRule="auto"/>
        <w:rPr>
          <w:rFonts w:ascii="Arial" w:hAnsi="Arial" w:cs="Arial"/>
          <w:sz w:val="20"/>
          <w:szCs w:val="20"/>
        </w:rPr>
      </w:pPr>
      <w:r>
        <w:rPr>
          <w:rFonts w:ascii="Arial" w:hAnsi="Arial" w:cs="Arial"/>
          <w:sz w:val="20"/>
          <w:szCs w:val="20"/>
        </w:rPr>
        <w:t xml:space="preserve">The Municiplaity has reviewd </w:t>
      </w:r>
      <w:proofErr w:type="gramStart"/>
      <w:r>
        <w:rPr>
          <w:rFonts w:ascii="Arial" w:hAnsi="Arial" w:cs="Arial"/>
          <w:sz w:val="20"/>
          <w:szCs w:val="20"/>
        </w:rPr>
        <w:t>its</w:t>
      </w:r>
      <w:proofErr w:type="gramEnd"/>
      <w:r>
        <w:rPr>
          <w:rFonts w:ascii="Arial" w:hAnsi="Arial" w:cs="Arial"/>
          <w:sz w:val="20"/>
          <w:szCs w:val="20"/>
        </w:rPr>
        <w:t xml:space="preserve"> Integrated Waste Management Plan in the year 2015/16. The IWMP provides details for the processes regarding Waste Management within the Muncipality.</w:t>
      </w:r>
    </w:p>
    <w:p w:rsidR="00063CCB" w:rsidRPr="00A17229" w:rsidRDefault="002D4EF7">
      <w:pPr>
        <w:spacing w:after="160" w:line="259" w:lineRule="auto"/>
        <w:rPr>
          <w:rFonts w:ascii="Arial" w:hAnsi="Arial" w:cs="Arial"/>
          <w:sz w:val="20"/>
          <w:szCs w:val="20"/>
        </w:rPr>
      </w:pPr>
      <w:r>
        <w:rPr>
          <w:rFonts w:ascii="Arial" w:hAnsi="Arial" w:cs="Arial"/>
          <w:sz w:val="20"/>
          <w:szCs w:val="20"/>
        </w:rPr>
        <w:br w:type="page"/>
      </w:r>
    </w:p>
    <w:p w:rsidR="00063CCB" w:rsidRPr="00F90FC5" w:rsidRDefault="00A17229" w:rsidP="00063CCB">
      <w:pPr>
        <w:pBdr>
          <w:top w:val="double" w:sz="4" w:space="1" w:color="auto"/>
          <w:left w:val="double" w:sz="4" w:space="4" w:color="auto"/>
          <w:bottom w:val="double" w:sz="4" w:space="1" w:color="auto"/>
          <w:right w:val="double" w:sz="4" w:space="4" w:color="auto"/>
        </w:pBdr>
        <w:rPr>
          <w:rFonts w:ascii="Arial" w:hAnsi="Arial" w:cs="Arial"/>
          <w:b/>
          <w:color w:val="00B0F0"/>
          <w:sz w:val="28"/>
          <w:szCs w:val="28"/>
        </w:rPr>
      </w:pPr>
      <w:r w:rsidRPr="00F90FC5">
        <w:rPr>
          <w:rFonts w:ascii="Arial" w:hAnsi="Arial" w:cs="Arial"/>
          <w:b/>
          <w:color w:val="00B0F0"/>
          <w:sz w:val="28"/>
          <w:szCs w:val="28"/>
        </w:rPr>
        <w:lastRenderedPageBreak/>
        <w:t>K</w:t>
      </w:r>
      <w:r w:rsidR="00063CCB" w:rsidRPr="00F90FC5">
        <w:rPr>
          <w:rFonts w:ascii="Arial" w:hAnsi="Arial" w:cs="Arial"/>
          <w:b/>
          <w:color w:val="00B0F0"/>
          <w:sz w:val="28"/>
          <w:szCs w:val="28"/>
        </w:rPr>
        <w:t xml:space="preserve">PA 2: BASIC SERVICE DELIVERY AND INFRASTRUCTURE </w:t>
      </w:r>
    </w:p>
    <w:p w:rsidR="00063CCB" w:rsidRPr="00F90FC5" w:rsidRDefault="00063CCB" w:rsidP="00063CCB">
      <w:pPr>
        <w:pBdr>
          <w:top w:val="double" w:sz="4" w:space="1" w:color="auto"/>
          <w:left w:val="double" w:sz="4" w:space="4" w:color="auto"/>
          <w:bottom w:val="double" w:sz="4" w:space="1" w:color="auto"/>
          <w:right w:val="double" w:sz="4" w:space="4" w:color="auto"/>
        </w:pBdr>
        <w:rPr>
          <w:rFonts w:ascii="Arial" w:hAnsi="Arial" w:cs="Arial"/>
          <w:b/>
          <w:color w:val="00B0F0"/>
          <w:sz w:val="28"/>
          <w:szCs w:val="28"/>
        </w:rPr>
      </w:pPr>
      <w:r w:rsidRPr="00F90FC5">
        <w:rPr>
          <w:rFonts w:ascii="Arial" w:hAnsi="Arial" w:cs="Arial"/>
          <w:b/>
          <w:color w:val="00B0F0"/>
          <w:sz w:val="28"/>
          <w:szCs w:val="28"/>
        </w:rPr>
        <w:t xml:space="preserve">             SERVICES</w:t>
      </w:r>
    </w:p>
    <w:p w:rsidR="00063CCB" w:rsidRPr="00A17229" w:rsidRDefault="00063CCB" w:rsidP="00063CCB">
      <w:pPr>
        <w:spacing w:after="0" w:line="240" w:lineRule="auto"/>
        <w:rPr>
          <w:rFonts w:ascii="Arial" w:hAnsi="Arial" w:cs="Arial"/>
          <w:b/>
          <w:sz w:val="20"/>
          <w:szCs w:val="20"/>
        </w:rPr>
      </w:pPr>
      <w:r w:rsidRPr="00A17229">
        <w:rPr>
          <w:rFonts w:ascii="Arial" w:hAnsi="Arial" w:cs="Arial"/>
          <w:b/>
          <w:sz w:val="20"/>
          <w:szCs w:val="20"/>
        </w:rPr>
        <w:t>4. W</w:t>
      </w:r>
      <w:r w:rsidR="001D32C8" w:rsidRPr="00A17229">
        <w:rPr>
          <w:rFonts w:ascii="Arial" w:hAnsi="Arial" w:cs="Arial"/>
          <w:b/>
          <w:sz w:val="20"/>
          <w:szCs w:val="20"/>
        </w:rPr>
        <w:t>ATER AND SANITATION</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sz w:val="20"/>
          <w:szCs w:val="20"/>
        </w:rPr>
      </w:pPr>
      <w:r w:rsidRPr="00A17229">
        <w:rPr>
          <w:rFonts w:ascii="Arial" w:hAnsi="Arial" w:cs="Arial"/>
          <w:b/>
          <w:sz w:val="20"/>
          <w:szCs w:val="20"/>
        </w:rPr>
        <w:t>4.1 Legislative Framework</w:t>
      </w:r>
    </w:p>
    <w:p w:rsidR="00063CCB" w:rsidRPr="00A17229" w:rsidRDefault="00063CCB" w:rsidP="00063CCB">
      <w:pPr>
        <w:spacing w:after="0" w:line="240" w:lineRule="auto"/>
        <w:rPr>
          <w:rFonts w:ascii="Arial" w:hAnsi="Arial" w:cs="Arial"/>
          <w:b/>
          <w:sz w:val="20"/>
          <w:szCs w:val="20"/>
        </w:rPr>
      </w:pPr>
    </w:p>
    <w:p w:rsidR="00063CCB" w:rsidRPr="00A17229" w:rsidRDefault="00063CCB" w:rsidP="00063CCB">
      <w:pPr>
        <w:spacing w:after="0" w:line="240" w:lineRule="auto"/>
        <w:jc w:val="both"/>
        <w:rPr>
          <w:rFonts w:ascii="Arial" w:hAnsi="Arial" w:cs="Arial"/>
          <w:sz w:val="20"/>
          <w:szCs w:val="20"/>
        </w:rPr>
      </w:pPr>
      <w:r w:rsidRPr="00A17229">
        <w:rPr>
          <w:rFonts w:ascii="Arial" w:hAnsi="Arial" w:cs="Arial"/>
          <w:sz w:val="20"/>
          <w:szCs w:val="20"/>
        </w:rPr>
        <w:t>The following acts/legislations regulate all matters relating to water and sanitation in our country: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1"/>
        <w:gridCol w:w="5711"/>
      </w:tblGrid>
      <w:tr w:rsidR="00063CCB" w:rsidRPr="00A17229" w:rsidTr="000C3993">
        <w:tc>
          <w:tcPr>
            <w:tcW w:w="3531"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Legislation</w:t>
            </w:r>
          </w:p>
        </w:tc>
        <w:tc>
          <w:tcPr>
            <w:tcW w:w="5711"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Summary/Scope of Legislation</w:t>
            </w:r>
          </w:p>
        </w:tc>
      </w:tr>
      <w:tr w:rsidR="00A17229" w:rsidRPr="00A17229" w:rsidTr="000C3993">
        <w:tc>
          <w:tcPr>
            <w:tcW w:w="3531" w:type="dxa"/>
          </w:tcPr>
          <w:p w:rsidR="00063CCB" w:rsidRPr="00A17229" w:rsidRDefault="00063CCB" w:rsidP="000C3993">
            <w:pPr>
              <w:spacing w:after="0" w:line="240" w:lineRule="auto"/>
              <w:rPr>
                <w:rFonts w:ascii="Arial" w:hAnsi="Arial" w:cs="Arial"/>
                <w:b/>
                <w:sz w:val="20"/>
                <w:szCs w:val="20"/>
              </w:rPr>
            </w:pPr>
            <w:r w:rsidRPr="00A17229">
              <w:rPr>
                <w:rFonts w:ascii="Arial" w:hAnsi="Arial" w:cs="Arial"/>
                <w:sz w:val="20"/>
                <w:szCs w:val="20"/>
              </w:rPr>
              <w:t>Constitution of the Republic of South Africa, Act 106 of 1996, Chapter 2, section 27 (1) (b)</w:t>
            </w:r>
          </w:p>
        </w:tc>
        <w:tc>
          <w:tcPr>
            <w:tcW w:w="5711"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b/>
                <w:bCs/>
                <w:sz w:val="20"/>
                <w:szCs w:val="20"/>
                <w:lang w:eastAsia="en-ZA"/>
              </w:rPr>
              <w:t xml:space="preserve"> </w:t>
            </w:r>
            <w:r w:rsidRPr="00A17229">
              <w:rPr>
                <w:rFonts w:ascii="Arial" w:hAnsi="Arial" w:cs="Arial"/>
                <w:bCs/>
                <w:sz w:val="20"/>
                <w:szCs w:val="20"/>
                <w:lang w:eastAsia="en-ZA"/>
              </w:rPr>
              <w:t xml:space="preserve">Everyone has the right to </w:t>
            </w:r>
            <w:r w:rsidRPr="00A17229">
              <w:rPr>
                <w:rFonts w:ascii="Arial" w:hAnsi="Arial" w:cs="Arial"/>
                <w:sz w:val="20"/>
                <w:szCs w:val="20"/>
                <w:lang w:eastAsia="en-ZA"/>
              </w:rPr>
              <w:t>sufficient food and water;</w:t>
            </w:r>
          </w:p>
        </w:tc>
      </w:tr>
      <w:tr w:rsidR="00A17229" w:rsidRPr="00A17229" w:rsidTr="000C3993">
        <w:trPr>
          <w:trHeight w:val="241"/>
        </w:trPr>
        <w:tc>
          <w:tcPr>
            <w:tcW w:w="3531" w:type="dxa"/>
          </w:tcPr>
          <w:p w:rsidR="00063CCB" w:rsidRPr="00A17229" w:rsidRDefault="00063CCB" w:rsidP="000C3993">
            <w:pPr>
              <w:pStyle w:val="ListParagraph"/>
              <w:spacing w:after="0" w:line="240" w:lineRule="auto"/>
              <w:ind w:left="0"/>
              <w:rPr>
                <w:rFonts w:ascii="Arial" w:hAnsi="Arial" w:cs="Arial"/>
                <w:sz w:val="20"/>
                <w:szCs w:val="20"/>
              </w:rPr>
            </w:pPr>
            <w:r w:rsidRPr="00A17229">
              <w:rPr>
                <w:rFonts w:ascii="Arial" w:hAnsi="Arial" w:cs="Arial"/>
                <w:sz w:val="20"/>
                <w:szCs w:val="20"/>
              </w:rPr>
              <w:t>Water Services Act 108 of 1997</w:t>
            </w:r>
          </w:p>
        </w:tc>
        <w:tc>
          <w:tcPr>
            <w:tcW w:w="5711" w:type="dxa"/>
          </w:tcPr>
          <w:p w:rsidR="00063CCB" w:rsidRPr="00A17229" w:rsidRDefault="00063CCB" w:rsidP="000C3993">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To provide for the rights of access to basic water supply and basic sanitation;</w:t>
            </w:r>
          </w:p>
          <w:p w:rsidR="00063CCB" w:rsidRPr="00A17229" w:rsidRDefault="00063CCB" w:rsidP="000C3993">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To provide for the setting of national standards and of norms and standards for tariffs;</w:t>
            </w:r>
          </w:p>
          <w:p w:rsidR="00063CCB" w:rsidRPr="00A17229" w:rsidRDefault="00063CCB" w:rsidP="000C3993">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 xml:space="preserve">To provide for water services development plans; </w:t>
            </w:r>
          </w:p>
          <w:p w:rsidR="00063CCB" w:rsidRPr="00A17229" w:rsidRDefault="00063CCB" w:rsidP="000C3993">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To provide a regulatory framework for water services institutions and water services intermediaries;</w:t>
            </w:r>
          </w:p>
          <w:p w:rsidR="00063CCB" w:rsidRPr="00A17229" w:rsidRDefault="00063CCB" w:rsidP="000C3993">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To provide for the establishment and disestablishment of water boards and water services committees and their powers and duties;</w:t>
            </w:r>
          </w:p>
          <w:p w:rsidR="00063CCB" w:rsidRPr="00A17229" w:rsidRDefault="00063CCB" w:rsidP="000C3993">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To provide for the monitoring of water services and intervention by the Minister or by the relevant Province;</w:t>
            </w:r>
          </w:p>
          <w:p w:rsidR="00063CCB" w:rsidRPr="00A17229" w:rsidRDefault="00063CCB" w:rsidP="000C3993">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 xml:space="preserve">To provide for financial assistance to water services institutions; </w:t>
            </w:r>
          </w:p>
        </w:tc>
      </w:tr>
      <w:tr w:rsidR="00A17229" w:rsidRPr="00A17229" w:rsidTr="000C3993">
        <w:tc>
          <w:tcPr>
            <w:tcW w:w="3531"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National Water Act 36 0f 1998</w:t>
            </w:r>
          </w:p>
        </w:tc>
        <w:tc>
          <w:tcPr>
            <w:tcW w:w="5711" w:type="dxa"/>
          </w:tcPr>
          <w:p w:rsidR="00063CCB" w:rsidRPr="00A17229" w:rsidRDefault="00063CCB" w:rsidP="000C3993">
            <w:pPr>
              <w:autoSpaceDE w:val="0"/>
              <w:autoSpaceDN w:val="0"/>
              <w:adjustRightInd w:val="0"/>
              <w:spacing w:after="0" w:line="240" w:lineRule="auto"/>
              <w:rPr>
                <w:rFonts w:ascii="Arial" w:hAnsi="Arial" w:cs="Arial"/>
                <w:sz w:val="20"/>
                <w:szCs w:val="20"/>
                <w:lang w:eastAsia="en-ZA"/>
              </w:rPr>
            </w:pPr>
            <w:r w:rsidRPr="00A17229">
              <w:rPr>
                <w:rFonts w:ascii="Arial" w:hAnsi="Arial" w:cs="Arial"/>
                <w:bCs/>
                <w:sz w:val="20"/>
                <w:szCs w:val="20"/>
                <w:lang w:eastAsia="en-ZA"/>
              </w:rPr>
              <w:t>To provide for fundamental reform of the law relating to water resources; to repeal certain laws</w:t>
            </w:r>
          </w:p>
        </w:tc>
      </w:tr>
      <w:tr w:rsidR="00A17229" w:rsidRPr="00A17229" w:rsidTr="000C3993">
        <w:tc>
          <w:tcPr>
            <w:tcW w:w="3531" w:type="dxa"/>
          </w:tcPr>
          <w:p w:rsidR="00063CCB" w:rsidRPr="00A17229" w:rsidRDefault="00063CCB" w:rsidP="000C3993">
            <w:pPr>
              <w:pStyle w:val="ListParagraph"/>
              <w:spacing w:after="0" w:line="240" w:lineRule="auto"/>
              <w:ind w:left="0"/>
              <w:rPr>
                <w:rFonts w:ascii="Arial" w:hAnsi="Arial" w:cs="Arial"/>
                <w:sz w:val="20"/>
                <w:szCs w:val="20"/>
              </w:rPr>
            </w:pPr>
            <w:r w:rsidRPr="00A17229">
              <w:rPr>
                <w:rFonts w:ascii="Arial" w:hAnsi="Arial" w:cs="Arial"/>
                <w:sz w:val="20"/>
                <w:szCs w:val="20"/>
              </w:rPr>
              <w:t>SANS 241:2011</w:t>
            </w:r>
          </w:p>
        </w:tc>
        <w:tc>
          <w:tcPr>
            <w:tcW w:w="5711" w:type="dxa"/>
          </w:tcPr>
          <w:p w:rsidR="00063CCB" w:rsidRPr="00A17229" w:rsidRDefault="00063CCB" w:rsidP="000C3993">
            <w:p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lang w:eastAsia="en-ZA"/>
              </w:rPr>
              <w:t xml:space="preserve">Provides for monitoring of drinking Water and setting of minimum and maximum levels of determinants. </w:t>
            </w:r>
          </w:p>
        </w:tc>
      </w:tr>
      <w:tr w:rsidR="00A17229" w:rsidRPr="00A17229" w:rsidTr="000C3993">
        <w:trPr>
          <w:trHeight w:val="303"/>
        </w:trPr>
        <w:tc>
          <w:tcPr>
            <w:tcW w:w="3531" w:type="dxa"/>
          </w:tcPr>
          <w:p w:rsidR="00063CCB" w:rsidRPr="00A17229" w:rsidRDefault="00063CCB" w:rsidP="000C3993">
            <w:pPr>
              <w:pStyle w:val="ListParagraph"/>
              <w:spacing w:after="0" w:line="240" w:lineRule="auto"/>
              <w:ind w:left="0"/>
              <w:rPr>
                <w:rFonts w:ascii="Arial" w:hAnsi="Arial" w:cs="Arial"/>
                <w:sz w:val="20"/>
                <w:szCs w:val="20"/>
              </w:rPr>
            </w:pPr>
            <w:r w:rsidRPr="00A17229">
              <w:rPr>
                <w:rFonts w:ascii="Arial" w:hAnsi="Arial" w:cs="Arial"/>
                <w:sz w:val="20"/>
                <w:szCs w:val="20"/>
              </w:rPr>
              <w:t>Water and Wastewater by-laws</w:t>
            </w:r>
          </w:p>
        </w:tc>
        <w:tc>
          <w:tcPr>
            <w:tcW w:w="5711" w:type="dxa"/>
          </w:tcPr>
          <w:p w:rsidR="00063CCB" w:rsidRPr="00A17229" w:rsidRDefault="00063CCB" w:rsidP="000C3993">
            <w:p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lang w:eastAsia="en-ZA"/>
              </w:rPr>
              <w:t>Provides for regulation of water and wastewater use as well as its relevant management requirements.</w:t>
            </w:r>
          </w:p>
        </w:tc>
      </w:tr>
      <w:tr w:rsidR="00A17229" w:rsidRPr="00A17229" w:rsidTr="000C3993">
        <w:trPr>
          <w:trHeight w:val="303"/>
        </w:trPr>
        <w:tc>
          <w:tcPr>
            <w:tcW w:w="3531" w:type="dxa"/>
          </w:tcPr>
          <w:p w:rsidR="00063CCB" w:rsidRPr="00A17229" w:rsidRDefault="00063CCB" w:rsidP="000C3993">
            <w:pPr>
              <w:pStyle w:val="ListParagraph"/>
              <w:spacing w:after="0" w:line="240" w:lineRule="auto"/>
              <w:ind w:left="0"/>
              <w:rPr>
                <w:rFonts w:ascii="Arial" w:hAnsi="Arial" w:cs="Arial"/>
                <w:sz w:val="20"/>
                <w:szCs w:val="20"/>
              </w:rPr>
            </w:pPr>
            <w:r w:rsidRPr="00A17229">
              <w:rPr>
                <w:rFonts w:ascii="Arial" w:hAnsi="Arial" w:cs="Arial"/>
                <w:sz w:val="20"/>
                <w:szCs w:val="20"/>
              </w:rPr>
              <w:t>ISO 17025:2005</w:t>
            </w:r>
          </w:p>
        </w:tc>
        <w:tc>
          <w:tcPr>
            <w:tcW w:w="5711" w:type="dxa"/>
          </w:tcPr>
          <w:p w:rsidR="00063CCB" w:rsidRPr="00A17229" w:rsidRDefault="00063CCB" w:rsidP="000C3993">
            <w:p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rPr>
              <w:t>Specifies the general requirements for the competence to carry out tests and/or calibrations, including sampling by water laboratory.</w:t>
            </w:r>
          </w:p>
        </w:tc>
      </w:tr>
    </w:tbl>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b/>
          <w:sz w:val="20"/>
          <w:szCs w:val="20"/>
        </w:rPr>
      </w:pPr>
      <w:r w:rsidRPr="00A17229">
        <w:rPr>
          <w:rFonts w:ascii="Arial" w:hAnsi="Arial" w:cs="Arial"/>
          <w:b/>
          <w:sz w:val="20"/>
          <w:szCs w:val="20"/>
        </w:rPr>
        <w:t>4.2 POWERS AND FUNCTIONS</w:t>
      </w:r>
    </w:p>
    <w:p w:rsidR="00063CCB" w:rsidRPr="00A17229" w:rsidRDefault="00063CCB" w:rsidP="00063CCB">
      <w:pPr>
        <w:spacing w:after="0" w:line="240" w:lineRule="auto"/>
        <w:rPr>
          <w:rFonts w:ascii="Arial" w:hAnsi="Arial" w:cs="Arial"/>
          <w:b/>
          <w:sz w:val="20"/>
          <w:szCs w:val="20"/>
        </w:rPr>
      </w:pPr>
    </w:p>
    <w:p w:rsidR="00063CCB" w:rsidRPr="00A17229" w:rsidRDefault="00063CCB" w:rsidP="00063CCB">
      <w:pPr>
        <w:spacing w:after="0" w:line="360" w:lineRule="auto"/>
        <w:rPr>
          <w:rFonts w:ascii="Arial" w:hAnsi="Arial" w:cs="Arial"/>
          <w:sz w:val="20"/>
          <w:szCs w:val="20"/>
        </w:rPr>
      </w:pPr>
      <w:r w:rsidRPr="00A17229">
        <w:rPr>
          <w:rFonts w:ascii="Arial" w:hAnsi="Arial" w:cs="Arial"/>
          <w:b/>
          <w:sz w:val="20"/>
          <w:szCs w:val="20"/>
        </w:rPr>
        <w:t>4.2.1 Water Service Authority</w:t>
      </w:r>
      <w:r w:rsidRPr="00A17229">
        <w:rPr>
          <w:rFonts w:ascii="Arial" w:hAnsi="Arial" w:cs="Arial"/>
          <w:sz w:val="20"/>
          <w:szCs w:val="20"/>
        </w:rPr>
        <w:t xml:space="preserve"> </w:t>
      </w:r>
    </w:p>
    <w:p w:rsidR="00063CCB" w:rsidRPr="00A17229" w:rsidRDefault="00063CCB" w:rsidP="00EF1A90">
      <w:pPr>
        <w:numPr>
          <w:ilvl w:val="0"/>
          <w:numId w:val="194"/>
        </w:numPr>
        <w:spacing w:after="0" w:line="360" w:lineRule="auto"/>
        <w:rPr>
          <w:rFonts w:ascii="Arial" w:hAnsi="Arial" w:cs="Arial"/>
          <w:sz w:val="20"/>
          <w:szCs w:val="20"/>
        </w:rPr>
      </w:pPr>
      <w:r w:rsidRPr="00A17229">
        <w:rPr>
          <w:rFonts w:ascii="Arial" w:hAnsi="Arial" w:cs="Arial"/>
          <w:sz w:val="20"/>
          <w:szCs w:val="20"/>
        </w:rPr>
        <w:t>Mopani District Municipality MDM has been assigned as Water Services Authority.</w:t>
      </w:r>
    </w:p>
    <w:p w:rsidR="00063CCB" w:rsidRPr="00A17229" w:rsidRDefault="00063CCB" w:rsidP="00063CCB">
      <w:pPr>
        <w:spacing w:after="0" w:line="240" w:lineRule="auto"/>
        <w:rPr>
          <w:rFonts w:ascii="Arial" w:hAnsi="Arial" w:cs="Arial"/>
          <w:b/>
          <w:sz w:val="20"/>
          <w:szCs w:val="20"/>
        </w:rPr>
      </w:pPr>
    </w:p>
    <w:p w:rsidR="00063CCB" w:rsidRPr="00A17229" w:rsidRDefault="00063CCB" w:rsidP="00063CCB">
      <w:pPr>
        <w:spacing w:after="0" w:line="360" w:lineRule="auto"/>
        <w:rPr>
          <w:rFonts w:ascii="Arial" w:hAnsi="Arial" w:cs="Arial"/>
          <w:sz w:val="20"/>
          <w:szCs w:val="20"/>
        </w:rPr>
      </w:pPr>
      <w:r w:rsidRPr="00A17229">
        <w:rPr>
          <w:rFonts w:ascii="Arial" w:hAnsi="Arial" w:cs="Arial"/>
          <w:b/>
          <w:sz w:val="20"/>
          <w:szCs w:val="20"/>
        </w:rPr>
        <w:t>4.2.2 Water Service Provider</w:t>
      </w:r>
    </w:p>
    <w:p w:rsidR="00063CCB" w:rsidRPr="00A17229" w:rsidRDefault="00063CCB" w:rsidP="00EF1A90">
      <w:pPr>
        <w:numPr>
          <w:ilvl w:val="0"/>
          <w:numId w:val="195"/>
        </w:numPr>
        <w:spacing w:after="0" w:line="360" w:lineRule="auto"/>
        <w:rPr>
          <w:rFonts w:ascii="Arial" w:hAnsi="Arial" w:cs="Arial"/>
          <w:sz w:val="20"/>
          <w:szCs w:val="20"/>
        </w:rPr>
      </w:pPr>
      <w:r w:rsidRPr="00A17229">
        <w:rPr>
          <w:rFonts w:ascii="Arial" w:hAnsi="Arial" w:cs="Arial"/>
          <w:sz w:val="20"/>
          <w:szCs w:val="20"/>
        </w:rPr>
        <w:t>Mopani District Municipality MDM has been assigned as Water Services Authority.</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b/>
          <w:sz w:val="20"/>
          <w:szCs w:val="20"/>
        </w:rPr>
      </w:pPr>
      <w:r w:rsidRPr="00A17229">
        <w:rPr>
          <w:rFonts w:ascii="Arial" w:hAnsi="Arial" w:cs="Arial"/>
          <w:b/>
          <w:sz w:val="20"/>
          <w:szCs w:val="20"/>
        </w:rPr>
        <w:t xml:space="preserve">4.3 Water catchment areas </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sz w:val="20"/>
          <w:szCs w:val="20"/>
        </w:rPr>
      </w:pPr>
      <w:r w:rsidRPr="00A17229">
        <w:rPr>
          <w:rFonts w:ascii="Arial" w:hAnsi="Arial" w:cs="Arial"/>
          <w:sz w:val="20"/>
          <w:szCs w:val="20"/>
        </w:rPr>
        <w:t xml:space="preserve">Greater Tzaneen municipality </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pStyle w:val="ListParagraph"/>
        <w:spacing w:after="0" w:line="240" w:lineRule="auto"/>
        <w:ind w:left="0"/>
        <w:rPr>
          <w:rFonts w:ascii="Arial" w:hAnsi="Arial" w:cs="Arial"/>
          <w:b/>
          <w:sz w:val="20"/>
          <w:szCs w:val="20"/>
        </w:rPr>
      </w:pPr>
      <w:r w:rsidRPr="00A17229">
        <w:rPr>
          <w:rFonts w:ascii="Arial" w:hAnsi="Arial" w:cs="Arial"/>
          <w:b/>
          <w:sz w:val="20"/>
          <w:szCs w:val="20"/>
        </w:rPr>
        <w:t>4.4 Water sources and quality and Water services Infrastructure</w:t>
      </w:r>
    </w:p>
    <w:p w:rsidR="00063CCB" w:rsidRPr="00A17229" w:rsidRDefault="00063CCB" w:rsidP="00063CCB">
      <w:pPr>
        <w:pStyle w:val="ListParagraph"/>
        <w:spacing w:after="0" w:line="240" w:lineRule="auto"/>
        <w:ind w:left="0"/>
        <w:rPr>
          <w:rFonts w:ascii="Arial" w:hAnsi="Arial" w:cs="Arial"/>
          <w:b/>
          <w:sz w:val="20"/>
          <w:szCs w:val="20"/>
        </w:rPr>
      </w:pPr>
    </w:p>
    <w:p w:rsidR="00063CCB" w:rsidRPr="00A17229" w:rsidRDefault="00063CCB" w:rsidP="00063CCB">
      <w:pPr>
        <w:pStyle w:val="ListParagraph"/>
        <w:spacing w:after="0" w:line="240" w:lineRule="auto"/>
        <w:ind w:left="0"/>
        <w:rPr>
          <w:rFonts w:ascii="Arial" w:hAnsi="Arial" w:cs="Arial"/>
          <w:b/>
          <w:sz w:val="20"/>
          <w:szCs w:val="20"/>
        </w:rPr>
      </w:pPr>
    </w:p>
    <w:p w:rsidR="00063CCB" w:rsidRDefault="00063CCB" w:rsidP="00063CCB">
      <w:pPr>
        <w:pStyle w:val="ListParagraph"/>
        <w:spacing w:after="0" w:line="240" w:lineRule="auto"/>
        <w:ind w:left="0"/>
        <w:rPr>
          <w:rFonts w:ascii="Arial" w:hAnsi="Arial" w:cs="Arial"/>
          <w:sz w:val="20"/>
          <w:szCs w:val="20"/>
        </w:rPr>
      </w:pPr>
      <w:r w:rsidRPr="00A17229">
        <w:rPr>
          <w:rFonts w:ascii="Arial" w:hAnsi="Arial" w:cs="Arial"/>
          <w:sz w:val="20"/>
          <w:szCs w:val="20"/>
        </w:rPr>
        <w:t>Greater Tzaneen Municipality is supplied through these systems:</w:t>
      </w:r>
    </w:p>
    <w:p w:rsidR="00F90FC5" w:rsidRPr="00A17229" w:rsidRDefault="00F90FC5" w:rsidP="00063CCB">
      <w:pPr>
        <w:pStyle w:val="ListParagraph"/>
        <w:spacing w:after="0" w:line="240" w:lineRule="auto"/>
        <w:ind w:left="0"/>
        <w:rPr>
          <w:rFonts w:ascii="Arial" w:hAnsi="Arial" w:cs="Arial"/>
          <w:sz w:val="20"/>
          <w:szCs w:val="20"/>
        </w:rPr>
      </w:pPr>
    </w:p>
    <w:p w:rsidR="00063CCB" w:rsidRPr="00A17229" w:rsidRDefault="00063CCB" w:rsidP="00063CCB">
      <w:pPr>
        <w:pStyle w:val="ListParagraph"/>
        <w:spacing w:after="0" w:line="240" w:lineRule="auto"/>
        <w:ind w:left="0"/>
        <w:rPr>
          <w:rFonts w:ascii="Arial" w:hAnsi="Arial" w:cs="Arial"/>
          <w:sz w:val="20"/>
          <w:szCs w:val="20"/>
        </w:rPr>
      </w:pPr>
    </w:p>
    <w:tbl>
      <w:tblPr>
        <w:tblW w:w="91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559"/>
        <w:gridCol w:w="2126"/>
        <w:gridCol w:w="1276"/>
        <w:gridCol w:w="1701"/>
        <w:gridCol w:w="1912"/>
      </w:tblGrid>
      <w:tr w:rsidR="00063CCB" w:rsidRPr="00A17229" w:rsidTr="000C3993">
        <w:trPr>
          <w:tblHeader/>
        </w:trPr>
        <w:tc>
          <w:tcPr>
            <w:tcW w:w="568" w:type="dxa"/>
            <w:shd w:val="clear" w:color="auto" w:fill="C2D69B"/>
          </w:tcPr>
          <w:p w:rsidR="00063CCB" w:rsidRPr="00A17229" w:rsidRDefault="00063CCB" w:rsidP="000C3993">
            <w:pPr>
              <w:pStyle w:val="ListParagraph"/>
              <w:spacing w:after="0" w:line="240" w:lineRule="auto"/>
              <w:ind w:left="0"/>
              <w:rPr>
                <w:rFonts w:ascii="Arial" w:hAnsi="Arial" w:cs="Arial"/>
                <w:b/>
                <w:sz w:val="20"/>
                <w:szCs w:val="20"/>
              </w:rPr>
            </w:pPr>
            <w:r w:rsidRPr="00A17229">
              <w:rPr>
                <w:rFonts w:ascii="Arial" w:hAnsi="Arial" w:cs="Arial"/>
                <w:b/>
                <w:sz w:val="20"/>
                <w:szCs w:val="20"/>
              </w:rPr>
              <w:t>No</w:t>
            </w:r>
          </w:p>
        </w:tc>
        <w:tc>
          <w:tcPr>
            <w:tcW w:w="1559" w:type="dxa"/>
            <w:shd w:val="clear" w:color="auto" w:fill="C2D69B"/>
          </w:tcPr>
          <w:p w:rsidR="00063CCB" w:rsidRPr="00A17229" w:rsidRDefault="00063CCB" w:rsidP="000C3993">
            <w:pPr>
              <w:pStyle w:val="ListParagraph"/>
              <w:spacing w:after="0" w:line="240" w:lineRule="auto"/>
              <w:ind w:left="0"/>
              <w:rPr>
                <w:rFonts w:ascii="Arial" w:hAnsi="Arial" w:cs="Arial"/>
                <w:b/>
                <w:sz w:val="20"/>
                <w:szCs w:val="20"/>
              </w:rPr>
            </w:pPr>
            <w:r w:rsidRPr="00A17229">
              <w:rPr>
                <w:rFonts w:ascii="Arial" w:hAnsi="Arial" w:cs="Arial"/>
                <w:b/>
                <w:sz w:val="20"/>
                <w:szCs w:val="20"/>
              </w:rPr>
              <w:t>Area Served</w:t>
            </w:r>
          </w:p>
        </w:tc>
        <w:tc>
          <w:tcPr>
            <w:tcW w:w="2126" w:type="dxa"/>
            <w:shd w:val="clear" w:color="auto" w:fill="C2D69B"/>
          </w:tcPr>
          <w:p w:rsidR="00063CCB" w:rsidRPr="00A17229" w:rsidRDefault="00063CCB" w:rsidP="000C3993">
            <w:pPr>
              <w:pStyle w:val="ListParagraph"/>
              <w:spacing w:after="0" w:line="240" w:lineRule="auto"/>
              <w:ind w:left="0"/>
              <w:rPr>
                <w:rFonts w:ascii="Arial" w:hAnsi="Arial" w:cs="Arial"/>
                <w:b/>
                <w:sz w:val="20"/>
                <w:szCs w:val="20"/>
              </w:rPr>
            </w:pPr>
            <w:r w:rsidRPr="00A17229">
              <w:rPr>
                <w:rFonts w:ascii="Arial" w:hAnsi="Arial" w:cs="Arial"/>
                <w:b/>
                <w:sz w:val="20"/>
                <w:szCs w:val="20"/>
              </w:rPr>
              <w:t>Plant/Water Source</w:t>
            </w:r>
          </w:p>
        </w:tc>
        <w:tc>
          <w:tcPr>
            <w:tcW w:w="1276" w:type="dxa"/>
            <w:shd w:val="clear" w:color="auto" w:fill="C2D69B"/>
          </w:tcPr>
          <w:p w:rsidR="00063CCB" w:rsidRPr="00A17229" w:rsidRDefault="00063CCB" w:rsidP="000C3993">
            <w:pPr>
              <w:pStyle w:val="ListParagraph"/>
              <w:spacing w:after="0" w:line="240" w:lineRule="auto"/>
              <w:ind w:left="0"/>
              <w:rPr>
                <w:rFonts w:ascii="Arial" w:hAnsi="Arial" w:cs="Arial"/>
                <w:b/>
                <w:sz w:val="20"/>
                <w:szCs w:val="20"/>
              </w:rPr>
            </w:pPr>
            <w:r w:rsidRPr="00A17229">
              <w:rPr>
                <w:rFonts w:ascii="Arial" w:hAnsi="Arial" w:cs="Arial"/>
                <w:b/>
                <w:sz w:val="20"/>
                <w:szCs w:val="20"/>
              </w:rPr>
              <w:t>Capacity</w:t>
            </w:r>
          </w:p>
        </w:tc>
        <w:tc>
          <w:tcPr>
            <w:tcW w:w="1701" w:type="dxa"/>
            <w:shd w:val="clear" w:color="auto" w:fill="C2D69B"/>
          </w:tcPr>
          <w:p w:rsidR="00063CCB" w:rsidRPr="00A17229" w:rsidRDefault="00063CCB" w:rsidP="000C3993">
            <w:pPr>
              <w:pStyle w:val="ListParagraph"/>
              <w:spacing w:after="0" w:line="240" w:lineRule="auto"/>
              <w:ind w:left="0"/>
              <w:rPr>
                <w:rFonts w:ascii="Arial" w:hAnsi="Arial" w:cs="Arial"/>
                <w:b/>
                <w:sz w:val="20"/>
                <w:szCs w:val="20"/>
              </w:rPr>
            </w:pPr>
            <w:r w:rsidRPr="00A17229">
              <w:rPr>
                <w:rFonts w:ascii="Arial" w:hAnsi="Arial" w:cs="Arial"/>
                <w:b/>
                <w:sz w:val="20"/>
                <w:szCs w:val="20"/>
              </w:rPr>
              <w:t>Managed by</w:t>
            </w:r>
          </w:p>
        </w:tc>
        <w:tc>
          <w:tcPr>
            <w:tcW w:w="1912" w:type="dxa"/>
            <w:shd w:val="clear" w:color="auto" w:fill="C2D69B"/>
          </w:tcPr>
          <w:p w:rsidR="00063CCB" w:rsidRPr="00A17229" w:rsidRDefault="00063CCB" w:rsidP="000C3993">
            <w:pPr>
              <w:pStyle w:val="ListParagraph"/>
              <w:spacing w:after="0" w:line="240" w:lineRule="auto"/>
              <w:ind w:left="0"/>
              <w:rPr>
                <w:rFonts w:ascii="Arial" w:hAnsi="Arial" w:cs="Arial"/>
                <w:b/>
                <w:sz w:val="20"/>
                <w:szCs w:val="20"/>
              </w:rPr>
            </w:pPr>
            <w:r w:rsidRPr="00A17229">
              <w:rPr>
                <w:rFonts w:ascii="Arial" w:hAnsi="Arial" w:cs="Arial"/>
                <w:b/>
                <w:sz w:val="20"/>
                <w:szCs w:val="20"/>
              </w:rPr>
              <w:t>Quality</w:t>
            </w:r>
          </w:p>
        </w:tc>
      </w:tr>
      <w:tr w:rsidR="00063CCB" w:rsidRPr="00A17229" w:rsidTr="000C3993">
        <w:tc>
          <w:tcPr>
            <w:tcW w:w="568"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lastRenderedPageBreak/>
              <w:t>1</w:t>
            </w:r>
          </w:p>
        </w:tc>
        <w:tc>
          <w:tcPr>
            <w:tcW w:w="1559"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 xml:space="preserve">Letsitele </w:t>
            </w:r>
          </w:p>
        </w:tc>
        <w:tc>
          <w:tcPr>
            <w:tcW w:w="212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Letsitele WW</w:t>
            </w:r>
          </w:p>
        </w:tc>
        <w:tc>
          <w:tcPr>
            <w:tcW w:w="127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1.4 Ml/day</w:t>
            </w:r>
          </w:p>
        </w:tc>
        <w:tc>
          <w:tcPr>
            <w:tcW w:w="1701"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GTM</w:t>
            </w:r>
          </w:p>
        </w:tc>
        <w:tc>
          <w:tcPr>
            <w:tcW w:w="1912"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Class 1</w:t>
            </w:r>
          </w:p>
        </w:tc>
      </w:tr>
      <w:tr w:rsidR="00063CCB" w:rsidRPr="00A17229" w:rsidTr="000C3993">
        <w:tc>
          <w:tcPr>
            <w:tcW w:w="568"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2</w:t>
            </w:r>
          </w:p>
        </w:tc>
        <w:tc>
          <w:tcPr>
            <w:tcW w:w="1559"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Lenyenye</w:t>
            </w:r>
          </w:p>
        </w:tc>
        <w:tc>
          <w:tcPr>
            <w:tcW w:w="212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Thabina WW</w:t>
            </w:r>
          </w:p>
        </w:tc>
        <w:tc>
          <w:tcPr>
            <w:tcW w:w="127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12 Ml/day</w:t>
            </w:r>
          </w:p>
        </w:tc>
        <w:tc>
          <w:tcPr>
            <w:tcW w:w="1701"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MDM</w:t>
            </w:r>
          </w:p>
        </w:tc>
        <w:tc>
          <w:tcPr>
            <w:tcW w:w="1912"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To be confirmed</w:t>
            </w:r>
          </w:p>
        </w:tc>
      </w:tr>
      <w:tr w:rsidR="00063CCB" w:rsidRPr="00A17229" w:rsidTr="000C3993">
        <w:tc>
          <w:tcPr>
            <w:tcW w:w="568"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3</w:t>
            </w:r>
          </w:p>
        </w:tc>
        <w:tc>
          <w:tcPr>
            <w:tcW w:w="1559"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Tzaneen</w:t>
            </w:r>
          </w:p>
        </w:tc>
        <w:tc>
          <w:tcPr>
            <w:tcW w:w="2126" w:type="dxa"/>
          </w:tcPr>
          <w:p w:rsidR="00063CCB" w:rsidRPr="00A17229" w:rsidRDefault="00063CCB" w:rsidP="000C3993">
            <w:pPr>
              <w:spacing w:after="0" w:line="240" w:lineRule="auto"/>
              <w:rPr>
                <w:rFonts w:ascii="Arial" w:hAnsi="Arial" w:cs="Arial"/>
                <w:sz w:val="18"/>
                <w:szCs w:val="18"/>
              </w:rPr>
            </w:pPr>
            <w:r w:rsidRPr="00A17229">
              <w:rPr>
                <w:rFonts w:ascii="Arial" w:hAnsi="Arial" w:cs="Arial"/>
                <w:sz w:val="18"/>
                <w:szCs w:val="18"/>
              </w:rPr>
              <w:t>Georges Valley WW</w:t>
            </w:r>
          </w:p>
          <w:p w:rsidR="00063CCB" w:rsidRPr="00A17229" w:rsidRDefault="00063CCB" w:rsidP="000C3993">
            <w:pPr>
              <w:spacing w:after="0" w:line="240" w:lineRule="auto"/>
              <w:rPr>
                <w:rFonts w:ascii="Arial" w:hAnsi="Arial" w:cs="Arial"/>
                <w:sz w:val="18"/>
                <w:szCs w:val="18"/>
              </w:rPr>
            </w:pPr>
            <w:r w:rsidRPr="00A17229">
              <w:rPr>
                <w:rFonts w:ascii="Arial" w:hAnsi="Arial" w:cs="Arial"/>
                <w:sz w:val="18"/>
                <w:szCs w:val="18"/>
              </w:rPr>
              <w:t>Tzaneen D WW</w:t>
            </w:r>
          </w:p>
        </w:tc>
        <w:tc>
          <w:tcPr>
            <w:tcW w:w="127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9.0 Ml/day</w:t>
            </w:r>
          </w:p>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6.5 Ml/day</w:t>
            </w:r>
          </w:p>
        </w:tc>
        <w:tc>
          <w:tcPr>
            <w:tcW w:w="1701"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GTM</w:t>
            </w:r>
          </w:p>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GTM</w:t>
            </w:r>
          </w:p>
        </w:tc>
        <w:tc>
          <w:tcPr>
            <w:tcW w:w="1912"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Class 1</w:t>
            </w:r>
          </w:p>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Class 1</w:t>
            </w:r>
          </w:p>
        </w:tc>
      </w:tr>
      <w:tr w:rsidR="00063CCB" w:rsidRPr="00A17229" w:rsidTr="000C3993">
        <w:tc>
          <w:tcPr>
            <w:tcW w:w="568"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4</w:t>
            </w:r>
          </w:p>
        </w:tc>
        <w:tc>
          <w:tcPr>
            <w:tcW w:w="1559"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Nkowankowa</w:t>
            </w:r>
          </w:p>
        </w:tc>
        <w:tc>
          <w:tcPr>
            <w:tcW w:w="212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Ritavi WW</w:t>
            </w:r>
          </w:p>
        </w:tc>
        <w:tc>
          <w:tcPr>
            <w:tcW w:w="127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24 Ml/day</w:t>
            </w:r>
          </w:p>
        </w:tc>
        <w:tc>
          <w:tcPr>
            <w:tcW w:w="1701"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Lepelle N Water</w:t>
            </w:r>
          </w:p>
        </w:tc>
        <w:tc>
          <w:tcPr>
            <w:tcW w:w="1912"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Class 1</w:t>
            </w:r>
          </w:p>
        </w:tc>
      </w:tr>
      <w:tr w:rsidR="00063CCB" w:rsidRPr="00A17229" w:rsidTr="000C3993">
        <w:tc>
          <w:tcPr>
            <w:tcW w:w="568"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5</w:t>
            </w:r>
          </w:p>
        </w:tc>
        <w:tc>
          <w:tcPr>
            <w:tcW w:w="1559"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Haenerstburg</w:t>
            </w:r>
          </w:p>
        </w:tc>
        <w:tc>
          <w:tcPr>
            <w:tcW w:w="212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Ebernezer WW</w:t>
            </w:r>
          </w:p>
        </w:tc>
        <w:tc>
          <w:tcPr>
            <w:tcW w:w="127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50 Ml/day</w:t>
            </w:r>
          </w:p>
        </w:tc>
        <w:tc>
          <w:tcPr>
            <w:tcW w:w="1701"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Lepelle N Water</w:t>
            </w:r>
          </w:p>
        </w:tc>
        <w:tc>
          <w:tcPr>
            <w:tcW w:w="1912"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Class 1</w:t>
            </w:r>
          </w:p>
        </w:tc>
      </w:tr>
      <w:tr w:rsidR="00063CCB" w:rsidRPr="00A17229" w:rsidTr="000C3993">
        <w:tc>
          <w:tcPr>
            <w:tcW w:w="568"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6</w:t>
            </w:r>
          </w:p>
        </w:tc>
        <w:tc>
          <w:tcPr>
            <w:tcW w:w="1559"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Bolobedu</w:t>
            </w:r>
          </w:p>
        </w:tc>
        <w:tc>
          <w:tcPr>
            <w:tcW w:w="212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Thapane WW</w:t>
            </w:r>
          </w:p>
        </w:tc>
        <w:tc>
          <w:tcPr>
            <w:tcW w:w="127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4.5 Ml/day</w:t>
            </w:r>
          </w:p>
        </w:tc>
        <w:tc>
          <w:tcPr>
            <w:tcW w:w="1701"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MDM</w:t>
            </w:r>
          </w:p>
        </w:tc>
        <w:tc>
          <w:tcPr>
            <w:tcW w:w="1912"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To be confirmed</w:t>
            </w:r>
          </w:p>
        </w:tc>
      </w:tr>
      <w:tr w:rsidR="00063CCB" w:rsidRPr="00A17229" w:rsidTr="000C3993">
        <w:tc>
          <w:tcPr>
            <w:tcW w:w="568"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7</w:t>
            </w:r>
          </w:p>
        </w:tc>
        <w:tc>
          <w:tcPr>
            <w:tcW w:w="1559" w:type="dxa"/>
          </w:tcPr>
          <w:p w:rsidR="00063CCB" w:rsidRPr="00A17229" w:rsidRDefault="001D32C8" w:rsidP="001D32C8">
            <w:pPr>
              <w:pStyle w:val="ListParagraph"/>
              <w:spacing w:after="0" w:line="240" w:lineRule="auto"/>
              <w:ind w:left="0"/>
              <w:rPr>
                <w:rFonts w:ascii="Arial" w:hAnsi="Arial" w:cs="Arial"/>
                <w:sz w:val="18"/>
                <w:szCs w:val="18"/>
              </w:rPr>
            </w:pPr>
            <w:r w:rsidRPr="00A17229">
              <w:rPr>
                <w:rFonts w:ascii="Arial" w:hAnsi="Arial" w:cs="Arial"/>
                <w:sz w:val="18"/>
                <w:szCs w:val="18"/>
              </w:rPr>
              <w:t>N’wam</w:t>
            </w:r>
            <w:r w:rsidR="00063CCB" w:rsidRPr="00A17229">
              <w:rPr>
                <w:rFonts w:ascii="Arial" w:hAnsi="Arial" w:cs="Arial"/>
                <w:sz w:val="18"/>
                <w:szCs w:val="18"/>
              </w:rPr>
              <w:t>itwa</w:t>
            </w:r>
          </w:p>
        </w:tc>
        <w:tc>
          <w:tcPr>
            <w:tcW w:w="212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Nkambako WW</w:t>
            </w:r>
          </w:p>
        </w:tc>
        <w:tc>
          <w:tcPr>
            <w:tcW w:w="1276"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12 Ml/day</w:t>
            </w:r>
          </w:p>
        </w:tc>
        <w:tc>
          <w:tcPr>
            <w:tcW w:w="1701"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MDM</w:t>
            </w:r>
          </w:p>
        </w:tc>
        <w:tc>
          <w:tcPr>
            <w:tcW w:w="1912" w:type="dxa"/>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To be confirmed</w:t>
            </w:r>
          </w:p>
        </w:tc>
      </w:tr>
      <w:tr w:rsidR="00063CCB" w:rsidRPr="00A17229" w:rsidTr="000C3993">
        <w:tc>
          <w:tcPr>
            <w:tcW w:w="568" w:type="dxa"/>
            <w:tcBorders>
              <w:bottom w:val="single" w:sz="4" w:space="0" w:color="000000"/>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8</w:t>
            </w:r>
          </w:p>
        </w:tc>
        <w:tc>
          <w:tcPr>
            <w:tcW w:w="1559" w:type="dxa"/>
            <w:tcBorders>
              <w:bottom w:val="single" w:sz="4" w:space="0" w:color="000000"/>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Ward 1</w:t>
            </w:r>
          </w:p>
        </w:tc>
        <w:tc>
          <w:tcPr>
            <w:tcW w:w="2126" w:type="dxa"/>
            <w:tcBorders>
              <w:bottom w:val="single" w:sz="4" w:space="0" w:color="000000"/>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Modjadji WW</w:t>
            </w:r>
          </w:p>
        </w:tc>
        <w:tc>
          <w:tcPr>
            <w:tcW w:w="1276" w:type="dxa"/>
            <w:tcBorders>
              <w:bottom w:val="single" w:sz="4" w:space="0" w:color="000000"/>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12 Ml/day</w:t>
            </w:r>
          </w:p>
        </w:tc>
        <w:tc>
          <w:tcPr>
            <w:tcW w:w="1701" w:type="dxa"/>
            <w:tcBorders>
              <w:bottom w:val="single" w:sz="4" w:space="0" w:color="000000"/>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Lepelle N water</w:t>
            </w:r>
          </w:p>
        </w:tc>
        <w:tc>
          <w:tcPr>
            <w:tcW w:w="1912" w:type="dxa"/>
            <w:tcBorders>
              <w:bottom w:val="single" w:sz="4" w:space="0" w:color="000000"/>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Class 1</w:t>
            </w:r>
          </w:p>
        </w:tc>
      </w:tr>
      <w:tr w:rsidR="00063CCB" w:rsidRPr="00A17229" w:rsidTr="000C3993">
        <w:tc>
          <w:tcPr>
            <w:tcW w:w="568"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9</w:t>
            </w:r>
          </w:p>
        </w:tc>
        <w:tc>
          <w:tcPr>
            <w:tcW w:w="1559"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Politsi</w:t>
            </w:r>
          </w:p>
        </w:tc>
        <w:tc>
          <w:tcPr>
            <w:tcW w:w="2126"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Politsi WW</w:t>
            </w:r>
          </w:p>
        </w:tc>
        <w:tc>
          <w:tcPr>
            <w:tcW w:w="1276"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5.5 Ml/day</w:t>
            </w:r>
          </w:p>
        </w:tc>
        <w:tc>
          <w:tcPr>
            <w:tcW w:w="1701"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Lepelle N water</w:t>
            </w:r>
          </w:p>
        </w:tc>
        <w:tc>
          <w:tcPr>
            <w:tcW w:w="1912"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Class 1</w:t>
            </w:r>
          </w:p>
        </w:tc>
      </w:tr>
      <w:tr w:rsidR="00063CCB" w:rsidRPr="00A17229" w:rsidTr="000C3993">
        <w:tc>
          <w:tcPr>
            <w:tcW w:w="568"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10</w:t>
            </w:r>
          </w:p>
        </w:tc>
        <w:tc>
          <w:tcPr>
            <w:tcW w:w="1559"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Tours</w:t>
            </w:r>
          </w:p>
        </w:tc>
        <w:tc>
          <w:tcPr>
            <w:tcW w:w="2126"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Tours WW</w:t>
            </w:r>
          </w:p>
        </w:tc>
        <w:tc>
          <w:tcPr>
            <w:tcW w:w="1276"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4.5 Ml/day</w:t>
            </w:r>
          </w:p>
        </w:tc>
        <w:tc>
          <w:tcPr>
            <w:tcW w:w="1701"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MDM</w:t>
            </w:r>
          </w:p>
        </w:tc>
        <w:tc>
          <w:tcPr>
            <w:tcW w:w="1912"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To be confirmed</w:t>
            </w:r>
          </w:p>
        </w:tc>
      </w:tr>
      <w:tr w:rsidR="00063CCB" w:rsidRPr="00A17229" w:rsidTr="000C3993">
        <w:tc>
          <w:tcPr>
            <w:tcW w:w="568"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11</w:t>
            </w:r>
          </w:p>
        </w:tc>
        <w:tc>
          <w:tcPr>
            <w:tcW w:w="1559"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Rural Segments</w:t>
            </w:r>
          </w:p>
        </w:tc>
        <w:tc>
          <w:tcPr>
            <w:tcW w:w="2126"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Boreholes ( 280 plus)</w:t>
            </w:r>
          </w:p>
        </w:tc>
        <w:tc>
          <w:tcPr>
            <w:tcW w:w="1276"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Variation</w:t>
            </w:r>
          </w:p>
        </w:tc>
        <w:tc>
          <w:tcPr>
            <w:tcW w:w="1701"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MDM and GTM</w:t>
            </w:r>
          </w:p>
        </w:tc>
        <w:tc>
          <w:tcPr>
            <w:tcW w:w="1912" w:type="dxa"/>
            <w:tcBorders>
              <w:bottom w:val="single" w:sz="4" w:space="0" w:color="auto"/>
            </w:tcBorders>
          </w:tcPr>
          <w:p w:rsidR="00063CCB" w:rsidRPr="00A17229" w:rsidRDefault="00063CCB" w:rsidP="000C3993">
            <w:pPr>
              <w:pStyle w:val="ListParagraph"/>
              <w:spacing w:after="0" w:line="240" w:lineRule="auto"/>
              <w:ind w:left="0"/>
              <w:rPr>
                <w:rFonts w:ascii="Arial" w:hAnsi="Arial" w:cs="Arial"/>
                <w:sz w:val="18"/>
                <w:szCs w:val="18"/>
              </w:rPr>
            </w:pPr>
            <w:r w:rsidRPr="00A17229">
              <w:rPr>
                <w:rFonts w:ascii="Arial" w:hAnsi="Arial" w:cs="Arial"/>
                <w:sz w:val="18"/>
                <w:szCs w:val="18"/>
              </w:rPr>
              <w:t>To be confirmed</w:t>
            </w:r>
          </w:p>
        </w:tc>
      </w:tr>
    </w:tbl>
    <w:p w:rsidR="00063CCB" w:rsidRPr="00A17229" w:rsidRDefault="00063CCB" w:rsidP="00063CCB">
      <w:pPr>
        <w:pStyle w:val="ListParagraph"/>
        <w:spacing w:after="0" w:line="240" w:lineRule="auto"/>
        <w:ind w:left="0"/>
        <w:rPr>
          <w:rFonts w:ascii="Arial" w:hAnsi="Arial" w:cs="Arial"/>
          <w:sz w:val="16"/>
          <w:szCs w:val="16"/>
        </w:rPr>
      </w:pPr>
      <w:r w:rsidRPr="00A17229">
        <w:rPr>
          <w:rFonts w:ascii="Arial" w:hAnsi="Arial" w:cs="Arial"/>
          <w:b/>
          <w:sz w:val="16"/>
          <w:szCs w:val="16"/>
          <w:lang w:val="en-GB"/>
        </w:rPr>
        <w:t>Table 15</w:t>
      </w:r>
      <w:r w:rsidRPr="00A17229">
        <w:rPr>
          <w:rFonts w:ascii="Arial" w:hAnsi="Arial" w:cs="Arial"/>
          <w:sz w:val="16"/>
          <w:szCs w:val="16"/>
          <w:lang w:val="en-GB"/>
        </w:rPr>
        <w:t xml:space="preserve">: GTM </w:t>
      </w:r>
      <w:r w:rsidRPr="00A17229">
        <w:rPr>
          <w:rFonts w:ascii="Arial" w:hAnsi="Arial" w:cs="Arial"/>
          <w:sz w:val="16"/>
          <w:szCs w:val="16"/>
        </w:rPr>
        <w:t>Water sources and quality and Water services Infrastructure</w:t>
      </w:r>
    </w:p>
    <w:p w:rsidR="00063CCB" w:rsidRPr="00A17229" w:rsidRDefault="00063CCB" w:rsidP="00063CCB">
      <w:pPr>
        <w:pStyle w:val="ListParagraph"/>
        <w:spacing w:after="0" w:line="240" w:lineRule="auto"/>
        <w:ind w:left="0"/>
        <w:rPr>
          <w:rFonts w:ascii="Arial" w:hAnsi="Arial" w:cs="Arial"/>
          <w:b/>
          <w:sz w:val="20"/>
          <w:szCs w:val="20"/>
        </w:rPr>
      </w:pPr>
    </w:p>
    <w:p w:rsidR="00063CCB" w:rsidRPr="00A17229" w:rsidRDefault="00063CCB" w:rsidP="00063CCB">
      <w:pPr>
        <w:pStyle w:val="ListParagraph"/>
        <w:spacing w:after="0" w:line="240" w:lineRule="auto"/>
        <w:ind w:left="0"/>
        <w:rPr>
          <w:rFonts w:ascii="Arial" w:hAnsi="Arial" w:cs="Arial"/>
          <w:b/>
          <w:sz w:val="20"/>
          <w:szCs w:val="20"/>
        </w:rPr>
      </w:pPr>
      <w:r w:rsidRPr="00A17229">
        <w:rPr>
          <w:rFonts w:ascii="Arial" w:hAnsi="Arial" w:cs="Arial"/>
          <w:b/>
          <w:sz w:val="20"/>
          <w:szCs w:val="20"/>
        </w:rPr>
        <w:t>4.5 Water Sources</w:t>
      </w:r>
    </w:p>
    <w:p w:rsidR="00063CCB" w:rsidRPr="00A17229" w:rsidRDefault="00063CCB" w:rsidP="00063CCB">
      <w:pPr>
        <w:pStyle w:val="ListParagraph"/>
        <w:spacing w:after="0" w:line="240" w:lineRule="auto"/>
        <w:ind w:left="0"/>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27"/>
      </w:tblGrid>
      <w:tr w:rsidR="00063CCB" w:rsidRPr="00A17229" w:rsidTr="000C3993">
        <w:tc>
          <w:tcPr>
            <w:tcW w:w="3510" w:type="dxa"/>
            <w:shd w:val="clear" w:color="auto" w:fill="C2D69B"/>
            <w:vAlign w:val="center"/>
          </w:tcPr>
          <w:p w:rsidR="00063CCB" w:rsidRPr="00A17229" w:rsidRDefault="00063CCB" w:rsidP="000C3993">
            <w:pPr>
              <w:jc w:val="center"/>
              <w:rPr>
                <w:rFonts w:ascii="Arial" w:hAnsi="Arial" w:cs="Arial"/>
                <w:sz w:val="18"/>
                <w:szCs w:val="18"/>
              </w:rPr>
            </w:pPr>
            <w:r w:rsidRPr="00A17229">
              <w:rPr>
                <w:rFonts w:ascii="Arial" w:hAnsi="Arial" w:cs="Arial"/>
                <w:sz w:val="18"/>
                <w:szCs w:val="18"/>
              </w:rPr>
              <w:t>Source of water</w:t>
            </w:r>
          </w:p>
        </w:tc>
        <w:tc>
          <w:tcPr>
            <w:tcW w:w="2127" w:type="dxa"/>
            <w:shd w:val="clear" w:color="auto" w:fill="C2D69B"/>
            <w:vAlign w:val="center"/>
          </w:tcPr>
          <w:p w:rsidR="00063CCB" w:rsidRPr="00A17229" w:rsidRDefault="00063CCB" w:rsidP="000C3993">
            <w:pPr>
              <w:jc w:val="center"/>
              <w:rPr>
                <w:rFonts w:ascii="Arial" w:hAnsi="Arial" w:cs="Arial"/>
                <w:sz w:val="18"/>
                <w:szCs w:val="18"/>
              </w:rPr>
            </w:pPr>
            <w:r w:rsidRPr="00A17229">
              <w:rPr>
                <w:rFonts w:ascii="Arial" w:hAnsi="Arial" w:cs="Arial"/>
                <w:sz w:val="18"/>
                <w:szCs w:val="18"/>
              </w:rPr>
              <w:t>Percentage</w:t>
            </w:r>
          </w:p>
        </w:tc>
      </w:tr>
      <w:tr w:rsidR="00063CCB" w:rsidRPr="00A17229" w:rsidTr="000C3993">
        <w:tc>
          <w:tcPr>
            <w:tcW w:w="3510"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Regional/Local water scheme (operated by municipality or other water services provider)</w:t>
            </w:r>
          </w:p>
        </w:tc>
        <w:tc>
          <w:tcPr>
            <w:tcW w:w="2127"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44,1%</w:t>
            </w:r>
          </w:p>
        </w:tc>
      </w:tr>
      <w:tr w:rsidR="00063CCB" w:rsidRPr="00A17229" w:rsidTr="000C3993">
        <w:tc>
          <w:tcPr>
            <w:tcW w:w="3510"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Borehole</w:t>
            </w:r>
          </w:p>
        </w:tc>
        <w:tc>
          <w:tcPr>
            <w:tcW w:w="2127"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18,8%</w:t>
            </w:r>
          </w:p>
        </w:tc>
      </w:tr>
      <w:tr w:rsidR="00063CCB" w:rsidRPr="00A17229" w:rsidTr="000C3993">
        <w:tc>
          <w:tcPr>
            <w:tcW w:w="3510"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Spring</w:t>
            </w:r>
          </w:p>
        </w:tc>
        <w:tc>
          <w:tcPr>
            <w:tcW w:w="2127"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2,8%</w:t>
            </w:r>
          </w:p>
        </w:tc>
      </w:tr>
      <w:tr w:rsidR="00063CCB" w:rsidRPr="00A17229" w:rsidTr="000C3993">
        <w:tc>
          <w:tcPr>
            <w:tcW w:w="3510"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Rain water tank</w:t>
            </w:r>
          </w:p>
        </w:tc>
        <w:tc>
          <w:tcPr>
            <w:tcW w:w="2127"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0,7%</w:t>
            </w:r>
          </w:p>
        </w:tc>
      </w:tr>
      <w:tr w:rsidR="00063CCB" w:rsidRPr="00A17229" w:rsidTr="000C3993">
        <w:tc>
          <w:tcPr>
            <w:tcW w:w="3510"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Dam/Pool/Stagnant water</w:t>
            </w:r>
          </w:p>
        </w:tc>
        <w:tc>
          <w:tcPr>
            <w:tcW w:w="2127"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11,2%</w:t>
            </w:r>
          </w:p>
        </w:tc>
      </w:tr>
      <w:tr w:rsidR="00063CCB" w:rsidRPr="00A17229" w:rsidTr="000C3993">
        <w:tc>
          <w:tcPr>
            <w:tcW w:w="3510"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River/Stream</w:t>
            </w:r>
          </w:p>
        </w:tc>
        <w:tc>
          <w:tcPr>
            <w:tcW w:w="2127"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8,8%</w:t>
            </w:r>
          </w:p>
        </w:tc>
      </w:tr>
      <w:tr w:rsidR="00063CCB" w:rsidRPr="00A17229" w:rsidTr="000C3993">
        <w:tc>
          <w:tcPr>
            <w:tcW w:w="3510"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Water vendor</w:t>
            </w:r>
          </w:p>
        </w:tc>
        <w:tc>
          <w:tcPr>
            <w:tcW w:w="2127"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6,1%</w:t>
            </w:r>
          </w:p>
        </w:tc>
      </w:tr>
      <w:tr w:rsidR="00063CCB" w:rsidRPr="00A17229" w:rsidTr="000C3993">
        <w:tc>
          <w:tcPr>
            <w:tcW w:w="3510"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Water tanker</w:t>
            </w:r>
          </w:p>
        </w:tc>
        <w:tc>
          <w:tcPr>
            <w:tcW w:w="2127"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2,3%</w:t>
            </w:r>
          </w:p>
        </w:tc>
      </w:tr>
      <w:tr w:rsidR="00063CCB" w:rsidRPr="00A17229" w:rsidTr="000C3993">
        <w:tc>
          <w:tcPr>
            <w:tcW w:w="3510"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Other</w:t>
            </w:r>
          </w:p>
        </w:tc>
        <w:tc>
          <w:tcPr>
            <w:tcW w:w="2127" w:type="dxa"/>
            <w:vAlign w:val="center"/>
          </w:tcPr>
          <w:p w:rsidR="00063CCB" w:rsidRPr="00A17229" w:rsidRDefault="00063CCB" w:rsidP="000C3993">
            <w:pPr>
              <w:rPr>
                <w:rFonts w:ascii="Arial" w:hAnsi="Arial" w:cs="Arial"/>
                <w:sz w:val="18"/>
                <w:szCs w:val="18"/>
              </w:rPr>
            </w:pPr>
            <w:r w:rsidRPr="00A17229">
              <w:rPr>
                <w:rFonts w:ascii="Arial" w:hAnsi="Arial" w:cs="Arial"/>
                <w:sz w:val="18"/>
                <w:szCs w:val="18"/>
              </w:rPr>
              <w:t>5,2%</w:t>
            </w:r>
          </w:p>
        </w:tc>
      </w:tr>
    </w:tbl>
    <w:p w:rsidR="00063CCB" w:rsidRPr="00A17229" w:rsidRDefault="00063CCB" w:rsidP="00063CCB">
      <w:pPr>
        <w:pStyle w:val="ListParagraph"/>
        <w:spacing w:after="0" w:line="240" w:lineRule="auto"/>
        <w:ind w:left="0"/>
        <w:rPr>
          <w:rFonts w:ascii="Arial" w:hAnsi="Arial" w:cs="Arial"/>
          <w:b/>
          <w:sz w:val="16"/>
          <w:szCs w:val="16"/>
        </w:rPr>
      </w:pPr>
      <w:r w:rsidRPr="00A17229">
        <w:rPr>
          <w:rFonts w:ascii="Arial" w:hAnsi="Arial" w:cs="Arial"/>
          <w:b/>
          <w:sz w:val="16"/>
          <w:szCs w:val="16"/>
        </w:rPr>
        <w:t xml:space="preserve">Table 16: Water sources             Source: </w:t>
      </w:r>
      <w:r w:rsidRPr="00A17229">
        <w:rPr>
          <w:rFonts w:ascii="Arial" w:hAnsi="Arial" w:cs="Arial"/>
          <w:sz w:val="16"/>
          <w:szCs w:val="16"/>
        </w:rPr>
        <w:t>Sta</w:t>
      </w:r>
      <w:r w:rsidR="001D32C8" w:rsidRPr="00A17229">
        <w:rPr>
          <w:rFonts w:ascii="Arial" w:hAnsi="Arial" w:cs="Arial"/>
          <w:sz w:val="16"/>
          <w:szCs w:val="16"/>
        </w:rPr>
        <w:t>t</w:t>
      </w:r>
      <w:r w:rsidRPr="00A17229">
        <w:rPr>
          <w:rFonts w:ascii="Arial" w:hAnsi="Arial" w:cs="Arial"/>
          <w:sz w:val="16"/>
          <w:szCs w:val="16"/>
        </w:rPr>
        <w:t>ssa census 2011</w:t>
      </w:r>
    </w:p>
    <w:p w:rsidR="00063CCB" w:rsidRPr="00A17229" w:rsidRDefault="00063CCB" w:rsidP="00063CCB">
      <w:pPr>
        <w:pStyle w:val="ListParagraph"/>
        <w:spacing w:after="0" w:line="240" w:lineRule="auto"/>
        <w:ind w:left="0"/>
        <w:rPr>
          <w:rFonts w:ascii="Arial" w:hAnsi="Arial" w:cs="Arial"/>
          <w:b/>
          <w:sz w:val="20"/>
          <w:szCs w:val="20"/>
        </w:rPr>
      </w:pPr>
    </w:p>
    <w:p w:rsidR="00063CCB" w:rsidRPr="00A17229" w:rsidRDefault="00063CCB" w:rsidP="00063CCB">
      <w:pPr>
        <w:pStyle w:val="ListParagraph"/>
        <w:spacing w:after="0" w:line="240" w:lineRule="auto"/>
        <w:ind w:left="0"/>
        <w:rPr>
          <w:rFonts w:ascii="Arial" w:hAnsi="Arial" w:cs="Arial"/>
          <w:b/>
          <w:sz w:val="20"/>
          <w:szCs w:val="20"/>
        </w:rPr>
      </w:pPr>
      <w:r w:rsidRPr="00A17229">
        <w:rPr>
          <w:rFonts w:ascii="Arial" w:hAnsi="Arial" w:cs="Arial"/>
          <w:b/>
          <w:sz w:val="20"/>
          <w:szCs w:val="20"/>
        </w:rPr>
        <w:t>4.6 Increase on Water quota</w:t>
      </w:r>
    </w:p>
    <w:p w:rsidR="00063CCB" w:rsidRPr="00A17229" w:rsidRDefault="00063CCB" w:rsidP="00063CCB">
      <w:pPr>
        <w:pStyle w:val="ListParagraph"/>
        <w:spacing w:after="0" w:line="240" w:lineRule="auto"/>
        <w:ind w:left="0"/>
        <w:rPr>
          <w:rFonts w:ascii="Arial" w:hAnsi="Arial" w:cs="Arial"/>
          <w:b/>
          <w:sz w:val="20"/>
          <w:szCs w:val="20"/>
        </w:rPr>
      </w:pPr>
    </w:p>
    <w:p w:rsidR="00063CCB" w:rsidRPr="00A17229" w:rsidRDefault="00063CCB" w:rsidP="00063CCB">
      <w:pPr>
        <w:pStyle w:val="ListParagraph"/>
        <w:spacing w:after="0" w:line="240" w:lineRule="auto"/>
        <w:ind w:left="0"/>
        <w:rPr>
          <w:rFonts w:ascii="Arial" w:hAnsi="Arial" w:cs="Arial"/>
          <w:sz w:val="20"/>
          <w:szCs w:val="20"/>
        </w:rPr>
      </w:pPr>
      <w:r w:rsidRPr="00A17229">
        <w:rPr>
          <w:rFonts w:ascii="Arial" w:hAnsi="Arial" w:cs="Arial"/>
          <w:sz w:val="20"/>
          <w:szCs w:val="20"/>
        </w:rPr>
        <w:t>Our application for an increase in water allocation by DWA is still hanging as their latest report was that both Tzaneen and Ebenezer Dams are over allocated. Options given are:</w:t>
      </w:r>
    </w:p>
    <w:p w:rsidR="00063CCB" w:rsidRPr="00A17229" w:rsidRDefault="00063CCB" w:rsidP="00063CCB">
      <w:pPr>
        <w:pStyle w:val="ListParagraph"/>
        <w:spacing w:after="0" w:line="240" w:lineRule="auto"/>
        <w:ind w:left="0"/>
        <w:rPr>
          <w:rFonts w:ascii="Arial" w:hAnsi="Arial" w:cs="Arial"/>
          <w:sz w:val="20"/>
          <w:szCs w:val="20"/>
        </w:rPr>
      </w:pPr>
    </w:p>
    <w:p w:rsidR="00063CCB" w:rsidRPr="00A17229" w:rsidRDefault="00063CCB" w:rsidP="00EF1A90">
      <w:pPr>
        <w:pStyle w:val="ListParagraph"/>
        <w:numPr>
          <w:ilvl w:val="0"/>
          <w:numId w:val="193"/>
        </w:numPr>
        <w:spacing w:after="0" w:line="240" w:lineRule="auto"/>
        <w:jc w:val="both"/>
        <w:rPr>
          <w:rFonts w:ascii="Arial" w:hAnsi="Arial" w:cs="Arial"/>
          <w:sz w:val="20"/>
          <w:szCs w:val="20"/>
        </w:rPr>
      </w:pPr>
      <w:r w:rsidRPr="00A17229">
        <w:rPr>
          <w:rFonts w:ascii="Arial" w:hAnsi="Arial" w:cs="Arial"/>
          <w:sz w:val="20"/>
          <w:szCs w:val="20"/>
        </w:rPr>
        <w:t>Introduction of Water Demand Management Systems</w:t>
      </w:r>
    </w:p>
    <w:p w:rsidR="00063CCB" w:rsidRPr="00A17229" w:rsidRDefault="00063CCB" w:rsidP="00EF1A90">
      <w:pPr>
        <w:pStyle w:val="ListParagraph"/>
        <w:numPr>
          <w:ilvl w:val="0"/>
          <w:numId w:val="193"/>
        </w:numPr>
        <w:spacing w:after="0" w:line="240" w:lineRule="auto"/>
        <w:jc w:val="both"/>
        <w:rPr>
          <w:rFonts w:ascii="Arial" w:hAnsi="Arial" w:cs="Arial"/>
          <w:sz w:val="20"/>
          <w:szCs w:val="20"/>
        </w:rPr>
      </w:pPr>
      <w:r w:rsidRPr="00A17229">
        <w:rPr>
          <w:rFonts w:ascii="Arial" w:hAnsi="Arial" w:cs="Arial"/>
          <w:sz w:val="20"/>
          <w:szCs w:val="20"/>
        </w:rPr>
        <w:t>Raising of Tzaneen Dam level which will increase water availability</w:t>
      </w:r>
    </w:p>
    <w:p w:rsidR="00063CCB" w:rsidRPr="00A17229" w:rsidRDefault="00063CCB" w:rsidP="00EF1A90">
      <w:pPr>
        <w:pStyle w:val="ListParagraph"/>
        <w:numPr>
          <w:ilvl w:val="0"/>
          <w:numId w:val="193"/>
        </w:numPr>
        <w:spacing w:after="0" w:line="240" w:lineRule="auto"/>
        <w:ind w:right="360"/>
        <w:jc w:val="both"/>
        <w:rPr>
          <w:rFonts w:ascii="Arial" w:hAnsi="Arial" w:cs="Arial"/>
          <w:sz w:val="20"/>
          <w:szCs w:val="20"/>
        </w:rPr>
      </w:pPr>
      <w:r w:rsidRPr="00A17229">
        <w:rPr>
          <w:rFonts w:ascii="Arial" w:hAnsi="Arial" w:cs="Arial"/>
          <w:sz w:val="20"/>
          <w:szCs w:val="20"/>
        </w:rPr>
        <w:t>Revisiting of other unused water allocated to farmers and negotiates with them for transfer.</w:t>
      </w:r>
    </w:p>
    <w:p w:rsidR="00063CCB" w:rsidRPr="00A17229" w:rsidRDefault="00063CCB" w:rsidP="00063CCB">
      <w:pPr>
        <w:pStyle w:val="ListParagraph"/>
        <w:spacing w:after="0" w:line="240" w:lineRule="auto"/>
        <w:ind w:left="0" w:right="360"/>
        <w:jc w:val="both"/>
        <w:rPr>
          <w:rFonts w:ascii="Arial" w:hAnsi="Arial" w:cs="Arial"/>
          <w:sz w:val="20"/>
          <w:szCs w:val="20"/>
        </w:rPr>
      </w:pPr>
    </w:p>
    <w:p w:rsidR="00063CCB" w:rsidRPr="00A17229" w:rsidRDefault="00063CCB" w:rsidP="00063CCB">
      <w:pPr>
        <w:spacing w:after="0" w:line="240" w:lineRule="auto"/>
        <w:jc w:val="both"/>
        <w:rPr>
          <w:rFonts w:ascii="Arial" w:hAnsi="Arial" w:cs="Arial"/>
          <w:sz w:val="20"/>
          <w:szCs w:val="20"/>
        </w:rPr>
      </w:pPr>
      <w:r w:rsidRPr="00A17229">
        <w:rPr>
          <w:rFonts w:ascii="Arial" w:hAnsi="Arial" w:cs="Arial"/>
          <w:sz w:val="20"/>
          <w:szCs w:val="20"/>
        </w:rPr>
        <w:t xml:space="preserve">DWA is manning the “Groot Letaba River Water Development Project” which includes construction of Nwamitwa Dam and rising of Tzaneen Dam level by three meters (3m) with the aim of increasing the yield of the dam. However it must be emphasized that GTM must implement Water Demand Management System which will ensure that the available allocated water is used sparingly. </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pStyle w:val="ListParagraph"/>
        <w:spacing w:after="0" w:line="240" w:lineRule="auto"/>
        <w:ind w:left="0"/>
        <w:rPr>
          <w:rFonts w:ascii="Arial" w:hAnsi="Arial" w:cs="Arial"/>
          <w:b/>
          <w:sz w:val="20"/>
          <w:szCs w:val="20"/>
        </w:rPr>
      </w:pPr>
      <w:r w:rsidRPr="00A17229">
        <w:rPr>
          <w:rFonts w:ascii="Arial" w:hAnsi="Arial" w:cs="Arial"/>
          <w:b/>
          <w:sz w:val="20"/>
          <w:szCs w:val="20"/>
        </w:rPr>
        <w:t>4.7 Blue Drop Water System Award</w:t>
      </w:r>
    </w:p>
    <w:p w:rsidR="00063CCB" w:rsidRPr="00A17229" w:rsidRDefault="00063CCB" w:rsidP="00063CCB">
      <w:pPr>
        <w:pStyle w:val="ListParagraph"/>
        <w:spacing w:after="0" w:line="240" w:lineRule="auto"/>
        <w:ind w:left="0"/>
        <w:rPr>
          <w:rFonts w:ascii="Arial" w:hAnsi="Arial" w:cs="Arial"/>
          <w:b/>
          <w:sz w:val="20"/>
          <w:szCs w:val="20"/>
        </w:rPr>
      </w:pPr>
    </w:p>
    <w:p w:rsidR="00063CCB" w:rsidRPr="00A17229" w:rsidRDefault="00063CCB" w:rsidP="00063CCB">
      <w:pPr>
        <w:spacing w:after="0" w:line="240" w:lineRule="auto"/>
        <w:jc w:val="both"/>
        <w:rPr>
          <w:rFonts w:ascii="Arial" w:eastAsia="Adobe Heiti Std R" w:hAnsi="Arial" w:cs="Arial"/>
          <w:bCs/>
          <w:sz w:val="20"/>
          <w:szCs w:val="20"/>
        </w:rPr>
      </w:pPr>
      <w:r w:rsidRPr="00A17229">
        <w:rPr>
          <w:rFonts w:ascii="Arial" w:eastAsia="Adobe Heiti Std R" w:hAnsi="Arial" w:cs="Arial"/>
          <w:bCs/>
          <w:sz w:val="20"/>
          <w:szCs w:val="20"/>
        </w:rPr>
        <w:t>The Greater Tzaneen Municipality has retained its Blue Drop (Drinking Water Quality) status for the third year running. The award which was handed over by Minister of Water Affairs, Edna Molewa at the Cape Town International Convention Center (ICC) on the 30</w:t>
      </w:r>
      <w:r w:rsidRPr="00A17229">
        <w:rPr>
          <w:rFonts w:ascii="Arial" w:eastAsia="Adobe Heiti Std R" w:hAnsi="Arial" w:cs="Arial"/>
          <w:bCs/>
          <w:sz w:val="20"/>
          <w:szCs w:val="20"/>
          <w:vertAlign w:val="superscript"/>
        </w:rPr>
        <w:t>th</w:t>
      </w:r>
      <w:r w:rsidRPr="00A17229">
        <w:rPr>
          <w:rFonts w:ascii="Arial" w:eastAsia="Adobe Heiti Std R" w:hAnsi="Arial" w:cs="Arial"/>
          <w:bCs/>
          <w:sz w:val="20"/>
          <w:szCs w:val="20"/>
        </w:rPr>
        <w:t xml:space="preserve"> of June 2012 is for the Tzaneen and Letsitele Systems. GTM is one of the two </w:t>
      </w:r>
      <w:r w:rsidRPr="00A17229">
        <w:rPr>
          <w:rFonts w:ascii="Arial" w:eastAsia="Adobe Heiti Std R" w:hAnsi="Arial" w:cs="Arial"/>
          <w:bCs/>
          <w:sz w:val="20"/>
          <w:szCs w:val="20"/>
        </w:rPr>
        <w:lastRenderedPageBreak/>
        <w:t xml:space="preserve">local municipalities to be certified blue drop in Limpopo and one of the 98 countrywide. The systems (starting from abstraction to the tap) which produce a combine 25 mega million litres had to meet the following requirements. </w:t>
      </w:r>
    </w:p>
    <w:p w:rsidR="00063CCB" w:rsidRPr="00A17229" w:rsidRDefault="00063CCB" w:rsidP="00063CCB">
      <w:pPr>
        <w:autoSpaceDE w:val="0"/>
        <w:autoSpaceDN w:val="0"/>
        <w:adjustRightInd w:val="0"/>
        <w:spacing w:after="0" w:line="240" w:lineRule="auto"/>
        <w:jc w:val="both"/>
        <w:rPr>
          <w:rFonts w:ascii="Arial" w:eastAsia="Adobe Heiti Std R" w:hAnsi="Arial" w:cs="Arial"/>
          <w:bCs/>
          <w:sz w:val="20"/>
          <w:szCs w:val="20"/>
        </w:rPr>
      </w:pPr>
    </w:p>
    <w:p w:rsidR="00063CCB" w:rsidRPr="00A17229" w:rsidRDefault="00063CCB" w:rsidP="00063CCB">
      <w:pPr>
        <w:pStyle w:val="ListParagraph"/>
        <w:numPr>
          <w:ilvl w:val="0"/>
          <w:numId w:val="1"/>
        </w:numPr>
        <w:autoSpaceDE w:val="0"/>
        <w:autoSpaceDN w:val="0"/>
        <w:adjustRightInd w:val="0"/>
        <w:spacing w:after="0" w:line="240" w:lineRule="auto"/>
        <w:ind w:left="360"/>
        <w:jc w:val="both"/>
        <w:rPr>
          <w:rFonts w:ascii="Arial" w:hAnsi="Arial" w:cs="Arial"/>
          <w:bCs/>
          <w:sz w:val="20"/>
          <w:szCs w:val="20"/>
        </w:rPr>
      </w:pPr>
      <w:r w:rsidRPr="00A17229">
        <w:rPr>
          <w:rFonts w:ascii="Arial" w:hAnsi="Arial" w:cs="Arial"/>
          <w:bCs/>
          <w:sz w:val="20"/>
          <w:szCs w:val="20"/>
        </w:rPr>
        <w:t xml:space="preserve">Water Safety Plan Process and Incident Report Management </w:t>
      </w:r>
    </w:p>
    <w:p w:rsidR="00063CCB" w:rsidRPr="00A17229" w:rsidRDefault="00063CCB" w:rsidP="00063CCB">
      <w:pPr>
        <w:pStyle w:val="ListParagraph"/>
        <w:numPr>
          <w:ilvl w:val="0"/>
          <w:numId w:val="1"/>
        </w:numPr>
        <w:autoSpaceDE w:val="0"/>
        <w:autoSpaceDN w:val="0"/>
        <w:adjustRightInd w:val="0"/>
        <w:spacing w:after="0" w:line="240" w:lineRule="auto"/>
        <w:ind w:left="360"/>
        <w:jc w:val="both"/>
        <w:rPr>
          <w:rFonts w:ascii="Arial" w:hAnsi="Arial" w:cs="Arial"/>
          <w:bCs/>
          <w:sz w:val="20"/>
          <w:szCs w:val="20"/>
        </w:rPr>
      </w:pPr>
      <w:r w:rsidRPr="00A17229">
        <w:rPr>
          <w:rFonts w:ascii="Arial" w:hAnsi="Arial" w:cs="Arial"/>
          <w:bCs/>
          <w:sz w:val="20"/>
          <w:szCs w:val="20"/>
        </w:rPr>
        <w:t>Process Control, Maintenance and Management Skill</w:t>
      </w:r>
    </w:p>
    <w:p w:rsidR="00063CCB" w:rsidRPr="00A17229" w:rsidRDefault="00063CCB" w:rsidP="00063CCB">
      <w:pPr>
        <w:pStyle w:val="ListParagraph"/>
        <w:numPr>
          <w:ilvl w:val="0"/>
          <w:numId w:val="1"/>
        </w:numPr>
        <w:autoSpaceDE w:val="0"/>
        <w:autoSpaceDN w:val="0"/>
        <w:adjustRightInd w:val="0"/>
        <w:spacing w:after="0" w:line="240" w:lineRule="auto"/>
        <w:ind w:left="360"/>
        <w:jc w:val="both"/>
        <w:rPr>
          <w:rFonts w:ascii="Arial" w:hAnsi="Arial" w:cs="Arial"/>
          <w:bCs/>
          <w:sz w:val="20"/>
          <w:szCs w:val="20"/>
        </w:rPr>
      </w:pPr>
      <w:r w:rsidRPr="00A17229">
        <w:rPr>
          <w:rFonts w:ascii="Arial" w:hAnsi="Arial" w:cs="Arial"/>
          <w:bCs/>
          <w:sz w:val="20"/>
          <w:szCs w:val="20"/>
        </w:rPr>
        <w:t>Drinking Water Quality Monitoring Programme</w:t>
      </w:r>
    </w:p>
    <w:p w:rsidR="00063CCB" w:rsidRPr="00A17229" w:rsidRDefault="00063CCB" w:rsidP="00063CCB">
      <w:pPr>
        <w:pStyle w:val="ListParagraph"/>
        <w:numPr>
          <w:ilvl w:val="0"/>
          <w:numId w:val="1"/>
        </w:numPr>
        <w:spacing w:after="0" w:line="240" w:lineRule="auto"/>
        <w:ind w:left="360"/>
        <w:jc w:val="both"/>
        <w:rPr>
          <w:rFonts w:ascii="Arial" w:hAnsi="Arial" w:cs="Arial"/>
          <w:bCs/>
          <w:sz w:val="20"/>
          <w:szCs w:val="20"/>
        </w:rPr>
      </w:pPr>
      <w:r w:rsidRPr="00A17229">
        <w:rPr>
          <w:rFonts w:ascii="Arial" w:hAnsi="Arial" w:cs="Arial"/>
          <w:bCs/>
          <w:sz w:val="20"/>
          <w:szCs w:val="20"/>
        </w:rPr>
        <w:t>Drinking Water Sample Analysis Credibility</w:t>
      </w:r>
    </w:p>
    <w:p w:rsidR="00063CCB" w:rsidRPr="00A17229" w:rsidRDefault="00063CCB" w:rsidP="00063CCB">
      <w:pPr>
        <w:pStyle w:val="ListParagraph"/>
        <w:numPr>
          <w:ilvl w:val="0"/>
          <w:numId w:val="1"/>
        </w:numPr>
        <w:spacing w:after="0" w:line="240" w:lineRule="auto"/>
        <w:ind w:left="360"/>
        <w:jc w:val="both"/>
        <w:rPr>
          <w:rFonts w:ascii="Arial" w:hAnsi="Arial" w:cs="Arial"/>
          <w:bCs/>
          <w:sz w:val="20"/>
          <w:szCs w:val="20"/>
        </w:rPr>
      </w:pPr>
      <w:r w:rsidRPr="00A17229">
        <w:rPr>
          <w:rFonts w:ascii="Arial" w:hAnsi="Arial" w:cs="Arial"/>
          <w:bCs/>
          <w:sz w:val="20"/>
          <w:szCs w:val="20"/>
        </w:rPr>
        <w:t>Submission of Drinking Water Quality Results</w:t>
      </w:r>
    </w:p>
    <w:p w:rsidR="00063CCB" w:rsidRPr="00A17229" w:rsidRDefault="00063CCB" w:rsidP="00063CCB">
      <w:pPr>
        <w:pStyle w:val="ListParagraph"/>
        <w:numPr>
          <w:ilvl w:val="0"/>
          <w:numId w:val="1"/>
        </w:numPr>
        <w:spacing w:after="0" w:line="240" w:lineRule="auto"/>
        <w:ind w:left="360"/>
        <w:jc w:val="both"/>
        <w:rPr>
          <w:rFonts w:ascii="Arial" w:hAnsi="Arial" w:cs="Arial"/>
          <w:bCs/>
          <w:sz w:val="20"/>
          <w:szCs w:val="20"/>
        </w:rPr>
      </w:pPr>
      <w:r w:rsidRPr="00A17229">
        <w:rPr>
          <w:rFonts w:ascii="Arial" w:hAnsi="Arial" w:cs="Arial"/>
          <w:bCs/>
          <w:sz w:val="20"/>
          <w:szCs w:val="20"/>
        </w:rPr>
        <w:t>Drinking Quality Compliance</w:t>
      </w:r>
    </w:p>
    <w:p w:rsidR="00063CCB" w:rsidRPr="00A17229" w:rsidRDefault="00063CCB" w:rsidP="00063CCB">
      <w:pPr>
        <w:pStyle w:val="ListParagraph"/>
        <w:numPr>
          <w:ilvl w:val="0"/>
          <w:numId w:val="1"/>
        </w:numPr>
        <w:autoSpaceDE w:val="0"/>
        <w:autoSpaceDN w:val="0"/>
        <w:adjustRightInd w:val="0"/>
        <w:spacing w:after="0" w:line="240" w:lineRule="auto"/>
        <w:ind w:left="360"/>
        <w:jc w:val="both"/>
        <w:rPr>
          <w:rFonts w:ascii="Arial" w:hAnsi="Arial" w:cs="Arial"/>
          <w:bCs/>
          <w:sz w:val="20"/>
          <w:szCs w:val="20"/>
        </w:rPr>
      </w:pPr>
      <w:r w:rsidRPr="00A17229">
        <w:rPr>
          <w:rFonts w:ascii="Arial" w:hAnsi="Arial" w:cs="Arial"/>
          <w:bCs/>
          <w:sz w:val="20"/>
          <w:szCs w:val="20"/>
        </w:rPr>
        <w:t>Publication of Drinking Water Quality Management Performance</w:t>
      </w:r>
    </w:p>
    <w:p w:rsidR="00063CCB" w:rsidRPr="00A17229" w:rsidRDefault="00063CCB" w:rsidP="00063CCB">
      <w:pPr>
        <w:pStyle w:val="ListParagraph"/>
        <w:numPr>
          <w:ilvl w:val="0"/>
          <w:numId w:val="1"/>
        </w:numPr>
        <w:spacing w:after="0" w:line="240" w:lineRule="auto"/>
        <w:ind w:left="360"/>
        <w:jc w:val="both"/>
        <w:rPr>
          <w:rFonts w:ascii="Arial" w:hAnsi="Arial" w:cs="Arial"/>
          <w:sz w:val="20"/>
          <w:szCs w:val="20"/>
        </w:rPr>
      </w:pPr>
      <w:r w:rsidRPr="00A17229">
        <w:rPr>
          <w:rFonts w:ascii="Arial" w:hAnsi="Arial" w:cs="Arial"/>
          <w:bCs/>
          <w:sz w:val="20"/>
          <w:szCs w:val="20"/>
        </w:rPr>
        <w:t>Drinking Water Asset Management</w:t>
      </w:r>
    </w:p>
    <w:p w:rsidR="00063CCB" w:rsidRPr="00A17229" w:rsidRDefault="00063CCB" w:rsidP="00063CCB">
      <w:pPr>
        <w:pStyle w:val="ListParagraph"/>
        <w:spacing w:after="0" w:line="240" w:lineRule="auto"/>
        <w:ind w:left="360"/>
        <w:rPr>
          <w:rFonts w:ascii="Arial" w:hAnsi="Arial" w:cs="Arial"/>
          <w:sz w:val="20"/>
          <w:szCs w:val="20"/>
        </w:rPr>
      </w:pPr>
    </w:p>
    <w:p w:rsidR="00063CCB" w:rsidRPr="00A17229" w:rsidRDefault="00063CCB" w:rsidP="00063CCB">
      <w:pPr>
        <w:spacing w:after="0" w:line="240" w:lineRule="auto"/>
        <w:jc w:val="both"/>
        <w:rPr>
          <w:rFonts w:ascii="Arial" w:hAnsi="Arial" w:cs="Arial"/>
          <w:sz w:val="20"/>
          <w:szCs w:val="20"/>
        </w:rPr>
      </w:pPr>
      <w:r w:rsidRPr="00A17229">
        <w:rPr>
          <w:rFonts w:ascii="Arial" w:hAnsi="Arial" w:cs="Arial"/>
          <w:sz w:val="20"/>
          <w:szCs w:val="20"/>
        </w:rPr>
        <w:t xml:space="preserve">The award is an indication of GTM’s high level of professionalism, performance and compliance. </w:t>
      </w:r>
    </w:p>
    <w:p w:rsidR="00063CCB" w:rsidRPr="00A17229" w:rsidRDefault="00063CCB" w:rsidP="00063CCB">
      <w:pPr>
        <w:spacing w:after="0" w:line="240" w:lineRule="auto"/>
        <w:jc w:val="both"/>
        <w:rPr>
          <w:rFonts w:ascii="Arial" w:hAnsi="Arial" w:cs="Arial"/>
          <w:sz w:val="20"/>
          <w:szCs w:val="20"/>
        </w:rPr>
      </w:pPr>
      <w:r w:rsidRPr="00A17229">
        <w:rPr>
          <w:rFonts w:ascii="Arial" w:hAnsi="Arial" w:cs="Arial"/>
          <w:sz w:val="20"/>
          <w:szCs w:val="20"/>
        </w:rPr>
        <w:t xml:space="preserve">The award will also boost GTM’s tourism prospects and investment. The Blue Drop status is recognised globally and has a potential to a allay tourists fears of contacting disease. High Water quality is also essential for the production of food and beverages, hence ensuring GTM’s commitment to ensuring a quality of human life.  </w:t>
      </w:r>
    </w:p>
    <w:p w:rsidR="00063CCB" w:rsidRPr="00A17229" w:rsidRDefault="00063CCB" w:rsidP="00063CCB">
      <w:pPr>
        <w:spacing w:after="0" w:line="240" w:lineRule="auto"/>
        <w:jc w:val="both"/>
        <w:rPr>
          <w:rFonts w:ascii="Arial" w:hAnsi="Arial" w:cs="Arial"/>
          <w:sz w:val="20"/>
          <w:szCs w:val="20"/>
        </w:rPr>
      </w:pPr>
    </w:p>
    <w:p w:rsidR="00063CCB" w:rsidRPr="00A17229" w:rsidRDefault="00063CCB" w:rsidP="00063CCB">
      <w:pPr>
        <w:spacing w:after="0" w:line="240" w:lineRule="auto"/>
        <w:rPr>
          <w:rFonts w:ascii="Arial" w:hAnsi="Arial" w:cs="Arial"/>
          <w:sz w:val="20"/>
          <w:szCs w:val="20"/>
        </w:rPr>
      </w:pPr>
    </w:p>
    <w:p w:rsidR="00A17229" w:rsidRDefault="00063CCB" w:rsidP="00063CCB">
      <w:pPr>
        <w:autoSpaceDE w:val="0"/>
        <w:autoSpaceDN w:val="0"/>
        <w:adjustRightInd w:val="0"/>
        <w:spacing w:line="360" w:lineRule="auto"/>
        <w:rPr>
          <w:rFonts w:ascii="Arial" w:hAnsi="Arial" w:cs="Arial"/>
          <w:sz w:val="18"/>
          <w:szCs w:val="18"/>
          <w:lang w:val="en-GB"/>
        </w:rPr>
      </w:pPr>
      <w:r w:rsidRPr="00A17229">
        <w:rPr>
          <w:rFonts w:ascii="Arial" w:hAnsi="Arial" w:cs="Arial"/>
          <w:b/>
          <w:noProof/>
          <w:sz w:val="20"/>
          <w:szCs w:val="20"/>
          <w:lang w:eastAsia="en-ZA"/>
        </w:rPr>
        <w:drawing>
          <wp:inline distT="0" distB="0" distL="0" distR="0" wp14:anchorId="570BBCA7" wp14:editId="78513C3D">
            <wp:extent cx="5924550" cy="1838325"/>
            <wp:effectExtent l="0" t="0" r="0" b="0"/>
            <wp:docPr id="100"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A17229">
        <w:rPr>
          <w:rFonts w:ascii="Arial" w:hAnsi="Arial" w:cs="Arial"/>
          <w:sz w:val="18"/>
          <w:szCs w:val="18"/>
          <w:lang w:val="en-GB"/>
        </w:rPr>
        <w:t xml:space="preserve"> </w:t>
      </w:r>
    </w:p>
    <w:p w:rsidR="00063CCB" w:rsidRPr="00A17229" w:rsidRDefault="00063CCB" w:rsidP="00063CCB">
      <w:pPr>
        <w:autoSpaceDE w:val="0"/>
        <w:autoSpaceDN w:val="0"/>
        <w:adjustRightInd w:val="0"/>
        <w:spacing w:line="360" w:lineRule="auto"/>
        <w:rPr>
          <w:rFonts w:ascii="Arial" w:hAnsi="Arial" w:cs="Arial"/>
          <w:sz w:val="16"/>
          <w:szCs w:val="16"/>
          <w:lang w:val="en-GB"/>
        </w:rPr>
      </w:pPr>
      <w:r w:rsidRPr="00A17229">
        <w:rPr>
          <w:rFonts w:ascii="Arial" w:hAnsi="Arial" w:cs="Arial"/>
          <w:b/>
          <w:sz w:val="16"/>
          <w:szCs w:val="16"/>
          <w:lang w:val="en-GB"/>
        </w:rPr>
        <w:t>Table 16</w:t>
      </w:r>
      <w:r w:rsidRPr="00A17229">
        <w:rPr>
          <w:rFonts w:ascii="Arial" w:hAnsi="Arial" w:cs="Arial"/>
          <w:sz w:val="16"/>
          <w:szCs w:val="16"/>
          <w:lang w:val="en-GB"/>
        </w:rPr>
        <w:t>: GTM Blue Drop Certification Assessment 2011</w:t>
      </w:r>
    </w:p>
    <w:p w:rsidR="00063CCB" w:rsidRPr="00A17229" w:rsidRDefault="00063CCB" w:rsidP="00063CCB">
      <w:pPr>
        <w:autoSpaceDE w:val="0"/>
        <w:autoSpaceDN w:val="0"/>
        <w:adjustRightInd w:val="0"/>
        <w:spacing w:line="360" w:lineRule="auto"/>
        <w:rPr>
          <w:rFonts w:ascii="Arial" w:hAnsi="Arial" w:cs="Arial"/>
          <w:sz w:val="18"/>
          <w:szCs w:val="18"/>
        </w:rPr>
      </w:pPr>
      <w:r w:rsidRPr="00A17229">
        <w:rPr>
          <w:rFonts w:ascii="Arial" w:hAnsi="Arial" w:cs="Arial"/>
          <w:sz w:val="16"/>
          <w:szCs w:val="16"/>
          <w:lang w:val="en-GB"/>
        </w:rPr>
        <w:t>Please provide the latest</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843"/>
        <w:gridCol w:w="1843"/>
        <w:gridCol w:w="1701"/>
        <w:gridCol w:w="1653"/>
      </w:tblGrid>
      <w:tr w:rsidR="00063CCB" w:rsidRPr="00A17229" w:rsidTr="000C3993">
        <w:tc>
          <w:tcPr>
            <w:tcW w:w="2518" w:type="dxa"/>
            <w:shd w:val="clear" w:color="auto" w:fill="C2D69B"/>
          </w:tcPr>
          <w:p w:rsidR="00063CCB" w:rsidRPr="00A17229" w:rsidRDefault="00063CCB" w:rsidP="000C3993">
            <w:pPr>
              <w:spacing w:after="0" w:line="240" w:lineRule="auto"/>
              <w:rPr>
                <w:rFonts w:ascii="Arial" w:hAnsi="Arial" w:cs="Arial"/>
                <w:b/>
                <w:sz w:val="20"/>
                <w:szCs w:val="20"/>
              </w:rPr>
            </w:pPr>
            <w:r w:rsidRPr="00A17229">
              <w:rPr>
                <w:rFonts w:ascii="Arial" w:hAnsi="Arial" w:cs="Arial"/>
                <w:b/>
                <w:sz w:val="20"/>
                <w:szCs w:val="20"/>
              </w:rPr>
              <w:t>Performance Area</w:t>
            </w:r>
          </w:p>
        </w:tc>
        <w:tc>
          <w:tcPr>
            <w:tcW w:w="1843" w:type="dxa"/>
            <w:shd w:val="clear" w:color="auto" w:fill="C2D69B"/>
          </w:tcPr>
          <w:p w:rsidR="00063CCB" w:rsidRPr="00A17229" w:rsidRDefault="00063CCB" w:rsidP="000C3993">
            <w:pPr>
              <w:spacing w:after="0" w:line="240" w:lineRule="auto"/>
              <w:jc w:val="center"/>
              <w:rPr>
                <w:rFonts w:ascii="Arial" w:hAnsi="Arial" w:cs="Arial"/>
                <w:b/>
                <w:sz w:val="20"/>
                <w:szCs w:val="20"/>
              </w:rPr>
            </w:pPr>
            <w:r w:rsidRPr="00A17229">
              <w:rPr>
                <w:rFonts w:ascii="Arial" w:hAnsi="Arial" w:cs="Arial"/>
                <w:b/>
                <w:sz w:val="20"/>
                <w:szCs w:val="20"/>
              </w:rPr>
              <w:t>Tzaneen 2011</w:t>
            </w:r>
          </w:p>
        </w:tc>
        <w:tc>
          <w:tcPr>
            <w:tcW w:w="1843" w:type="dxa"/>
            <w:shd w:val="clear" w:color="auto" w:fill="C2D69B"/>
          </w:tcPr>
          <w:p w:rsidR="00063CCB" w:rsidRPr="00A17229" w:rsidRDefault="00063CCB" w:rsidP="000C3993">
            <w:pPr>
              <w:spacing w:after="0" w:line="240" w:lineRule="auto"/>
              <w:jc w:val="center"/>
              <w:rPr>
                <w:rFonts w:ascii="Arial" w:hAnsi="Arial" w:cs="Arial"/>
                <w:b/>
                <w:sz w:val="20"/>
                <w:szCs w:val="20"/>
              </w:rPr>
            </w:pPr>
            <w:r w:rsidRPr="00A17229">
              <w:rPr>
                <w:rFonts w:ascii="Arial" w:hAnsi="Arial" w:cs="Arial"/>
                <w:b/>
                <w:sz w:val="20"/>
                <w:szCs w:val="20"/>
              </w:rPr>
              <w:t>Tzaneen 2012</w:t>
            </w:r>
          </w:p>
        </w:tc>
        <w:tc>
          <w:tcPr>
            <w:tcW w:w="1701" w:type="dxa"/>
            <w:shd w:val="clear" w:color="auto" w:fill="C2D69B"/>
          </w:tcPr>
          <w:p w:rsidR="00063CCB" w:rsidRPr="00A17229" w:rsidRDefault="00063CCB" w:rsidP="000C3993">
            <w:pPr>
              <w:spacing w:after="0" w:line="240" w:lineRule="auto"/>
              <w:jc w:val="center"/>
              <w:rPr>
                <w:rFonts w:ascii="Arial" w:hAnsi="Arial" w:cs="Arial"/>
                <w:b/>
                <w:sz w:val="20"/>
                <w:szCs w:val="20"/>
              </w:rPr>
            </w:pPr>
            <w:r w:rsidRPr="00A17229">
              <w:rPr>
                <w:rFonts w:ascii="Arial" w:hAnsi="Arial" w:cs="Arial"/>
                <w:b/>
                <w:sz w:val="20"/>
                <w:szCs w:val="20"/>
              </w:rPr>
              <w:t>Letsitele 2011</w:t>
            </w:r>
          </w:p>
        </w:tc>
        <w:tc>
          <w:tcPr>
            <w:tcW w:w="1653" w:type="dxa"/>
            <w:shd w:val="clear" w:color="auto" w:fill="C2D69B"/>
          </w:tcPr>
          <w:p w:rsidR="00063CCB" w:rsidRPr="00A17229" w:rsidRDefault="00063CCB" w:rsidP="000C3993">
            <w:pPr>
              <w:spacing w:after="0" w:line="240" w:lineRule="auto"/>
              <w:jc w:val="center"/>
              <w:rPr>
                <w:rFonts w:ascii="Arial" w:hAnsi="Arial" w:cs="Arial"/>
                <w:b/>
                <w:sz w:val="20"/>
                <w:szCs w:val="20"/>
              </w:rPr>
            </w:pPr>
            <w:r w:rsidRPr="00A17229">
              <w:rPr>
                <w:rFonts w:ascii="Arial" w:hAnsi="Arial" w:cs="Arial"/>
                <w:b/>
                <w:sz w:val="20"/>
                <w:szCs w:val="20"/>
              </w:rPr>
              <w:t>Letsitele 2012</w:t>
            </w:r>
          </w:p>
        </w:tc>
      </w:tr>
      <w:tr w:rsidR="00063CCB" w:rsidRPr="00A17229" w:rsidTr="000C3993">
        <w:tc>
          <w:tcPr>
            <w:tcW w:w="2518" w:type="dxa"/>
          </w:tcPr>
          <w:p w:rsidR="00063CCB" w:rsidRPr="00A17229" w:rsidRDefault="00063CCB" w:rsidP="000C3993">
            <w:pPr>
              <w:spacing w:after="0" w:line="240" w:lineRule="auto"/>
              <w:rPr>
                <w:rFonts w:ascii="Arial" w:hAnsi="Arial" w:cs="Arial"/>
                <w:sz w:val="20"/>
                <w:szCs w:val="20"/>
              </w:rPr>
            </w:pPr>
            <w:r w:rsidRPr="00A17229">
              <w:rPr>
                <w:rFonts w:ascii="Arial" w:hAnsi="Arial" w:cs="Arial"/>
                <w:sz w:val="20"/>
                <w:szCs w:val="20"/>
              </w:rPr>
              <w:t>Water Safety Plan</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95</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90</w:t>
            </w:r>
          </w:p>
        </w:tc>
        <w:tc>
          <w:tcPr>
            <w:tcW w:w="1701"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95</w:t>
            </w:r>
          </w:p>
        </w:tc>
        <w:tc>
          <w:tcPr>
            <w:tcW w:w="165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89</w:t>
            </w:r>
          </w:p>
        </w:tc>
      </w:tr>
      <w:tr w:rsidR="00063CCB" w:rsidRPr="00A17229" w:rsidTr="000C3993">
        <w:tc>
          <w:tcPr>
            <w:tcW w:w="2518" w:type="dxa"/>
          </w:tcPr>
          <w:p w:rsidR="00063CCB" w:rsidRPr="00A17229" w:rsidRDefault="00063CCB" w:rsidP="000C3993">
            <w:pPr>
              <w:spacing w:after="0" w:line="240" w:lineRule="auto"/>
              <w:rPr>
                <w:rFonts w:ascii="Arial" w:hAnsi="Arial" w:cs="Arial"/>
                <w:sz w:val="20"/>
                <w:szCs w:val="20"/>
              </w:rPr>
            </w:pPr>
            <w:r w:rsidRPr="00A17229">
              <w:rPr>
                <w:rFonts w:ascii="Arial" w:hAnsi="Arial" w:cs="Arial"/>
                <w:sz w:val="20"/>
                <w:szCs w:val="20"/>
              </w:rPr>
              <w:t>Process Control &amp; Maintenance  competency</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100</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100</w:t>
            </w:r>
          </w:p>
        </w:tc>
        <w:tc>
          <w:tcPr>
            <w:tcW w:w="1701"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100</w:t>
            </w:r>
          </w:p>
        </w:tc>
        <w:tc>
          <w:tcPr>
            <w:tcW w:w="165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100</w:t>
            </w:r>
          </w:p>
        </w:tc>
      </w:tr>
      <w:tr w:rsidR="00063CCB" w:rsidRPr="00A17229" w:rsidTr="000C3993">
        <w:tc>
          <w:tcPr>
            <w:tcW w:w="2518" w:type="dxa"/>
          </w:tcPr>
          <w:p w:rsidR="00063CCB" w:rsidRPr="00A17229" w:rsidRDefault="00063CCB" w:rsidP="000C3993">
            <w:pPr>
              <w:spacing w:after="0" w:line="240" w:lineRule="auto"/>
              <w:rPr>
                <w:rFonts w:ascii="Arial" w:hAnsi="Arial" w:cs="Arial"/>
                <w:sz w:val="20"/>
                <w:szCs w:val="20"/>
              </w:rPr>
            </w:pPr>
            <w:r w:rsidRPr="00A17229">
              <w:rPr>
                <w:rFonts w:ascii="Arial" w:hAnsi="Arial" w:cs="Arial"/>
                <w:sz w:val="20"/>
                <w:szCs w:val="20"/>
              </w:rPr>
              <w:t>DWQ compliance</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94</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100</w:t>
            </w:r>
          </w:p>
        </w:tc>
        <w:tc>
          <w:tcPr>
            <w:tcW w:w="1701"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94</w:t>
            </w:r>
          </w:p>
        </w:tc>
        <w:tc>
          <w:tcPr>
            <w:tcW w:w="165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100</w:t>
            </w:r>
          </w:p>
        </w:tc>
      </w:tr>
      <w:tr w:rsidR="00063CCB" w:rsidRPr="00A17229" w:rsidTr="000C3993">
        <w:tc>
          <w:tcPr>
            <w:tcW w:w="2518" w:type="dxa"/>
          </w:tcPr>
          <w:p w:rsidR="00063CCB" w:rsidRPr="00A17229" w:rsidRDefault="00063CCB" w:rsidP="000C3993">
            <w:pPr>
              <w:spacing w:after="0" w:line="240" w:lineRule="auto"/>
              <w:rPr>
                <w:rFonts w:ascii="Arial" w:hAnsi="Arial" w:cs="Arial"/>
                <w:sz w:val="20"/>
                <w:szCs w:val="20"/>
              </w:rPr>
            </w:pPr>
            <w:r w:rsidRPr="00A17229">
              <w:rPr>
                <w:rFonts w:ascii="Arial" w:hAnsi="Arial" w:cs="Arial"/>
                <w:sz w:val="20"/>
                <w:szCs w:val="20"/>
              </w:rPr>
              <w:t>Management Accountability</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93</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84</w:t>
            </w:r>
          </w:p>
        </w:tc>
        <w:tc>
          <w:tcPr>
            <w:tcW w:w="1701"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93</w:t>
            </w:r>
          </w:p>
        </w:tc>
        <w:tc>
          <w:tcPr>
            <w:tcW w:w="165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84</w:t>
            </w:r>
          </w:p>
        </w:tc>
      </w:tr>
      <w:tr w:rsidR="00063CCB" w:rsidRPr="00A17229" w:rsidTr="000C3993">
        <w:tc>
          <w:tcPr>
            <w:tcW w:w="2518" w:type="dxa"/>
          </w:tcPr>
          <w:p w:rsidR="00063CCB" w:rsidRPr="00A17229" w:rsidRDefault="00063CCB" w:rsidP="000C3993">
            <w:pPr>
              <w:spacing w:after="0" w:line="240" w:lineRule="auto"/>
              <w:rPr>
                <w:rFonts w:ascii="Arial" w:hAnsi="Arial" w:cs="Arial"/>
                <w:sz w:val="20"/>
                <w:szCs w:val="20"/>
              </w:rPr>
            </w:pPr>
            <w:r w:rsidRPr="00A17229">
              <w:rPr>
                <w:rFonts w:ascii="Arial" w:hAnsi="Arial" w:cs="Arial"/>
                <w:sz w:val="20"/>
                <w:szCs w:val="20"/>
              </w:rPr>
              <w:t>Data Submission to DWA</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100</w:t>
            </w:r>
          </w:p>
        </w:tc>
        <w:tc>
          <w:tcPr>
            <w:tcW w:w="184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88</w:t>
            </w:r>
          </w:p>
        </w:tc>
        <w:tc>
          <w:tcPr>
            <w:tcW w:w="1701"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100</w:t>
            </w:r>
          </w:p>
        </w:tc>
        <w:tc>
          <w:tcPr>
            <w:tcW w:w="1653" w:type="dxa"/>
          </w:tcPr>
          <w:p w:rsidR="00063CCB" w:rsidRPr="00A17229" w:rsidRDefault="00063CCB" w:rsidP="000C3993">
            <w:pPr>
              <w:spacing w:after="0" w:line="240" w:lineRule="auto"/>
              <w:jc w:val="both"/>
              <w:rPr>
                <w:rFonts w:ascii="Arial" w:hAnsi="Arial" w:cs="Arial"/>
                <w:sz w:val="20"/>
                <w:szCs w:val="20"/>
              </w:rPr>
            </w:pPr>
            <w:r w:rsidRPr="00A17229">
              <w:rPr>
                <w:rFonts w:ascii="Arial" w:hAnsi="Arial" w:cs="Arial"/>
                <w:sz w:val="20"/>
                <w:szCs w:val="20"/>
              </w:rPr>
              <w:t>88</w:t>
            </w:r>
          </w:p>
        </w:tc>
      </w:tr>
      <w:tr w:rsidR="00063CCB" w:rsidRPr="00A17229" w:rsidTr="000C3993">
        <w:tc>
          <w:tcPr>
            <w:tcW w:w="2518" w:type="dxa"/>
          </w:tcPr>
          <w:p w:rsidR="00063CCB" w:rsidRPr="00A17229" w:rsidRDefault="00063CCB" w:rsidP="000C3993">
            <w:pPr>
              <w:spacing w:after="0" w:line="240" w:lineRule="auto"/>
              <w:rPr>
                <w:rFonts w:ascii="Arial" w:hAnsi="Arial" w:cs="Arial"/>
                <w:b/>
                <w:sz w:val="20"/>
                <w:szCs w:val="20"/>
              </w:rPr>
            </w:pPr>
            <w:r w:rsidRPr="00A17229">
              <w:rPr>
                <w:rFonts w:ascii="Arial" w:hAnsi="Arial" w:cs="Arial"/>
                <w:b/>
                <w:sz w:val="20"/>
                <w:szCs w:val="20"/>
              </w:rPr>
              <w:t>Bonus Score</w:t>
            </w:r>
          </w:p>
        </w:tc>
        <w:tc>
          <w:tcPr>
            <w:tcW w:w="1843" w:type="dxa"/>
          </w:tcPr>
          <w:p w:rsidR="00063CCB" w:rsidRPr="00A17229" w:rsidRDefault="00063CCB" w:rsidP="000C3993">
            <w:pPr>
              <w:spacing w:after="0" w:line="240" w:lineRule="auto"/>
              <w:jc w:val="both"/>
              <w:rPr>
                <w:rFonts w:ascii="Arial" w:hAnsi="Arial" w:cs="Arial"/>
                <w:b/>
                <w:sz w:val="20"/>
                <w:szCs w:val="20"/>
              </w:rPr>
            </w:pPr>
          </w:p>
        </w:tc>
        <w:tc>
          <w:tcPr>
            <w:tcW w:w="1843"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2.09</w:t>
            </w:r>
          </w:p>
        </w:tc>
        <w:tc>
          <w:tcPr>
            <w:tcW w:w="1701" w:type="dxa"/>
          </w:tcPr>
          <w:p w:rsidR="00063CCB" w:rsidRPr="00A17229" w:rsidRDefault="00063CCB" w:rsidP="000C3993">
            <w:pPr>
              <w:spacing w:after="0" w:line="240" w:lineRule="auto"/>
              <w:jc w:val="both"/>
              <w:rPr>
                <w:rFonts w:ascii="Arial" w:hAnsi="Arial" w:cs="Arial"/>
                <w:b/>
                <w:sz w:val="20"/>
                <w:szCs w:val="20"/>
              </w:rPr>
            </w:pPr>
          </w:p>
        </w:tc>
        <w:tc>
          <w:tcPr>
            <w:tcW w:w="1653"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2.13</w:t>
            </w:r>
          </w:p>
        </w:tc>
      </w:tr>
      <w:tr w:rsidR="00063CCB" w:rsidRPr="00A17229" w:rsidTr="000C3993">
        <w:tc>
          <w:tcPr>
            <w:tcW w:w="2518" w:type="dxa"/>
          </w:tcPr>
          <w:p w:rsidR="00063CCB" w:rsidRPr="00A17229" w:rsidRDefault="00063CCB" w:rsidP="000C3993">
            <w:pPr>
              <w:spacing w:after="0" w:line="240" w:lineRule="auto"/>
              <w:rPr>
                <w:rFonts w:ascii="Arial" w:hAnsi="Arial" w:cs="Arial"/>
                <w:b/>
                <w:sz w:val="20"/>
                <w:szCs w:val="20"/>
              </w:rPr>
            </w:pPr>
            <w:r w:rsidRPr="00A17229">
              <w:rPr>
                <w:rFonts w:ascii="Arial" w:hAnsi="Arial" w:cs="Arial"/>
                <w:b/>
                <w:sz w:val="20"/>
                <w:szCs w:val="20"/>
              </w:rPr>
              <w:t>Penalties</w:t>
            </w:r>
          </w:p>
        </w:tc>
        <w:tc>
          <w:tcPr>
            <w:tcW w:w="1843" w:type="dxa"/>
          </w:tcPr>
          <w:p w:rsidR="00063CCB" w:rsidRPr="00A17229" w:rsidRDefault="00063CCB" w:rsidP="000C3993">
            <w:pPr>
              <w:spacing w:after="0" w:line="240" w:lineRule="auto"/>
              <w:jc w:val="both"/>
              <w:rPr>
                <w:rFonts w:ascii="Arial" w:hAnsi="Arial" w:cs="Arial"/>
                <w:b/>
                <w:sz w:val="20"/>
                <w:szCs w:val="20"/>
              </w:rPr>
            </w:pPr>
          </w:p>
        </w:tc>
        <w:tc>
          <w:tcPr>
            <w:tcW w:w="1843"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0</w:t>
            </w:r>
          </w:p>
        </w:tc>
        <w:tc>
          <w:tcPr>
            <w:tcW w:w="1701" w:type="dxa"/>
          </w:tcPr>
          <w:p w:rsidR="00063CCB" w:rsidRPr="00A17229" w:rsidRDefault="00063CCB" w:rsidP="000C3993">
            <w:pPr>
              <w:spacing w:after="0" w:line="240" w:lineRule="auto"/>
              <w:jc w:val="both"/>
              <w:rPr>
                <w:rFonts w:ascii="Arial" w:hAnsi="Arial" w:cs="Arial"/>
                <w:b/>
                <w:sz w:val="20"/>
                <w:szCs w:val="20"/>
              </w:rPr>
            </w:pPr>
          </w:p>
        </w:tc>
        <w:tc>
          <w:tcPr>
            <w:tcW w:w="1653"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0</w:t>
            </w:r>
          </w:p>
        </w:tc>
      </w:tr>
      <w:tr w:rsidR="00063CCB" w:rsidRPr="00A17229" w:rsidTr="000C3993">
        <w:tc>
          <w:tcPr>
            <w:tcW w:w="2518" w:type="dxa"/>
          </w:tcPr>
          <w:p w:rsidR="00063CCB" w:rsidRPr="00A17229" w:rsidRDefault="00063CCB" w:rsidP="000C3993">
            <w:pPr>
              <w:spacing w:after="0" w:line="240" w:lineRule="auto"/>
              <w:rPr>
                <w:rFonts w:ascii="Arial" w:hAnsi="Arial" w:cs="Arial"/>
                <w:b/>
                <w:sz w:val="20"/>
                <w:szCs w:val="20"/>
              </w:rPr>
            </w:pPr>
            <w:r w:rsidRPr="00A17229">
              <w:rPr>
                <w:rFonts w:ascii="Arial" w:hAnsi="Arial" w:cs="Arial"/>
                <w:b/>
                <w:sz w:val="20"/>
                <w:szCs w:val="20"/>
              </w:rPr>
              <w:t>Blue Drop Score + trend</w:t>
            </w:r>
          </w:p>
        </w:tc>
        <w:tc>
          <w:tcPr>
            <w:tcW w:w="1843"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95.08</w:t>
            </w:r>
          </w:p>
        </w:tc>
        <w:tc>
          <w:tcPr>
            <w:tcW w:w="1843"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95.14</w:t>
            </w:r>
          </w:p>
        </w:tc>
        <w:tc>
          <w:tcPr>
            <w:tcW w:w="1701"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95.05</w:t>
            </w:r>
          </w:p>
        </w:tc>
        <w:tc>
          <w:tcPr>
            <w:tcW w:w="1653" w:type="dxa"/>
          </w:tcPr>
          <w:p w:rsidR="00063CCB" w:rsidRPr="00A17229" w:rsidRDefault="00063CCB" w:rsidP="000C3993">
            <w:pPr>
              <w:spacing w:after="0" w:line="240" w:lineRule="auto"/>
              <w:jc w:val="both"/>
              <w:rPr>
                <w:rFonts w:ascii="Arial" w:hAnsi="Arial" w:cs="Arial"/>
                <w:b/>
                <w:sz w:val="20"/>
                <w:szCs w:val="20"/>
              </w:rPr>
            </w:pPr>
            <w:r w:rsidRPr="00A17229">
              <w:rPr>
                <w:rFonts w:ascii="Arial" w:hAnsi="Arial" w:cs="Arial"/>
                <w:b/>
                <w:sz w:val="20"/>
                <w:szCs w:val="20"/>
              </w:rPr>
              <w:t>95.02</w:t>
            </w:r>
          </w:p>
        </w:tc>
      </w:tr>
    </w:tbl>
    <w:p w:rsidR="00063CCB" w:rsidRPr="00A17229" w:rsidRDefault="00063CCB" w:rsidP="00063CCB">
      <w:pPr>
        <w:spacing w:after="0" w:line="240" w:lineRule="auto"/>
        <w:rPr>
          <w:rFonts w:ascii="Arial" w:hAnsi="Arial" w:cs="Arial"/>
          <w:sz w:val="16"/>
          <w:szCs w:val="16"/>
        </w:rPr>
      </w:pPr>
      <w:r w:rsidRPr="00A17229">
        <w:rPr>
          <w:rFonts w:ascii="Arial" w:hAnsi="Arial" w:cs="Arial"/>
          <w:b/>
          <w:sz w:val="16"/>
          <w:szCs w:val="16"/>
        </w:rPr>
        <w:t xml:space="preserve">Table 17: </w:t>
      </w:r>
      <w:r w:rsidRPr="00A17229">
        <w:rPr>
          <w:rFonts w:ascii="Arial" w:hAnsi="Arial" w:cs="Arial"/>
          <w:sz w:val="16"/>
          <w:szCs w:val="16"/>
        </w:rPr>
        <w:t>Blue Drop Performance Records for Tzaneen and Letsitele Systems</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b/>
          <w:sz w:val="20"/>
          <w:szCs w:val="20"/>
        </w:rPr>
      </w:pPr>
      <w:r w:rsidRPr="00A17229">
        <w:rPr>
          <w:rFonts w:ascii="Arial" w:hAnsi="Arial" w:cs="Arial"/>
          <w:b/>
          <w:sz w:val="20"/>
          <w:szCs w:val="20"/>
        </w:rPr>
        <w:t>4.8 Water challenges</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pStyle w:val="ListParagraph"/>
        <w:spacing w:after="0" w:line="240" w:lineRule="auto"/>
        <w:ind w:left="0"/>
        <w:jc w:val="both"/>
        <w:rPr>
          <w:rFonts w:ascii="Arial" w:hAnsi="Arial" w:cs="Arial"/>
          <w:sz w:val="20"/>
          <w:szCs w:val="20"/>
        </w:rPr>
      </w:pPr>
      <w:r w:rsidRPr="00A17229">
        <w:rPr>
          <w:rFonts w:ascii="Arial" w:hAnsi="Arial" w:cs="Arial"/>
          <w:sz w:val="20"/>
          <w:szCs w:val="20"/>
        </w:rPr>
        <w:t>Water supply challenges is being experienced in the entire municipality especially where boreholes are dysfunctional due to lack of regular  maintenance, theft of electrical cables while others being that they never operated from the time of construction. Some water schemes initially designed to cater certain number of households are unable to supply due to increase in demand while those schemes were not upgraded.</w:t>
      </w:r>
    </w:p>
    <w:p w:rsidR="00063CCB" w:rsidRPr="00A17229" w:rsidRDefault="00063CCB" w:rsidP="000B2970">
      <w:pPr>
        <w:pStyle w:val="ListParagraph"/>
        <w:spacing w:after="0" w:line="240" w:lineRule="auto"/>
        <w:ind w:left="0"/>
        <w:jc w:val="both"/>
        <w:rPr>
          <w:rFonts w:ascii="Arial" w:hAnsi="Arial" w:cs="Arial"/>
          <w:sz w:val="20"/>
          <w:szCs w:val="20"/>
        </w:rPr>
      </w:pPr>
      <w:r w:rsidRPr="00A17229">
        <w:rPr>
          <w:rFonts w:ascii="Arial" w:hAnsi="Arial" w:cs="Arial"/>
          <w:sz w:val="20"/>
          <w:szCs w:val="20"/>
        </w:rPr>
        <w:t>Water tankers are being used to supply the villages without water and this exercise is exerting extreme stress on financial situation of the municipality. Our current budget cannot cater for those areas and these results in overspending or compromise other responsibilities to c</w:t>
      </w:r>
      <w:r w:rsidR="000B2970">
        <w:rPr>
          <w:rFonts w:ascii="Arial" w:hAnsi="Arial" w:cs="Arial"/>
          <w:sz w:val="20"/>
          <w:szCs w:val="20"/>
        </w:rPr>
        <w:t>ater for these community needs.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598"/>
      </w:tblGrid>
      <w:tr w:rsidR="00063CCB" w:rsidRPr="00A17229" w:rsidTr="000C3993">
        <w:tc>
          <w:tcPr>
            <w:tcW w:w="4644" w:type="dxa"/>
            <w:shd w:val="clear" w:color="auto" w:fill="C2D69B"/>
          </w:tcPr>
          <w:p w:rsidR="00063CCB" w:rsidRPr="00A17229" w:rsidRDefault="00063CCB" w:rsidP="000C3993">
            <w:pPr>
              <w:spacing w:after="0" w:line="240" w:lineRule="auto"/>
              <w:rPr>
                <w:rFonts w:ascii="Arial" w:hAnsi="Arial" w:cs="Arial"/>
                <w:sz w:val="20"/>
                <w:szCs w:val="20"/>
              </w:rPr>
            </w:pPr>
            <w:r w:rsidRPr="00A17229">
              <w:rPr>
                <w:rFonts w:ascii="Arial" w:hAnsi="Arial" w:cs="Arial"/>
                <w:sz w:val="20"/>
                <w:szCs w:val="20"/>
              </w:rPr>
              <w:lastRenderedPageBreak/>
              <w:t xml:space="preserve">GTM Challenges </w:t>
            </w:r>
          </w:p>
        </w:tc>
        <w:tc>
          <w:tcPr>
            <w:tcW w:w="4598" w:type="dxa"/>
            <w:shd w:val="clear" w:color="auto" w:fill="C2D69B"/>
          </w:tcPr>
          <w:p w:rsidR="00063CCB" w:rsidRPr="00A17229" w:rsidRDefault="00063CCB" w:rsidP="000C3993">
            <w:pPr>
              <w:spacing w:after="0" w:line="240" w:lineRule="auto"/>
              <w:rPr>
                <w:rFonts w:ascii="Arial" w:hAnsi="Arial" w:cs="Arial"/>
                <w:sz w:val="20"/>
                <w:szCs w:val="20"/>
              </w:rPr>
            </w:pPr>
            <w:r w:rsidRPr="00A17229">
              <w:rPr>
                <w:rFonts w:ascii="Arial" w:hAnsi="Arial" w:cs="Arial"/>
                <w:sz w:val="20"/>
                <w:szCs w:val="20"/>
              </w:rPr>
              <w:t xml:space="preserve">Mopani District Challenges </w:t>
            </w:r>
          </w:p>
        </w:tc>
      </w:tr>
      <w:tr w:rsidR="00063CCB" w:rsidRPr="00A17229" w:rsidTr="000C3993">
        <w:tc>
          <w:tcPr>
            <w:tcW w:w="4644" w:type="dxa"/>
          </w:tcPr>
          <w:p w:rsidR="00063CCB" w:rsidRPr="00A17229" w:rsidRDefault="00063CCB" w:rsidP="000C3993">
            <w:pPr>
              <w:spacing w:after="0" w:line="360" w:lineRule="auto"/>
              <w:ind w:left="714"/>
              <w:jc w:val="both"/>
              <w:rPr>
                <w:rFonts w:ascii="Arial" w:hAnsi="Arial" w:cs="Arial"/>
                <w:sz w:val="20"/>
                <w:szCs w:val="20"/>
              </w:rPr>
            </w:pPr>
          </w:p>
          <w:p w:rsidR="00063CCB" w:rsidRPr="00A17229" w:rsidRDefault="00063CCB" w:rsidP="00EF1A90">
            <w:pPr>
              <w:numPr>
                <w:ilvl w:val="0"/>
                <w:numId w:val="197"/>
              </w:numPr>
              <w:spacing w:after="0" w:line="360" w:lineRule="auto"/>
              <w:ind w:left="714" w:hanging="357"/>
              <w:jc w:val="both"/>
              <w:rPr>
                <w:rFonts w:ascii="Arial" w:hAnsi="Arial" w:cs="Arial"/>
                <w:sz w:val="20"/>
                <w:szCs w:val="20"/>
              </w:rPr>
            </w:pPr>
            <w:r w:rsidRPr="00A17229">
              <w:rPr>
                <w:rFonts w:ascii="Arial" w:hAnsi="Arial" w:cs="Arial"/>
                <w:sz w:val="20"/>
                <w:szCs w:val="20"/>
              </w:rPr>
              <w:t xml:space="preserve">Ageing and lack of maintenance on water and wastewater works and boreholes. </w:t>
            </w:r>
          </w:p>
          <w:p w:rsidR="00063CCB" w:rsidRPr="00A17229" w:rsidRDefault="00063CCB" w:rsidP="00EF1A90">
            <w:pPr>
              <w:numPr>
                <w:ilvl w:val="0"/>
                <w:numId w:val="197"/>
              </w:numPr>
              <w:spacing w:after="0" w:line="360" w:lineRule="auto"/>
              <w:ind w:left="714" w:hanging="357"/>
              <w:jc w:val="both"/>
              <w:rPr>
                <w:rFonts w:ascii="Arial" w:hAnsi="Arial" w:cs="Arial"/>
                <w:sz w:val="20"/>
                <w:szCs w:val="20"/>
              </w:rPr>
            </w:pPr>
            <w:r w:rsidRPr="00A17229">
              <w:rPr>
                <w:rFonts w:ascii="Arial" w:hAnsi="Arial" w:cs="Arial"/>
                <w:sz w:val="20"/>
                <w:szCs w:val="20"/>
              </w:rPr>
              <w:t>Lack of water reticulation in villages</w:t>
            </w:r>
          </w:p>
          <w:p w:rsidR="00063CCB" w:rsidRPr="00A17229" w:rsidRDefault="00063CCB" w:rsidP="00EF1A90">
            <w:pPr>
              <w:numPr>
                <w:ilvl w:val="0"/>
                <w:numId w:val="197"/>
              </w:numPr>
              <w:spacing w:after="0" w:line="360" w:lineRule="auto"/>
              <w:ind w:left="714" w:hanging="357"/>
              <w:jc w:val="both"/>
              <w:rPr>
                <w:rFonts w:ascii="Arial" w:hAnsi="Arial" w:cs="Arial"/>
                <w:sz w:val="20"/>
                <w:szCs w:val="20"/>
              </w:rPr>
            </w:pPr>
            <w:r w:rsidRPr="00A17229">
              <w:rPr>
                <w:rFonts w:ascii="Arial" w:hAnsi="Arial" w:cs="Arial"/>
                <w:sz w:val="20"/>
                <w:szCs w:val="20"/>
              </w:rPr>
              <w:t>Vandalism and illegal water connections by communities, leaving huge water loss in the system</w:t>
            </w:r>
          </w:p>
          <w:p w:rsidR="00063CCB" w:rsidRPr="00A17229" w:rsidRDefault="00063CCB" w:rsidP="00EF1A90">
            <w:pPr>
              <w:numPr>
                <w:ilvl w:val="0"/>
                <w:numId w:val="197"/>
              </w:numPr>
              <w:spacing w:after="0" w:line="360" w:lineRule="auto"/>
              <w:ind w:left="714" w:hanging="357"/>
              <w:jc w:val="both"/>
              <w:rPr>
                <w:rFonts w:ascii="Arial" w:hAnsi="Arial" w:cs="Arial"/>
                <w:sz w:val="20"/>
                <w:szCs w:val="20"/>
              </w:rPr>
            </w:pPr>
            <w:r w:rsidRPr="00A17229">
              <w:rPr>
                <w:rFonts w:ascii="Arial" w:hAnsi="Arial" w:cs="Arial"/>
                <w:sz w:val="20"/>
                <w:szCs w:val="20"/>
              </w:rPr>
              <w:t>Lack of cost recovery plans in rural areas especially when water supply is consistent and reliable.</w:t>
            </w:r>
          </w:p>
          <w:p w:rsidR="00063CCB" w:rsidRPr="00A17229" w:rsidRDefault="00063CCB" w:rsidP="00EF1A90">
            <w:pPr>
              <w:numPr>
                <w:ilvl w:val="0"/>
                <w:numId w:val="197"/>
              </w:numPr>
              <w:spacing w:after="0" w:line="360" w:lineRule="auto"/>
              <w:ind w:left="714" w:hanging="357"/>
              <w:jc w:val="both"/>
              <w:rPr>
                <w:rFonts w:ascii="Arial" w:hAnsi="Arial" w:cs="Arial"/>
                <w:sz w:val="20"/>
                <w:szCs w:val="20"/>
              </w:rPr>
            </w:pPr>
            <w:r w:rsidRPr="00A17229">
              <w:rPr>
                <w:rFonts w:ascii="Arial" w:hAnsi="Arial" w:cs="Arial"/>
                <w:sz w:val="20"/>
                <w:szCs w:val="20"/>
              </w:rPr>
              <w:t>Lack of Water Master Plan.</w:t>
            </w:r>
          </w:p>
          <w:p w:rsidR="00063CCB" w:rsidRPr="00A17229" w:rsidRDefault="00063CCB" w:rsidP="00EF1A90">
            <w:pPr>
              <w:numPr>
                <w:ilvl w:val="0"/>
                <w:numId w:val="197"/>
              </w:numPr>
              <w:spacing w:after="0" w:line="360" w:lineRule="auto"/>
              <w:ind w:left="714" w:hanging="357"/>
              <w:jc w:val="both"/>
              <w:rPr>
                <w:rFonts w:ascii="Arial" w:hAnsi="Arial" w:cs="Arial"/>
                <w:sz w:val="20"/>
                <w:szCs w:val="20"/>
              </w:rPr>
            </w:pPr>
            <w:r w:rsidRPr="00A17229">
              <w:rPr>
                <w:rFonts w:ascii="Arial" w:hAnsi="Arial" w:cs="Arial"/>
                <w:sz w:val="20"/>
                <w:szCs w:val="20"/>
              </w:rPr>
              <w:t xml:space="preserve">Lack of Water Demand Management System. </w:t>
            </w:r>
          </w:p>
          <w:p w:rsidR="00063CCB" w:rsidRPr="00A17229" w:rsidRDefault="00063CCB" w:rsidP="00EF1A90">
            <w:pPr>
              <w:pStyle w:val="ListParagraph"/>
              <w:numPr>
                <w:ilvl w:val="0"/>
                <w:numId w:val="197"/>
              </w:numPr>
              <w:spacing w:after="0" w:line="360" w:lineRule="auto"/>
              <w:ind w:left="714" w:hanging="357"/>
              <w:rPr>
                <w:rFonts w:ascii="Arial" w:hAnsi="Arial" w:cs="Arial"/>
                <w:sz w:val="20"/>
                <w:szCs w:val="20"/>
              </w:rPr>
            </w:pPr>
            <w:r w:rsidRPr="00A17229">
              <w:rPr>
                <w:rFonts w:ascii="Arial" w:hAnsi="Arial" w:cs="Arial"/>
                <w:sz w:val="20"/>
                <w:szCs w:val="20"/>
              </w:rPr>
              <w:t>Insufficient electricity for completed water projects</w:t>
            </w:r>
          </w:p>
          <w:p w:rsidR="00063CCB" w:rsidRPr="00A17229" w:rsidRDefault="00063CCB" w:rsidP="00EF1A90">
            <w:pPr>
              <w:pStyle w:val="ListParagraph"/>
              <w:numPr>
                <w:ilvl w:val="0"/>
                <w:numId w:val="197"/>
              </w:numPr>
              <w:spacing w:after="0" w:line="360" w:lineRule="auto"/>
              <w:ind w:left="714" w:hanging="357"/>
              <w:rPr>
                <w:rFonts w:ascii="Arial" w:hAnsi="Arial" w:cs="Arial"/>
                <w:sz w:val="20"/>
                <w:szCs w:val="20"/>
              </w:rPr>
            </w:pPr>
            <w:r w:rsidRPr="00A17229">
              <w:rPr>
                <w:rFonts w:ascii="Arial" w:hAnsi="Arial" w:cs="Arial"/>
                <w:sz w:val="20"/>
                <w:szCs w:val="20"/>
              </w:rPr>
              <w:t>Water Services Supply constraints</w:t>
            </w:r>
          </w:p>
          <w:p w:rsidR="00063CCB" w:rsidRPr="00A17229" w:rsidRDefault="00063CCB" w:rsidP="000C3993">
            <w:pPr>
              <w:spacing w:after="0" w:line="240" w:lineRule="auto"/>
              <w:rPr>
                <w:rFonts w:ascii="Arial" w:hAnsi="Arial" w:cs="Arial"/>
                <w:sz w:val="20"/>
                <w:szCs w:val="20"/>
              </w:rPr>
            </w:pPr>
          </w:p>
        </w:tc>
        <w:tc>
          <w:tcPr>
            <w:tcW w:w="4598" w:type="dxa"/>
          </w:tcPr>
          <w:p w:rsidR="00063CCB" w:rsidRPr="00A17229" w:rsidRDefault="00063CCB" w:rsidP="000C3993">
            <w:pPr>
              <w:spacing w:after="0" w:line="360" w:lineRule="auto"/>
              <w:ind w:left="714"/>
              <w:rPr>
                <w:rFonts w:ascii="Arial" w:hAnsi="Arial" w:cs="Arial"/>
                <w:sz w:val="20"/>
                <w:szCs w:val="20"/>
              </w:rPr>
            </w:pPr>
          </w:p>
          <w:p w:rsidR="00063CCB" w:rsidRPr="00A17229" w:rsidRDefault="00063CCB" w:rsidP="0014573C">
            <w:pPr>
              <w:numPr>
                <w:ilvl w:val="0"/>
                <w:numId w:val="200"/>
              </w:numPr>
              <w:spacing w:after="0" w:line="360" w:lineRule="auto"/>
              <w:ind w:left="714" w:hanging="357"/>
              <w:rPr>
                <w:rFonts w:ascii="Arial" w:hAnsi="Arial" w:cs="Arial"/>
                <w:sz w:val="20"/>
                <w:szCs w:val="20"/>
              </w:rPr>
            </w:pPr>
            <w:r w:rsidRPr="00A17229">
              <w:rPr>
                <w:rFonts w:ascii="Arial" w:hAnsi="Arial" w:cs="Arial"/>
                <w:sz w:val="20"/>
                <w:szCs w:val="20"/>
              </w:rPr>
              <w:t>Inadequate bulk water supply</w:t>
            </w:r>
          </w:p>
          <w:p w:rsidR="00063CCB" w:rsidRPr="00A17229" w:rsidRDefault="00063CCB" w:rsidP="0014573C">
            <w:pPr>
              <w:numPr>
                <w:ilvl w:val="0"/>
                <w:numId w:val="200"/>
              </w:numPr>
              <w:spacing w:after="0" w:line="360" w:lineRule="auto"/>
              <w:ind w:left="714" w:hanging="357"/>
              <w:rPr>
                <w:rFonts w:ascii="Arial" w:hAnsi="Arial" w:cs="Arial"/>
                <w:sz w:val="20"/>
                <w:szCs w:val="20"/>
              </w:rPr>
            </w:pPr>
            <w:r w:rsidRPr="00A17229">
              <w:rPr>
                <w:rFonts w:ascii="Arial" w:hAnsi="Arial" w:cs="Arial"/>
                <w:sz w:val="20"/>
                <w:szCs w:val="20"/>
              </w:rPr>
              <w:t>Over – reliance on boreholes</w:t>
            </w:r>
          </w:p>
          <w:p w:rsidR="00063CCB" w:rsidRPr="00A17229" w:rsidRDefault="00063CCB" w:rsidP="0014573C">
            <w:pPr>
              <w:numPr>
                <w:ilvl w:val="0"/>
                <w:numId w:val="200"/>
              </w:numPr>
              <w:spacing w:after="0" w:line="360" w:lineRule="auto"/>
              <w:ind w:left="714" w:hanging="357"/>
              <w:rPr>
                <w:rFonts w:ascii="Arial" w:hAnsi="Arial" w:cs="Arial"/>
                <w:sz w:val="20"/>
                <w:szCs w:val="20"/>
              </w:rPr>
            </w:pPr>
            <w:r w:rsidRPr="00A17229">
              <w:rPr>
                <w:rFonts w:ascii="Arial" w:hAnsi="Arial" w:cs="Arial"/>
                <w:sz w:val="20"/>
                <w:szCs w:val="20"/>
              </w:rPr>
              <w:t>Illegal connections, theft and vandalism</w:t>
            </w:r>
          </w:p>
          <w:p w:rsidR="00063CCB" w:rsidRPr="00A17229" w:rsidRDefault="00063CCB" w:rsidP="0014573C">
            <w:pPr>
              <w:numPr>
                <w:ilvl w:val="0"/>
                <w:numId w:val="200"/>
              </w:numPr>
              <w:spacing w:after="0" w:line="360" w:lineRule="auto"/>
              <w:ind w:left="714" w:hanging="357"/>
              <w:rPr>
                <w:rFonts w:ascii="Arial" w:hAnsi="Arial" w:cs="Arial"/>
                <w:sz w:val="20"/>
                <w:szCs w:val="20"/>
              </w:rPr>
            </w:pPr>
            <w:r w:rsidRPr="00A17229">
              <w:rPr>
                <w:rFonts w:ascii="Arial" w:hAnsi="Arial" w:cs="Arial"/>
                <w:sz w:val="20"/>
                <w:szCs w:val="20"/>
              </w:rPr>
              <w:t xml:space="preserve">Ageing water infrastructure </w:t>
            </w:r>
          </w:p>
          <w:p w:rsidR="00063CCB" w:rsidRPr="00A17229" w:rsidRDefault="00063CCB" w:rsidP="0014573C">
            <w:pPr>
              <w:numPr>
                <w:ilvl w:val="0"/>
                <w:numId w:val="200"/>
              </w:numPr>
              <w:spacing w:after="0" w:line="360" w:lineRule="auto"/>
              <w:ind w:left="714" w:hanging="357"/>
              <w:rPr>
                <w:rFonts w:ascii="Arial" w:hAnsi="Arial" w:cs="Arial"/>
                <w:sz w:val="20"/>
                <w:szCs w:val="20"/>
              </w:rPr>
            </w:pPr>
            <w:r w:rsidRPr="00A17229">
              <w:rPr>
                <w:rFonts w:ascii="Arial" w:hAnsi="Arial" w:cs="Arial"/>
                <w:sz w:val="20"/>
                <w:szCs w:val="20"/>
              </w:rPr>
              <w:t>Water rights and allocation</w:t>
            </w:r>
          </w:p>
          <w:p w:rsidR="00063CCB" w:rsidRPr="00A17229" w:rsidRDefault="00063CCB" w:rsidP="0014573C">
            <w:pPr>
              <w:numPr>
                <w:ilvl w:val="0"/>
                <w:numId w:val="200"/>
              </w:numPr>
              <w:spacing w:after="0" w:line="360" w:lineRule="auto"/>
              <w:ind w:left="714" w:hanging="357"/>
              <w:rPr>
                <w:rFonts w:ascii="Arial" w:hAnsi="Arial" w:cs="Arial"/>
                <w:sz w:val="20"/>
                <w:szCs w:val="20"/>
              </w:rPr>
            </w:pPr>
            <w:r w:rsidRPr="00A17229">
              <w:rPr>
                <w:rFonts w:ascii="Arial" w:hAnsi="Arial" w:cs="Arial"/>
                <w:sz w:val="20"/>
                <w:szCs w:val="20"/>
              </w:rPr>
              <w:t>Skewed water supply</w:t>
            </w:r>
          </w:p>
          <w:p w:rsidR="00063CCB" w:rsidRPr="00A17229" w:rsidRDefault="00063CCB" w:rsidP="0014573C">
            <w:pPr>
              <w:numPr>
                <w:ilvl w:val="0"/>
                <w:numId w:val="200"/>
              </w:numPr>
              <w:spacing w:after="0" w:line="360" w:lineRule="auto"/>
              <w:ind w:left="714" w:hanging="357"/>
              <w:rPr>
                <w:rFonts w:ascii="Arial" w:hAnsi="Arial" w:cs="Arial"/>
                <w:sz w:val="20"/>
                <w:szCs w:val="20"/>
              </w:rPr>
            </w:pPr>
            <w:r w:rsidRPr="00A17229">
              <w:rPr>
                <w:rFonts w:ascii="Arial" w:hAnsi="Arial" w:cs="Arial"/>
                <w:sz w:val="20"/>
                <w:szCs w:val="20"/>
              </w:rPr>
              <w:t>Quality of drinking supply</w:t>
            </w:r>
          </w:p>
          <w:p w:rsidR="00063CCB" w:rsidRPr="00A17229" w:rsidRDefault="00063CCB" w:rsidP="0014573C">
            <w:pPr>
              <w:numPr>
                <w:ilvl w:val="0"/>
                <w:numId w:val="200"/>
              </w:numPr>
              <w:spacing w:after="0" w:line="360" w:lineRule="auto"/>
              <w:ind w:left="714" w:hanging="357"/>
              <w:rPr>
                <w:rFonts w:ascii="Arial" w:hAnsi="Arial" w:cs="Arial"/>
                <w:sz w:val="20"/>
                <w:szCs w:val="20"/>
              </w:rPr>
            </w:pPr>
            <w:r w:rsidRPr="00A17229">
              <w:rPr>
                <w:rFonts w:ascii="Arial" w:hAnsi="Arial" w:cs="Arial"/>
                <w:sz w:val="20"/>
                <w:szCs w:val="20"/>
              </w:rPr>
              <w:t>Inadequate funding</w:t>
            </w:r>
          </w:p>
        </w:tc>
      </w:tr>
    </w:tbl>
    <w:p w:rsidR="00063CCB" w:rsidRPr="00A17229" w:rsidRDefault="00063CCB" w:rsidP="00063CCB">
      <w:pPr>
        <w:spacing w:after="0" w:line="240" w:lineRule="auto"/>
        <w:rPr>
          <w:rFonts w:ascii="Arial" w:hAnsi="Arial" w:cs="Arial"/>
          <w:sz w:val="20"/>
          <w:szCs w:val="20"/>
        </w:rPr>
      </w:pPr>
    </w:p>
    <w:p w:rsidR="00063CCB" w:rsidRPr="00A17229" w:rsidRDefault="00063CCB" w:rsidP="00063CCB">
      <w:pPr>
        <w:pStyle w:val="ListParagraph"/>
        <w:spacing w:after="0" w:line="240" w:lineRule="auto"/>
        <w:ind w:left="0"/>
        <w:rPr>
          <w:rFonts w:ascii="Arial" w:hAnsi="Arial" w:cs="Arial"/>
          <w:b/>
          <w:sz w:val="20"/>
          <w:szCs w:val="20"/>
        </w:rPr>
      </w:pPr>
    </w:p>
    <w:p w:rsidR="00063CCB" w:rsidRPr="00A17229" w:rsidRDefault="00063CCB" w:rsidP="00063CCB">
      <w:pPr>
        <w:spacing w:after="0" w:line="240" w:lineRule="auto"/>
        <w:rPr>
          <w:rFonts w:ascii="Arial" w:hAnsi="Arial" w:cs="Arial"/>
          <w:b/>
          <w:sz w:val="20"/>
          <w:szCs w:val="20"/>
        </w:rPr>
      </w:pPr>
      <w:r w:rsidRPr="00A17229">
        <w:rPr>
          <w:rFonts w:ascii="Arial" w:hAnsi="Arial" w:cs="Arial"/>
          <w:b/>
          <w:sz w:val="20"/>
          <w:szCs w:val="20"/>
        </w:rPr>
        <w:t xml:space="preserve">4.9 Sanitation challenges </w:t>
      </w:r>
    </w:p>
    <w:p w:rsidR="00063CCB" w:rsidRPr="00A17229" w:rsidRDefault="00063CCB" w:rsidP="00063CCB">
      <w:pPr>
        <w:spacing w:after="0" w:line="240" w:lineRule="auto"/>
        <w:rPr>
          <w:rFonts w:ascii="Arial" w:hAnsi="Arial" w:cs="Arial"/>
          <w:sz w:val="20"/>
          <w:szCs w:val="20"/>
        </w:rPr>
      </w:pPr>
    </w:p>
    <w:p w:rsidR="00063CCB" w:rsidRPr="00A17229" w:rsidRDefault="00063CCB" w:rsidP="00EF1A90">
      <w:pPr>
        <w:numPr>
          <w:ilvl w:val="0"/>
          <w:numId w:val="196"/>
        </w:numPr>
        <w:spacing w:after="0" w:line="240" w:lineRule="auto"/>
        <w:jc w:val="both"/>
        <w:rPr>
          <w:rFonts w:ascii="Arial" w:hAnsi="Arial" w:cs="Arial"/>
          <w:sz w:val="20"/>
          <w:szCs w:val="20"/>
        </w:rPr>
      </w:pPr>
      <w:r w:rsidRPr="00A17229">
        <w:rPr>
          <w:rFonts w:ascii="Arial" w:hAnsi="Arial" w:cs="Arial"/>
          <w:sz w:val="20"/>
          <w:szCs w:val="20"/>
        </w:rPr>
        <w:t>Huge backlog against small allocation making it difficult to reduce or close the backlog.</w:t>
      </w:r>
    </w:p>
    <w:p w:rsidR="00063CCB" w:rsidRPr="00A17229" w:rsidRDefault="00063CCB" w:rsidP="00EF1A90">
      <w:pPr>
        <w:numPr>
          <w:ilvl w:val="0"/>
          <w:numId w:val="196"/>
        </w:numPr>
        <w:spacing w:after="0" w:line="240" w:lineRule="auto"/>
        <w:jc w:val="both"/>
        <w:rPr>
          <w:rFonts w:ascii="Arial" w:hAnsi="Arial" w:cs="Arial"/>
          <w:sz w:val="20"/>
          <w:szCs w:val="20"/>
        </w:rPr>
      </w:pPr>
      <w:r w:rsidRPr="00A17229">
        <w:rPr>
          <w:rFonts w:ascii="Arial" w:hAnsi="Arial" w:cs="Arial"/>
          <w:sz w:val="20"/>
          <w:szCs w:val="20"/>
        </w:rPr>
        <w:t>Increase on number of household which also need the services in areas where there are no services.</w:t>
      </w:r>
    </w:p>
    <w:p w:rsidR="00063CCB" w:rsidRPr="00A17229" w:rsidRDefault="00063CCB" w:rsidP="00EF1A90">
      <w:pPr>
        <w:numPr>
          <w:ilvl w:val="0"/>
          <w:numId w:val="196"/>
        </w:numPr>
        <w:spacing w:after="0" w:line="240" w:lineRule="auto"/>
        <w:jc w:val="both"/>
        <w:rPr>
          <w:rFonts w:ascii="Arial" w:hAnsi="Arial" w:cs="Arial"/>
          <w:sz w:val="20"/>
          <w:szCs w:val="20"/>
        </w:rPr>
      </w:pPr>
      <w:r w:rsidRPr="00A17229">
        <w:rPr>
          <w:rFonts w:ascii="Arial" w:hAnsi="Arial" w:cs="Arial"/>
          <w:sz w:val="20"/>
          <w:szCs w:val="20"/>
        </w:rPr>
        <w:t xml:space="preserve">Wastewater works not big enough to cater for rapid increase of households who need to be connected. (Funds needed for upgrading of treatment works) </w:t>
      </w:r>
    </w:p>
    <w:p w:rsidR="00063CCB" w:rsidRPr="00A17229" w:rsidRDefault="00063CCB" w:rsidP="00EF1A90">
      <w:pPr>
        <w:numPr>
          <w:ilvl w:val="0"/>
          <w:numId w:val="196"/>
        </w:numPr>
        <w:spacing w:after="0" w:line="240" w:lineRule="auto"/>
        <w:jc w:val="both"/>
        <w:rPr>
          <w:rFonts w:ascii="Arial" w:hAnsi="Arial" w:cs="Arial"/>
          <w:sz w:val="20"/>
          <w:szCs w:val="20"/>
        </w:rPr>
      </w:pPr>
      <w:r w:rsidRPr="00A17229">
        <w:rPr>
          <w:rFonts w:ascii="Arial" w:hAnsi="Arial" w:cs="Arial"/>
          <w:sz w:val="20"/>
          <w:szCs w:val="20"/>
        </w:rPr>
        <w:t>Huge sanitation backlog caused by construction of many RDP houses without VIP’s or sanitation.</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b/>
          <w:sz w:val="20"/>
          <w:szCs w:val="20"/>
        </w:rPr>
      </w:pPr>
      <w:r w:rsidRPr="00A17229">
        <w:rPr>
          <w:rFonts w:ascii="Arial" w:hAnsi="Arial" w:cs="Arial"/>
          <w:b/>
          <w:sz w:val="20"/>
          <w:szCs w:val="20"/>
        </w:rPr>
        <w:t>4.10 Indicate FREE basic water and sanitation</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b/>
          <w:sz w:val="20"/>
          <w:szCs w:val="20"/>
        </w:rPr>
      </w:pPr>
      <w:r w:rsidRPr="00A17229">
        <w:rPr>
          <w:rFonts w:ascii="Arial" w:hAnsi="Arial" w:cs="Arial"/>
          <w:b/>
          <w:sz w:val="20"/>
          <w:szCs w:val="20"/>
        </w:rPr>
        <w:t xml:space="preserve">4.10.1 Water </w:t>
      </w:r>
    </w:p>
    <w:p w:rsidR="00063CCB" w:rsidRPr="00A17229" w:rsidRDefault="00063CCB" w:rsidP="00063CCB">
      <w:pPr>
        <w:spacing w:after="0" w:line="240" w:lineRule="auto"/>
        <w:rPr>
          <w:rFonts w:ascii="Arial" w:hAnsi="Arial" w:cs="Arial"/>
          <w:sz w:val="20"/>
          <w:szCs w:val="20"/>
        </w:rPr>
      </w:pPr>
    </w:p>
    <w:p w:rsidR="00063CCB" w:rsidRPr="00A17229" w:rsidRDefault="00063CCB" w:rsidP="00EF1A90">
      <w:pPr>
        <w:numPr>
          <w:ilvl w:val="0"/>
          <w:numId w:val="198"/>
        </w:numPr>
        <w:spacing w:after="0" w:line="240" w:lineRule="auto"/>
        <w:rPr>
          <w:rFonts w:ascii="Arial" w:hAnsi="Arial" w:cs="Arial"/>
          <w:sz w:val="20"/>
          <w:szCs w:val="20"/>
        </w:rPr>
      </w:pPr>
      <w:r w:rsidRPr="00A17229">
        <w:rPr>
          <w:rFonts w:ascii="Arial" w:hAnsi="Arial" w:cs="Arial"/>
          <w:sz w:val="20"/>
          <w:szCs w:val="20"/>
        </w:rPr>
        <w:t xml:space="preserve">Number of Households with access to </w:t>
      </w:r>
      <w:proofErr w:type="gramStart"/>
      <w:r w:rsidRPr="00A17229">
        <w:rPr>
          <w:rFonts w:ascii="Arial" w:hAnsi="Arial" w:cs="Arial"/>
          <w:sz w:val="20"/>
          <w:szCs w:val="20"/>
        </w:rPr>
        <w:t>Free</w:t>
      </w:r>
      <w:proofErr w:type="gramEnd"/>
      <w:r w:rsidRPr="00A17229">
        <w:rPr>
          <w:rFonts w:ascii="Arial" w:hAnsi="Arial" w:cs="Arial"/>
          <w:sz w:val="20"/>
          <w:szCs w:val="20"/>
        </w:rPr>
        <w:t xml:space="preserve"> basic Water in Greater Tzaneen Municipality </w:t>
      </w:r>
      <w:r w:rsidRPr="00A17229">
        <w:rPr>
          <w:rFonts w:ascii="Arial" w:hAnsi="Arial" w:cs="Arial"/>
          <w:b/>
          <w:sz w:val="20"/>
          <w:szCs w:val="20"/>
        </w:rPr>
        <w:t>2273</w:t>
      </w:r>
      <w:r w:rsidRPr="00A17229">
        <w:rPr>
          <w:rFonts w:ascii="Arial" w:hAnsi="Arial" w:cs="Arial"/>
          <w:sz w:val="20"/>
          <w:szCs w:val="20"/>
        </w:rPr>
        <w:t xml:space="preserve"> and number of backlogs </w:t>
      </w:r>
      <w:r w:rsidRPr="00A17229">
        <w:rPr>
          <w:rFonts w:ascii="Arial" w:hAnsi="Arial" w:cs="Arial"/>
          <w:b/>
          <w:sz w:val="20"/>
          <w:szCs w:val="20"/>
        </w:rPr>
        <w:t>85475</w:t>
      </w:r>
      <w:r w:rsidRPr="00A17229">
        <w:rPr>
          <w:rFonts w:ascii="Arial" w:hAnsi="Arial" w:cs="Arial"/>
          <w:sz w:val="20"/>
          <w:szCs w:val="20"/>
        </w:rPr>
        <w:t>.</w:t>
      </w:r>
    </w:p>
    <w:p w:rsidR="00063CCB" w:rsidRPr="00A17229" w:rsidRDefault="00063CCB" w:rsidP="00063CCB">
      <w:pPr>
        <w:spacing w:after="0" w:line="240" w:lineRule="auto"/>
        <w:rPr>
          <w:rFonts w:ascii="Arial" w:hAnsi="Arial" w:cs="Arial"/>
          <w:sz w:val="20"/>
          <w:szCs w:val="20"/>
        </w:rPr>
      </w:pPr>
    </w:p>
    <w:p w:rsidR="00063CCB" w:rsidRPr="00A17229" w:rsidRDefault="00063CCB" w:rsidP="00063CCB">
      <w:pPr>
        <w:spacing w:after="0" w:line="240" w:lineRule="auto"/>
        <w:rPr>
          <w:rFonts w:ascii="Arial" w:hAnsi="Arial" w:cs="Arial"/>
          <w:b/>
          <w:sz w:val="20"/>
          <w:szCs w:val="20"/>
        </w:rPr>
      </w:pPr>
      <w:r w:rsidRPr="00A17229">
        <w:rPr>
          <w:rFonts w:ascii="Arial" w:hAnsi="Arial" w:cs="Arial"/>
          <w:b/>
          <w:sz w:val="20"/>
          <w:szCs w:val="20"/>
        </w:rPr>
        <w:t>4.10.2 Sanitation</w:t>
      </w:r>
    </w:p>
    <w:p w:rsidR="00063CCB" w:rsidRPr="00A17229" w:rsidRDefault="00063CCB" w:rsidP="00063CCB">
      <w:pPr>
        <w:spacing w:after="0" w:line="240" w:lineRule="auto"/>
        <w:rPr>
          <w:rFonts w:ascii="Arial" w:hAnsi="Arial" w:cs="Arial"/>
          <w:sz w:val="20"/>
          <w:szCs w:val="20"/>
        </w:rPr>
      </w:pPr>
    </w:p>
    <w:p w:rsidR="00063CCB" w:rsidRPr="00A17229" w:rsidRDefault="00063CCB" w:rsidP="00EF1A90">
      <w:pPr>
        <w:numPr>
          <w:ilvl w:val="0"/>
          <w:numId w:val="199"/>
        </w:numPr>
        <w:spacing w:after="0" w:line="240" w:lineRule="auto"/>
        <w:rPr>
          <w:rFonts w:ascii="Arial" w:hAnsi="Arial" w:cs="Arial"/>
          <w:b/>
          <w:sz w:val="20"/>
          <w:szCs w:val="20"/>
        </w:rPr>
      </w:pPr>
      <w:r w:rsidRPr="00A17229">
        <w:rPr>
          <w:rFonts w:ascii="Arial" w:hAnsi="Arial" w:cs="Arial"/>
          <w:sz w:val="20"/>
          <w:szCs w:val="20"/>
        </w:rPr>
        <w:t xml:space="preserve">Number of Households with access to Free Basic sanitation in Greater Tzaneen Municipality </w:t>
      </w:r>
      <w:r w:rsidRPr="00A17229">
        <w:rPr>
          <w:rFonts w:ascii="Arial" w:hAnsi="Arial" w:cs="Arial"/>
          <w:b/>
          <w:sz w:val="20"/>
          <w:szCs w:val="20"/>
        </w:rPr>
        <w:t>1360</w:t>
      </w:r>
      <w:r w:rsidRPr="00A17229">
        <w:rPr>
          <w:rFonts w:ascii="Arial" w:hAnsi="Arial" w:cs="Arial"/>
          <w:sz w:val="20"/>
          <w:szCs w:val="20"/>
        </w:rPr>
        <w:t xml:space="preserve"> and number of backlogs </w:t>
      </w:r>
      <w:r w:rsidRPr="00A17229">
        <w:rPr>
          <w:rFonts w:ascii="Arial" w:hAnsi="Arial" w:cs="Arial"/>
          <w:b/>
          <w:sz w:val="20"/>
          <w:szCs w:val="20"/>
        </w:rPr>
        <w:t>86388</w:t>
      </w:r>
    </w:p>
    <w:p w:rsidR="007352FA" w:rsidRPr="00A17229" w:rsidRDefault="007352FA" w:rsidP="00063CCB">
      <w:pPr>
        <w:spacing w:after="160" w:line="259" w:lineRule="auto"/>
        <w:rPr>
          <w:rFonts w:ascii="Arial" w:hAnsi="Arial" w:cs="Arial"/>
          <w:sz w:val="20"/>
          <w:szCs w:val="20"/>
        </w:rPr>
      </w:pPr>
    </w:p>
    <w:p w:rsidR="00E076EF" w:rsidRPr="00A17229" w:rsidRDefault="00E076EF" w:rsidP="00E076EF">
      <w:pPr>
        <w:spacing w:after="0" w:line="240" w:lineRule="auto"/>
        <w:jc w:val="both"/>
        <w:rPr>
          <w:rFonts w:ascii="Arial" w:hAnsi="Arial" w:cs="Arial"/>
          <w:b/>
          <w:sz w:val="20"/>
          <w:szCs w:val="20"/>
        </w:rPr>
      </w:pPr>
      <w:r w:rsidRPr="00A17229">
        <w:rPr>
          <w:rFonts w:ascii="Arial" w:hAnsi="Arial" w:cs="Arial"/>
          <w:b/>
          <w:sz w:val="20"/>
          <w:szCs w:val="20"/>
        </w:rPr>
        <w:t>4.12 HIV/AIDS mainstreaming on Water and Sanitation</w:t>
      </w:r>
    </w:p>
    <w:p w:rsidR="00E076EF" w:rsidRPr="00A17229" w:rsidRDefault="00E076EF" w:rsidP="00E076EF">
      <w:pPr>
        <w:spacing w:after="0" w:line="240" w:lineRule="auto"/>
        <w:jc w:val="both"/>
        <w:rPr>
          <w:rFonts w:ascii="Arial" w:hAnsi="Arial" w:cs="Arial"/>
          <w:b/>
          <w:sz w:val="20"/>
          <w:szCs w:val="20"/>
        </w:rPr>
      </w:pPr>
    </w:p>
    <w:p w:rsidR="00E076EF" w:rsidRPr="00A17229" w:rsidRDefault="00E076EF" w:rsidP="00E076EF">
      <w:pPr>
        <w:spacing w:after="0" w:line="240" w:lineRule="auto"/>
        <w:jc w:val="both"/>
        <w:rPr>
          <w:rFonts w:ascii="Arial" w:hAnsi="Arial" w:cs="Arial"/>
          <w:sz w:val="20"/>
          <w:szCs w:val="20"/>
        </w:rPr>
      </w:pPr>
      <w:r w:rsidRPr="00A17229">
        <w:rPr>
          <w:rFonts w:ascii="Arial" w:hAnsi="Arial" w:cs="Arial"/>
          <w:sz w:val="20"/>
          <w:szCs w:val="20"/>
        </w:rPr>
        <w:t>The following are challenges to be addressed in order to mainstream HIV/AIDS in relation to water and sanitation in our municipality:</w:t>
      </w:r>
    </w:p>
    <w:p w:rsidR="00E076EF" w:rsidRPr="00A17229" w:rsidRDefault="00E076EF" w:rsidP="00E076EF">
      <w:pPr>
        <w:spacing w:after="0" w:line="240" w:lineRule="auto"/>
        <w:jc w:val="both"/>
        <w:rPr>
          <w:rFonts w:ascii="Arial" w:hAnsi="Arial" w:cs="Arial"/>
          <w:sz w:val="20"/>
          <w:szCs w:val="20"/>
        </w:rPr>
      </w:pPr>
    </w:p>
    <w:p w:rsidR="00E076EF" w:rsidRPr="00A17229" w:rsidRDefault="00E076EF" w:rsidP="00E471A6">
      <w:pPr>
        <w:numPr>
          <w:ilvl w:val="0"/>
          <w:numId w:val="54"/>
        </w:numPr>
        <w:spacing w:after="0" w:line="240" w:lineRule="auto"/>
        <w:jc w:val="both"/>
        <w:rPr>
          <w:rFonts w:ascii="Arial" w:hAnsi="Arial" w:cs="Arial"/>
          <w:sz w:val="20"/>
          <w:szCs w:val="20"/>
        </w:rPr>
      </w:pPr>
      <w:r w:rsidRPr="00A17229">
        <w:rPr>
          <w:rFonts w:ascii="Arial" w:hAnsi="Arial" w:cs="Arial"/>
          <w:sz w:val="20"/>
          <w:szCs w:val="20"/>
        </w:rPr>
        <w:t>People affected by HIV/AIDS are often marginalized by society and face extraordinary difficulties in accessing safe water and sanitation, while both is vital to their health.</w:t>
      </w:r>
    </w:p>
    <w:p w:rsidR="00E076EF" w:rsidRPr="00A17229" w:rsidRDefault="00E076EF" w:rsidP="00E471A6">
      <w:pPr>
        <w:numPr>
          <w:ilvl w:val="0"/>
          <w:numId w:val="54"/>
        </w:numPr>
        <w:spacing w:after="0" w:line="240" w:lineRule="auto"/>
        <w:jc w:val="both"/>
        <w:rPr>
          <w:rFonts w:ascii="Arial" w:hAnsi="Arial" w:cs="Arial"/>
          <w:sz w:val="20"/>
          <w:szCs w:val="20"/>
        </w:rPr>
      </w:pPr>
      <w:r w:rsidRPr="00A17229">
        <w:rPr>
          <w:rFonts w:ascii="Arial" w:hAnsi="Arial" w:cs="Arial"/>
          <w:sz w:val="20"/>
          <w:szCs w:val="20"/>
        </w:rPr>
        <w:t>Diseases related to poverty, such as diarrhoeal and skin diseases, are the most common for people suffering from HIV/AIDS. Moreover, access to improved Water, Sanitation and Hygiene services is also important for health and livelihoods in general, helping to prevent exposure to infection.</w:t>
      </w:r>
    </w:p>
    <w:p w:rsidR="00E076EF" w:rsidRPr="00A17229" w:rsidRDefault="00E076EF" w:rsidP="00E471A6">
      <w:pPr>
        <w:numPr>
          <w:ilvl w:val="0"/>
          <w:numId w:val="54"/>
        </w:numPr>
        <w:spacing w:after="0" w:line="240" w:lineRule="auto"/>
        <w:jc w:val="both"/>
        <w:rPr>
          <w:rFonts w:ascii="Arial" w:hAnsi="Arial" w:cs="Arial"/>
          <w:sz w:val="20"/>
          <w:szCs w:val="20"/>
        </w:rPr>
      </w:pPr>
      <w:r w:rsidRPr="00A17229">
        <w:rPr>
          <w:rFonts w:ascii="Arial" w:hAnsi="Arial" w:cs="Arial"/>
          <w:sz w:val="20"/>
          <w:szCs w:val="20"/>
        </w:rPr>
        <w:lastRenderedPageBreak/>
        <w:t>That there is general risk of women and children being raped due to the location of standpipe, rivers and toilets.</w:t>
      </w:r>
    </w:p>
    <w:p w:rsidR="00E076EF" w:rsidRPr="00A17229" w:rsidRDefault="00E076EF" w:rsidP="00E471A6">
      <w:pPr>
        <w:numPr>
          <w:ilvl w:val="0"/>
          <w:numId w:val="54"/>
        </w:numPr>
        <w:autoSpaceDE w:val="0"/>
        <w:autoSpaceDN w:val="0"/>
        <w:adjustRightInd w:val="0"/>
        <w:spacing w:after="0" w:line="240" w:lineRule="auto"/>
        <w:jc w:val="both"/>
        <w:rPr>
          <w:rFonts w:ascii="Arial" w:hAnsi="Arial" w:cs="Arial"/>
          <w:sz w:val="20"/>
          <w:szCs w:val="20"/>
        </w:rPr>
      </w:pPr>
      <w:r w:rsidRPr="00A17229">
        <w:rPr>
          <w:rFonts w:ascii="Arial" w:hAnsi="Arial" w:cs="Arial"/>
          <w:bCs/>
          <w:sz w:val="20"/>
          <w:szCs w:val="20"/>
        </w:rPr>
        <w:t>Limited or no access to water and sanitation</w:t>
      </w:r>
      <w:r w:rsidRPr="00A17229">
        <w:rPr>
          <w:rFonts w:ascii="Arial" w:hAnsi="Arial" w:cs="Arial"/>
          <w:sz w:val="20"/>
          <w:szCs w:val="20"/>
        </w:rPr>
        <w:t xml:space="preserve"> Increases the disease burden and presents challenges to providing care; and how do HIV</w:t>
      </w:r>
      <w:r w:rsidRPr="00A17229">
        <w:rPr>
          <w:rFonts w:cs="Arial"/>
          <w:sz w:val="20"/>
          <w:szCs w:val="20"/>
        </w:rPr>
        <w:t>‐</w:t>
      </w:r>
      <w:r w:rsidRPr="00A17229">
        <w:rPr>
          <w:rFonts w:ascii="Arial" w:hAnsi="Arial" w:cs="Arial"/>
          <w:sz w:val="20"/>
          <w:szCs w:val="20"/>
        </w:rPr>
        <w:t>positive mothers mix infant formula?</w:t>
      </w:r>
    </w:p>
    <w:p w:rsidR="00E076EF" w:rsidRPr="00A17229" w:rsidRDefault="00E076EF" w:rsidP="00E471A6">
      <w:pPr>
        <w:numPr>
          <w:ilvl w:val="0"/>
          <w:numId w:val="54"/>
        </w:numPr>
        <w:autoSpaceDE w:val="0"/>
        <w:autoSpaceDN w:val="0"/>
        <w:adjustRightInd w:val="0"/>
        <w:spacing w:after="0" w:line="240" w:lineRule="auto"/>
        <w:jc w:val="both"/>
        <w:rPr>
          <w:rFonts w:ascii="Arial" w:hAnsi="Arial" w:cs="Arial"/>
          <w:sz w:val="20"/>
          <w:szCs w:val="20"/>
        </w:rPr>
      </w:pPr>
      <w:r w:rsidRPr="00A17229">
        <w:rPr>
          <w:rFonts w:ascii="Arial" w:hAnsi="Arial" w:cs="Arial"/>
          <w:sz w:val="20"/>
          <w:szCs w:val="20"/>
        </w:rPr>
        <w:t>Mothers can</w:t>
      </w:r>
      <w:r w:rsidR="00782E54" w:rsidRPr="00A17229">
        <w:rPr>
          <w:rFonts w:ascii="Arial" w:hAnsi="Arial" w:cs="Arial"/>
          <w:sz w:val="20"/>
          <w:szCs w:val="20"/>
        </w:rPr>
        <w:t>not</w:t>
      </w:r>
      <w:r w:rsidRPr="00A17229">
        <w:rPr>
          <w:rFonts w:ascii="Arial" w:hAnsi="Arial" w:cs="Arial"/>
          <w:sz w:val="20"/>
          <w:szCs w:val="20"/>
        </w:rPr>
        <w:t xml:space="preserve"> mix infant formula if there is no clean water, instead of adhering to bottle feeding can also give breast feeding.</w:t>
      </w:r>
    </w:p>
    <w:p w:rsidR="00E076EF" w:rsidRPr="00A17229" w:rsidRDefault="00E076EF" w:rsidP="00E471A6">
      <w:pPr>
        <w:numPr>
          <w:ilvl w:val="0"/>
          <w:numId w:val="54"/>
        </w:numPr>
        <w:autoSpaceDE w:val="0"/>
        <w:autoSpaceDN w:val="0"/>
        <w:adjustRightInd w:val="0"/>
        <w:spacing w:after="0" w:line="240" w:lineRule="auto"/>
        <w:jc w:val="both"/>
        <w:rPr>
          <w:rFonts w:ascii="Arial" w:hAnsi="Arial" w:cs="Arial"/>
          <w:sz w:val="20"/>
          <w:szCs w:val="20"/>
        </w:rPr>
      </w:pPr>
      <w:r w:rsidRPr="00A17229">
        <w:rPr>
          <w:rFonts w:ascii="Arial" w:hAnsi="Arial" w:cs="Arial"/>
          <w:sz w:val="20"/>
          <w:szCs w:val="20"/>
        </w:rPr>
        <w:t xml:space="preserve">Availability of water plays an important role in doing their home garden for vegetables. </w:t>
      </w:r>
    </w:p>
    <w:p w:rsidR="00E076EF" w:rsidRPr="00A17229" w:rsidRDefault="00E076EF" w:rsidP="00E076EF">
      <w:pPr>
        <w:spacing w:after="0" w:line="240" w:lineRule="auto"/>
        <w:jc w:val="both"/>
        <w:rPr>
          <w:rFonts w:ascii="Arial" w:hAnsi="Arial" w:cs="Arial"/>
          <w:sz w:val="20"/>
          <w:szCs w:val="20"/>
        </w:rPr>
      </w:pPr>
    </w:p>
    <w:p w:rsidR="00E076EF" w:rsidRPr="00A17229" w:rsidRDefault="00E076EF" w:rsidP="00E076EF">
      <w:pPr>
        <w:spacing w:after="0" w:line="240" w:lineRule="auto"/>
        <w:jc w:val="both"/>
        <w:rPr>
          <w:rFonts w:ascii="Arial" w:hAnsi="Arial" w:cs="Arial"/>
          <w:b/>
          <w:sz w:val="20"/>
          <w:szCs w:val="20"/>
        </w:rPr>
      </w:pPr>
      <w:r w:rsidRPr="00A17229">
        <w:rPr>
          <w:rFonts w:ascii="Arial" w:hAnsi="Arial" w:cs="Arial"/>
          <w:b/>
          <w:sz w:val="20"/>
          <w:szCs w:val="20"/>
        </w:rPr>
        <w:t>4.13 Gender mainstreaming on Water and Sanitation</w:t>
      </w:r>
    </w:p>
    <w:p w:rsidR="00E076EF" w:rsidRPr="00A17229" w:rsidRDefault="00E076EF" w:rsidP="00E076EF">
      <w:pPr>
        <w:spacing w:after="0" w:line="240" w:lineRule="auto"/>
        <w:jc w:val="both"/>
        <w:rPr>
          <w:rFonts w:ascii="Arial" w:hAnsi="Arial" w:cs="Arial"/>
          <w:b/>
          <w:sz w:val="20"/>
          <w:szCs w:val="20"/>
        </w:rPr>
      </w:pPr>
    </w:p>
    <w:p w:rsidR="00E076EF" w:rsidRPr="00A17229" w:rsidRDefault="00E076EF" w:rsidP="00E471A6">
      <w:pPr>
        <w:numPr>
          <w:ilvl w:val="0"/>
          <w:numId w:val="54"/>
        </w:num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lang w:eastAsia="en-ZA"/>
        </w:rPr>
        <w:t xml:space="preserve">Women and girls, far more than men and boys, face difficult issues of privacy, safety and health in finding spaces to relieve themselves. </w:t>
      </w:r>
    </w:p>
    <w:p w:rsidR="00E076EF" w:rsidRPr="00A17229" w:rsidRDefault="00E076EF" w:rsidP="00E471A6">
      <w:pPr>
        <w:numPr>
          <w:ilvl w:val="0"/>
          <w:numId w:val="54"/>
        </w:num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lang w:eastAsia="en-ZA"/>
        </w:rPr>
        <w:t xml:space="preserve">Sanitation facilities should be improved at the household and community levels to mitigate safety, convenience, and hygiene issues in our municipality. </w:t>
      </w:r>
    </w:p>
    <w:p w:rsidR="00E076EF" w:rsidRPr="00A17229" w:rsidRDefault="00E076EF" w:rsidP="00E471A6">
      <w:pPr>
        <w:numPr>
          <w:ilvl w:val="0"/>
          <w:numId w:val="54"/>
        </w:num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lang w:eastAsia="en-ZA"/>
        </w:rPr>
        <w:t>The need to construct separate and appropriate latrines for boys and girls in schools is also an urgent issue</w:t>
      </w:r>
    </w:p>
    <w:p w:rsidR="00E076EF" w:rsidRPr="00A17229" w:rsidRDefault="00E076EF" w:rsidP="00E471A6">
      <w:pPr>
        <w:numPr>
          <w:ilvl w:val="0"/>
          <w:numId w:val="54"/>
        </w:num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lang w:eastAsia="en-ZA"/>
        </w:rPr>
        <w:t>In our rural areas, it is generally women and especially girls who are more affected than men by inadequate provision of water because they have the responsibility for collecting water, often queuing for long periods in the process and often having to get up early or go late at night to get the water.</w:t>
      </w:r>
    </w:p>
    <w:p w:rsidR="00E076EF" w:rsidRPr="00A17229" w:rsidRDefault="00E076EF" w:rsidP="00E471A6">
      <w:pPr>
        <w:numPr>
          <w:ilvl w:val="0"/>
          <w:numId w:val="54"/>
        </w:num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lang w:eastAsia="en-ZA"/>
        </w:rPr>
        <w:t>Poor sanitation can cause spread of infection through water pollution.</w:t>
      </w:r>
    </w:p>
    <w:p w:rsidR="00E076EF" w:rsidRPr="00A17229" w:rsidRDefault="00E076EF" w:rsidP="00E076EF">
      <w:pPr>
        <w:autoSpaceDE w:val="0"/>
        <w:autoSpaceDN w:val="0"/>
        <w:adjustRightInd w:val="0"/>
        <w:spacing w:after="0" w:line="240" w:lineRule="auto"/>
        <w:jc w:val="both"/>
        <w:rPr>
          <w:rFonts w:ascii="Arial" w:hAnsi="Arial" w:cs="Arial"/>
          <w:sz w:val="20"/>
          <w:szCs w:val="20"/>
          <w:lang w:eastAsia="en-ZA"/>
        </w:rPr>
      </w:pPr>
    </w:p>
    <w:p w:rsidR="00E076EF" w:rsidRPr="00A17229" w:rsidRDefault="00E076EF" w:rsidP="00E076EF">
      <w:pPr>
        <w:autoSpaceDE w:val="0"/>
        <w:autoSpaceDN w:val="0"/>
        <w:adjustRightInd w:val="0"/>
        <w:spacing w:after="0" w:line="240" w:lineRule="auto"/>
        <w:jc w:val="both"/>
        <w:rPr>
          <w:rFonts w:ascii="Arial" w:hAnsi="Arial" w:cs="Arial"/>
          <w:b/>
          <w:sz w:val="20"/>
          <w:szCs w:val="20"/>
          <w:lang w:eastAsia="en-ZA"/>
        </w:rPr>
      </w:pPr>
      <w:r w:rsidRPr="00A17229">
        <w:rPr>
          <w:rFonts w:ascii="Arial" w:hAnsi="Arial" w:cs="Arial"/>
          <w:b/>
          <w:sz w:val="20"/>
          <w:szCs w:val="20"/>
          <w:lang w:eastAsia="en-ZA"/>
        </w:rPr>
        <w:t>4.14 Disability mainstreaming on Water and Sanitation</w:t>
      </w:r>
    </w:p>
    <w:p w:rsidR="00E076EF" w:rsidRPr="00A17229" w:rsidRDefault="00E076EF" w:rsidP="00E076EF">
      <w:pPr>
        <w:autoSpaceDE w:val="0"/>
        <w:autoSpaceDN w:val="0"/>
        <w:adjustRightInd w:val="0"/>
        <w:spacing w:after="0" w:line="240" w:lineRule="auto"/>
        <w:jc w:val="both"/>
        <w:rPr>
          <w:rFonts w:ascii="Arial" w:hAnsi="Arial" w:cs="Arial"/>
          <w:b/>
          <w:sz w:val="20"/>
          <w:szCs w:val="20"/>
          <w:lang w:eastAsia="en-ZA"/>
        </w:rPr>
      </w:pPr>
    </w:p>
    <w:p w:rsidR="00E076EF" w:rsidRPr="00A17229" w:rsidRDefault="00E076EF" w:rsidP="00E471A6">
      <w:pPr>
        <w:numPr>
          <w:ilvl w:val="0"/>
          <w:numId w:val="55"/>
        </w:numPr>
        <w:spacing w:after="0" w:line="240" w:lineRule="auto"/>
        <w:jc w:val="both"/>
        <w:rPr>
          <w:rFonts w:ascii="Arial" w:hAnsi="Arial" w:cs="Arial"/>
          <w:sz w:val="20"/>
          <w:szCs w:val="20"/>
        </w:rPr>
      </w:pPr>
      <w:r w:rsidRPr="00A17229">
        <w:rPr>
          <w:rFonts w:ascii="Arial" w:hAnsi="Arial" w:cs="Arial"/>
          <w:sz w:val="20"/>
          <w:szCs w:val="20"/>
        </w:rPr>
        <w:t xml:space="preserve">The needs of most disabled people can be met by ordinary facilities and services. Minor changes can enable them to be included in regular water and sanitation service provision. This would make a great difference to a group of people who are often excluded from access and who are particularly vulnerable to the causes and consequences of poverty. </w:t>
      </w:r>
    </w:p>
    <w:p w:rsidR="00E076EF" w:rsidRPr="00A17229" w:rsidRDefault="00E076EF" w:rsidP="00E471A6">
      <w:pPr>
        <w:numPr>
          <w:ilvl w:val="0"/>
          <w:numId w:val="55"/>
        </w:num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rPr>
        <w:t>Improving disabled people's access to and use of the domestic water cycle could assist in restoring the social integration and dignity of the individual disabled person. It would reduce the burden of personal care placed on family members and release valuable time, enabling disabled people and their families to apply more effort to improving income and reducing poverty.</w:t>
      </w:r>
    </w:p>
    <w:p w:rsidR="00311212" w:rsidRPr="00A17229" w:rsidRDefault="00311212" w:rsidP="00311212">
      <w:pPr>
        <w:autoSpaceDE w:val="0"/>
        <w:autoSpaceDN w:val="0"/>
        <w:adjustRightInd w:val="0"/>
        <w:spacing w:after="0" w:line="240" w:lineRule="auto"/>
        <w:ind w:left="360"/>
        <w:jc w:val="both"/>
        <w:rPr>
          <w:rFonts w:ascii="Arial" w:hAnsi="Arial" w:cs="Arial"/>
          <w:sz w:val="20"/>
          <w:szCs w:val="20"/>
          <w:lang w:eastAsia="en-ZA"/>
        </w:rPr>
      </w:pPr>
    </w:p>
    <w:p w:rsidR="008B1D7C" w:rsidRPr="008B1D7C" w:rsidRDefault="008B1D7C" w:rsidP="008B1D7C">
      <w:pPr>
        <w:rPr>
          <w:rFonts w:ascii="Arial" w:hAnsi="Arial" w:cs="Arial"/>
          <w:b/>
          <w:sz w:val="24"/>
          <w:szCs w:val="24"/>
        </w:rPr>
      </w:pPr>
      <w:r w:rsidRPr="008B1D7C">
        <w:rPr>
          <w:rFonts w:ascii="Arial" w:hAnsi="Arial" w:cs="Arial"/>
          <w:b/>
          <w:sz w:val="24"/>
          <w:szCs w:val="24"/>
        </w:rPr>
        <w:t>5. Ener</w:t>
      </w:r>
      <w:r w:rsidR="006B5661">
        <w:rPr>
          <w:rFonts w:ascii="Arial" w:hAnsi="Arial" w:cs="Arial"/>
          <w:b/>
          <w:sz w:val="24"/>
          <w:szCs w:val="24"/>
        </w:rPr>
        <w:t>gy and Electricity</w:t>
      </w:r>
    </w:p>
    <w:p w:rsidR="008B1D7C" w:rsidRPr="008B1D7C" w:rsidRDefault="008B1D7C" w:rsidP="008B1D7C">
      <w:pPr>
        <w:rPr>
          <w:rFonts w:ascii="Arial" w:hAnsi="Arial" w:cs="Arial"/>
          <w:b/>
          <w:sz w:val="20"/>
          <w:szCs w:val="20"/>
        </w:rPr>
      </w:pPr>
      <w:r w:rsidRPr="008B1D7C">
        <w:rPr>
          <w:rFonts w:ascii="Arial" w:hAnsi="Arial" w:cs="Arial"/>
          <w:b/>
          <w:sz w:val="20"/>
          <w:szCs w:val="20"/>
        </w:rPr>
        <w:t>5.1 Legislative Framework</w:t>
      </w:r>
    </w:p>
    <w:p w:rsidR="008B1D7C" w:rsidRPr="008B1D7C" w:rsidRDefault="008B1D7C" w:rsidP="008B1D7C">
      <w:pPr>
        <w:jc w:val="both"/>
        <w:rPr>
          <w:rFonts w:ascii="Arial" w:hAnsi="Arial" w:cs="Arial"/>
          <w:sz w:val="20"/>
          <w:szCs w:val="20"/>
        </w:rPr>
      </w:pPr>
      <w:r w:rsidRPr="008B1D7C">
        <w:rPr>
          <w:rFonts w:ascii="Arial" w:hAnsi="Arial" w:cs="Arial"/>
          <w:sz w:val="20"/>
          <w:szCs w:val="20"/>
        </w:rPr>
        <w:t>The following acts/legislations regulate all matters relating to energy and electricity in our country: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4"/>
        <w:gridCol w:w="5708"/>
      </w:tblGrid>
      <w:tr w:rsidR="008B1D7C" w:rsidRPr="008B1D7C" w:rsidTr="00EA04B6">
        <w:tc>
          <w:tcPr>
            <w:tcW w:w="3534" w:type="dxa"/>
          </w:tcPr>
          <w:p w:rsidR="008B1D7C" w:rsidRPr="008B1D7C" w:rsidRDefault="008B1D7C" w:rsidP="00EA04B6">
            <w:pPr>
              <w:jc w:val="both"/>
              <w:rPr>
                <w:rFonts w:ascii="Arial" w:hAnsi="Arial" w:cs="Arial"/>
                <w:b/>
                <w:sz w:val="20"/>
                <w:szCs w:val="20"/>
              </w:rPr>
            </w:pPr>
            <w:r w:rsidRPr="008B1D7C">
              <w:rPr>
                <w:rFonts w:ascii="Arial" w:hAnsi="Arial" w:cs="Arial"/>
                <w:b/>
                <w:sz w:val="20"/>
                <w:szCs w:val="20"/>
              </w:rPr>
              <w:t>Legislation</w:t>
            </w:r>
          </w:p>
        </w:tc>
        <w:tc>
          <w:tcPr>
            <w:tcW w:w="5708" w:type="dxa"/>
          </w:tcPr>
          <w:p w:rsidR="008B1D7C" w:rsidRPr="008B1D7C" w:rsidRDefault="008B1D7C" w:rsidP="00EA04B6">
            <w:pPr>
              <w:jc w:val="both"/>
              <w:rPr>
                <w:rFonts w:ascii="Arial" w:hAnsi="Arial" w:cs="Arial"/>
                <w:b/>
                <w:sz w:val="20"/>
                <w:szCs w:val="20"/>
              </w:rPr>
            </w:pPr>
            <w:r w:rsidRPr="008B1D7C">
              <w:rPr>
                <w:rFonts w:ascii="Arial" w:hAnsi="Arial" w:cs="Arial"/>
                <w:b/>
                <w:sz w:val="20"/>
                <w:szCs w:val="20"/>
              </w:rPr>
              <w:t>Summary/Scope of Legislation</w:t>
            </w:r>
          </w:p>
        </w:tc>
      </w:tr>
      <w:tr w:rsidR="008B1D7C" w:rsidRPr="008B1D7C" w:rsidTr="00EA04B6">
        <w:trPr>
          <w:trHeight w:val="241"/>
        </w:trPr>
        <w:tc>
          <w:tcPr>
            <w:tcW w:w="3534" w:type="dxa"/>
          </w:tcPr>
          <w:p w:rsidR="008B1D7C" w:rsidRPr="008B1D7C" w:rsidRDefault="008B1D7C" w:rsidP="00EA04B6">
            <w:pPr>
              <w:pStyle w:val="ListParagraph"/>
              <w:spacing w:after="0" w:line="240" w:lineRule="auto"/>
              <w:ind w:left="0"/>
              <w:rPr>
                <w:rFonts w:ascii="Arial" w:hAnsi="Arial" w:cs="Arial"/>
                <w:sz w:val="20"/>
                <w:szCs w:val="20"/>
              </w:rPr>
            </w:pPr>
            <w:r w:rsidRPr="008B1D7C">
              <w:rPr>
                <w:rFonts w:ascii="Arial" w:hAnsi="Arial" w:cs="Arial"/>
                <w:sz w:val="20"/>
                <w:szCs w:val="20"/>
              </w:rPr>
              <w:t>Occupational Health and Safety Act 85 of 1993</w:t>
            </w:r>
          </w:p>
        </w:tc>
        <w:tc>
          <w:tcPr>
            <w:tcW w:w="5708" w:type="dxa"/>
          </w:tcPr>
          <w:p w:rsidR="008B1D7C" w:rsidRPr="008B1D7C" w:rsidRDefault="008B1D7C" w:rsidP="00EA04B6">
            <w:pPr>
              <w:autoSpaceDE w:val="0"/>
              <w:autoSpaceDN w:val="0"/>
              <w:adjustRightInd w:val="0"/>
              <w:rPr>
                <w:rFonts w:ascii="Arial" w:hAnsi="Arial" w:cs="Arial"/>
                <w:bCs/>
                <w:sz w:val="20"/>
                <w:szCs w:val="20"/>
                <w:lang w:eastAsia="en-ZA"/>
              </w:rPr>
            </w:pPr>
            <w:r w:rsidRPr="008B1D7C">
              <w:rPr>
                <w:rFonts w:ascii="Arial" w:hAnsi="Arial" w:cs="Arial"/>
                <w:bCs/>
                <w:sz w:val="20"/>
                <w:szCs w:val="20"/>
                <w:lang w:eastAsia="en-ZA"/>
              </w:rPr>
              <w:t>To provide for the Health and Safety of persons at work and for the health and safety of persons in connection with the use of plant and machinery; the protection of persons other than persons at work against hazards to health and safety arising out of or in connection with the activities of persons at work; to establish an advisory Council for Occupational health and Safety; and to provide for matters connected therewith.</w:t>
            </w:r>
          </w:p>
        </w:tc>
      </w:tr>
      <w:tr w:rsidR="008B1D7C" w:rsidRPr="008B1D7C" w:rsidTr="00EA04B6">
        <w:trPr>
          <w:trHeight w:val="241"/>
        </w:trPr>
        <w:tc>
          <w:tcPr>
            <w:tcW w:w="3534" w:type="dxa"/>
          </w:tcPr>
          <w:p w:rsidR="008B1D7C" w:rsidRPr="008B1D7C" w:rsidRDefault="008B1D7C" w:rsidP="00EA04B6">
            <w:pPr>
              <w:pStyle w:val="ListParagraph"/>
              <w:spacing w:after="0" w:line="240" w:lineRule="auto"/>
              <w:ind w:left="0"/>
              <w:rPr>
                <w:rFonts w:ascii="Arial" w:hAnsi="Arial" w:cs="Arial"/>
                <w:sz w:val="20"/>
                <w:szCs w:val="20"/>
              </w:rPr>
            </w:pPr>
            <w:r w:rsidRPr="008B1D7C">
              <w:rPr>
                <w:rFonts w:ascii="Arial" w:hAnsi="Arial" w:cs="Arial"/>
                <w:sz w:val="20"/>
                <w:szCs w:val="20"/>
              </w:rPr>
              <w:t>National Energy Regulator Act no 40 of 2004</w:t>
            </w:r>
          </w:p>
        </w:tc>
        <w:tc>
          <w:tcPr>
            <w:tcW w:w="5708" w:type="dxa"/>
          </w:tcPr>
          <w:p w:rsidR="008B1D7C" w:rsidRPr="008B1D7C" w:rsidRDefault="008B1D7C" w:rsidP="00EA04B6">
            <w:pPr>
              <w:autoSpaceDE w:val="0"/>
              <w:autoSpaceDN w:val="0"/>
              <w:adjustRightInd w:val="0"/>
              <w:rPr>
                <w:rFonts w:ascii="Arial" w:hAnsi="Arial" w:cs="Arial"/>
                <w:sz w:val="20"/>
                <w:szCs w:val="20"/>
                <w:lang w:eastAsia="en-ZA"/>
              </w:rPr>
            </w:pPr>
            <w:r w:rsidRPr="008B1D7C">
              <w:rPr>
                <w:rFonts w:ascii="Arial" w:hAnsi="Arial" w:cs="Arial"/>
                <w:bCs/>
                <w:sz w:val="20"/>
                <w:szCs w:val="20"/>
                <w:lang w:eastAsia="en-ZA"/>
              </w:rPr>
              <w:t xml:space="preserve">To </w:t>
            </w:r>
            <w:r w:rsidRPr="008B1D7C">
              <w:rPr>
                <w:rFonts w:ascii="Arial" w:hAnsi="Arial" w:cs="Arial"/>
                <w:sz w:val="20"/>
                <w:szCs w:val="20"/>
                <w:lang w:eastAsia="en-ZA"/>
              </w:rPr>
              <w:t>establish a single regulator to regulate the electricity, piped-gas and petroleum, industries; and to provide for matters connected therewith.</w:t>
            </w:r>
          </w:p>
        </w:tc>
      </w:tr>
      <w:tr w:rsidR="008B1D7C" w:rsidRPr="008B1D7C" w:rsidTr="00EA04B6">
        <w:tc>
          <w:tcPr>
            <w:tcW w:w="3534" w:type="dxa"/>
          </w:tcPr>
          <w:p w:rsidR="008B1D7C" w:rsidRPr="008B1D7C" w:rsidRDefault="008B1D7C" w:rsidP="00EA04B6">
            <w:pPr>
              <w:jc w:val="both"/>
              <w:rPr>
                <w:rFonts w:ascii="Arial" w:hAnsi="Arial" w:cs="Arial"/>
                <w:sz w:val="20"/>
                <w:szCs w:val="20"/>
              </w:rPr>
            </w:pPr>
            <w:r w:rsidRPr="008B1D7C">
              <w:rPr>
                <w:rFonts w:ascii="Arial" w:hAnsi="Arial" w:cs="Arial"/>
                <w:sz w:val="20"/>
                <w:szCs w:val="20"/>
              </w:rPr>
              <w:t>National Energy Act no 34 of 2008</w:t>
            </w:r>
          </w:p>
        </w:tc>
        <w:tc>
          <w:tcPr>
            <w:tcW w:w="5708" w:type="dxa"/>
          </w:tcPr>
          <w:p w:rsidR="008B1D7C" w:rsidRPr="008B1D7C" w:rsidRDefault="008B1D7C" w:rsidP="00EA04B6">
            <w:pPr>
              <w:autoSpaceDE w:val="0"/>
              <w:autoSpaceDN w:val="0"/>
              <w:adjustRightInd w:val="0"/>
              <w:rPr>
                <w:rFonts w:ascii="Arial" w:hAnsi="Arial" w:cs="Arial"/>
                <w:bCs/>
                <w:sz w:val="20"/>
                <w:szCs w:val="20"/>
                <w:lang w:eastAsia="en-ZA"/>
              </w:rPr>
            </w:pPr>
            <w:r w:rsidRPr="008B1D7C">
              <w:rPr>
                <w:rFonts w:ascii="Arial" w:hAnsi="Arial" w:cs="Arial"/>
                <w:bCs/>
                <w:sz w:val="20"/>
                <w:szCs w:val="20"/>
                <w:lang w:eastAsia="en-ZA"/>
              </w:rPr>
              <w:t xml:space="preserve">To ensure that diverse energy resources are available, in sustainable quantities and at affordable prices, to the South African economy in support of economic growth and poverty alleviation, taking into account environmental management requirements and interactions amongst economic sectors; </w:t>
            </w:r>
          </w:p>
          <w:p w:rsidR="008B1D7C" w:rsidRPr="008B1D7C" w:rsidRDefault="008B1D7C" w:rsidP="00EA04B6">
            <w:pPr>
              <w:autoSpaceDE w:val="0"/>
              <w:autoSpaceDN w:val="0"/>
              <w:adjustRightInd w:val="0"/>
              <w:rPr>
                <w:rFonts w:ascii="Arial" w:hAnsi="Arial" w:cs="Arial"/>
                <w:bCs/>
                <w:sz w:val="20"/>
                <w:szCs w:val="20"/>
                <w:lang w:eastAsia="en-ZA"/>
              </w:rPr>
            </w:pPr>
            <w:r w:rsidRPr="008B1D7C">
              <w:rPr>
                <w:rFonts w:ascii="Arial" w:hAnsi="Arial" w:cs="Arial"/>
                <w:bCs/>
                <w:sz w:val="20"/>
                <w:szCs w:val="20"/>
                <w:lang w:eastAsia="en-ZA"/>
              </w:rPr>
              <w:t xml:space="preserve">To provide for energy planning, increased generation and </w:t>
            </w:r>
            <w:r w:rsidRPr="008B1D7C">
              <w:rPr>
                <w:rFonts w:ascii="Arial" w:hAnsi="Arial" w:cs="Arial"/>
                <w:bCs/>
                <w:sz w:val="20"/>
                <w:szCs w:val="20"/>
                <w:lang w:eastAsia="en-ZA"/>
              </w:rPr>
              <w:lastRenderedPageBreak/>
              <w:t>consumption of renewable energies, contingency energy supply, holding of strategic energy feed stocks and carriers, adequate investment in, appropriate upkeep and access to energy infrastructure;</w:t>
            </w:r>
          </w:p>
          <w:p w:rsidR="008B1D7C" w:rsidRPr="008B1D7C" w:rsidRDefault="008B1D7C" w:rsidP="00EA04B6">
            <w:pPr>
              <w:autoSpaceDE w:val="0"/>
              <w:autoSpaceDN w:val="0"/>
              <w:adjustRightInd w:val="0"/>
              <w:rPr>
                <w:rFonts w:ascii="Arial" w:hAnsi="Arial" w:cs="Arial"/>
                <w:bCs/>
                <w:sz w:val="20"/>
                <w:szCs w:val="20"/>
                <w:lang w:eastAsia="en-ZA"/>
              </w:rPr>
            </w:pPr>
            <w:r w:rsidRPr="008B1D7C">
              <w:rPr>
                <w:rFonts w:ascii="Arial" w:hAnsi="Arial" w:cs="Arial"/>
                <w:bCs/>
                <w:sz w:val="20"/>
                <w:szCs w:val="20"/>
                <w:lang w:eastAsia="en-ZA"/>
              </w:rPr>
              <w:t>To provide measures for the furnishing of certain data and information regarding energy demand, supply and generation; to establish an institution to be responsible for promotion of efficient generation and consumption of energy and energy research;</w:t>
            </w:r>
          </w:p>
        </w:tc>
      </w:tr>
      <w:tr w:rsidR="008B1D7C" w:rsidRPr="008B1D7C" w:rsidTr="00EA04B6">
        <w:tc>
          <w:tcPr>
            <w:tcW w:w="3534" w:type="dxa"/>
          </w:tcPr>
          <w:p w:rsidR="008B1D7C" w:rsidRPr="008B1D7C" w:rsidRDefault="008B1D7C" w:rsidP="00EA04B6">
            <w:pPr>
              <w:pStyle w:val="ListParagraph"/>
              <w:spacing w:after="0" w:line="240" w:lineRule="auto"/>
              <w:ind w:left="0"/>
              <w:rPr>
                <w:rFonts w:ascii="Arial" w:hAnsi="Arial" w:cs="Arial"/>
                <w:sz w:val="20"/>
                <w:szCs w:val="20"/>
              </w:rPr>
            </w:pPr>
            <w:r w:rsidRPr="008B1D7C">
              <w:rPr>
                <w:rFonts w:ascii="Arial" w:hAnsi="Arial" w:cs="Arial"/>
                <w:sz w:val="20"/>
                <w:szCs w:val="20"/>
              </w:rPr>
              <w:lastRenderedPageBreak/>
              <w:t>White paper on Renewable Energy 2003</w:t>
            </w:r>
          </w:p>
        </w:tc>
        <w:tc>
          <w:tcPr>
            <w:tcW w:w="5708" w:type="dxa"/>
          </w:tcPr>
          <w:p w:rsidR="008B1D7C" w:rsidRPr="008B1D7C" w:rsidRDefault="008B1D7C" w:rsidP="00EA04B6">
            <w:pPr>
              <w:autoSpaceDE w:val="0"/>
              <w:autoSpaceDN w:val="0"/>
              <w:adjustRightInd w:val="0"/>
              <w:rPr>
                <w:rFonts w:ascii="Arial" w:hAnsi="Arial" w:cs="Arial"/>
                <w:sz w:val="20"/>
                <w:szCs w:val="20"/>
                <w:lang w:eastAsia="en-ZA"/>
              </w:rPr>
            </w:pPr>
            <w:r w:rsidRPr="008B1D7C">
              <w:rPr>
                <w:rFonts w:ascii="Arial" w:hAnsi="Arial" w:cs="Arial"/>
                <w:sz w:val="20"/>
                <w:szCs w:val="20"/>
                <w:lang w:eastAsia="en-ZA"/>
              </w:rPr>
              <w:t>To bring about integration of renewable energies into the mainstream energy economy; To  ensure that the renewable energy resources are used optimally; To ensure renewable energy for rural communities, far from the national electricity grid, remote schools and clinics, energy for rural water supply and desalination, and solar passive designed housing and solar water heating for households in urban and rural settings and commercial applications</w:t>
            </w:r>
          </w:p>
        </w:tc>
      </w:tr>
      <w:tr w:rsidR="008B1D7C" w:rsidRPr="008B1D7C" w:rsidTr="00EA04B6">
        <w:trPr>
          <w:trHeight w:val="303"/>
        </w:trPr>
        <w:tc>
          <w:tcPr>
            <w:tcW w:w="3534" w:type="dxa"/>
          </w:tcPr>
          <w:p w:rsidR="008B1D7C" w:rsidRPr="008B1D7C" w:rsidRDefault="008B1D7C" w:rsidP="00EA04B6">
            <w:pPr>
              <w:pStyle w:val="ListParagraph"/>
              <w:spacing w:after="0" w:line="240" w:lineRule="auto"/>
              <w:ind w:left="0"/>
              <w:rPr>
                <w:rFonts w:ascii="Arial" w:hAnsi="Arial" w:cs="Arial"/>
                <w:sz w:val="20"/>
                <w:szCs w:val="20"/>
              </w:rPr>
            </w:pPr>
            <w:r w:rsidRPr="008B1D7C">
              <w:rPr>
                <w:rFonts w:ascii="Arial" w:hAnsi="Arial" w:cs="Arial"/>
                <w:sz w:val="20"/>
                <w:szCs w:val="20"/>
              </w:rPr>
              <w:t>Eskom Conversion Act no 13 of 2001</w:t>
            </w:r>
          </w:p>
        </w:tc>
        <w:tc>
          <w:tcPr>
            <w:tcW w:w="5708" w:type="dxa"/>
          </w:tcPr>
          <w:p w:rsidR="008B1D7C" w:rsidRPr="008B1D7C" w:rsidRDefault="008B1D7C" w:rsidP="00EA04B6">
            <w:pPr>
              <w:autoSpaceDE w:val="0"/>
              <w:autoSpaceDN w:val="0"/>
              <w:adjustRightInd w:val="0"/>
              <w:rPr>
                <w:rFonts w:ascii="Arial" w:hAnsi="Arial" w:cs="Arial"/>
                <w:bCs/>
                <w:sz w:val="20"/>
                <w:szCs w:val="20"/>
                <w:lang w:eastAsia="en-ZA"/>
              </w:rPr>
            </w:pPr>
            <w:r w:rsidRPr="008B1D7C">
              <w:rPr>
                <w:rFonts w:ascii="Arial" w:hAnsi="Arial" w:cs="Arial"/>
                <w:bCs/>
                <w:sz w:val="20"/>
                <w:szCs w:val="20"/>
                <w:lang w:eastAsia="en-ZA"/>
              </w:rPr>
              <w:t xml:space="preserve">To provide for the conversion of Eskom into a public company having a share capital incorporated </w:t>
            </w:r>
            <w:r w:rsidRPr="008B1D7C">
              <w:rPr>
                <w:rFonts w:ascii="Arial" w:hAnsi="Arial" w:cs="Arial"/>
                <w:sz w:val="20"/>
                <w:szCs w:val="20"/>
                <w:lang w:eastAsia="en-ZA"/>
              </w:rPr>
              <w:t xml:space="preserve">in </w:t>
            </w:r>
            <w:r w:rsidRPr="008B1D7C">
              <w:rPr>
                <w:rFonts w:ascii="Arial" w:hAnsi="Arial" w:cs="Arial"/>
                <w:bCs/>
                <w:sz w:val="20"/>
                <w:szCs w:val="20"/>
                <w:lang w:eastAsia="en-ZA"/>
              </w:rPr>
              <w:t>terms of the Companies Act;</w:t>
            </w:r>
          </w:p>
        </w:tc>
      </w:tr>
      <w:tr w:rsidR="008B1D7C" w:rsidRPr="008B1D7C" w:rsidTr="00EA04B6">
        <w:trPr>
          <w:trHeight w:val="303"/>
        </w:trPr>
        <w:tc>
          <w:tcPr>
            <w:tcW w:w="3534" w:type="dxa"/>
          </w:tcPr>
          <w:p w:rsidR="008B1D7C" w:rsidRPr="008B1D7C" w:rsidRDefault="008B1D7C" w:rsidP="00EA04B6">
            <w:pPr>
              <w:pStyle w:val="ListParagraph"/>
              <w:spacing w:after="0" w:line="240" w:lineRule="auto"/>
              <w:ind w:left="0"/>
              <w:rPr>
                <w:rFonts w:ascii="Arial" w:hAnsi="Arial" w:cs="Arial"/>
                <w:sz w:val="20"/>
                <w:szCs w:val="20"/>
              </w:rPr>
            </w:pPr>
            <w:r w:rsidRPr="008B1D7C">
              <w:rPr>
                <w:rFonts w:ascii="Arial" w:hAnsi="Arial" w:cs="Arial"/>
                <w:sz w:val="20"/>
                <w:szCs w:val="20"/>
              </w:rPr>
              <w:t>Electricity Regulation Act no 4 of 2006</w:t>
            </w:r>
          </w:p>
        </w:tc>
        <w:tc>
          <w:tcPr>
            <w:tcW w:w="5708" w:type="dxa"/>
          </w:tcPr>
          <w:p w:rsidR="008B1D7C" w:rsidRPr="008B1D7C" w:rsidRDefault="008B1D7C" w:rsidP="00EA04B6">
            <w:pPr>
              <w:autoSpaceDE w:val="0"/>
              <w:autoSpaceDN w:val="0"/>
              <w:adjustRightInd w:val="0"/>
              <w:rPr>
                <w:rFonts w:ascii="Arial" w:hAnsi="Arial" w:cs="Arial"/>
                <w:sz w:val="20"/>
                <w:szCs w:val="20"/>
                <w:lang w:eastAsia="en-ZA"/>
              </w:rPr>
            </w:pPr>
            <w:r w:rsidRPr="008B1D7C">
              <w:rPr>
                <w:rFonts w:ascii="Arial" w:hAnsi="Arial" w:cs="Arial"/>
                <w:sz w:val="20"/>
                <w:szCs w:val="20"/>
                <w:lang w:eastAsia="en-ZA"/>
              </w:rPr>
              <w:t xml:space="preserve">To establish a national regulatory framework for the electricity supply </w:t>
            </w:r>
            <w:r w:rsidR="001D32C8" w:rsidRPr="008B1D7C">
              <w:rPr>
                <w:rFonts w:ascii="Arial" w:hAnsi="Arial" w:cs="Arial"/>
                <w:sz w:val="20"/>
                <w:szCs w:val="20"/>
                <w:lang w:eastAsia="en-ZA"/>
              </w:rPr>
              <w:t>industry; To</w:t>
            </w:r>
            <w:r w:rsidRPr="008B1D7C">
              <w:rPr>
                <w:rFonts w:ascii="Arial" w:hAnsi="Arial" w:cs="Arial"/>
                <w:sz w:val="20"/>
                <w:szCs w:val="20"/>
                <w:lang w:eastAsia="en-ZA"/>
              </w:rPr>
              <w:t xml:space="preserve"> make the National Energy Regulator the custodian and enforcer of the national electricity regulatory </w:t>
            </w:r>
            <w:r w:rsidR="001D32C8" w:rsidRPr="008B1D7C">
              <w:rPr>
                <w:rFonts w:ascii="Arial" w:hAnsi="Arial" w:cs="Arial"/>
                <w:sz w:val="20"/>
                <w:szCs w:val="20"/>
                <w:lang w:eastAsia="en-ZA"/>
              </w:rPr>
              <w:t>framework; To</w:t>
            </w:r>
            <w:r w:rsidRPr="008B1D7C">
              <w:rPr>
                <w:rFonts w:ascii="Arial" w:hAnsi="Arial" w:cs="Arial"/>
                <w:sz w:val="20"/>
                <w:szCs w:val="20"/>
                <w:lang w:eastAsia="en-ZA"/>
              </w:rPr>
              <w:t xml:space="preserve"> provide for licences and registration as the manner in which generation, transmission, distribution, trading and the import and export of electricity are regulated</w:t>
            </w:r>
          </w:p>
        </w:tc>
      </w:tr>
    </w:tbl>
    <w:p w:rsidR="008B1D7C" w:rsidRPr="008B1D7C" w:rsidRDefault="008B1D7C" w:rsidP="008B1D7C">
      <w:pPr>
        <w:shd w:val="clear" w:color="auto" w:fill="FFFFFF"/>
        <w:jc w:val="both"/>
        <w:rPr>
          <w:rFonts w:ascii="Arial" w:hAnsi="Arial" w:cs="Arial"/>
          <w:b/>
          <w:bCs/>
          <w:sz w:val="20"/>
          <w:szCs w:val="20"/>
        </w:rPr>
      </w:pPr>
    </w:p>
    <w:p w:rsidR="008B1D7C" w:rsidRPr="008B1D7C" w:rsidRDefault="008B1D7C" w:rsidP="008B1D7C">
      <w:pPr>
        <w:shd w:val="clear" w:color="auto" w:fill="FFFFFF"/>
        <w:spacing w:after="0" w:line="360" w:lineRule="auto"/>
        <w:jc w:val="both"/>
        <w:rPr>
          <w:rFonts w:ascii="Arial" w:hAnsi="Arial" w:cs="Arial"/>
          <w:b/>
          <w:bCs/>
          <w:sz w:val="20"/>
          <w:szCs w:val="20"/>
        </w:rPr>
      </w:pPr>
      <w:r w:rsidRPr="008B1D7C">
        <w:rPr>
          <w:rFonts w:ascii="Arial" w:hAnsi="Arial" w:cs="Arial"/>
          <w:b/>
          <w:bCs/>
          <w:sz w:val="20"/>
          <w:szCs w:val="20"/>
        </w:rPr>
        <w:t>5.2 Powers and Functions</w:t>
      </w:r>
    </w:p>
    <w:p w:rsidR="008B1D7C" w:rsidRPr="008B1D7C" w:rsidRDefault="008B1D7C" w:rsidP="008B1D7C">
      <w:pPr>
        <w:shd w:val="clear" w:color="auto" w:fill="FFFFFF"/>
        <w:spacing w:after="0" w:line="360" w:lineRule="auto"/>
        <w:jc w:val="both"/>
        <w:rPr>
          <w:rFonts w:ascii="Arial" w:hAnsi="Arial" w:cs="Arial"/>
          <w:bCs/>
          <w:sz w:val="20"/>
          <w:szCs w:val="20"/>
        </w:rPr>
      </w:pPr>
    </w:p>
    <w:p w:rsidR="008B1D7C" w:rsidRPr="008B1D7C" w:rsidRDefault="008B1D7C" w:rsidP="008B1D7C">
      <w:pPr>
        <w:shd w:val="clear" w:color="auto" w:fill="FFFFFF"/>
        <w:spacing w:after="0" w:line="360" w:lineRule="auto"/>
        <w:jc w:val="both"/>
        <w:rPr>
          <w:rFonts w:ascii="Arial" w:hAnsi="Arial" w:cs="Arial"/>
          <w:bCs/>
          <w:sz w:val="20"/>
          <w:szCs w:val="20"/>
        </w:rPr>
      </w:pPr>
      <w:r w:rsidRPr="008B1D7C">
        <w:rPr>
          <w:rFonts w:ascii="Arial" w:hAnsi="Arial" w:cs="Arial"/>
          <w:bCs/>
          <w:sz w:val="20"/>
          <w:szCs w:val="20"/>
        </w:rPr>
        <w:t xml:space="preserve">The Greater Tzaneen Municipality is a licensed service provider for electricity within the proclaimed towns and townships (Tzaneen, Letsitele, Haenertsburg, </w:t>
      </w:r>
      <w:r w:rsidR="001D32C8" w:rsidRPr="008B1D7C">
        <w:rPr>
          <w:rFonts w:ascii="Arial" w:hAnsi="Arial" w:cs="Arial"/>
          <w:bCs/>
          <w:sz w:val="20"/>
          <w:szCs w:val="20"/>
        </w:rPr>
        <w:t>and Gravelotte</w:t>
      </w:r>
      <w:r w:rsidRPr="008B1D7C">
        <w:rPr>
          <w:rFonts w:ascii="Arial" w:hAnsi="Arial" w:cs="Arial"/>
          <w:bCs/>
          <w:sz w:val="20"/>
          <w:szCs w:val="20"/>
        </w:rPr>
        <w:t>).</w:t>
      </w:r>
    </w:p>
    <w:p w:rsidR="000C6A53" w:rsidRPr="008B1D7C" w:rsidRDefault="000C6A53" w:rsidP="000B2970">
      <w:pPr>
        <w:shd w:val="clear" w:color="auto" w:fill="FFFFFF"/>
        <w:spacing w:after="0" w:line="360" w:lineRule="auto"/>
        <w:jc w:val="both"/>
        <w:rPr>
          <w:rFonts w:ascii="Arial" w:hAnsi="Arial" w:cs="Arial"/>
          <w:b/>
          <w:bCs/>
          <w:sz w:val="20"/>
          <w:szCs w:val="20"/>
        </w:rPr>
      </w:pPr>
    </w:p>
    <w:p w:rsidR="008B1D7C" w:rsidRPr="008B1D7C" w:rsidRDefault="008B1D7C" w:rsidP="008B1D7C">
      <w:pPr>
        <w:shd w:val="clear" w:color="auto" w:fill="FFFFFF"/>
        <w:spacing w:after="0" w:line="360" w:lineRule="auto"/>
        <w:ind w:left="480" w:hanging="480"/>
        <w:jc w:val="both"/>
        <w:rPr>
          <w:rFonts w:ascii="Arial" w:hAnsi="Arial" w:cs="Arial"/>
          <w:b/>
          <w:bCs/>
          <w:sz w:val="20"/>
          <w:szCs w:val="20"/>
        </w:rPr>
      </w:pPr>
      <w:r w:rsidRPr="008B1D7C">
        <w:rPr>
          <w:rFonts w:ascii="Arial" w:hAnsi="Arial" w:cs="Arial"/>
          <w:b/>
          <w:bCs/>
          <w:sz w:val="20"/>
          <w:szCs w:val="20"/>
        </w:rPr>
        <w:t>5.3 Distribution Area</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The Greater Tzaneen Municipality is one of the largest non-Eskom distributors (in terms of distribution area size) of electricity in the country. The municipality currently distributes, under License, to an area approximately 3500 km² in extent.  </w:t>
      </w: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The distribution area does not correspond with the municipality’s jurisdiction area. The two main areas of difference is the general areas of Nkowankowa, Lenyenye and Southern most areas, which are serviced by Eskom, but fall within the Tzaneen Municipal area. The Municipality has bulk supply points to these areas at Nkowankowa and Lenyenye T-Off. </w:t>
      </w: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The second general area of difference is that of Letsitele (farming area), </w:t>
      </w:r>
      <w:r w:rsidR="001D32C8" w:rsidRPr="008B1D7C">
        <w:rPr>
          <w:rFonts w:ascii="Arial" w:hAnsi="Arial" w:cs="Arial"/>
          <w:sz w:val="20"/>
          <w:szCs w:val="20"/>
        </w:rPr>
        <w:t>Eland</w:t>
      </w:r>
      <w:r w:rsidRPr="008B1D7C">
        <w:rPr>
          <w:rFonts w:ascii="Arial" w:hAnsi="Arial" w:cs="Arial"/>
          <w:sz w:val="20"/>
          <w:szCs w:val="20"/>
        </w:rPr>
        <w:t xml:space="preserve"> and Gravelotte, which forms part of the Ba-Phalaborwa Municipality, but has electricity supplied to it by the Greater Tzaneen Municipality. GTM has also bulk </w:t>
      </w:r>
      <w:r w:rsidRPr="008B1D7C">
        <w:rPr>
          <w:rFonts w:ascii="Arial" w:hAnsi="Arial" w:cs="Arial"/>
          <w:sz w:val="20"/>
          <w:szCs w:val="20"/>
        </w:rPr>
        <w:lastRenderedPageBreak/>
        <w:t xml:space="preserve">supply points to Eskom’s licensed distribution area at Spitzkop (Segwashe – Polokwane Municipality) and Three (3) at Selwane (Ba-Phalaborwa Municipality). </w:t>
      </w: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Electricity is currently being distributed to areas including Letaba Ranch, Eiland, Waterbok, Gravelotte, Letsitele, Letaba, Deerpark, Tzaneen, Haenertsburg, Politsi, Magoebaskloof and bulk supplies to Nkowankowa, Lenyenye, whilst all the in between farming areas are also part of the distribution area.</w:t>
      </w: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Income from the electricity supply to the above areas amounts to almost 68% of the total Council’s operating income. </w:t>
      </w:r>
    </w:p>
    <w:p w:rsidR="008B1D7C" w:rsidRPr="008B1D7C" w:rsidRDefault="008B1D7C" w:rsidP="008B1D7C">
      <w:pPr>
        <w:spacing w:after="0" w:line="360" w:lineRule="auto"/>
        <w:rPr>
          <w:rFonts w:ascii="Arial" w:hAnsi="Arial" w:cs="Arial"/>
          <w:b/>
          <w:sz w:val="20"/>
          <w:szCs w:val="20"/>
        </w:rPr>
      </w:pPr>
    </w:p>
    <w:p w:rsidR="008B1D7C" w:rsidRPr="008B1D7C" w:rsidRDefault="008B1D7C" w:rsidP="008B1D7C">
      <w:pPr>
        <w:spacing w:after="0" w:line="360" w:lineRule="auto"/>
        <w:rPr>
          <w:rFonts w:ascii="Arial" w:hAnsi="Arial" w:cs="Arial"/>
          <w:b/>
          <w:sz w:val="20"/>
          <w:szCs w:val="20"/>
        </w:rPr>
      </w:pPr>
      <w:r w:rsidRPr="008B1D7C">
        <w:rPr>
          <w:rFonts w:ascii="Arial" w:hAnsi="Arial" w:cs="Arial"/>
          <w:b/>
          <w:sz w:val="20"/>
          <w:szCs w:val="20"/>
        </w:rPr>
        <w:t>5.4 Electricity infrastructure</w:t>
      </w:r>
    </w:p>
    <w:p w:rsidR="008B1D7C" w:rsidRPr="008B1D7C" w:rsidRDefault="008B1D7C" w:rsidP="008B1D7C">
      <w:pPr>
        <w:shd w:val="clear" w:color="auto" w:fill="FFFFFF"/>
        <w:spacing w:after="0" w:line="360" w:lineRule="auto"/>
        <w:ind w:left="480" w:hanging="480"/>
        <w:jc w:val="both"/>
        <w:rPr>
          <w:rFonts w:ascii="Arial" w:hAnsi="Arial" w:cs="Arial"/>
          <w:bCs/>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The bulk electricity supply from Eskom with a firm capacity of 120 MVA, is supplied through 3 x 60 MVA, 132/66 kV transformers at Tarentaalrand substation. Five other main substations (66/33 kV and 66/11 kV) comprising of the Tarentaalrand T-off, Letsitele Main, Tzaneen Main, Western Substation, Rubbervale and Letsitele Valley serve as main distribution substations.   </w:t>
      </w: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The main distribution network (66 kV primary) consists of the following:</w:t>
      </w:r>
    </w:p>
    <w:p w:rsidR="008B1D7C" w:rsidRPr="008B1D7C" w:rsidRDefault="008B1D7C" w:rsidP="0014573C">
      <w:pPr>
        <w:numPr>
          <w:ilvl w:val="0"/>
          <w:numId w:val="201"/>
        </w:numPr>
        <w:shd w:val="clear" w:color="auto" w:fill="FFFFFF"/>
        <w:spacing w:after="0" w:line="360" w:lineRule="auto"/>
        <w:ind w:hanging="240"/>
        <w:jc w:val="both"/>
        <w:rPr>
          <w:rFonts w:ascii="Arial" w:hAnsi="Arial" w:cs="Arial"/>
          <w:sz w:val="20"/>
          <w:szCs w:val="20"/>
        </w:rPr>
      </w:pPr>
      <w:r w:rsidRPr="008B1D7C">
        <w:rPr>
          <w:rFonts w:ascii="Arial" w:hAnsi="Arial" w:cs="Arial"/>
          <w:sz w:val="20"/>
          <w:szCs w:val="20"/>
        </w:rPr>
        <w:t>3 x 60 MVA, 132/66 kV transformers with outdoor switchgear at Tarentaalrand substation which is the main bulk intake point from Eskom.</w:t>
      </w:r>
    </w:p>
    <w:p w:rsidR="008B1D7C" w:rsidRPr="008B1D7C" w:rsidRDefault="008B1D7C" w:rsidP="0014573C">
      <w:pPr>
        <w:numPr>
          <w:ilvl w:val="0"/>
          <w:numId w:val="201"/>
        </w:numPr>
        <w:shd w:val="clear" w:color="auto" w:fill="FFFFFF"/>
        <w:spacing w:after="0" w:line="360" w:lineRule="auto"/>
        <w:ind w:hanging="240"/>
        <w:jc w:val="both"/>
        <w:rPr>
          <w:rFonts w:ascii="Arial" w:hAnsi="Arial" w:cs="Arial"/>
          <w:sz w:val="20"/>
          <w:szCs w:val="20"/>
        </w:rPr>
      </w:pPr>
      <w:r w:rsidRPr="008B1D7C">
        <w:rPr>
          <w:rFonts w:ascii="Arial" w:hAnsi="Arial" w:cs="Arial"/>
          <w:sz w:val="20"/>
          <w:szCs w:val="20"/>
        </w:rPr>
        <w:t>4 x 10 MVA 66/33 kV transformers with outdoor switchgear at Letsitele substation.</w:t>
      </w:r>
    </w:p>
    <w:p w:rsidR="008B1D7C" w:rsidRPr="008B1D7C" w:rsidRDefault="008B1D7C" w:rsidP="0014573C">
      <w:pPr>
        <w:numPr>
          <w:ilvl w:val="0"/>
          <w:numId w:val="201"/>
        </w:numPr>
        <w:shd w:val="clear" w:color="auto" w:fill="FFFFFF"/>
        <w:spacing w:after="0" w:line="360" w:lineRule="auto"/>
        <w:ind w:hanging="240"/>
        <w:jc w:val="both"/>
        <w:rPr>
          <w:rFonts w:ascii="Arial" w:hAnsi="Arial" w:cs="Arial"/>
          <w:sz w:val="20"/>
          <w:szCs w:val="20"/>
        </w:rPr>
      </w:pPr>
      <w:r w:rsidRPr="008B1D7C">
        <w:rPr>
          <w:rFonts w:ascii="Arial" w:hAnsi="Arial" w:cs="Arial"/>
          <w:sz w:val="20"/>
          <w:szCs w:val="20"/>
        </w:rPr>
        <w:t>2 x 15 MVA and 1 x 10 MVA, 66/11 kV transformers with indoor switchgear at Tzaneen substation (Town feed).</w:t>
      </w:r>
    </w:p>
    <w:p w:rsidR="008B1D7C" w:rsidRPr="008B1D7C" w:rsidRDefault="008B1D7C" w:rsidP="0014573C">
      <w:pPr>
        <w:numPr>
          <w:ilvl w:val="0"/>
          <w:numId w:val="201"/>
        </w:numPr>
        <w:shd w:val="clear" w:color="auto" w:fill="FFFFFF"/>
        <w:spacing w:after="0" w:line="360" w:lineRule="auto"/>
        <w:ind w:hanging="240"/>
        <w:jc w:val="both"/>
        <w:rPr>
          <w:rFonts w:ascii="Arial" w:hAnsi="Arial" w:cs="Arial"/>
          <w:sz w:val="20"/>
          <w:szCs w:val="20"/>
        </w:rPr>
      </w:pPr>
      <w:r w:rsidRPr="008B1D7C">
        <w:rPr>
          <w:rFonts w:ascii="Arial" w:hAnsi="Arial" w:cs="Arial"/>
          <w:sz w:val="20"/>
          <w:szCs w:val="20"/>
        </w:rPr>
        <w:t>3 x 10 MVA, 66/33 kV transformers with outdoor switchgear at Tzaneen substation (Rural feed)</w:t>
      </w:r>
    </w:p>
    <w:p w:rsidR="008B1D7C" w:rsidRPr="008B1D7C" w:rsidRDefault="008B1D7C" w:rsidP="0014573C">
      <w:pPr>
        <w:numPr>
          <w:ilvl w:val="0"/>
          <w:numId w:val="201"/>
        </w:numPr>
        <w:shd w:val="clear" w:color="auto" w:fill="FFFFFF"/>
        <w:spacing w:after="0" w:line="360" w:lineRule="auto"/>
        <w:ind w:hanging="240"/>
        <w:jc w:val="both"/>
        <w:rPr>
          <w:rFonts w:ascii="Arial" w:hAnsi="Arial" w:cs="Arial"/>
          <w:sz w:val="20"/>
          <w:szCs w:val="20"/>
        </w:rPr>
      </w:pPr>
      <w:r w:rsidRPr="008B1D7C">
        <w:rPr>
          <w:rFonts w:ascii="Arial" w:hAnsi="Arial" w:cs="Arial"/>
          <w:sz w:val="20"/>
          <w:szCs w:val="20"/>
        </w:rPr>
        <w:t>2 x 1.6 MVA, 66/11 kV transformer with outdoor switchgear at Letsitele Valley.</w:t>
      </w:r>
    </w:p>
    <w:p w:rsidR="008B1D7C" w:rsidRPr="008B1D7C" w:rsidRDefault="008B1D7C" w:rsidP="0014573C">
      <w:pPr>
        <w:numPr>
          <w:ilvl w:val="0"/>
          <w:numId w:val="201"/>
        </w:numPr>
        <w:shd w:val="clear" w:color="auto" w:fill="FFFFFF"/>
        <w:spacing w:after="0" w:line="360" w:lineRule="auto"/>
        <w:ind w:hanging="240"/>
        <w:jc w:val="both"/>
        <w:rPr>
          <w:rFonts w:ascii="Arial" w:hAnsi="Arial" w:cs="Arial"/>
          <w:sz w:val="20"/>
          <w:szCs w:val="20"/>
        </w:rPr>
      </w:pPr>
      <w:r w:rsidRPr="008B1D7C">
        <w:rPr>
          <w:rFonts w:ascii="Arial" w:hAnsi="Arial" w:cs="Arial"/>
          <w:sz w:val="20"/>
          <w:szCs w:val="20"/>
        </w:rPr>
        <w:t>1 x 10 MVA, 66/33 kV transformer with outdoor switchgear at Rubbervale Substation.</w:t>
      </w:r>
    </w:p>
    <w:p w:rsidR="008B1D7C" w:rsidRPr="008B1D7C" w:rsidRDefault="008B1D7C" w:rsidP="0014573C">
      <w:pPr>
        <w:numPr>
          <w:ilvl w:val="0"/>
          <w:numId w:val="201"/>
        </w:numPr>
        <w:shd w:val="clear" w:color="auto" w:fill="FFFFFF"/>
        <w:spacing w:after="0" w:line="360" w:lineRule="auto"/>
        <w:ind w:hanging="240"/>
        <w:jc w:val="both"/>
        <w:rPr>
          <w:rFonts w:ascii="Arial" w:hAnsi="Arial" w:cs="Arial"/>
          <w:sz w:val="20"/>
          <w:szCs w:val="20"/>
        </w:rPr>
      </w:pPr>
      <w:r w:rsidRPr="008B1D7C">
        <w:rPr>
          <w:rFonts w:ascii="Arial" w:hAnsi="Arial" w:cs="Arial"/>
          <w:sz w:val="20"/>
          <w:szCs w:val="20"/>
        </w:rPr>
        <w:t>1 x 5 MVA, 66/11 kV transformer with outdoor switchgear at Tarentaalrand T-off Switchyard.</w:t>
      </w:r>
    </w:p>
    <w:p w:rsidR="008B1D7C" w:rsidRPr="008B1D7C" w:rsidRDefault="008B1D7C" w:rsidP="0014573C">
      <w:pPr>
        <w:numPr>
          <w:ilvl w:val="0"/>
          <w:numId w:val="201"/>
        </w:numPr>
        <w:shd w:val="clear" w:color="auto" w:fill="FFFFFF"/>
        <w:spacing w:after="0" w:line="360" w:lineRule="auto"/>
        <w:ind w:hanging="240"/>
        <w:jc w:val="both"/>
        <w:rPr>
          <w:rFonts w:ascii="Arial" w:hAnsi="Arial" w:cs="Arial"/>
          <w:sz w:val="20"/>
          <w:szCs w:val="20"/>
        </w:rPr>
      </w:pPr>
      <w:r w:rsidRPr="008B1D7C">
        <w:rPr>
          <w:rFonts w:ascii="Arial" w:hAnsi="Arial" w:cs="Arial"/>
          <w:sz w:val="20"/>
          <w:szCs w:val="20"/>
        </w:rPr>
        <w:t>2 x 20 MVA, 66/11 kV transformers with indoor switchgear at Western Substation (Town Feed).</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The 33/11 kV rural network consists of more than 40 transformers with a total capacity exceeding 60-MVA. The rest of the network is 33/0.400-kV and 11/0.400-kV which forms a bulk of end-use consumer points. The total length of the overhead power lines is estimated at exceeding 2000-km.</w:t>
      </w:r>
    </w:p>
    <w:p w:rsidR="008B1D7C" w:rsidRPr="008B1D7C" w:rsidRDefault="008B1D7C" w:rsidP="008B1D7C">
      <w:pPr>
        <w:shd w:val="clear" w:color="auto" w:fill="FFFFFF"/>
        <w:spacing w:after="0" w:line="360" w:lineRule="auto"/>
        <w:jc w:val="both"/>
        <w:rPr>
          <w:rFonts w:ascii="Arial" w:hAnsi="Arial" w:cs="Arial"/>
          <w:i/>
          <w:iCs/>
          <w:sz w:val="20"/>
          <w:szCs w:val="20"/>
        </w:rPr>
      </w:pPr>
      <w:r w:rsidRPr="008B1D7C">
        <w:rPr>
          <w:rFonts w:ascii="Arial" w:hAnsi="Arial" w:cs="Arial"/>
          <w:sz w:val="20"/>
          <w:szCs w:val="20"/>
        </w:rPr>
        <w:t xml:space="preserve">The 11-kV urban network consists of 41 substations and 97 mini-substations in the 4 towns of Haenertsburg, Tzaneen, Letsitele and Gravelotte. The 11-kV cable network in towns is estimated at 133-km. </w:t>
      </w:r>
      <w:r w:rsidRPr="008B1D7C">
        <w:rPr>
          <w:rFonts w:ascii="Arial" w:hAnsi="Arial" w:cs="Arial"/>
          <w:i/>
          <w:iCs/>
          <w:sz w:val="20"/>
          <w:szCs w:val="20"/>
        </w:rPr>
        <w:t>(Greater Tzaneen Municipality: Status Quo Survey Report; 2003)</w:t>
      </w:r>
    </w:p>
    <w:p w:rsidR="008B1D7C" w:rsidRPr="008B1D7C" w:rsidRDefault="008B1D7C" w:rsidP="008B1D7C">
      <w:pPr>
        <w:shd w:val="clear" w:color="auto" w:fill="FFFFFF"/>
        <w:spacing w:after="0" w:line="360" w:lineRule="auto"/>
        <w:ind w:left="480" w:hanging="480"/>
        <w:jc w:val="both"/>
        <w:rPr>
          <w:rFonts w:ascii="Arial" w:hAnsi="Arial" w:cs="Arial"/>
          <w:b/>
          <w:bCs/>
          <w:sz w:val="20"/>
          <w:szCs w:val="20"/>
        </w:rPr>
      </w:pPr>
    </w:p>
    <w:p w:rsidR="008B1D7C" w:rsidRPr="008B1D7C" w:rsidRDefault="008B1D7C" w:rsidP="008B1D7C">
      <w:pPr>
        <w:shd w:val="clear" w:color="auto" w:fill="FFFFFF"/>
        <w:spacing w:after="0" w:line="360" w:lineRule="auto"/>
        <w:ind w:left="480" w:hanging="480"/>
        <w:jc w:val="both"/>
        <w:rPr>
          <w:rFonts w:ascii="Arial" w:hAnsi="Arial" w:cs="Arial"/>
          <w:b/>
          <w:bCs/>
          <w:sz w:val="20"/>
          <w:szCs w:val="20"/>
        </w:rPr>
      </w:pPr>
      <w:r w:rsidRPr="008B1D7C">
        <w:rPr>
          <w:rFonts w:ascii="Arial" w:hAnsi="Arial" w:cs="Arial"/>
          <w:b/>
          <w:bCs/>
          <w:sz w:val="20"/>
          <w:szCs w:val="20"/>
        </w:rPr>
        <w:t>5.5 Electrical Distribution System Capacity</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A combination of phenomenal growth and insufficient capital reinvestment had culminated in the entire Tzaneen distribution area not having sufficient electrical capacity to allow any further growth. This was a major concern for Council and consequently applications for funding to the tune of R162 million (for Tzaneen capacity), R247 million (for Tzaneen and other 4 towns capacity)) and R408 million (infrastructure and capacity, total area) were submitted to various government departments during the first part of 2007. </w:t>
      </w: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A loan of R30 million and R15 million for system capacity was approved for the 2010/11 financial year and financed by the DBSA and ABSA respectively. A further R8.5 million was budgeted for the 2011/12 financial year and phase1 of </w:t>
      </w:r>
      <w:r w:rsidRPr="008B1D7C">
        <w:rPr>
          <w:rFonts w:ascii="Arial" w:hAnsi="Arial" w:cs="Arial"/>
          <w:sz w:val="20"/>
          <w:szCs w:val="20"/>
        </w:rPr>
        <w:lastRenderedPageBreak/>
        <w:t>the project completed in December 2011. Phase1 of the project consisted of a 40MVA substation behind Unicorn Primary school and strengthening of the cable network up to the new Church Switching Station area. Phase II of the project consisted of a cable ring from Prison substation to the new Church substation in Aquapark and was completed in October 2013 for the total amount of R11.3 million.   It is estimated that the total cost to reinforce the cable network back to Tzaneen main substation is in the region of R16.5 million and will have to be budgeted for in phases from 2017/18.</w:t>
      </w:r>
    </w:p>
    <w:p w:rsidR="008B1D7C" w:rsidRPr="008B1D7C" w:rsidRDefault="008B1D7C" w:rsidP="008B1D7C">
      <w:pPr>
        <w:shd w:val="clear" w:color="auto" w:fill="FFFFFF"/>
        <w:spacing w:after="0" w:line="360" w:lineRule="auto"/>
        <w:jc w:val="both"/>
        <w:rPr>
          <w:rFonts w:ascii="Arial" w:hAnsi="Arial" w:cs="Arial"/>
          <w:b/>
          <w:bCs/>
          <w:sz w:val="20"/>
          <w:szCs w:val="20"/>
        </w:rPr>
      </w:pPr>
    </w:p>
    <w:p w:rsidR="008B1D7C" w:rsidRPr="008B1D7C" w:rsidRDefault="008B1D7C" w:rsidP="008B1D7C">
      <w:pPr>
        <w:shd w:val="clear" w:color="auto" w:fill="FFFFFF"/>
        <w:spacing w:after="0" w:line="360" w:lineRule="auto"/>
        <w:jc w:val="both"/>
        <w:rPr>
          <w:rFonts w:ascii="Arial" w:hAnsi="Arial" w:cs="Arial"/>
          <w:b/>
          <w:bCs/>
          <w:sz w:val="20"/>
          <w:szCs w:val="20"/>
        </w:rPr>
      </w:pPr>
      <w:r w:rsidRPr="008B1D7C">
        <w:rPr>
          <w:rFonts w:ascii="Arial" w:hAnsi="Arial" w:cs="Arial"/>
          <w:b/>
          <w:bCs/>
          <w:sz w:val="20"/>
          <w:szCs w:val="20"/>
        </w:rPr>
        <w:t>5.6 Tzaneen Town Distribution Network</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The firm 11-kV capacity at Tzaneen main substation is 25 MVA, and the new Western Substation is 20 MVA. Tzaneen substation consists of 1 x 10 MVA and 2 x 15 MVA transformers and the Western substation consists of 2 x 20 MVA transformers. The maximum recorded network demand at Tzaneen Main Substation is 26</w:t>
      </w:r>
      <w:proofErr w:type="gramStart"/>
      <w:r w:rsidRPr="008B1D7C">
        <w:rPr>
          <w:rFonts w:ascii="Arial" w:hAnsi="Arial" w:cs="Arial"/>
          <w:sz w:val="20"/>
          <w:szCs w:val="20"/>
        </w:rPr>
        <w:t>,31</w:t>
      </w:r>
      <w:proofErr w:type="gramEnd"/>
      <w:r w:rsidRPr="008B1D7C">
        <w:rPr>
          <w:rFonts w:ascii="Arial" w:hAnsi="Arial" w:cs="Arial"/>
          <w:sz w:val="20"/>
          <w:szCs w:val="20"/>
        </w:rPr>
        <w:t xml:space="preserve"> MVA, thus exceeding the firm capacity by 1.31-MVA or 5.24%. A master plan study was commissioned to detail the requirements for the alleviation of the problem over a short term and long term periods.</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Although the capacity project has been initiated, there is a need to ensure all the projects phases are completed. The existing and outdated sections of the town distribution system will not be able to handle the increased electrical demand as a result of the increased development. There is a need to attend to: </w:t>
      </w:r>
    </w:p>
    <w:p w:rsidR="008B1D7C" w:rsidRPr="008B1D7C" w:rsidRDefault="008B1D7C" w:rsidP="0014573C">
      <w:pPr>
        <w:numPr>
          <w:ilvl w:val="0"/>
          <w:numId w:val="207"/>
        </w:numPr>
        <w:shd w:val="clear" w:color="auto" w:fill="FFFFFF"/>
        <w:spacing w:after="0" w:line="360" w:lineRule="auto"/>
        <w:jc w:val="both"/>
        <w:rPr>
          <w:rFonts w:ascii="Arial" w:hAnsi="Arial" w:cs="Arial"/>
          <w:sz w:val="20"/>
          <w:szCs w:val="20"/>
        </w:rPr>
      </w:pPr>
      <w:r w:rsidRPr="008B1D7C">
        <w:rPr>
          <w:rFonts w:ascii="Arial" w:hAnsi="Arial" w:cs="Arial"/>
          <w:sz w:val="20"/>
          <w:szCs w:val="20"/>
        </w:rPr>
        <w:t>Upgrading/replacement of existing cable network.</w:t>
      </w:r>
    </w:p>
    <w:p w:rsidR="008B1D7C" w:rsidRPr="008B1D7C" w:rsidRDefault="008B1D7C" w:rsidP="0014573C">
      <w:pPr>
        <w:numPr>
          <w:ilvl w:val="0"/>
          <w:numId w:val="207"/>
        </w:numPr>
        <w:shd w:val="clear" w:color="auto" w:fill="FFFFFF"/>
        <w:spacing w:after="0" w:line="360" w:lineRule="auto"/>
        <w:jc w:val="both"/>
        <w:rPr>
          <w:rFonts w:ascii="Arial" w:hAnsi="Arial" w:cs="Arial"/>
          <w:sz w:val="20"/>
          <w:szCs w:val="20"/>
        </w:rPr>
      </w:pPr>
      <w:r w:rsidRPr="008B1D7C">
        <w:rPr>
          <w:rFonts w:ascii="Arial" w:hAnsi="Arial" w:cs="Arial"/>
          <w:sz w:val="20"/>
          <w:szCs w:val="20"/>
        </w:rPr>
        <w:t>Upgrading/refurbishment of existing substations.</w:t>
      </w:r>
    </w:p>
    <w:p w:rsidR="008B1D7C" w:rsidRPr="008B1D7C" w:rsidRDefault="008B1D7C" w:rsidP="008B1D7C">
      <w:pPr>
        <w:shd w:val="clear" w:color="auto" w:fill="FFFFFF"/>
        <w:spacing w:after="0" w:line="360" w:lineRule="auto"/>
        <w:jc w:val="both"/>
        <w:rPr>
          <w:rFonts w:ascii="Arial" w:hAnsi="Arial" w:cs="Arial"/>
          <w:b/>
          <w:bCs/>
          <w:sz w:val="20"/>
          <w:szCs w:val="20"/>
        </w:rPr>
      </w:pPr>
    </w:p>
    <w:p w:rsidR="008B1D7C" w:rsidRPr="008B1D7C" w:rsidRDefault="008B1D7C" w:rsidP="008B1D7C">
      <w:pPr>
        <w:shd w:val="clear" w:color="auto" w:fill="FFFFFF"/>
        <w:spacing w:after="0" w:line="360" w:lineRule="auto"/>
        <w:jc w:val="both"/>
        <w:rPr>
          <w:rFonts w:ascii="Arial" w:hAnsi="Arial" w:cs="Arial"/>
          <w:b/>
          <w:bCs/>
          <w:sz w:val="20"/>
          <w:szCs w:val="20"/>
        </w:rPr>
      </w:pPr>
      <w:r w:rsidRPr="008B1D7C">
        <w:rPr>
          <w:rFonts w:ascii="Arial" w:hAnsi="Arial" w:cs="Arial"/>
          <w:b/>
          <w:bCs/>
          <w:sz w:val="20"/>
          <w:szCs w:val="20"/>
        </w:rPr>
        <w:t>5.7 Rural Distribution Network</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Also historically neglected, the rural system capacity also needs urgent attention. Certain substations are already overloaded. The following substations need to be attended to:</w:t>
      </w:r>
    </w:p>
    <w:p w:rsidR="008B1D7C" w:rsidRPr="008B1D7C" w:rsidRDefault="008B1D7C" w:rsidP="008B1D7C">
      <w:pPr>
        <w:shd w:val="clear" w:color="auto" w:fill="FFFFFF"/>
        <w:spacing w:after="0" w:line="360" w:lineRule="auto"/>
        <w:ind w:left="360"/>
        <w:jc w:val="both"/>
        <w:rPr>
          <w:rFonts w:ascii="Arial" w:hAnsi="Arial" w:cs="Arial"/>
          <w:sz w:val="20"/>
          <w:szCs w:val="20"/>
        </w:rPr>
      </w:pPr>
    </w:p>
    <w:p w:rsidR="008B1D7C" w:rsidRPr="008B1D7C" w:rsidRDefault="008B1D7C" w:rsidP="0014573C">
      <w:pPr>
        <w:numPr>
          <w:ilvl w:val="0"/>
          <w:numId w:val="203"/>
        </w:num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Agatha (New 2 MVA substation), </w:t>
      </w:r>
    </w:p>
    <w:p w:rsidR="008B1D7C" w:rsidRPr="008B1D7C" w:rsidRDefault="008B1D7C" w:rsidP="0014573C">
      <w:pPr>
        <w:numPr>
          <w:ilvl w:val="0"/>
          <w:numId w:val="203"/>
        </w:numPr>
        <w:shd w:val="clear" w:color="auto" w:fill="FFFFFF"/>
        <w:spacing w:after="0" w:line="360" w:lineRule="auto"/>
        <w:jc w:val="both"/>
        <w:rPr>
          <w:rFonts w:ascii="Arial" w:hAnsi="Arial" w:cs="Arial"/>
          <w:sz w:val="20"/>
          <w:szCs w:val="20"/>
        </w:rPr>
      </w:pPr>
      <w:r w:rsidRPr="008B1D7C">
        <w:rPr>
          <w:rFonts w:ascii="Arial" w:hAnsi="Arial" w:cs="Arial"/>
          <w:sz w:val="20"/>
          <w:szCs w:val="20"/>
        </w:rPr>
        <w:t>Riverside  (Autoreclosers and Capacitor Banks)</w:t>
      </w:r>
    </w:p>
    <w:p w:rsidR="008B1D7C" w:rsidRPr="008B1D7C" w:rsidRDefault="008B1D7C" w:rsidP="008B1D7C">
      <w:pPr>
        <w:shd w:val="clear" w:color="auto" w:fill="FFFFFF"/>
        <w:spacing w:after="0" w:line="360" w:lineRule="auto"/>
        <w:ind w:left="360"/>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b/>
          <w:bCs/>
          <w:sz w:val="20"/>
          <w:szCs w:val="20"/>
        </w:rPr>
      </w:pPr>
      <w:r w:rsidRPr="008B1D7C">
        <w:rPr>
          <w:rFonts w:ascii="Arial" w:hAnsi="Arial" w:cs="Arial"/>
          <w:b/>
          <w:bCs/>
          <w:sz w:val="20"/>
          <w:szCs w:val="20"/>
        </w:rPr>
        <w:t>5.8 Electrical Distribution System Status</w:t>
      </w:r>
    </w:p>
    <w:p w:rsidR="008B1D7C" w:rsidRPr="008B1D7C" w:rsidRDefault="008B1D7C" w:rsidP="008B1D7C">
      <w:pPr>
        <w:shd w:val="clear" w:color="auto" w:fill="FFFFFF"/>
        <w:spacing w:after="0" w:line="360" w:lineRule="auto"/>
        <w:jc w:val="both"/>
        <w:rPr>
          <w:rFonts w:ascii="Arial" w:hAnsi="Arial" w:cs="Arial"/>
          <w:b/>
          <w:bCs/>
          <w:sz w:val="20"/>
          <w:szCs w:val="20"/>
        </w:rPr>
      </w:pPr>
    </w:p>
    <w:p w:rsidR="008B1D7C" w:rsidRPr="008B1D7C" w:rsidRDefault="008B1D7C" w:rsidP="0014573C">
      <w:pPr>
        <w:numPr>
          <w:ilvl w:val="0"/>
          <w:numId w:val="202"/>
        </w:numPr>
        <w:shd w:val="clear" w:color="auto" w:fill="FFFFFF"/>
        <w:spacing w:after="0" w:line="360" w:lineRule="auto"/>
        <w:jc w:val="both"/>
        <w:rPr>
          <w:rFonts w:ascii="Arial" w:hAnsi="Arial" w:cs="Arial"/>
          <w:b/>
          <w:bCs/>
          <w:sz w:val="20"/>
          <w:szCs w:val="20"/>
        </w:rPr>
      </w:pPr>
      <w:r w:rsidRPr="008B1D7C">
        <w:rPr>
          <w:rFonts w:ascii="Arial" w:hAnsi="Arial" w:cs="Arial"/>
          <w:b/>
          <w:bCs/>
          <w:sz w:val="20"/>
          <w:szCs w:val="20"/>
        </w:rPr>
        <w:t>Status of the urban network</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The infrastructure in Greater Tzaneen Municipality is generally older than 25 years which exceeds the life expectancy of a cable, especially in light of the fact that most cables are being utilized at more than 100% capacity. Old switchgear technology combined with the age of the switchgear is of great concern to safety of both the workers and the public.  Tzaneen town has grown with a very consistent percentage each year and the infrastructure couldn’t handle the expected growth.</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14573C">
      <w:pPr>
        <w:numPr>
          <w:ilvl w:val="0"/>
          <w:numId w:val="202"/>
        </w:numPr>
        <w:shd w:val="clear" w:color="auto" w:fill="FFFFFF"/>
        <w:spacing w:after="0" w:line="360" w:lineRule="auto"/>
        <w:jc w:val="both"/>
        <w:rPr>
          <w:rFonts w:ascii="Arial" w:hAnsi="Arial" w:cs="Arial"/>
          <w:b/>
          <w:bCs/>
          <w:sz w:val="20"/>
          <w:szCs w:val="20"/>
        </w:rPr>
      </w:pPr>
      <w:r w:rsidRPr="008B1D7C">
        <w:rPr>
          <w:rFonts w:ascii="Arial" w:hAnsi="Arial" w:cs="Arial"/>
          <w:b/>
          <w:bCs/>
          <w:sz w:val="20"/>
          <w:szCs w:val="20"/>
        </w:rPr>
        <w:t>Status of the rural network</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Along with a sudden and pronounced increase in demand due to surging development, the Electrical Engineering Department has recently experienced increased power outages and customer complaints due to various reasons regarding continuous power supply and the quality of supply. Measures were implemented to log customer complaints and power outages to determine the extent of the problem. Instructions were also given to “maintenance” personnel to report on the state of the system. </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It transpired from the findings that the system has deteriorated to unacceptable levels which will ultimately cause the total and imminent collapse of some parts of the network, unless drastic and immediate intervention is undertaken. There are also increased incidences of lines falling to the ground during storms because of old and rotten poles.   </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The implications of these problems are:</w:t>
      </w:r>
    </w:p>
    <w:p w:rsidR="008B1D7C" w:rsidRPr="008B1D7C" w:rsidRDefault="008B1D7C" w:rsidP="0014573C">
      <w:pPr>
        <w:numPr>
          <w:ilvl w:val="0"/>
          <w:numId w:val="204"/>
        </w:numPr>
        <w:shd w:val="clear" w:color="auto" w:fill="FFFFFF"/>
        <w:spacing w:after="0" w:line="360" w:lineRule="auto"/>
        <w:jc w:val="both"/>
        <w:rPr>
          <w:rFonts w:ascii="Arial" w:hAnsi="Arial" w:cs="Arial"/>
          <w:sz w:val="20"/>
          <w:szCs w:val="20"/>
        </w:rPr>
      </w:pPr>
      <w:r w:rsidRPr="008B1D7C">
        <w:rPr>
          <w:rFonts w:ascii="Arial" w:hAnsi="Arial" w:cs="Arial"/>
          <w:sz w:val="20"/>
          <w:szCs w:val="20"/>
        </w:rPr>
        <w:t>Potential negative impact on development.</w:t>
      </w:r>
    </w:p>
    <w:p w:rsidR="008B1D7C" w:rsidRPr="008B1D7C" w:rsidRDefault="008B1D7C" w:rsidP="0014573C">
      <w:pPr>
        <w:numPr>
          <w:ilvl w:val="0"/>
          <w:numId w:val="204"/>
        </w:numPr>
        <w:shd w:val="clear" w:color="auto" w:fill="FFFFFF"/>
        <w:spacing w:after="0" w:line="360" w:lineRule="auto"/>
        <w:jc w:val="both"/>
        <w:rPr>
          <w:rFonts w:ascii="Arial" w:hAnsi="Arial" w:cs="Arial"/>
          <w:sz w:val="20"/>
          <w:szCs w:val="20"/>
        </w:rPr>
      </w:pPr>
      <w:r w:rsidRPr="008B1D7C">
        <w:rPr>
          <w:rFonts w:ascii="Arial" w:hAnsi="Arial" w:cs="Arial"/>
          <w:sz w:val="20"/>
          <w:szCs w:val="20"/>
        </w:rPr>
        <w:t>Loss of revenue due to unnecessary power outages.</w:t>
      </w:r>
    </w:p>
    <w:p w:rsidR="008B1D7C" w:rsidRPr="008B1D7C" w:rsidRDefault="008B1D7C" w:rsidP="0014573C">
      <w:pPr>
        <w:numPr>
          <w:ilvl w:val="0"/>
          <w:numId w:val="204"/>
        </w:numPr>
        <w:shd w:val="clear" w:color="auto" w:fill="FFFFFF"/>
        <w:spacing w:after="0" w:line="360" w:lineRule="auto"/>
        <w:jc w:val="both"/>
        <w:rPr>
          <w:rFonts w:ascii="Arial" w:hAnsi="Arial" w:cs="Arial"/>
          <w:sz w:val="20"/>
          <w:szCs w:val="20"/>
        </w:rPr>
      </w:pPr>
      <w:r w:rsidRPr="008B1D7C">
        <w:rPr>
          <w:rFonts w:ascii="Arial" w:hAnsi="Arial" w:cs="Arial"/>
          <w:sz w:val="20"/>
          <w:szCs w:val="20"/>
        </w:rPr>
        <w:t>Possible sanctions by NERSA for non-compliance.</w:t>
      </w:r>
    </w:p>
    <w:p w:rsidR="008B1D7C" w:rsidRPr="008B1D7C" w:rsidRDefault="008B1D7C" w:rsidP="0014573C">
      <w:pPr>
        <w:numPr>
          <w:ilvl w:val="0"/>
          <w:numId w:val="204"/>
        </w:numPr>
        <w:shd w:val="clear" w:color="auto" w:fill="FFFFFF"/>
        <w:spacing w:after="0" w:line="360" w:lineRule="auto"/>
        <w:jc w:val="both"/>
        <w:rPr>
          <w:rFonts w:ascii="Arial" w:hAnsi="Arial" w:cs="Arial"/>
          <w:sz w:val="20"/>
          <w:szCs w:val="20"/>
        </w:rPr>
      </w:pPr>
      <w:r w:rsidRPr="008B1D7C">
        <w:rPr>
          <w:rFonts w:ascii="Arial" w:hAnsi="Arial" w:cs="Arial"/>
          <w:sz w:val="20"/>
          <w:szCs w:val="20"/>
        </w:rPr>
        <w:t>Dissatisfied customers.</w:t>
      </w:r>
    </w:p>
    <w:p w:rsidR="008B1D7C" w:rsidRPr="008B1D7C" w:rsidRDefault="008B1D7C" w:rsidP="0014573C">
      <w:pPr>
        <w:numPr>
          <w:ilvl w:val="0"/>
          <w:numId w:val="204"/>
        </w:numPr>
        <w:shd w:val="clear" w:color="auto" w:fill="FFFFFF"/>
        <w:spacing w:after="0" w:line="360" w:lineRule="auto"/>
        <w:jc w:val="both"/>
        <w:rPr>
          <w:rFonts w:ascii="Arial" w:hAnsi="Arial" w:cs="Arial"/>
          <w:sz w:val="20"/>
          <w:szCs w:val="20"/>
        </w:rPr>
      </w:pPr>
      <w:r w:rsidRPr="008B1D7C">
        <w:rPr>
          <w:rFonts w:ascii="Arial" w:hAnsi="Arial" w:cs="Arial"/>
          <w:sz w:val="20"/>
          <w:szCs w:val="20"/>
        </w:rPr>
        <w:t>Increased power losses in the system.</w:t>
      </w:r>
    </w:p>
    <w:p w:rsidR="008B1D7C" w:rsidRPr="008B1D7C" w:rsidRDefault="008B1D7C" w:rsidP="0014573C">
      <w:pPr>
        <w:numPr>
          <w:ilvl w:val="0"/>
          <w:numId w:val="204"/>
        </w:numPr>
        <w:shd w:val="clear" w:color="auto" w:fill="FFFFFF"/>
        <w:spacing w:after="0" w:line="360" w:lineRule="auto"/>
        <w:jc w:val="both"/>
        <w:rPr>
          <w:rFonts w:ascii="Arial" w:hAnsi="Arial" w:cs="Arial"/>
          <w:sz w:val="20"/>
          <w:szCs w:val="20"/>
        </w:rPr>
      </w:pPr>
      <w:r w:rsidRPr="008B1D7C">
        <w:rPr>
          <w:rFonts w:ascii="Arial" w:hAnsi="Arial" w:cs="Arial"/>
          <w:sz w:val="20"/>
          <w:szCs w:val="20"/>
        </w:rPr>
        <w:t>Increased maintenance costs and overheads</w:t>
      </w:r>
    </w:p>
    <w:p w:rsidR="008B1D7C" w:rsidRPr="008B1D7C" w:rsidRDefault="008B1D7C" w:rsidP="0014573C">
      <w:pPr>
        <w:numPr>
          <w:ilvl w:val="0"/>
          <w:numId w:val="204"/>
        </w:numPr>
        <w:shd w:val="clear" w:color="auto" w:fill="FFFFFF"/>
        <w:spacing w:after="0" w:line="360" w:lineRule="auto"/>
        <w:jc w:val="both"/>
        <w:rPr>
          <w:rFonts w:ascii="Arial" w:hAnsi="Arial" w:cs="Arial"/>
          <w:sz w:val="20"/>
          <w:szCs w:val="20"/>
        </w:rPr>
      </w:pPr>
      <w:r w:rsidRPr="008B1D7C">
        <w:rPr>
          <w:rFonts w:ascii="Arial" w:hAnsi="Arial" w:cs="Arial"/>
          <w:sz w:val="20"/>
          <w:szCs w:val="20"/>
        </w:rPr>
        <w:t>De-motivated and overworked employees due to recurring breakdowns and overtimes.</w:t>
      </w:r>
    </w:p>
    <w:p w:rsidR="008B1D7C" w:rsidRPr="008B1D7C" w:rsidRDefault="008B1D7C" w:rsidP="0014573C">
      <w:pPr>
        <w:numPr>
          <w:ilvl w:val="0"/>
          <w:numId w:val="204"/>
        </w:numPr>
        <w:shd w:val="clear" w:color="auto" w:fill="FFFFFF"/>
        <w:spacing w:after="0" w:line="360" w:lineRule="auto"/>
        <w:jc w:val="both"/>
        <w:rPr>
          <w:rFonts w:ascii="Arial" w:hAnsi="Arial" w:cs="Arial"/>
          <w:sz w:val="20"/>
          <w:szCs w:val="20"/>
        </w:rPr>
      </w:pPr>
      <w:r w:rsidRPr="008B1D7C">
        <w:rPr>
          <w:rFonts w:ascii="Arial" w:hAnsi="Arial" w:cs="Arial"/>
          <w:sz w:val="20"/>
          <w:szCs w:val="20"/>
        </w:rPr>
        <w:t>Increased wages caused by unplanned overtime due to recurring breakdowns.</w:t>
      </w:r>
    </w:p>
    <w:p w:rsidR="008B1D7C" w:rsidRPr="008B1D7C" w:rsidRDefault="008B1D7C" w:rsidP="0014573C">
      <w:pPr>
        <w:numPr>
          <w:ilvl w:val="0"/>
          <w:numId w:val="204"/>
        </w:numPr>
        <w:shd w:val="clear" w:color="auto" w:fill="FFFFFF"/>
        <w:spacing w:after="0" w:line="360" w:lineRule="auto"/>
        <w:jc w:val="both"/>
        <w:rPr>
          <w:rFonts w:ascii="Arial" w:hAnsi="Arial" w:cs="Arial"/>
          <w:sz w:val="20"/>
          <w:szCs w:val="20"/>
        </w:rPr>
      </w:pPr>
      <w:r w:rsidRPr="008B1D7C">
        <w:rPr>
          <w:rFonts w:ascii="Arial" w:hAnsi="Arial" w:cs="Arial"/>
          <w:sz w:val="20"/>
          <w:szCs w:val="20"/>
        </w:rPr>
        <w:t>Unsafe conditions for both public and private property (fires, electrocution, etc.)</w:t>
      </w:r>
    </w:p>
    <w:p w:rsidR="008B1D7C" w:rsidRPr="008B1D7C" w:rsidRDefault="008B1D7C" w:rsidP="008B1D7C">
      <w:pPr>
        <w:shd w:val="clear" w:color="auto" w:fill="FFFFFF"/>
        <w:spacing w:after="0" w:line="360" w:lineRule="auto"/>
        <w:ind w:left="360"/>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The following salient factors also need to be highlighted:</w:t>
      </w:r>
      <w:r w:rsidRPr="008B1D7C">
        <w:rPr>
          <w:rFonts w:ascii="Arial" w:hAnsi="Arial" w:cs="Arial"/>
          <w:b/>
          <w:bCs/>
          <w:sz w:val="20"/>
          <w:szCs w:val="20"/>
        </w:rPr>
        <w:tab/>
      </w:r>
    </w:p>
    <w:p w:rsidR="008B1D7C" w:rsidRPr="008B1D7C" w:rsidRDefault="008B1D7C" w:rsidP="0014573C">
      <w:pPr>
        <w:numPr>
          <w:ilvl w:val="0"/>
          <w:numId w:val="205"/>
        </w:num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Some parts of the network (±50%) exceeded the end of their projected lifespan. Indicators are the rotten poles and breaking of overhead conductors due to aging. It should also be noted that rotten poles are the main cause for the need to rebuild lines. </w:t>
      </w:r>
    </w:p>
    <w:p w:rsidR="008B1D7C" w:rsidRPr="008B1D7C" w:rsidRDefault="008B1D7C" w:rsidP="008B1D7C">
      <w:pPr>
        <w:shd w:val="clear" w:color="auto" w:fill="FFFFFF"/>
        <w:spacing w:after="0" w:line="360" w:lineRule="auto"/>
        <w:ind w:left="360"/>
        <w:jc w:val="both"/>
        <w:rPr>
          <w:rFonts w:ascii="Arial" w:hAnsi="Arial" w:cs="Arial"/>
          <w:sz w:val="20"/>
          <w:szCs w:val="20"/>
        </w:rPr>
      </w:pPr>
    </w:p>
    <w:p w:rsidR="008B1D7C" w:rsidRPr="008B1D7C" w:rsidRDefault="008B1D7C" w:rsidP="0014573C">
      <w:pPr>
        <w:numPr>
          <w:ilvl w:val="0"/>
          <w:numId w:val="205"/>
        </w:numPr>
        <w:shd w:val="clear" w:color="auto" w:fill="FFFFFF"/>
        <w:spacing w:after="0" w:line="360" w:lineRule="auto"/>
        <w:jc w:val="both"/>
        <w:rPr>
          <w:rFonts w:ascii="Arial" w:hAnsi="Arial" w:cs="Arial"/>
          <w:sz w:val="20"/>
          <w:szCs w:val="20"/>
        </w:rPr>
      </w:pPr>
      <w:r w:rsidRPr="008B1D7C">
        <w:rPr>
          <w:rFonts w:ascii="Arial" w:hAnsi="Arial" w:cs="Arial"/>
          <w:sz w:val="20"/>
          <w:szCs w:val="20"/>
        </w:rPr>
        <w:t>Sometime ago a decision was made in the Electrical Department  that all ‘old technology’ steel earth wires used as conductors should be replaced by 0.05” ACSR (aluminium conductor steel reinforced) conductor. The reason is that the steel wire is old and breaks easily because it becomes brittle with aging and overload. The steel lines also breaks easily if a tree falls on the line during storms, a common event especially during the rainy season. The length of steel line in the system is estimated at ±20% of the total length in the 11 kV network.</w:t>
      </w:r>
    </w:p>
    <w:p w:rsidR="008B1D7C" w:rsidRPr="008B1D7C" w:rsidRDefault="008B1D7C" w:rsidP="008B1D7C">
      <w:pPr>
        <w:pStyle w:val="ListParagraph"/>
        <w:spacing w:after="0" w:line="360" w:lineRule="auto"/>
        <w:rPr>
          <w:rFonts w:ascii="Arial" w:hAnsi="Arial" w:cs="Arial"/>
          <w:sz w:val="20"/>
          <w:szCs w:val="20"/>
        </w:rPr>
      </w:pPr>
    </w:p>
    <w:p w:rsidR="008B1D7C" w:rsidRPr="008B1D7C" w:rsidRDefault="008B1D7C" w:rsidP="0014573C">
      <w:pPr>
        <w:numPr>
          <w:ilvl w:val="0"/>
          <w:numId w:val="205"/>
        </w:numPr>
        <w:shd w:val="clear" w:color="auto" w:fill="FFFFFF"/>
        <w:spacing w:after="0" w:line="360" w:lineRule="auto"/>
        <w:jc w:val="both"/>
        <w:rPr>
          <w:rFonts w:ascii="Arial" w:hAnsi="Arial" w:cs="Arial"/>
          <w:sz w:val="20"/>
          <w:szCs w:val="20"/>
        </w:rPr>
      </w:pPr>
      <w:r w:rsidRPr="008B1D7C">
        <w:rPr>
          <w:rFonts w:ascii="Arial" w:hAnsi="Arial" w:cs="Arial"/>
          <w:sz w:val="20"/>
          <w:szCs w:val="20"/>
        </w:rPr>
        <w:t>A high percentage of existing auto re-closers (±40%) are not in good working condition. Not only is this due to them being old generation technology, but in most instances counters are not even working and it is therefore not possible anymore to determine their number of operations, or monitor their efficiency. Not only must the old auto re-closers be replaced, but the number of units in the system needs to be increased. An initial 20 of the most critical auto re-closers have to be replaced, with an additional 6 per annum thereafter.</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lastRenderedPageBreak/>
        <w:t>It is also obvious that it is not possible to conduct follow-up investigations of power outages due to the frequency with which breakdowns occur. Recurring problems can thus not be adequately addressed and eliminated.</w:t>
      </w:r>
    </w:p>
    <w:p w:rsidR="008B1D7C" w:rsidRPr="008B1D7C" w:rsidRDefault="008B1D7C" w:rsidP="0014573C">
      <w:pPr>
        <w:numPr>
          <w:ilvl w:val="0"/>
          <w:numId w:val="206"/>
        </w:numPr>
        <w:shd w:val="clear" w:color="auto" w:fill="FFFFFF"/>
        <w:spacing w:after="0" w:line="360" w:lineRule="auto"/>
        <w:jc w:val="both"/>
        <w:rPr>
          <w:rFonts w:ascii="Arial" w:hAnsi="Arial" w:cs="Arial"/>
          <w:sz w:val="20"/>
          <w:szCs w:val="20"/>
        </w:rPr>
      </w:pPr>
      <w:r w:rsidRPr="008B1D7C">
        <w:rPr>
          <w:rFonts w:ascii="Arial" w:hAnsi="Arial" w:cs="Arial"/>
          <w:sz w:val="20"/>
          <w:szCs w:val="20"/>
        </w:rPr>
        <w:t>More than 70% of the rural personnel’s man-hours are used for breakdowns. Concerted efforts should be made to reverse the situation so that more than 70% is used for planned maintenance and less than 30% for breakdowns.</w:t>
      </w:r>
    </w:p>
    <w:p w:rsidR="008B1D7C" w:rsidRPr="008B1D7C" w:rsidRDefault="008B1D7C" w:rsidP="0014573C">
      <w:pPr>
        <w:numPr>
          <w:ilvl w:val="0"/>
          <w:numId w:val="206"/>
        </w:numPr>
        <w:shd w:val="clear" w:color="auto" w:fill="FFFFFF"/>
        <w:spacing w:after="0" w:line="360" w:lineRule="auto"/>
        <w:jc w:val="both"/>
        <w:rPr>
          <w:rFonts w:ascii="Arial" w:hAnsi="Arial" w:cs="Arial"/>
          <w:sz w:val="20"/>
          <w:szCs w:val="20"/>
        </w:rPr>
      </w:pPr>
      <w:r w:rsidRPr="008B1D7C">
        <w:rPr>
          <w:rFonts w:ascii="Arial" w:hAnsi="Arial" w:cs="Arial"/>
          <w:sz w:val="20"/>
          <w:szCs w:val="20"/>
        </w:rPr>
        <w:t>Some of the distribution transformers have exceeded their life-span and loading capacity and must be replaced by new transformers.</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b/>
          <w:bCs/>
          <w:sz w:val="20"/>
          <w:szCs w:val="20"/>
        </w:rPr>
      </w:pPr>
      <w:r w:rsidRPr="008B1D7C">
        <w:rPr>
          <w:rFonts w:ascii="Arial" w:hAnsi="Arial" w:cs="Arial"/>
          <w:b/>
          <w:bCs/>
          <w:sz w:val="20"/>
          <w:szCs w:val="20"/>
        </w:rPr>
        <w:t>5.9 Overhead Power lines</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In order to address the neglected state of the system and the future maintenance of the system, distinction has been made between the two main aspects of remedying the situation. Addressing backlogs, this entails either the refurbishing or total rebuilding of overhead lines, which are regarded as severely neglected. The following is applicable:</w:t>
      </w:r>
    </w:p>
    <w:p w:rsidR="008B1D7C" w:rsidRPr="008B1D7C" w:rsidRDefault="008B1D7C" w:rsidP="008B1D7C">
      <w:pPr>
        <w:shd w:val="clear" w:color="auto" w:fill="FFFFFF"/>
        <w:spacing w:after="0" w:line="360" w:lineRule="auto"/>
        <w:jc w:val="both"/>
        <w:rPr>
          <w:rFonts w:ascii="Arial" w:hAnsi="Arial" w:cs="Arial"/>
          <w:b/>
          <w:sz w:val="20"/>
          <w:szCs w:val="20"/>
        </w:rPr>
      </w:pPr>
    </w:p>
    <w:p w:rsidR="008B1D7C" w:rsidRPr="008B1D7C" w:rsidRDefault="008B1D7C" w:rsidP="008B1D7C">
      <w:pPr>
        <w:shd w:val="clear" w:color="auto" w:fill="FFFFFF"/>
        <w:spacing w:after="0" w:line="360" w:lineRule="auto"/>
        <w:jc w:val="both"/>
        <w:rPr>
          <w:rFonts w:ascii="Arial" w:hAnsi="Arial" w:cs="Arial"/>
          <w:b/>
          <w:sz w:val="20"/>
          <w:szCs w:val="20"/>
        </w:rPr>
      </w:pPr>
      <w:r w:rsidRPr="008B1D7C">
        <w:rPr>
          <w:rFonts w:ascii="Arial" w:hAnsi="Arial" w:cs="Arial"/>
          <w:b/>
          <w:sz w:val="20"/>
          <w:szCs w:val="20"/>
        </w:rPr>
        <w:t xml:space="preserve">Lines rebuild </w:t>
      </w:r>
      <w:r w:rsidRPr="008B1D7C">
        <w:rPr>
          <w:rFonts w:ascii="Arial" w:hAnsi="Arial" w:cs="Arial"/>
          <w:b/>
          <w:sz w:val="20"/>
          <w:szCs w:val="20"/>
        </w:rPr>
        <w:tab/>
      </w:r>
      <w:r w:rsidRPr="008B1D7C">
        <w:rPr>
          <w:rFonts w:ascii="Arial" w:hAnsi="Arial" w:cs="Arial"/>
          <w:b/>
          <w:sz w:val="20"/>
          <w:szCs w:val="20"/>
        </w:rPr>
        <w:tab/>
        <w:t>: +200km</w:t>
      </w: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Remaining Backlog </w:t>
      </w:r>
      <w:r w:rsidRPr="008B1D7C">
        <w:rPr>
          <w:rFonts w:ascii="Arial" w:hAnsi="Arial" w:cs="Arial"/>
          <w:sz w:val="20"/>
          <w:szCs w:val="20"/>
        </w:rPr>
        <w:tab/>
        <w:t>: +380km</w:t>
      </w:r>
    </w:p>
    <w:p w:rsidR="008B1D7C" w:rsidRPr="008B1D7C" w:rsidRDefault="008B1D7C" w:rsidP="008B1D7C">
      <w:pPr>
        <w:shd w:val="clear" w:color="auto" w:fill="FFFFFF"/>
        <w:spacing w:after="0" w:line="360" w:lineRule="auto"/>
        <w:jc w:val="both"/>
        <w:rPr>
          <w:rFonts w:ascii="Arial" w:hAnsi="Arial" w:cs="Arial"/>
          <w:b/>
          <w:sz w:val="20"/>
          <w:szCs w:val="20"/>
        </w:rPr>
      </w:pPr>
    </w:p>
    <w:p w:rsidR="008B1D7C" w:rsidRPr="008B1D7C" w:rsidRDefault="008B1D7C" w:rsidP="008B1D7C">
      <w:pPr>
        <w:shd w:val="clear" w:color="auto" w:fill="FFFFFF"/>
        <w:spacing w:after="0" w:line="360" w:lineRule="auto"/>
        <w:jc w:val="both"/>
        <w:rPr>
          <w:rFonts w:ascii="Arial" w:hAnsi="Arial" w:cs="Arial"/>
          <w:b/>
          <w:sz w:val="20"/>
          <w:szCs w:val="20"/>
        </w:rPr>
      </w:pPr>
      <w:r w:rsidRPr="008B1D7C">
        <w:rPr>
          <w:rFonts w:ascii="Arial" w:hAnsi="Arial" w:cs="Arial"/>
          <w:b/>
          <w:sz w:val="20"/>
          <w:szCs w:val="20"/>
        </w:rPr>
        <w:t xml:space="preserve">Lines Refurbished </w:t>
      </w:r>
      <w:r w:rsidRPr="008B1D7C">
        <w:rPr>
          <w:rFonts w:ascii="Arial" w:hAnsi="Arial" w:cs="Arial"/>
          <w:b/>
          <w:sz w:val="20"/>
          <w:szCs w:val="20"/>
        </w:rPr>
        <w:tab/>
        <w:t>: +146km</w:t>
      </w: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Remaining Backlog </w:t>
      </w:r>
      <w:r w:rsidRPr="008B1D7C">
        <w:rPr>
          <w:rFonts w:ascii="Arial" w:hAnsi="Arial" w:cs="Arial"/>
          <w:sz w:val="20"/>
          <w:szCs w:val="20"/>
        </w:rPr>
        <w:tab/>
        <w:t>: +154km</w:t>
      </w:r>
    </w:p>
    <w:p w:rsidR="008B1D7C" w:rsidRPr="008B1D7C" w:rsidRDefault="008B1D7C" w:rsidP="008B1D7C">
      <w:pPr>
        <w:shd w:val="clear" w:color="auto" w:fill="FFFFFF"/>
        <w:spacing w:after="0" w:line="360" w:lineRule="auto"/>
        <w:ind w:left="480" w:hanging="480"/>
        <w:jc w:val="both"/>
        <w:rPr>
          <w:rFonts w:ascii="Arial" w:hAnsi="Arial" w:cs="Arial"/>
          <w:b/>
          <w:bCs/>
          <w:sz w:val="20"/>
          <w:szCs w:val="20"/>
        </w:rPr>
      </w:pPr>
    </w:p>
    <w:p w:rsidR="008B1D7C" w:rsidRPr="008B1D7C" w:rsidRDefault="008B1D7C" w:rsidP="008B1D7C">
      <w:pPr>
        <w:shd w:val="clear" w:color="auto" w:fill="FFFFFF"/>
        <w:spacing w:after="0" w:line="360" w:lineRule="auto"/>
        <w:ind w:left="480" w:hanging="480"/>
        <w:jc w:val="both"/>
        <w:rPr>
          <w:rFonts w:ascii="Arial" w:hAnsi="Arial" w:cs="Arial"/>
          <w:b/>
          <w:bCs/>
          <w:sz w:val="20"/>
          <w:szCs w:val="20"/>
        </w:rPr>
      </w:pPr>
      <w:r w:rsidRPr="008B1D7C">
        <w:rPr>
          <w:rFonts w:ascii="Arial" w:hAnsi="Arial" w:cs="Arial"/>
          <w:b/>
          <w:bCs/>
          <w:sz w:val="20"/>
          <w:szCs w:val="20"/>
        </w:rPr>
        <w:t>5.10 Electrification</w:t>
      </w:r>
    </w:p>
    <w:p w:rsidR="008B1D7C" w:rsidRPr="008B1D7C" w:rsidRDefault="008B1D7C" w:rsidP="008B1D7C">
      <w:pPr>
        <w:spacing w:after="0" w:line="360" w:lineRule="auto"/>
        <w:jc w:val="both"/>
        <w:rPr>
          <w:rFonts w:ascii="Arial" w:hAnsi="Arial" w:cs="Arial"/>
          <w:b/>
          <w:bCs/>
          <w:sz w:val="20"/>
          <w:szCs w:val="20"/>
          <w:lang w:val="en-GB"/>
        </w:rPr>
      </w:pPr>
    </w:p>
    <w:p w:rsidR="008B1D7C" w:rsidRPr="008B1D7C" w:rsidRDefault="008B1D7C" w:rsidP="008B1D7C">
      <w:pPr>
        <w:spacing w:after="0" w:line="360" w:lineRule="auto"/>
        <w:jc w:val="both"/>
        <w:rPr>
          <w:rFonts w:ascii="Arial" w:hAnsi="Arial" w:cs="Arial"/>
          <w:b/>
          <w:bCs/>
          <w:sz w:val="20"/>
          <w:szCs w:val="20"/>
          <w:lang w:val="en-GB"/>
        </w:rPr>
      </w:pPr>
      <w:r w:rsidRPr="008B1D7C">
        <w:rPr>
          <w:rFonts w:ascii="Arial" w:hAnsi="Arial" w:cs="Arial"/>
          <w:b/>
          <w:bCs/>
          <w:sz w:val="20"/>
          <w:szCs w:val="20"/>
          <w:lang w:val="en-GB"/>
        </w:rPr>
        <w:t>a) Integrated National Electrification Programme</w:t>
      </w:r>
    </w:p>
    <w:p w:rsidR="008B1D7C" w:rsidRPr="008B1D7C" w:rsidRDefault="008B1D7C" w:rsidP="008B1D7C">
      <w:pPr>
        <w:spacing w:after="0" w:line="360" w:lineRule="auto"/>
        <w:jc w:val="both"/>
        <w:rPr>
          <w:rFonts w:ascii="Arial" w:hAnsi="Arial" w:cs="Arial"/>
          <w:sz w:val="20"/>
          <w:szCs w:val="20"/>
          <w:lang w:val="en-GB"/>
        </w:rPr>
      </w:pPr>
      <w:r w:rsidRPr="008B1D7C">
        <w:rPr>
          <w:rFonts w:ascii="Arial" w:hAnsi="Arial" w:cs="Arial"/>
          <w:sz w:val="20"/>
          <w:szCs w:val="20"/>
          <w:lang w:val="en-GB"/>
        </w:rPr>
        <w:t xml:space="preserve">In accordance with the White Paper on Energy Policy for the republic of South Africa, published in December 1998, government through the Department of Minerals and Energy took responsibility for the electrification programme. The Integrated National Electrification Programme (INEP) commenced during the year 2002. The programme, which is within the Department of Energy, was aimed at eliminating electrification backlogs of household dwellings and schools and clinics in South Africa.  </w:t>
      </w:r>
    </w:p>
    <w:p w:rsidR="008B1D7C" w:rsidRPr="008B1D7C" w:rsidRDefault="008B1D7C" w:rsidP="008B1D7C">
      <w:pPr>
        <w:spacing w:after="0" w:line="360" w:lineRule="auto"/>
        <w:jc w:val="both"/>
        <w:rPr>
          <w:rFonts w:ascii="Arial" w:hAnsi="Arial" w:cs="Arial"/>
          <w:sz w:val="20"/>
          <w:szCs w:val="20"/>
          <w:lang w:val="en-GB"/>
        </w:rPr>
      </w:pPr>
    </w:p>
    <w:p w:rsidR="008B1D7C" w:rsidRPr="008B1D7C" w:rsidRDefault="008B1D7C" w:rsidP="008B1D7C">
      <w:pPr>
        <w:spacing w:after="0" w:line="360" w:lineRule="auto"/>
        <w:jc w:val="both"/>
        <w:rPr>
          <w:rFonts w:ascii="Arial" w:hAnsi="Arial" w:cs="Arial"/>
          <w:sz w:val="20"/>
          <w:szCs w:val="20"/>
          <w:lang w:val="en-GB"/>
        </w:rPr>
      </w:pPr>
      <w:r w:rsidRPr="008B1D7C">
        <w:rPr>
          <w:rFonts w:ascii="Arial" w:hAnsi="Arial" w:cs="Arial"/>
          <w:sz w:val="20"/>
          <w:szCs w:val="20"/>
          <w:lang w:val="en-GB"/>
        </w:rPr>
        <w:t>Funds are made available as part of the Medium Term Expenditure Framework of National Government budgeting process on the line budget of the Department of Energy. The implementing agencies for the programme are the licensed distribution entities, i.e. Eskom and municipalities.</w:t>
      </w:r>
    </w:p>
    <w:p w:rsidR="008B1D7C" w:rsidRPr="008B1D7C" w:rsidRDefault="008B1D7C" w:rsidP="008B1D7C">
      <w:pPr>
        <w:spacing w:after="0" w:line="360" w:lineRule="auto"/>
        <w:jc w:val="both"/>
        <w:rPr>
          <w:rFonts w:ascii="Arial" w:hAnsi="Arial" w:cs="Arial"/>
          <w:sz w:val="20"/>
          <w:szCs w:val="20"/>
          <w:lang w:val="en-GB"/>
        </w:rPr>
      </w:pPr>
    </w:p>
    <w:p w:rsidR="008B1D7C" w:rsidRPr="008B1D7C" w:rsidRDefault="008B1D7C" w:rsidP="008B1D7C">
      <w:pPr>
        <w:spacing w:after="0" w:line="360" w:lineRule="auto"/>
        <w:jc w:val="both"/>
        <w:rPr>
          <w:rFonts w:ascii="Arial" w:hAnsi="Arial" w:cs="Arial"/>
          <w:sz w:val="20"/>
          <w:szCs w:val="20"/>
          <w:lang w:val="en-GB"/>
        </w:rPr>
      </w:pPr>
      <w:r w:rsidRPr="008B1D7C">
        <w:rPr>
          <w:rFonts w:ascii="Arial" w:hAnsi="Arial" w:cs="Arial"/>
          <w:sz w:val="20"/>
          <w:szCs w:val="20"/>
          <w:lang w:val="en-GB"/>
        </w:rPr>
        <w:t>Municipalities’ involvement with Eskom’s programme is through the Integrated Development Plans (IDP) which guides the implementation priorities.  Progress and annual connections achieved depend on the allocated funds and cost per connection as determined by Eskom.</w:t>
      </w:r>
    </w:p>
    <w:p w:rsidR="008B1D7C" w:rsidRPr="008B1D7C" w:rsidRDefault="008B1D7C" w:rsidP="008B1D7C">
      <w:pPr>
        <w:spacing w:after="0" w:line="360" w:lineRule="auto"/>
        <w:jc w:val="both"/>
        <w:rPr>
          <w:rFonts w:ascii="Arial" w:hAnsi="Arial" w:cs="Arial"/>
          <w:b/>
          <w:sz w:val="20"/>
          <w:szCs w:val="20"/>
          <w:lang w:val="en-GB"/>
        </w:rPr>
      </w:pPr>
    </w:p>
    <w:p w:rsidR="008B1D7C" w:rsidRPr="008B1D7C" w:rsidRDefault="008B1D7C" w:rsidP="008B1D7C">
      <w:pPr>
        <w:spacing w:after="0" w:line="360" w:lineRule="auto"/>
        <w:jc w:val="both"/>
        <w:rPr>
          <w:rFonts w:ascii="Arial" w:hAnsi="Arial" w:cs="Arial"/>
          <w:b/>
          <w:bCs/>
          <w:sz w:val="20"/>
          <w:szCs w:val="20"/>
          <w:lang w:val="en-GB"/>
        </w:rPr>
      </w:pPr>
      <w:r w:rsidRPr="008B1D7C">
        <w:rPr>
          <w:rFonts w:ascii="Arial" w:hAnsi="Arial" w:cs="Arial"/>
          <w:b/>
          <w:sz w:val="20"/>
          <w:szCs w:val="20"/>
          <w:lang w:val="en-GB"/>
        </w:rPr>
        <w:t xml:space="preserve">b) </w:t>
      </w:r>
      <w:r w:rsidRPr="008B1D7C">
        <w:rPr>
          <w:rFonts w:ascii="Arial" w:hAnsi="Arial" w:cs="Arial"/>
          <w:b/>
          <w:bCs/>
          <w:sz w:val="20"/>
          <w:szCs w:val="20"/>
          <w:lang w:val="en-GB"/>
        </w:rPr>
        <w:t>Electrification Backlog and Free Basic Electricity</w:t>
      </w:r>
    </w:p>
    <w:p w:rsidR="008B1D7C" w:rsidRPr="008B1D7C" w:rsidRDefault="008B1D7C" w:rsidP="008B1D7C">
      <w:pPr>
        <w:spacing w:after="0" w:line="360" w:lineRule="auto"/>
        <w:jc w:val="both"/>
        <w:rPr>
          <w:rFonts w:ascii="Arial" w:hAnsi="Arial" w:cs="Arial"/>
          <w:sz w:val="20"/>
          <w:szCs w:val="20"/>
          <w:lang w:val="en-GB"/>
        </w:rPr>
      </w:pPr>
    </w:p>
    <w:p w:rsidR="008B1D7C" w:rsidRPr="008B1D7C" w:rsidRDefault="008B1D7C" w:rsidP="008B1D7C">
      <w:pPr>
        <w:spacing w:after="0" w:line="360" w:lineRule="auto"/>
        <w:jc w:val="both"/>
        <w:rPr>
          <w:rFonts w:ascii="Arial" w:hAnsi="Arial" w:cs="Arial"/>
          <w:sz w:val="20"/>
          <w:szCs w:val="20"/>
          <w:lang w:val="en-GB"/>
        </w:rPr>
      </w:pPr>
      <w:r w:rsidRPr="008B1D7C">
        <w:rPr>
          <w:rFonts w:ascii="Arial" w:hAnsi="Arial" w:cs="Arial"/>
          <w:sz w:val="20"/>
          <w:szCs w:val="20"/>
          <w:lang w:val="en-GB"/>
        </w:rPr>
        <w:lastRenderedPageBreak/>
        <w:t xml:space="preserve">The Greater Tzaneen Municipality (GTM) benefits from the INEP through both Eskom’s programme and direct applications by the municipality. </w:t>
      </w:r>
    </w:p>
    <w:p w:rsidR="008B1D7C" w:rsidRPr="008B1D7C" w:rsidRDefault="008B1D7C" w:rsidP="008B1D7C">
      <w:pPr>
        <w:spacing w:after="0" w:line="360" w:lineRule="auto"/>
        <w:jc w:val="both"/>
        <w:rPr>
          <w:rFonts w:ascii="Arial" w:hAnsi="Arial" w:cs="Arial"/>
          <w:sz w:val="20"/>
          <w:szCs w:val="20"/>
          <w:lang w:val="en-GB"/>
        </w:rPr>
      </w:pPr>
    </w:p>
    <w:p w:rsidR="008B1D7C" w:rsidRPr="008B1D7C" w:rsidRDefault="008B1D7C" w:rsidP="008B1D7C">
      <w:pPr>
        <w:spacing w:after="0" w:line="360" w:lineRule="auto"/>
        <w:jc w:val="both"/>
        <w:rPr>
          <w:rFonts w:ascii="Arial" w:hAnsi="Arial" w:cs="Arial"/>
          <w:bCs/>
          <w:sz w:val="20"/>
          <w:szCs w:val="20"/>
          <w:lang w:val="en-GB"/>
        </w:rPr>
      </w:pPr>
      <w:r w:rsidRPr="008B1D7C">
        <w:rPr>
          <w:rFonts w:ascii="Arial" w:hAnsi="Arial" w:cs="Arial"/>
          <w:sz w:val="20"/>
          <w:szCs w:val="20"/>
          <w:lang w:val="en-GB"/>
        </w:rPr>
        <w:t xml:space="preserve">The municipality has more than 125 villages, with an estimated 108,926 households. All villages have access to electricity. The only recorded households without access to electricity are in newly established settlements or extensions to existing villages. A total number of </w:t>
      </w:r>
      <w:r w:rsidRPr="008B1D7C">
        <w:rPr>
          <w:rFonts w:ascii="Arial" w:hAnsi="Arial" w:cs="Arial"/>
          <w:bCs/>
          <w:sz w:val="20"/>
          <w:szCs w:val="20"/>
          <w:lang w:val="en-GB"/>
        </w:rPr>
        <w:t>4,775 out of 108,926 households in the municipality</w:t>
      </w:r>
      <w:r w:rsidRPr="008B1D7C">
        <w:rPr>
          <w:rFonts w:ascii="Arial" w:hAnsi="Arial" w:cs="Arial"/>
          <w:sz w:val="20"/>
          <w:szCs w:val="20"/>
          <w:lang w:val="en-GB"/>
        </w:rPr>
        <w:t xml:space="preserve"> receive </w:t>
      </w:r>
      <w:r w:rsidRPr="008B1D7C">
        <w:rPr>
          <w:rFonts w:ascii="Arial" w:hAnsi="Arial" w:cs="Arial"/>
          <w:bCs/>
          <w:sz w:val="20"/>
          <w:szCs w:val="20"/>
          <w:lang w:val="en-GB"/>
        </w:rPr>
        <w:t xml:space="preserve">Free Basic Electricity. </w:t>
      </w:r>
    </w:p>
    <w:p w:rsidR="008B1D7C" w:rsidRPr="008B1D7C" w:rsidRDefault="008B1D7C" w:rsidP="008B1D7C">
      <w:pPr>
        <w:spacing w:after="0" w:line="360" w:lineRule="auto"/>
        <w:jc w:val="both"/>
        <w:rPr>
          <w:rFonts w:ascii="Arial" w:hAnsi="Arial" w:cs="Arial"/>
          <w:bCs/>
          <w:sz w:val="20"/>
          <w:szCs w:val="20"/>
          <w:lang w:val="en-GB"/>
        </w:rPr>
      </w:pPr>
    </w:p>
    <w:p w:rsidR="008B1D7C" w:rsidRPr="008B1D7C" w:rsidRDefault="008B1D7C" w:rsidP="0014573C">
      <w:pPr>
        <w:numPr>
          <w:ilvl w:val="0"/>
          <w:numId w:val="202"/>
        </w:numPr>
        <w:spacing w:after="0" w:line="360" w:lineRule="auto"/>
        <w:jc w:val="both"/>
        <w:rPr>
          <w:rFonts w:ascii="Arial" w:hAnsi="Arial" w:cs="Arial"/>
          <w:b/>
          <w:bCs/>
          <w:sz w:val="20"/>
          <w:szCs w:val="20"/>
          <w:lang w:val="en-GB"/>
        </w:rPr>
      </w:pPr>
      <w:r w:rsidRPr="008B1D7C">
        <w:rPr>
          <w:rFonts w:ascii="Arial" w:hAnsi="Arial" w:cs="Arial"/>
          <w:b/>
          <w:bCs/>
          <w:sz w:val="20"/>
          <w:szCs w:val="20"/>
          <w:lang w:val="en-GB"/>
        </w:rPr>
        <w:t>Electrification in GTM licensed distribution areas</w:t>
      </w:r>
    </w:p>
    <w:p w:rsidR="008B1D7C" w:rsidRPr="008B1D7C" w:rsidRDefault="008B1D7C" w:rsidP="008B1D7C">
      <w:pPr>
        <w:spacing w:after="0" w:line="360" w:lineRule="auto"/>
        <w:ind w:left="360"/>
        <w:jc w:val="both"/>
        <w:rPr>
          <w:rFonts w:ascii="Arial" w:hAnsi="Arial" w:cs="Arial"/>
          <w:b/>
          <w:bCs/>
          <w:sz w:val="20"/>
          <w:szCs w:val="20"/>
          <w:lang w:val="en-GB"/>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Farm Labour housing projects, funded by the Department of Energy (DoE), were initiated in 2004/2005 financial year. The Municipality is responsible for the management of the programme as well as the design and implementation of electrification projects. The backlog is dependent on applications received from farmers and no applications were received since 2012/13.</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14573C">
      <w:pPr>
        <w:pStyle w:val="ListParagraph"/>
        <w:numPr>
          <w:ilvl w:val="0"/>
          <w:numId w:val="202"/>
        </w:numPr>
        <w:shd w:val="clear" w:color="auto" w:fill="FFFFFF"/>
        <w:spacing w:after="0" w:line="360" w:lineRule="auto"/>
        <w:jc w:val="both"/>
        <w:rPr>
          <w:rFonts w:ascii="Arial" w:hAnsi="Arial" w:cs="Arial"/>
          <w:b/>
          <w:sz w:val="20"/>
          <w:szCs w:val="20"/>
        </w:rPr>
      </w:pPr>
      <w:r w:rsidRPr="008B1D7C">
        <w:rPr>
          <w:rFonts w:ascii="Arial" w:hAnsi="Arial" w:cs="Arial"/>
          <w:b/>
          <w:sz w:val="20"/>
          <w:szCs w:val="20"/>
        </w:rPr>
        <w:t>Pre-Paid metering in GTM licensed area</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The Electrical department embarked on a project to develop a smart pre-paid system with the main focus on revenue enhancement.   This project entails the conversion of domestic customers in town areas to pre-payment metering.   This project kicked off as a pilot project in 2005/2006 and since then 650 meters were installed on 4 rural pilot sites and Tzaneen Town.   The project is now being fully rolled out to all qualifying households.</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b/>
          <w:bCs/>
          <w:sz w:val="20"/>
          <w:szCs w:val="20"/>
        </w:rPr>
      </w:pPr>
      <w:r w:rsidRPr="008B1D7C">
        <w:rPr>
          <w:rFonts w:ascii="Arial" w:hAnsi="Arial" w:cs="Arial"/>
          <w:b/>
          <w:bCs/>
          <w:sz w:val="20"/>
          <w:szCs w:val="20"/>
        </w:rPr>
        <w:t>5.11 Solar Energy</w:t>
      </w:r>
    </w:p>
    <w:p w:rsidR="008B1D7C" w:rsidRPr="008B1D7C" w:rsidRDefault="008B1D7C" w:rsidP="008B1D7C">
      <w:pPr>
        <w:shd w:val="clear" w:color="auto" w:fill="FFFFFF"/>
        <w:spacing w:after="0" w:line="360" w:lineRule="auto"/>
        <w:jc w:val="both"/>
        <w:rPr>
          <w:rFonts w:ascii="Arial" w:hAnsi="Arial" w:cs="Arial"/>
          <w:b/>
          <w:bCs/>
          <w:sz w:val="20"/>
          <w:szCs w:val="20"/>
        </w:rPr>
      </w:pPr>
    </w:p>
    <w:p w:rsidR="008B1D7C" w:rsidRPr="008B1D7C" w:rsidRDefault="008B1D7C" w:rsidP="008B1D7C">
      <w:pPr>
        <w:autoSpaceDE w:val="0"/>
        <w:autoSpaceDN w:val="0"/>
        <w:adjustRightInd w:val="0"/>
        <w:spacing w:after="0" w:line="360" w:lineRule="auto"/>
        <w:jc w:val="both"/>
        <w:rPr>
          <w:rFonts w:ascii="Arial" w:hAnsi="Arial" w:cs="Arial"/>
          <w:sz w:val="20"/>
          <w:szCs w:val="20"/>
        </w:rPr>
      </w:pPr>
      <w:r w:rsidRPr="008B1D7C">
        <w:rPr>
          <w:rFonts w:ascii="Arial" w:hAnsi="Arial" w:cs="Arial"/>
          <w:sz w:val="20"/>
          <w:szCs w:val="20"/>
        </w:rPr>
        <w:t>Municipalities have a significant role in climate mitigation and promotion of the green economy. As electricity distributors responsible for managing the interface with domestic and industrial consumers of power, municipalities have critical role to play in the rollout of renewable energy programmes. As planners and local regulators municipalities can also crucially influence and enable the development of renewable energy projects by private developers. Furthermore, municipalities own and operate infrastructure that have significant renewable energy potential, such as landfills and sewage treatment plants.</w:t>
      </w:r>
    </w:p>
    <w:p w:rsidR="008B1D7C" w:rsidRPr="008B1D7C" w:rsidRDefault="008B1D7C" w:rsidP="008B1D7C">
      <w:pPr>
        <w:shd w:val="clear" w:color="auto" w:fill="FFFFFF"/>
        <w:spacing w:after="0" w:line="360" w:lineRule="auto"/>
        <w:jc w:val="both"/>
        <w:rPr>
          <w:rFonts w:ascii="Arial" w:hAnsi="Arial" w:cs="Arial"/>
          <w:bCs/>
          <w:sz w:val="20"/>
          <w:szCs w:val="20"/>
        </w:rPr>
      </w:pPr>
    </w:p>
    <w:p w:rsidR="008B1D7C" w:rsidRPr="008B1D7C" w:rsidRDefault="008B1D7C" w:rsidP="008B1D7C">
      <w:pPr>
        <w:shd w:val="clear" w:color="auto" w:fill="FFFFFF"/>
        <w:spacing w:after="0" w:line="360" w:lineRule="auto"/>
        <w:jc w:val="both"/>
        <w:rPr>
          <w:rFonts w:ascii="Arial" w:hAnsi="Arial" w:cs="Arial"/>
          <w:bCs/>
          <w:sz w:val="20"/>
          <w:szCs w:val="20"/>
        </w:rPr>
      </w:pPr>
      <w:r w:rsidRPr="008B1D7C">
        <w:rPr>
          <w:rFonts w:ascii="Arial" w:hAnsi="Arial" w:cs="Arial"/>
          <w:bCs/>
          <w:sz w:val="20"/>
          <w:szCs w:val="20"/>
        </w:rPr>
        <w:t>Greater Tzaneen Municipality can also begin to plan towards rolling out the renewable energy programme within our area of jurisdiction as part of our contribution towards the promotion of the green economy. Some of the renewable energy supply sources that could be looked upon are as follows:</w:t>
      </w:r>
    </w:p>
    <w:p w:rsidR="008B1D7C" w:rsidRPr="008B1D7C" w:rsidRDefault="008B1D7C" w:rsidP="0014573C">
      <w:pPr>
        <w:numPr>
          <w:ilvl w:val="0"/>
          <w:numId w:val="208"/>
        </w:numPr>
        <w:shd w:val="clear" w:color="auto" w:fill="FFFFFF"/>
        <w:spacing w:after="0" w:line="360" w:lineRule="auto"/>
        <w:ind w:left="426" w:hanging="426"/>
        <w:jc w:val="both"/>
        <w:rPr>
          <w:rFonts w:ascii="Arial" w:hAnsi="Arial" w:cs="Arial"/>
          <w:bCs/>
          <w:sz w:val="20"/>
          <w:szCs w:val="20"/>
        </w:rPr>
      </w:pPr>
      <w:r w:rsidRPr="008B1D7C">
        <w:rPr>
          <w:rFonts w:ascii="Arial" w:hAnsi="Arial" w:cs="Arial"/>
          <w:bCs/>
          <w:sz w:val="20"/>
          <w:szCs w:val="20"/>
        </w:rPr>
        <w:t>Biogas</w:t>
      </w:r>
    </w:p>
    <w:p w:rsidR="008B1D7C" w:rsidRPr="008B1D7C" w:rsidRDefault="008B1D7C" w:rsidP="0014573C">
      <w:pPr>
        <w:numPr>
          <w:ilvl w:val="0"/>
          <w:numId w:val="208"/>
        </w:numPr>
        <w:shd w:val="clear" w:color="auto" w:fill="FFFFFF"/>
        <w:spacing w:after="0" w:line="360" w:lineRule="auto"/>
        <w:ind w:left="426" w:hanging="426"/>
        <w:jc w:val="both"/>
        <w:rPr>
          <w:rFonts w:ascii="Arial" w:hAnsi="Arial" w:cs="Arial"/>
          <w:bCs/>
          <w:sz w:val="20"/>
          <w:szCs w:val="20"/>
        </w:rPr>
      </w:pPr>
      <w:r w:rsidRPr="008B1D7C">
        <w:rPr>
          <w:rFonts w:ascii="Arial" w:hAnsi="Arial" w:cs="Arial"/>
          <w:bCs/>
          <w:sz w:val="20"/>
          <w:szCs w:val="20"/>
        </w:rPr>
        <w:t>Concentrated solar power</w:t>
      </w:r>
    </w:p>
    <w:p w:rsidR="008B1D7C" w:rsidRPr="008B1D7C" w:rsidRDefault="008B1D7C" w:rsidP="0014573C">
      <w:pPr>
        <w:numPr>
          <w:ilvl w:val="0"/>
          <w:numId w:val="208"/>
        </w:numPr>
        <w:shd w:val="clear" w:color="auto" w:fill="FFFFFF"/>
        <w:spacing w:after="0" w:line="360" w:lineRule="auto"/>
        <w:ind w:left="426" w:hanging="426"/>
        <w:jc w:val="both"/>
        <w:rPr>
          <w:rFonts w:ascii="Arial" w:hAnsi="Arial" w:cs="Arial"/>
          <w:bCs/>
          <w:sz w:val="20"/>
          <w:szCs w:val="20"/>
        </w:rPr>
      </w:pPr>
      <w:r w:rsidRPr="008B1D7C">
        <w:rPr>
          <w:rFonts w:ascii="Arial" w:hAnsi="Arial" w:cs="Arial"/>
          <w:bCs/>
          <w:sz w:val="20"/>
          <w:szCs w:val="20"/>
        </w:rPr>
        <w:t>Landfill gas</w:t>
      </w:r>
    </w:p>
    <w:p w:rsidR="008B1D7C" w:rsidRPr="008B1D7C" w:rsidRDefault="008B1D7C" w:rsidP="0014573C">
      <w:pPr>
        <w:numPr>
          <w:ilvl w:val="0"/>
          <w:numId w:val="208"/>
        </w:numPr>
        <w:shd w:val="clear" w:color="auto" w:fill="FFFFFF"/>
        <w:spacing w:after="0" w:line="360" w:lineRule="auto"/>
        <w:ind w:left="426" w:hanging="426"/>
        <w:jc w:val="both"/>
        <w:rPr>
          <w:rFonts w:ascii="Arial" w:hAnsi="Arial" w:cs="Arial"/>
          <w:bCs/>
          <w:sz w:val="20"/>
          <w:szCs w:val="20"/>
        </w:rPr>
      </w:pPr>
      <w:r w:rsidRPr="008B1D7C">
        <w:rPr>
          <w:rFonts w:ascii="Arial" w:hAnsi="Arial" w:cs="Arial"/>
          <w:bCs/>
          <w:sz w:val="20"/>
          <w:szCs w:val="20"/>
        </w:rPr>
        <w:t>Solar water heaters, and</w:t>
      </w:r>
    </w:p>
    <w:p w:rsidR="008B1D7C" w:rsidRPr="008B1D7C" w:rsidRDefault="008B1D7C" w:rsidP="0014573C">
      <w:pPr>
        <w:numPr>
          <w:ilvl w:val="0"/>
          <w:numId w:val="208"/>
        </w:numPr>
        <w:shd w:val="clear" w:color="auto" w:fill="FFFFFF"/>
        <w:spacing w:after="0" w:line="360" w:lineRule="auto"/>
        <w:ind w:left="426" w:hanging="426"/>
        <w:jc w:val="both"/>
        <w:rPr>
          <w:rFonts w:ascii="Arial" w:hAnsi="Arial" w:cs="Arial"/>
          <w:bCs/>
          <w:sz w:val="20"/>
          <w:szCs w:val="20"/>
        </w:rPr>
      </w:pPr>
      <w:r w:rsidRPr="008B1D7C">
        <w:rPr>
          <w:rFonts w:ascii="Arial" w:hAnsi="Arial" w:cs="Arial"/>
          <w:bCs/>
          <w:sz w:val="20"/>
          <w:szCs w:val="20"/>
        </w:rPr>
        <w:t>Solar photovoltaic</w:t>
      </w:r>
    </w:p>
    <w:p w:rsidR="008B1D7C" w:rsidRDefault="008B1D7C" w:rsidP="008B1D7C">
      <w:pPr>
        <w:shd w:val="clear" w:color="auto" w:fill="FFFFFF"/>
        <w:spacing w:after="0" w:line="360" w:lineRule="auto"/>
        <w:jc w:val="both"/>
        <w:rPr>
          <w:rFonts w:ascii="Arial" w:hAnsi="Arial" w:cs="Arial"/>
          <w:bCs/>
          <w:sz w:val="20"/>
          <w:szCs w:val="20"/>
        </w:rPr>
      </w:pPr>
    </w:p>
    <w:p w:rsidR="000B2970" w:rsidRDefault="000B2970" w:rsidP="008B1D7C">
      <w:pPr>
        <w:shd w:val="clear" w:color="auto" w:fill="FFFFFF"/>
        <w:spacing w:after="0" w:line="360" w:lineRule="auto"/>
        <w:jc w:val="both"/>
        <w:rPr>
          <w:rFonts w:ascii="Arial" w:hAnsi="Arial" w:cs="Arial"/>
          <w:bCs/>
          <w:sz w:val="20"/>
          <w:szCs w:val="20"/>
        </w:rPr>
      </w:pPr>
    </w:p>
    <w:p w:rsidR="000B2970" w:rsidRDefault="000B2970" w:rsidP="008B1D7C">
      <w:pPr>
        <w:shd w:val="clear" w:color="auto" w:fill="FFFFFF"/>
        <w:spacing w:after="0" w:line="360" w:lineRule="auto"/>
        <w:jc w:val="both"/>
        <w:rPr>
          <w:rFonts w:ascii="Arial" w:hAnsi="Arial" w:cs="Arial"/>
          <w:bCs/>
          <w:sz w:val="20"/>
          <w:szCs w:val="20"/>
        </w:rPr>
      </w:pPr>
    </w:p>
    <w:p w:rsidR="000B2970" w:rsidRPr="008B1D7C" w:rsidRDefault="000B2970" w:rsidP="008B1D7C">
      <w:pPr>
        <w:shd w:val="clear" w:color="auto" w:fill="FFFFFF"/>
        <w:spacing w:after="0" w:line="360" w:lineRule="auto"/>
        <w:jc w:val="both"/>
        <w:rPr>
          <w:rFonts w:ascii="Arial" w:hAnsi="Arial" w:cs="Arial"/>
          <w:bCs/>
          <w:sz w:val="20"/>
          <w:szCs w:val="20"/>
        </w:rPr>
      </w:pPr>
    </w:p>
    <w:p w:rsidR="008B1D7C" w:rsidRPr="008B1D7C" w:rsidRDefault="008B1D7C" w:rsidP="008B1D7C">
      <w:pPr>
        <w:shd w:val="clear" w:color="auto" w:fill="FFFFFF"/>
        <w:spacing w:after="0" w:line="360" w:lineRule="auto"/>
        <w:ind w:left="426" w:hanging="426"/>
        <w:jc w:val="both"/>
        <w:rPr>
          <w:rFonts w:ascii="Arial" w:hAnsi="Arial" w:cs="Arial"/>
          <w:b/>
          <w:bCs/>
          <w:sz w:val="20"/>
          <w:szCs w:val="20"/>
        </w:rPr>
      </w:pPr>
      <w:r w:rsidRPr="008B1D7C">
        <w:rPr>
          <w:rFonts w:ascii="Arial" w:hAnsi="Arial" w:cs="Arial"/>
          <w:b/>
          <w:bCs/>
          <w:sz w:val="20"/>
          <w:szCs w:val="20"/>
        </w:rPr>
        <w:t>5.12 System Performance</w:t>
      </w:r>
    </w:p>
    <w:p w:rsidR="008B1D7C" w:rsidRPr="008B1D7C" w:rsidRDefault="008B1D7C" w:rsidP="008B1D7C">
      <w:pPr>
        <w:shd w:val="clear" w:color="auto" w:fill="FFFFFF"/>
        <w:spacing w:after="0" w:line="360" w:lineRule="auto"/>
        <w:jc w:val="both"/>
        <w:rPr>
          <w:rFonts w:ascii="Arial" w:hAnsi="Arial" w:cs="Arial"/>
          <w:bCs/>
          <w:sz w:val="20"/>
          <w:szCs w:val="20"/>
        </w:rPr>
      </w:pPr>
    </w:p>
    <w:p w:rsidR="008B1D7C" w:rsidRPr="008B1D7C" w:rsidRDefault="008B1D7C" w:rsidP="008B1D7C">
      <w:pPr>
        <w:shd w:val="clear" w:color="auto" w:fill="FFFFFF"/>
        <w:spacing w:after="0" w:line="360" w:lineRule="auto"/>
        <w:ind w:left="426" w:hanging="426"/>
        <w:jc w:val="both"/>
        <w:rPr>
          <w:rFonts w:ascii="Arial" w:hAnsi="Arial" w:cs="Arial"/>
          <w:b/>
          <w:bCs/>
          <w:sz w:val="20"/>
          <w:szCs w:val="20"/>
        </w:rPr>
      </w:pPr>
      <w:r w:rsidRPr="008B1D7C">
        <w:rPr>
          <w:rFonts w:ascii="Arial" w:hAnsi="Arial" w:cs="Arial"/>
          <w:b/>
          <w:bCs/>
          <w:sz w:val="20"/>
          <w:szCs w:val="20"/>
        </w:rPr>
        <w:t xml:space="preserve">a)  </w:t>
      </w:r>
      <w:r w:rsidRPr="008B1D7C">
        <w:rPr>
          <w:rFonts w:ascii="Arial" w:hAnsi="Arial" w:cs="Arial"/>
          <w:b/>
          <w:bCs/>
          <w:sz w:val="20"/>
          <w:szCs w:val="20"/>
        </w:rPr>
        <w:tab/>
        <w:t>Metering</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A total number of 34 substations (33-kV / 11-kV substations) need 33-kV metering. We currently have 30 metering units and a backlog of 4 metering units. </w:t>
      </w:r>
    </w:p>
    <w:p w:rsidR="008B1D7C" w:rsidRPr="008B1D7C" w:rsidRDefault="008B1D7C" w:rsidP="008B1D7C">
      <w:pPr>
        <w:shd w:val="clear" w:color="auto" w:fill="FFFFFF"/>
        <w:spacing w:after="0" w:line="360" w:lineRule="auto"/>
        <w:jc w:val="both"/>
        <w:rPr>
          <w:rFonts w:ascii="Arial" w:hAnsi="Arial" w:cs="Arial"/>
          <w:bCs/>
          <w:sz w:val="20"/>
          <w:szCs w:val="20"/>
        </w:rPr>
      </w:pPr>
    </w:p>
    <w:p w:rsidR="008B1D7C" w:rsidRPr="008B1D7C" w:rsidRDefault="008B1D7C" w:rsidP="008B1D7C">
      <w:pPr>
        <w:shd w:val="clear" w:color="auto" w:fill="FFFFFF"/>
        <w:spacing w:after="0" w:line="360" w:lineRule="auto"/>
        <w:ind w:left="426" w:hanging="426"/>
        <w:jc w:val="both"/>
        <w:rPr>
          <w:rFonts w:ascii="Arial" w:hAnsi="Arial" w:cs="Arial"/>
          <w:b/>
          <w:sz w:val="20"/>
          <w:szCs w:val="20"/>
        </w:rPr>
      </w:pPr>
      <w:r w:rsidRPr="008B1D7C">
        <w:rPr>
          <w:rFonts w:ascii="Arial" w:hAnsi="Arial" w:cs="Arial"/>
          <w:b/>
          <w:bCs/>
          <w:sz w:val="20"/>
          <w:szCs w:val="20"/>
        </w:rPr>
        <w:t xml:space="preserve">b) </w:t>
      </w:r>
      <w:r w:rsidRPr="008B1D7C">
        <w:rPr>
          <w:rFonts w:ascii="Arial" w:hAnsi="Arial" w:cs="Arial"/>
          <w:b/>
          <w:bCs/>
          <w:sz w:val="20"/>
          <w:szCs w:val="20"/>
        </w:rPr>
        <w:tab/>
        <w:t>System Protection</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We currently have around 100 auto re-closers in the system. The need for auto re-closers is done on an ongoing basis with changes in the system configuration. Substation protection relays are also being replaced on an ongoing basis during substation refurbishment or upgrading</w:t>
      </w:r>
    </w:p>
    <w:p w:rsidR="008B1D7C" w:rsidRPr="008B1D7C" w:rsidRDefault="008B1D7C" w:rsidP="008B1D7C">
      <w:pPr>
        <w:shd w:val="clear" w:color="auto" w:fill="FFFFFF"/>
        <w:spacing w:after="0" w:line="360" w:lineRule="auto"/>
        <w:jc w:val="both"/>
        <w:rPr>
          <w:rFonts w:ascii="Arial" w:hAnsi="Arial" w:cs="Arial"/>
          <w:bCs/>
          <w:sz w:val="20"/>
          <w:szCs w:val="20"/>
        </w:rPr>
      </w:pPr>
    </w:p>
    <w:p w:rsidR="008B1D7C" w:rsidRPr="008B1D7C" w:rsidRDefault="008B1D7C" w:rsidP="008B1D7C">
      <w:pPr>
        <w:shd w:val="clear" w:color="auto" w:fill="FFFFFF"/>
        <w:spacing w:after="0" w:line="360" w:lineRule="auto"/>
        <w:ind w:left="426" w:hanging="426"/>
        <w:jc w:val="both"/>
        <w:rPr>
          <w:rFonts w:ascii="Arial" w:hAnsi="Arial" w:cs="Arial"/>
          <w:b/>
          <w:bCs/>
          <w:sz w:val="20"/>
          <w:szCs w:val="20"/>
        </w:rPr>
      </w:pPr>
      <w:r w:rsidRPr="008B1D7C">
        <w:rPr>
          <w:rFonts w:ascii="Arial" w:hAnsi="Arial" w:cs="Arial"/>
          <w:b/>
          <w:bCs/>
          <w:sz w:val="20"/>
          <w:szCs w:val="20"/>
        </w:rPr>
        <w:t xml:space="preserve">c) </w:t>
      </w:r>
      <w:r w:rsidRPr="008B1D7C">
        <w:rPr>
          <w:rFonts w:ascii="Arial" w:hAnsi="Arial" w:cs="Arial"/>
          <w:b/>
          <w:bCs/>
          <w:sz w:val="20"/>
          <w:szCs w:val="20"/>
        </w:rPr>
        <w:tab/>
        <w:t>Main rings</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The building of main rings is necessary to enable the department to minimize the number of consumers without power during outages or maintenance and also to allow the shifting of loads when networks become over-loaded due to seasonal or other reasons. This is done on an ongoing basis. </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14573C">
      <w:pPr>
        <w:pStyle w:val="ListParagraph"/>
        <w:numPr>
          <w:ilvl w:val="0"/>
          <w:numId w:val="280"/>
        </w:numPr>
        <w:shd w:val="clear" w:color="auto" w:fill="FFFFFF"/>
        <w:spacing w:after="0" w:line="360" w:lineRule="auto"/>
        <w:ind w:left="426" w:hanging="426"/>
        <w:jc w:val="both"/>
        <w:rPr>
          <w:rFonts w:ascii="Arial" w:hAnsi="Arial" w:cs="Arial"/>
          <w:b/>
          <w:bCs/>
          <w:sz w:val="20"/>
          <w:szCs w:val="20"/>
        </w:rPr>
      </w:pPr>
      <w:r w:rsidRPr="008B1D7C">
        <w:rPr>
          <w:rFonts w:ascii="Arial" w:hAnsi="Arial" w:cs="Arial"/>
          <w:b/>
          <w:bCs/>
          <w:sz w:val="20"/>
          <w:szCs w:val="20"/>
        </w:rPr>
        <w:t>Management Information System (MIS)</w:t>
      </w:r>
    </w:p>
    <w:p w:rsidR="008B1D7C" w:rsidRPr="008B1D7C" w:rsidRDefault="008B1D7C" w:rsidP="008B1D7C">
      <w:pPr>
        <w:shd w:val="clear" w:color="auto" w:fill="FFFFFF"/>
        <w:spacing w:after="0" w:line="360" w:lineRule="auto"/>
        <w:ind w:left="480"/>
        <w:jc w:val="both"/>
        <w:rPr>
          <w:rFonts w:ascii="Arial" w:hAnsi="Arial" w:cs="Arial"/>
          <w:b/>
          <w:bCs/>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To a large degree this department finds itself in a crisis situation due to the lack of a comprehensive MIS system. Unbelievably, use is still made of a manual paper system to record customer complaints and queries. Lack of monitoring systems make it very difficult to track the systems performance. In order to bring us into line with the minimum acceptable standards, there is </w:t>
      </w:r>
      <w:proofErr w:type="gramStart"/>
      <w:r w:rsidRPr="008B1D7C">
        <w:rPr>
          <w:rFonts w:ascii="Arial" w:hAnsi="Arial" w:cs="Arial"/>
          <w:sz w:val="20"/>
          <w:szCs w:val="20"/>
        </w:rPr>
        <w:t>a to</w:t>
      </w:r>
      <w:proofErr w:type="gramEnd"/>
      <w:r w:rsidRPr="008B1D7C">
        <w:rPr>
          <w:rFonts w:ascii="Arial" w:hAnsi="Arial" w:cs="Arial"/>
          <w:sz w:val="20"/>
          <w:szCs w:val="20"/>
        </w:rPr>
        <w:t xml:space="preserve"> install, implement and populate a comprehensive MIS system at an estimated short term cost of around R 2 500 000.00. </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14573C">
      <w:pPr>
        <w:numPr>
          <w:ilvl w:val="0"/>
          <w:numId w:val="202"/>
        </w:numPr>
        <w:shd w:val="clear" w:color="auto" w:fill="FFFFFF"/>
        <w:spacing w:after="0" w:line="360" w:lineRule="auto"/>
        <w:jc w:val="both"/>
        <w:rPr>
          <w:rFonts w:ascii="Arial" w:hAnsi="Arial" w:cs="Arial"/>
          <w:b/>
          <w:bCs/>
          <w:sz w:val="20"/>
          <w:szCs w:val="20"/>
        </w:rPr>
      </w:pPr>
      <w:r w:rsidRPr="008B1D7C">
        <w:rPr>
          <w:rFonts w:ascii="Arial" w:hAnsi="Arial" w:cs="Arial"/>
          <w:b/>
          <w:bCs/>
          <w:sz w:val="20"/>
          <w:szCs w:val="20"/>
        </w:rPr>
        <w:t>Quality of supply</w:t>
      </w:r>
    </w:p>
    <w:p w:rsidR="008B1D7C" w:rsidRPr="008B1D7C" w:rsidRDefault="008B1D7C" w:rsidP="008B1D7C">
      <w:pPr>
        <w:shd w:val="clear" w:color="auto" w:fill="FFFFFF"/>
        <w:spacing w:after="0" w:line="360" w:lineRule="auto"/>
        <w:ind w:left="480"/>
        <w:jc w:val="both"/>
        <w:rPr>
          <w:rFonts w:ascii="Arial" w:hAnsi="Arial" w:cs="Arial"/>
          <w:b/>
          <w:bCs/>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Suitable test equipment such as fault locating equipments and quality of supply monitoring equipment were procured in the 2010/2011 financial year. SCADA systems, modern line building equipment and vehicles are a necessity if we are to maintain the system at a high standard over the next few decades. These requirements are also short term and are estimated to cost around R10, 000,000.00.</w:t>
      </w:r>
    </w:p>
    <w:p w:rsidR="008B1D7C" w:rsidRPr="008B1D7C" w:rsidRDefault="008B1D7C" w:rsidP="008B1D7C">
      <w:pPr>
        <w:shd w:val="clear" w:color="auto" w:fill="FFFFFF"/>
        <w:spacing w:after="0" w:line="360" w:lineRule="auto"/>
        <w:ind w:left="480" w:hanging="480"/>
        <w:jc w:val="both"/>
        <w:rPr>
          <w:rFonts w:ascii="Arial" w:hAnsi="Arial" w:cs="Arial"/>
          <w:b/>
          <w:bCs/>
          <w:sz w:val="20"/>
          <w:szCs w:val="20"/>
        </w:rPr>
      </w:pPr>
    </w:p>
    <w:p w:rsidR="008B1D7C" w:rsidRPr="008B1D7C" w:rsidRDefault="008B1D7C" w:rsidP="008B1D7C">
      <w:pPr>
        <w:shd w:val="clear" w:color="auto" w:fill="FFFFFF"/>
        <w:spacing w:after="0" w:line="360" w:lineRule="auto"/>
        <w:ind w:left="480" w:hanging="480"/>
        <w:jc w:val="both"/>
        <w:rPr>
          <w:rFonts w:ascii="Arial" w:hAnsi="Arial" w:cs="Arial"/>
          <w:b/>
          <w:bCs/>
          <w:sz w:val="20"/>
          <w:szCs w:val="20"/>
        </w:rPr>
      </w:pPr>
      <w:r w:rsidRPr="008B1D7C">
        <w:rPr>
          <w:rFonts w:ascii="Arial" w:hAnsi="Arial" w:cs="Arial"/>
          <w:b/>
          <w:bCs/>
          <w:sz w:val="20"/>
          <w:szCs w:val="20"/>
        </w:rPr>
        <w:t>5.13 New Developments</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lastRenderedPageBreak/>
        <w:t>Tzaneen town is currently experiencing a massive growth in residential and business units.   This trend is mirrored in the surrounding GTM towns and farming areas, an occurrence which clearly defines the investor and developer confidence as extremely positive, whilst Greater Tzaneen Municipality is often praised and highlighted as a leader and example of a South African success story.</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The phenomenal growth and expansion coupled with the unfortunate occurrence of our predecessors to insufficiently financially invest in the maintenance and expansion of our distribution system has placed us in a crisis situation.</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As food for thought and for the sake of adding some perspective, it needs to be noted that the Tzaneen electrical distribution system is not only one of the most expansive (3500 square kilometres) in the country, but our electrical loading compares to that of Polokwane. The maximum demand metered for Tzaneen was 121-MVA, whilst Polokwane registered just over 150-MVA during the corresponding period.  Comparing the electrical budgets of the two electrical departments will indicate the severe and unrealistic financial challenges faced by the Greater Tzaneen Municipality and will clarify just how the Electrical Engineering Department found itself in this crisis.</w:t>
      </w:r>
    </w:p>
    <w:p w:rsidR="008B1D7C" w:rsidRPr="008B1D7C" w:rsidRDefault="008B1D7C" w:rsidP="008B1D7C">
      <w:pPr>
        <w:shd w:val="clear" w:color="auto" w:fill="FFFFFF"/>
        <w:spacing w:after="0" w:line="360" w:lineRule="auto"/>
        <w:ind w:left="480"/>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Serious financial intervention into the electrical infrastructure is required to ensure that the Tzaneen area retains its position as preferred and prime development area.    </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Short-term funding of </w:t>
      </w:r>
      <w:r w:rsidRPr="008B1D7C">
        <w:rPr>
          <w:rFonts w:ascii="Arial" w:hAnsi="Arial" w:cs="Arial"/>
          <w:b/>
          <w:bCs/>
          <w:sz w:val="20"/>
          <w:szCs w:val="20"/>
        </w:rPr>
        <w:t>R 161,949,066.00</w:t>
      </w:r>
      <w:r w:rsidRPr="008B1D7C">
        <w:rPr>
          <w:rFonts w:ascii="Arial" w:hAnsi="Arial" w:cs="Arial"/>
          <w:sz w:val="20"/>
          <w:szCs w:val="20"/>
        </w:rPr>
        <w:t> and long-term funding of </w:t>
      </w:r>
      <w:r w:rsidRPr="008B1D7C">
        <w:rPr>
          <w:rFonts w:ascii="Arial" w:hAnsi="Arial" w:cs="Arial"/>
          <w:b/>
          <w:bCs/>
          <w:sz w:val="20"/>
          <w:szCs w:val="20"/>
        </w:rPr>
        <w:t>R 247,035,000.00</w:t>
      </w:r>
      <w:r w:rsidRPr="008B1D7C">
        <w:rPr>
          <w:rFonts w:ascii="Arial" w:hAnsi="Arial" w:cs="Arial"/>
          <w:sz w:val="20"/>
          <w:szCs w:val="20"/>
        </w:rPr>
        <w:t xml:space="preserve"> will not only resolve the crisis facing our electricity, it will also place us in an ideal position to meet the future demands of the Developers whom are flocking to Tzaneen because of the beauty of the area, the friendliness of our people, the strength of our Municipality and the drive and pride of its officials to excel.</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 xml:space="preserve">The current replacement value of the Electrical Engineering Department and related equipment is around R700 million. The upgrading and/or refurbishment of the electrical infrastructure in terms of the minimum NERSA or EDI reinvestment benchmarks is beyond the financial capability of the Council. External funding is the only possible solution to eliminate the current backlogs. </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It needs to be noted that as far as personnel capacity, drive, commitment and passion is concerned, the GTM has sufficient resources, albeit external outsourcing of specialised services.</w:t>
      </w:r>
    </w:p>
    <w:p w:rsidR="008B1D7C" w:rsidRPr="008B1D7C" w:rsidRDefault="008B1D7C" w:rsidP="008B1D7C">
      <w:pPr>
        <w:shd w:val="clear" w:color="auto" w:fill="FFFFFF"/>
        <w:spacing w:after="0" w:line="360" w:lineRule="auto"/>
        <w:ind w:left="480" w:hanging="480"/>
        <w:jc w:val="both"/>
        <w:rPr>
          <w:rFonts w:ascii="Arial" w:hAnsi="Arial" w:cs="Arial"/>
          <w:b/>
          <w:bCs/>
          <w:sz w:val="20"/>
          <w:szCs w:val="20"/>
        </w:rPr>
      </w:pPr>
    </w:p>
    <w:p w:rsidR="008B1D7C" w:rsidRPr="008B1D7C" w:rsidRDefault="008B1D7C" w:rsidP="008B1D7C">
      <w:pPr>
        <w:shd w:val="clear" w:color="auto" w:fill="FFFFFF"/>
        <w:spacing w:after="0" w:line="360" w:lineRule="auto"/>
        <w:ind w:left="480" w:hanging="480"/>
        <w:jc w:val="both"/>
        <w:rPr>
          <w:rFonts w:ascii="Arial" w:hAnsi="Arial" w:cs="Arial"/>
          <w:b/>
          <w:bCs/>
          <w:sz w:val="20"/>
          <w:szCs w:val="20"/>
        </w:rPr>
      </w:pPr>
      <w:r w:rsidRPr="008B1D7C">
        <w:rPr>
          <w:rFonts w:ascii="Arial" w:hAnsi="Arial" w:cs="Arial"/>
          <w:b/>
          <w:bCs/>
          <w:sz w:val="20"/>
          <w:szCs w:val="20"/>
        </w:rPr>
        <w:t xml:space="preserve">5.14 </w:t>
      </w:r>
      <w:r w:rsidR="00CC72EF">
        <w:rPr>
          <w:rFonts w:ascii="Arial" w:hAnsi="Arial" w:cs="Arial"/>
          <w:b/>
          <w:bCs/>
          <w:sz w:val="20"/>
          <w:szCs w:val="20"/>
        </w:rPr>
        <w:t xml:space="preserve">Energy </w:t>
      </w:r>
      <w:r w:rsidRPr="008B1D7C">
        <w:rPr>
          <w:rFonts w:ascii="Arial" w:hAnsi="Arial" w:cs="Arial"/>
          <w:b/>
          <w:bCs/>
          <w:sz w:val="20"/>
          <w:szCs w:val="20"/>
        </w:rPr>
        <w:t>Master Plan Study</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P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t>On informally hearing of developers intending to build many varied and large developments, the department took a proactive step and in July 2006 procured the services of Africon Engineering International Energy and Industrial Consulting Services to conduct a study with the purpose of compiling a long term (15 years) Electrical Master Plan for the electrical distribution network, to account for the expected growth, expansion and necessary reinforcements or refurbishment thereof.</w:t>
      </w:r>
    </w:p>
    <w:p w:rsidR="008B1D7C" w:rsidRPr="008B1D7C" w:rsidRDefault="008B1D7C" w:rsidP="008B1D7C">
      <w:pPr>
        <w:shd w:val="clear" w:color="auto" w:fill="FFFFFF"/>
        <w:spacing w:after="0" w:line="360" w:lineRule="auto"/>
        <w:jc w:val="both"/>
        <w:rPr>
          <w:rFonts w:ascii="Arial" w:hAnsi="Arial" w:cs="Arial"/>
          <w:sz w:val="20"/>
          <w:szCs w:val="20"/>
        </w:rPr>
      </w:pPr>
    </w:p>
    <w:p w:rsidR="008B1D7C" w:rsidRDefault="008B1D7C" w:rsidP="008B1D7C">
      <w:pPr>
        <w:shd w:val="clear" w:color="auto" w:fill="FFFFFF"/>
        <w:spacing w:after="0" w:line="360" w:lineRule="auto"/>
        <w:jc w:val="both"/>
        <w:rPr>
          <w:rFonts w:ascii="Arial" w:hAnsi="Arial" w:cs="Arial"/>
          <w:sz w:val="20"/>
          <w:szCs w:val="20"/>
        </w:rPr>
      </w:pPr>
      <w:r w:rsidRPr="008B1D7C">
        <w:rPr>
          <w:rFonts w:ascii="Arial" w:hAnsi="Arial" w:cs="Arial"/>
          <w:sz w:val="20"/>
          <w:szCs w:val="20"/>
        </w:rPr>
        <w:lastRenderedPageBreak/>
        <w:t>An amount of R</w:t>
      </w:r>
      <w:r w:rsidR="0049689D">
        <w:rPr>
          <w:rFonts w:ascii="Arial" w:hAnsi="Arial" w:cs="Arial"/>
          <w:sz w:val="20"/>
          <w:szCs w:val="20"/>
        </w:rPr>
        <w:t>400 000</w:t>
      </w:r>
      <w:r w:rsidRPr="008B1D7C">
        <w:rPr>
          <w:rFonts w:ascii="Arial" w:hAnsi="Arial" w:cs="Arial"/>
          <w:sz w:val="20"/>
          <w:szCs w:val="20"/>
        </w:rPr>
        <w:t xml:space="preserve"> was budgeted for the </w:t>
      </w:r>
      <w:r w:rsidR="0049689D">
        <w:rPr>
          <w:rFonts w:ascii="Arial" w:hAnsi="Arial" w:cs="Arial"/>
          <w:sz w:val="20"/>
          <w:szCs w:val="20"/>
        </w:rPr>
        <w:t xml:space="preserve">review of the Energy </w:t>
      </w:r>
      <w:r w:rsidRPr="008B1D7C">
        <w:rPr>
          <w:rFonts w:ascii="Arial" w:hAnsi="Arial" w:cs="Arial"/>
          <w:sz w:val="20"/>
          <w:szCs w:val="20"/>
        </w:rPr>
        <w:t xml:space="preserve">Master Plan in the </w:t>
      </w:r>
      <w:r w:rsidR="0049689D">
        <w:rPr>
          <w:rFonts w:ascii="Arial" w:hAnsi="Arial" w:cs="Arial"/>
          <w:sz w:val="20"/>
          <w:szCs w:val="20"/>
        </w:rPr>
        <w:t>2016/17 financial year</w:t>
      </w:r>
      <w:r w:rsidRPr="008B1D7C">
        <w:rPr>
          <w:rFonts w:ascii="Arial" w:hAnsi="Arial" w:cs="Arial"/>
          <w:sz w:val="20"/>
          <w:szCs w:val="20"/>
        </w:rPr>
        <w:t>. It consist</w:t>
      </w:r>
      <w:r w:rsidR="0049689D">
        <w:rPr>
          <w:rFonts w:ascii="Arial" w:hAnsi="Arial" w:cs="Arial"/>
          <w:sz w:val="20"/>
          <w:szCs w:val="20"/>
        </w:rPr>
        <w:t>s</w:t>
      </w:r>
      <w:r w:rsidRPr="008B1D7C">
        <w:rPr>
          <w:rFonts w:ascii="Arial" w:hAnsi="Arial" w:cs="Arial"/>
          <w:sz w:val="20"/>
          <w:szCs w:val="20"/>
        </w:rPr>
        <w:t xml:space="preserve"> of a short term plan (5 years) to strengthen the reticulation system and a long term plan (15 years) to ensure capacity and sustainability of the distribution system.</w:t>
      </w:r>
    </w:p>
    <w:p w:rsidR="000B2970" w:rsidRPr="008B1D7C" w:rsidRDefault="000B2970" w:rsidP="008B1D7C">
      <w:pPr>
        <w:shd w:val="clear" w:color="auto" w:fill="FFFFFF"/>
        <w:spacing w:after="0" w:line="360" w:lineRule="auto"/>
        <w:jc w:val="both"/>
        <w:rPr>
          <w:rFonts w:ascii="Arial" w:hAnsi="Arial" w:cs="Arial"/>
          <w:sz w:val="20"/>
          <w:szCs w:val="20"/>
        </w:rPr>
      </w:pPr>
    </w:p>
    <w:tbl>
      <w:tblPr>
        <w:tblW w:w="0" w:type="auto"/>
        <w:tblInd w:w="108" w:type="dxa"/>
        <w:tblCellMar>
          <w:left w:w="0" w:type="dxa"/>
          <w:right w:w="0" w:type="dxa"/>
        </w:tblCellMar>
        <w:tblLook w:val="04A0" w:firstRow="1" w:lastRow="0" w:firstColumn="1" w:lastColumn="0" w:noHBand="0" w:noVBand="1"/>
      </w:tblPr>
      <w:tblGrid>
        <w:gridCol w:w="3680"/>
        <w:gridCol w:w="2328"/>
        <w:gridCol w:w="3206"/>
      </w:tblGrid>
      <w:tr w:rsidR="008B1D7C" w:rsidRPr="008B1D7C" w:rsidTr="00EA04B6">
        <w:trPr>
          <w:tblHeader/>
        </w:trPr>
        <w:tc>
          <w:tcPr>
            <w:tcW w:w="3680" w:type="dxa"/>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hideMark/>
          </w:tcPr>
          <w:p w:rsidR="008B1D7C" w:rsidRPr="008B1D7C" w:rsidRDefault="008B1D7C" w:rsidP="00EA04B6">
            <w:pPr>
              <w:spacing w:after="0" w:line="360" w:lineRule="auto"/>
              <w:jc w:val="both"/>
              <w:rPr>
                <w:rFonts w:ascii="Arial" w:hAnsi="Arial" w:cs="Arial"/>
                <w:b/>
                <w:sz w:val="18"/>
                <w:szCs w:val="18"/>
              </w:rPr>
            </w:pPr>
            <w:r w:rsidRPr="008B1D7C">
              <w:rPr>
                <w:rFonts w:ascii="Arial" w:hAnsi="Arial" w:cs="Arial"/>
                <w:b/>
                <w:sz w:val="18"/>
                <w:szCs w:val="18"/>
              </w:rPr>
              <w:t>DIVISION</w:t>
            </w:r>
          </w:p>
        </w:tc>
        <w:tc>
          <w:tcPr>
            <w:tcW w:w="0" w:type="auto"/>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8B1D7C" w:rsidRPr="008B1D7C" w:rsidRDefault="008B1D7C" w:rsidP="00EA04B6">
            <w:pPr>
              <w:spacing w:after="0" w:line="360" w:lineRule="auto"/>
              <w:jc w:val="both"/>
              <w:rPr>
                <w:rFonts w:ascii="Arial" w:hAnsi="Arial" w:cs="Arial"/>
                <w:b/>
                <w:sz w:val="18"/>
                <w:szCs w:val="18"/>
              </w:rPr>
            </w:pPr>
            <w:r w:rsidRPr="008B1D7C">
              <w:rPr>
                <w:rFonts w:ascii="Arial" w:hAnsi="Arial" w:cs="Arial"/>
                <w:b/>
                <w:sz w:val="18"/>
                <w:szCs w:val="18"/>
              </w:rPr>
              <w:t>SHORT TERM (Urgent)</w:t>
            </w:r>
          </w:p>
        </w:tc>
        <w:tc>
          <w:tcPr>
            <w:tcW w:w="3206" w:type="dxa"/>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8B1D7C" w:rsidRPr="008B1D7C" w:rsidRDefault="008B1D7C" w:rsidP="00EA04B6">
            <w:pPr>
              <w:spacing w:after="0" w:line="360" w:lineRule="auto"/>
              <w:jc w:val="both"/>
              <w:rPr>
                <w:rFonts w:ascii="Arial" w:hAnsi="Arial" w:cs="Arial"/>
                <w:b/>
                <w:sz w:val="18"/>
                <w:szCs w:val="18"/>
              </w:rPr>
            </w:pPr>
            <w:r w:rsidRPr="008B1D7C">
              <w:rPr>
                <w:rFonts w:ascii="Arial" w:hAnsi="Arial" w:cs="Arial"/>
                <w:b/>
                <w:sz w:val="18"/>
                <w:szCs w:val="18"/>
              </w:rPr>
              <w:t>MEDIUM TERM</w:t>
            </w:r>
          </w:p>
        </w:tc>
      </w:tr>
      <w:tr w:rsidR="008B1D7C" w:rsidRPr="008B1D7C" w:rsidTr="00EA04B6">
        <w:trPr>
          <w:trHeight w:val="221"/>
        </w:trPr>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rPr>
                <w:rFonts w:ascii="Arial" w:hAnsi="Arial" w:cs="Arial"/>
                <w:sz w:val="18"/>
                <w:szCs w:val="18"/>
              </w:rPr>
            </w:pPr>
            <w:r w:rsidRPr="008B1D7C">
              <w:rPr>
                <w:rFonts w:ascii="Arial" w:hAnsi="Arial" w:cs="Arial"/>
                <w:sz w:val="18"/>
                <w:szCs w:val="18"/>
              </w:rPr>
              <w:t>Rural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jc w:val="both"/>
              <w:rPr>
                <w:rFonts w:ascii="Arial" w:hAnsi="Arial" w:cs="Arial"/>
                <w:sz w:val="18"/>
                <w:szCs w:val="18"/>
              </w:rPr>
            </w:pPr>
            <w:r w:rsidRPr="008B1D7C">
              <w:rPr>
                <w:rFonts w:ascii="Arial" w:hAnsi="Arial" w:cs="Arial"/>
                <w:sz w:val="18"/>
                <w:szCs w:val="18"/>
              </w:rPr>
              <w:t>R 33,060,000.00</w:t>
            </w: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jc w:val="both"/>
              <w:rPr>
                <w:rFonts w:ascii="Arial" w:hAnsi="Arial" w:cs="Arial"/>
                <w:sz w:val="18"/>
                <w:szCs w:val="18"/>
              </w:rPr>
            </w:pPr>
            <w:r w:rsidRPr="008B1D7C">
              <w:rPr>
                <w:rFonts w:ascii="Arial" w:hAnsi="Arial" w:cs="Arial"/>
                <w:sz w:val="18"/>
                <w:szCs w:val="18"/>
              </w:rPr>
              <w:t>R 132,600,000.00</w:t>
            </w:r>
          </w:p>
        </w:tc>
      </w:tr>
      <w:tr w:rsidR="008B1D7C" w:rsidRPr="008B1D7C" w:rsidTr="00EA04B6">
        <w:trPr>
          <w:trHeight w:val="127"/>
        </w:trPr>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rPr>
                <w:rFonts w:ascii="Arial" w:hAnsi="Arial" w:cs="Arial"/>
                <w:sz w:val="18"/>
                <w:szCs w:val="18"/>
              </w:rPr>
            </w:pPr>
            <w:r w:rsidRPr="008B1D7C">
              <w:rPr>
                <w:rFonts w:ascii="Arial" w:hAnsi="Arial" w:cs="Arial"/>
                <w:sz w:val="18"/>
                <w:szCs w:val="18"/>
              </w:rPr>
              <w:t>Urban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jc w:val="both"/>
              <w:rPr>
                <w:rFonts w:ascii="Arial" w:hAnsi="Arial" w:cs="Arial"/>
                <w:sz w:val="18"/>
                <w:szCs w:val="18"/>
              </w:rPr>
            </w:pPr>
            <w:r w:rsidRPr="008B1D7C">
              <w:rPr>
                <w:rFonts w:ascii="Arial" w:hAnsi="Arial" w:cs="Arial"/>
                <w:sz w:val="18"/>
                <w:szCs w:val="18"/>
              </w:rPr>
              <w:t>R 105,000,000.00</w:t>
            </w:r>
          </w:p>
        </w:tc>
        <w:tc>
          <w:tcPr>
            <w:tcW w:w="3206" w:type="dxa"/>
            <w:tcBorders>
              <w:top w:val="nil"/>
              <w:left w:val="nil"/>
              <w:bottom w:val="single" w:sz="8" w:space="0" w:color="auto"/>
              <w:right w:val="single" w:sz="8" w:space="0" w:color="auto"/>
            </w:tcBorders>
            <w:tcMar>
              <w:top w:w="0" w:type="dxa"/>
              <w:left w:w="108" w:type="dxa"/>
              <w:bottom w:w="0" w:type="dxa"/>
              <w:right w:w="108" w:type="dxa"/>
            </w:tcMar>
          </w:tcPr>
          <w:p w:rsidR="008B1D7C" w:rsidRPr="008B1D7C" w:rsidRDefault="008B1D7C" w:rsidP="00EA04B6">
            <w:pPr>
              <w:shd w:val="clear" w:color="auto" w:fill="FFFFFF"/>
              <w:spacing w:after="0" w:line="360" w:lineRule="auto"/>
              <w:jc w:val="both"/>
              <w:rPr>
                <w:rFonts w:ascii="Arial" w:hAnsi="Arial" w:cs="Arial"/>
                <w:sz w:val="18"/>
                <w:szCs w:val="18"/>
              </w:rPr>
            </w:pPr>
          </w:p>
        </w:tc>
      </w:tr>
      <w:tr w:rsidR="008B1D7C" w:rsidRPr="008B1D7C" w:rsidTr="00EA04B6">
        <w:tc>
          <w:tcPr>
            <w:tcW w:w="3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rPr>
                <w:rFonts w:ascii="Arial" w:hAnsi="Arial" w:cs="Arial"/>
                <w:sz w:val="18"/>
                <w:szCs w:val="18"/>
              </w:rPr>
            </w:pPr>
            <w:r w:rsidRPr="008B1D7C">
              <w:rPr>
                <w:rFonts w:ascii="Arial" w:hAnsi="Arial" w:cs="Arial"/>
                <w:sz w:val="18"/>
                <w:szCs w:val="18"/>
              </w:rPr>
              <w:t>Strategic light and streetlights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jc w:val="both"/>
              <w:rPr>
                <w:rFonts w:ascii="Arial" w:hAnsi="Arial" w:cs="Arial"/>
                <w:sz w:val="18"/>
                <w:szCs w:val="18"/>
              </w:rPr>
            </w:pPr>
            <w:r w:rsidRPr="008B1D7C">
              <w:rPr>
                <w:rFonts w:ascii="Arial" w:hAnsi="Arial" w:cs="Arial"/>
                <w:sz w:val="18"/>
                <w:szCs w:val="18"/>
              </w:rPr>
              <w:t>R 5,400,000.00</w:t>
            </w:r>
          </w:p>
        </w:tc>
        <w:tc>
          <w:tcPr>
            <w:tcW w:w="3206"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rsidR="008B1D7C" w:rsidRPr="008B1D7C" w:rsidRDefault="008B1D7C" w:rsidP="00EA04B6">
            <w:pPr>
              <w:shd w:val="clear" w:color="auto" w:fill="FFFFFF"/>
              <w:spacing w:after="0" w:line="360" w:lineRule="auto"/>
              <w:jc w:val="both"/>
              <w:rPr>
                <w:rFonts w:ascii="Arial" w:hAnsi="Arial" w:cs="Arial"/>
                <w:sz w:val="18"/>
                <w:szCs w:val="18"/>
              </w:rPr>
            </w:pPr>
            <w:r w:rsidRPr="008B1D7C">
              <w:rPr>
                <w:rFonts w:ascii="Arial" w:hAnsi="Arial" w:cs="Arial"/>
                <w:sz w:val="18"/>
                <w:szCs w:val="18"/>
              </w:rPr>
              <w:t>R 15,000,000.00</w:t>
            </w:r>
          </w:p>
        </w:tc>
      </w:tr>
      <w:tr w:rsidR="008B1D7C" w:rsidRPr="008B1D7C" w:rsidTr="00EA04B6">
        <w:tc>
          <w:tcPr>
            <w:tcW w:w="36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rPr>
                <w:rFonts w:ascii="Arial" w:hAnsi="Arial" w:cs="Arial"/>
                <w:sz w:val="18"/>
                <w:szCs w:val="18"/>
              </w:rPr>
            </w:pPr>
            <w:r w:rsidRPr="008B1D7C">
              <w:rPr>
                <w:rFonts w:ascii="Arial" w:hAnsi="Arial" w:cs="Arial"/>
                <w:sz w:val="18"/>
                <w:szCs w:val="18"/>
              </w:rPr>
              <w:t>Miscellaneous  requirements</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jc w:val="both"/>
              <w:rPr>
                <w:rFonts w:ascii="Arial" w:hAnsi="Arial" w:cs="Arial"/>
                <w:sz w:val="18"/>
                <w:szCs w:val="18"/>
              </w:rPr>
            </w:pPr>
            <w:r w:rsidRPr="008B1D7C">
              <w:rPr>
                <w:rFonts w:ascii="Arial" w:hAnsi="Arial" w:cs="Arial"/>
                <w:sz w:val="18"/>
                <w:szCs w:val="18"/>
              </w:rPr>
              <w:t>R 12,500,000.00</w:t>
            </w:r>
          </w:p>
        </w:tc>
        <w:tc>
          <w:tcPr>
            <w:tcW w:w="3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B1D7C" w:rsidRPr="008B1D7C" w:rsidRDefault="008B1D7C" w:rsidP="00EA04B6">
            <w:pPr>
              <w:shd w:val="clear" w:color="auto" w:fill="FFFFFF"/>
              <w:spacing w:after="0" w:line="360" w:lineRule="auto"/>
              <w:jc w:val="both"/>
              <w:rPr>
                <w:rFonts w:ascii="Arial" w:hAnsi="Arial" w:cs="Arial"/>
                <w:sz w:val="18"/>
                <w:szCs w:val="18"/>
              </w:rPr>
            </w:pPr>
          </w:p>
        </w:tc>
      </w:tr>
      <w:tr w:rsidR="008B1D7C" w:rsidRPr="008B1D7C" w:rsidTr="00EA04B6">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hd w:val="clear" w:color="auto" w:fill="FFFFFF"/>
              <w:spacing w:after="0" w:line="360" w:lineRule="auto"/>
              <w:rPr>
                <w:rFonts w:ascii="Arial" w:hAnsi="Arial" w:cs="Arial"/>
                <w:b/>
                <w:sz w:val="18"/>
                <w:szCs w:val="18"/>
              </w:rPr>
            </w:pPr>
            <w:r w:rsidRPr="008B1D7C">
              <w:rPr>
                <w:rFonts w:ascii="Arial" w:hAnsi="Arial" w:cs="Arial"/>
                <w:b/>
                <w:sz w:val="18"/>
                <w:szCs w:val="18"/>
              </w:rPr>
              <w:t>Total</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B1D7C" w:rsidRPr="008B1D7C" w:rsidRDefault="008B1D7C" w:rsidP="00EA04B6">
            <w:pPr>
              <w:shd w:val="clear" w:color="auto" w:fill="FFFFFF"/>
              <w:spacing w:after="0" w:line="360" w:lineRule="auto"/>
              <w:jc w:val="both"/>
              <w:rPr>
                <w:rFonts w:ascii="Arial" w:hAnsi="Arial" w:cs="Arial"/>
                <w:b/>
                <w:sz w:val="18"/>
                <w:szCs w:val="18"/>
              </w:rPr>
            </w:pPr>
            <w:r w:rsidRPr="008B1D7C">
              <w:rPr>
                <w:rFonts w:ascii="Arial" w:hAnsi="Arial" w:cs="Arial"/>
                <w:b/>
                <w:sz w:val="18"/>
                <w:szCs w:val="18"/>
              </w:rPr>
              <w:t>R 155,960,000.00</w:t>
            </w:r>
          </w:p>
        </w:tc>
        <w:tc>
          <w:tcPr>
            <w:tcW w:w="3206" w:type="dxa"/>
            <w:tcBorders>
              <w:top w:val="nil"/>
              <w:left w:val="nil"/>
              <w:bottom w:val="single" w:sz="8" w:space="0" w:color="auto"/>
              <w:right w:val="single" w:sz="8" w:space="0" w:color="auto"/>
            </w:tcBorders>
            <w:tcMar>
              <w:top w:w="0" w:type="dxa"/>
              <w:left w:w="108" w:type="dxa"/>
              <w:bottom w:w="0" w:type="dxa"/>
              <w:right w:w="108" w:type="dxa"/>
            </w:tcMar>
          </w:tcPr>
          <w:p w:rsidR="008B1D7C" w:rsidRPr="008B1D7C" w:rsidRDefault="008B1D7C" w:rsidP="00EA04B6">
            <w:pPr>
              <w:shd w:val="clear" w:color="auto" w:fill="FFFFFF"/>
              <w:spacing w:after="0" w:line="360" w:lineRule="auto"/>
              <w:jc w:val="both"/>
              <w:rPr>
                <w:rFonts w:ascii="Arial" w:hAnsi="Arial" w:cs="Arial"/>
                <w:b/>
                <w:sz w:val="18"/>
                <w:szCs w:val="18"/>
              </w:rPr>
            </w:pPr>
            <w:r w:rsidRPr="008B1D7C">
              <w:rPr>
                <w:rFonts w:ascii="Arial" w:hAnsi="Arial" w:cs="Arial"/>
                <w:b/>
                <w:sz w:val="18"/>
                <w:szCs w:val="18"/>
              </w:rPr>
              <w:t>R 147,000,000.00</w:t>
            </w:r>
          </w:p>
        </w:tc>
      </w:tr>
      <w:tr w:rsidR="008B1D7C" w:rsidRPr="008B1D7C" w:rsidTr="00EA04B6">
        <w:tc>
          <w:tcPr>
            <w:tcW w:w="60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pacing w:after="0" w:line="360" w:lineRule="auto"/>
              <w:jc w:val="both"/>
              <w:rPr>
                <w:rFonts w:ascii="Arial" w:hAnsi="Arial" w:cs="Arial"/>
                <w:b/>
                <w:sz w:val="18"/>
                <w:szCs w:val="18"/>
              </w:rPr>
            </w:pPr>
            <w:r w:rsidRPr="008B1D7C">
              <w:rPr>
                <w:rFonts w:ascii="Arial" w:hAnsi="Arial" w:cs="Arial"/>
                <w:b/>
                <w:sz w:val="18"/>
                <w:szCs w:val="18"/>
              </w:rPr>
              <w:t>Grand Total</w:t>
            </w: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rsidR="008B1D7C" w:rsidRPr="008B1D7C" w:rsidRDefault="008B1D7C" w:rsidP="00EA04B6">
            <w:pPr>
              <w:spacing w:after="0" w:line="360" w:lineRule="auto"/>
              <w:jc w:val="both"/>
              <w:rPr>
                <w:rFonts w:ascii="Arial" w:hAnsi="Arial" w:cs="Arial"/>
                <w:b/>
                <w:sz w:val="18"/>
                <w:szCs w:val="18"/>
              </w:rPr>
            </w:pPr>
            <w:r w:rsidRPr="008B1D7C">
              <w:rPr>
                <w:rFonts w:ascii="Arial" w:hAnsi="Arial" w:cs="Arial"/>
                <w:b/>
                <w:sz w:val="18"/>
                <w:szCs w:val="18"/>
              </w:rPr>
              <w:t>R 303,560,000.00</w:t>
            </w:r>
          </w:p>
        </w:tc>
      </w:tr>
    </w:tbl>
    <w:p w:rsidR="008B1D7C" w:rsidRPr="008B1D7C" w:rsidRDefault="008B1D7C" w:rsidP="008B1D7C">
      <w:pPr>
        <w:shd w:val="clear" w:color="auto" w:fill="FFFFFF"/>
        <w:spacing w:after="0" w:line="360" w:lineRule="auto"/>
        <w:jc w:val="both"/>
        <w:rPr>
          <w:rFonts w:ascii="Arial" w:hAnsi="Arial" w:cs="Arial"/>
          <w:sz w:val="16"/>
          <w:szCs w:val="16"/>
        </w:rPr>
      </w:pPr>
      <w:r w:rsidRPr="008B1D7C">
        <w:rPr>
          <w:rFonts w:ascii="Arial" w:hAnsi="Arial" w:cs="Arial"/>
          <w:b/>
          <w:bCs/>
          <w:sz w:val="16"/>
          <w:szCs w:val="16"/>
        </w:rPr>
        <w:t>Table 18</w:t>
      </w:r>
      <w:r w:rsidRPr="008B1D7C">
        <w:rPr>
          <w:rFonts w:ascii="Arial" w:hAnsi="Arial" w:cs="Arial"/>
          <w:sz w:val="16"/>
          <w:szCs w:val="16"/>
        </w:rPr>
        <w:t>: Financial Summary</w:t>
      </w:r>
    </w:p>
    <w:p w:rsidR="008B1D7C" w:rsidRPr="008B1D7C" w:rsidRDefault="008B1D7C" w:rsidP="008B1D7C">
      <w:pPr>
        <w:spacing w:after="0" w:line="360" w:lineRule="auto"/>
        <w:jc w:val="both"/>
        <w:rPr>
          <w:rFonts w:ascii="Arial" w:hAnsi="Arial" w:cs="Arial"/>
          <w:b/>
          <w:sz w:val="20"/>
          <w:szCs w:val="20"/>
        </w:rPr>
      </w:pPr>
    </w:p>
    <w:p w:rsidR="008B1D7C" w:rsidRPr="008B1D7C" w:rsidRDefault="008B1D7C" w:rsidP="008B1D7C">
      <w:pPr>
        <w:spacing w:after="0" w:line="360" w:lineRule="auto"/>
        <w:jc w:val="both"/>
        <w:rPr>
          <w:rFonts w:ascii="Arial" w:hAnsi="Arial" w:cs="Arial"/>
          <w:b/>
          <w:sz w:val="20"/>
          <w:szCs w:val="20"/>
        </w:rPr>
      </w:pPr>
      <w:r w:rsidRPr="008B1D7C">
        <w:rPr>
          <w:rFonts w:ascii="Arial" w:hAnsi="Arial" w:cs="Arial"/>
          <w:b/>
          <w:sz w:val="20"/>
          <w:szCs w:val="20"/>
        </w:rPr>
        <w:t>5.15   Energy Efficiency and Demand Side Management</w:t>
      </w:r>
    </w:p>
    <w:p w:rsidR="008B1D7C" w:rsidRPr="008B1D7C" w:rsidRDefault="008B1D7C" w:rsidP="008B1D7C">
      <w:pPr>
        <w:spacing w:after="0" w:line="360" w:lineRule="auto"/>
        <w:jc w:val="both"/>
        <w:rPr>
          <w:rFonts w:ascii="Arial" w:hAnsi="Arial" w:cs="Arial"/>
          <w:b/>
          <w:sz w:val="20"/>
          <w:szCs w:val="20"/>
        </w:rPr>
      </w:pPr>
    </w:p>
    <w:p w:rsidR="008B1D7C" w:rsidRDefault="008B1D7C" w:rsidP="008B1D7C">
      <w:pPr>
        <w:spacing w:after="0" w:line="360" w:lineRule="auto"/>
        <w:jc w:val="both"/>
        <w:rPr>
          <w:rFonts w:ascii="Arial" w:hAnsi="Arial" w:cs="Arial"/>
          <w:sz w:val="20"/>
          <w:szCs w:val="20"/>
        </w:rPr>
      </w:pPr>
      <w:r w:rsidRPr="008B1D7C">
        <w:rPr>
          <w:rFonts w:ascii="Arial" w:hAnsi="Arial" w:cs="Arial"/>
          <w:sz w:val="20"/>
          <w:szCs w:val="20"/>
        </w:rPr>
        <w:t>This project is a material response from the DOE to reduce the electricity demand on the National grid.   This entails the installation of the latest energy efficiency technology on street lights, buildings and pump stations on municipal assets. This project began in the 2013/2014 financial year with a budget of R15 million funded by the DOE over a 3 year period</w:t>
      </w:r>
      <w:r w:rsidR="000C6A53">
        <w:rPr>
          <w:rFonts w:ascii="Arial" w:hAnsi="Arial" w:cs="Arial"/>
          <w:sz w:val="20"/>
          <w:szCs w:val="20"/>
        </w:rPr>
        <w:t>.</w:t>
      </w:r>
    </w:p>
    <w:p w:rsidR="000C6A53" w:rsidRPr="000C6A53" w:rsidRDefault="000C6A53" w:rsidP="008B1D7C">
      <w:pPr>
        <w:spacing w:after="0" w:line="360" w:lineRule="auto"/>
        <w:jc w:val="both"/>
        <w:rPr>
          <w:rFonts w:ascii="Arial" w:hAnsi="Arial" w:cs="Arial"/>
          <w:sz w:val="20"/>
          <w:szCs w:val="20"/>
        </w:rPr>
      </w:pPr>
    </w:p>
    <w:p w:rsidR="008B1D7C" w:rsidRPr="008B1D7C" w:rsidRDefault="008B1D7C" w:rsidP="008B1D7C">
      <w:pPr>
        <w:spacing w:after="0" w:line="360" w:lineRule="auto"/>
        <w:jc w:val="both"/>
        <w:rPr>
          <w:rFonts w:ascii="Arial" w:hAnsi="Arial" w:cs="Arial"/>
          <w:b/>
          <w:sz w:val="20"/>
          <w:szCs w:val="20"/>
        </w:rPr>
      </w:pPr>
      <w:r w:rsidRPr="008B1D7C">
        <w:rPr>
          <w:rFonts w:ascii="Arial" w:hAnsi="Arial" w:cs="Arial"/>
          <w:b/>
          <w:sz w:val="20"/>
          <w:szCs w:val="20"/>
        </w:rPr>
        <w:t>15.16 Household Access to Energy or fuel for lighting</w:t>
      </w:r>
    </w:p>
    <w:p w:rsidR="008B1D7C" w:rsidRPr="008B1D7C" w:rsidRDefault="008B1D7C" w:rsidP="008B1D7C">
      <w:pPr>
        <w:spacing w:line="360" w:lineRule="auto"/>
        <w:jc w:val="both"/>
        <w:rPr>
          <w:rFonts w:cs="Calibri"/>
          <w:sz w:val="24"/>
          <w:szCs w:val="24"/>
        </w:rPr>
      </w:pPr>
      <w:r w:rsidRPr="008B1D7C">
        <w:rPr>
          <w:rFonts w:cs="Calibri"/>
          <w:b/>
          <w:noProof/>
          <w:sz w:val="24"/>
          <w:szCs w:val="24"/>
          <w:lang w:eastAsia="en-ZA"/>
        </w:rPr>
        <w:drawing>
          <wp:inline distT="0" distB="0" distL="0" distR="0" wp14:anchorId="0F0DD4CD" wp14:editId="20A973C6">
            <wp:extent cx="5981700" cy="1857375"/>
            <wp:effectExtent l="0" t="0" r="0" b="0"/>
            <wp:docPr id="103"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B1D7C" w:rsidRPr="008B1D7C" w:rsidRDefault="008B1D7C" w:rsidP="008B1D7C">
      <w:pPr>
        <w:spacing w:line="360" w:lineRule="auto"/>
        <w:jc w:val="both"/>
        <w:rPr>
          <w:rFonts w:cs="Calibri"/>
          <w:b/>
          <w:sz w:val="24"/>
          <w:szCs w:val="24"/>
        </w:rPr>
      </w:pPr>
    </w:p>
    <w:p w:rsidR="008B1D7C" w:rsidRPr="008B1D7C" w:rsidRDefault="008B1D7C" w:rsidP="008B1D7C">
      <w:pPr>
        <w:spacing w:line="360" w:lineRule="auto"/>
        <w:jc w:val="both"/>
        <w:rPr>
          <w:rFonts w:cs="Calibri"/>
          <w:b/>
          <w:sz w:val="24"/>
          <w:szCs w:val="24"/>
        </w:rPr>
      </w:pPr>
      <w:r w:rsidRPr="008B1D7C">
        <w:rPr>
          <w:rFonts w:cs="Calibri"/>
          <w:noProof/>
          <w:sz w:val="24"/>
          <w:szCs w:val="24"/>
          <w:lang w:eastAsia="en-ZA"/>
        </w:rPr>
        <w:drawing>
          <wp:anchor distT="0" distB="0" distL="114300" distR="114300" simplePos="0" relativeHeight="251753472" behindDoc="0" locked="0" layoutInCell="1" allowOverlap="1" wp14:anchorId="1FCB285B" wp14:editId="4FD7F217">
            <wp:simplePos x="0" y="0"/>
            <wp:positionH relativeFrom="column">
              <wp:posOffset>-50165</wp:posOffset>
            </wp:positionH>
            <wp:positionV relativeFrom="paragraph">
              <wp:posOffset>-421005</wp:posOffset>
            </wp:positionV>
            <wp:extent cx="5870575" cy="2005330"/>
            <wp:effectExtent l="0" t="0" r="0" b="635"/>
            <wp:wrapNone/>
            <wp:docPr id="104"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8B1D7C" w:rsidRPr="008B1D7C" w:rsidRDefault="008B1D7C" w:rsidP="008B1D7C">
      <w:pPr>
        <w:spacing w:line="360" w:lineRule="auto"/>
        <w:jc w:val="both"/>
        <w:rPr>
          <w:rFonts w:cs="Calibri"/>
          <w:b/>
          <w:sz w:val="24"/>
          <w:szCs w:val="24"/>
        </w:rPr>
      </w:pPr>
    </w:p>
    <w:p w:rsidR="008B1D7C" w:rsidRDefault="008B1D7C" w:rsidP="008B1D7C">
      <w:pPr>
        <w:spacing w:line="360" w:lineRule="auto"/>
        <w:jc w:val="both"/>
        <w:rPr>
          <w:rFonts w:cs="Calibri"/>
          <w:b/>
          <w:sz w:val="24"/>
          <w:szCs w:val="24"/>
        </w:rPr>
      </w:pPr>
    </w:p>
    <w:p w:rsidR="000C6A53" w:rsidRDefault="000C6A53" w:rsidP="008B1D7C">
      <w:pPr>
        <w:spacing w:line="360" w:lineRule="auto"/>
        <w:jc w:val="both"/>
        <w:rPr>
          <w:rFonts w:cs="Calibri"/>
          <w:b/>
          <w:sz w:val="24"/>
          <w:szCs w:val="24"/>
        </w:rPr>
      </w:pPr>
    </w:p>
    <w:p w:rsidR="008B1D7C" w:rsidRPr="008B1D7C" w:rsidRDefault="008B1D7C" w:rsidP="008B1D7C">
      <w:pPr>
        <w:spacing w:line="360" w:lineRule="auto"/>
        <w:jc w:val="both"/>
        <w:rPr>
          <w:rFonts w:ascii="Arial" w:hAnsi="Arial" w:cs="Arial"/>
          <w:sz w:val="16"/>
          <w:szCs w:val="16"/>
          <w:lang w:val="en-GB"/>
        </w:rPr>
      </w:pPr>
      <w:r w:rsidRPr="008B1D7C">
        <w:rPr>
          <w:rFonts w:ascii="Arial" w:hAnsi="Arial" w:cs="Arial"/>
          <w:b/>
          <w:sz w:val="16"/>
          <w:szCs w:val="16"/>
          <w:lang w:val="en-GB"/>
        </w:rPr>
        <w:t xml:space="preserve"> Table 19</w:t>
      </w:r>
      <w:r w:rsidRPr="008B1D7C">
        <w:rPr>
          <w:rFonts w:ascii="Arial" w:hAnsi="Arial" w:cs="Arial"/>
          <w:sz w:val="16"/>
          <w:szCs w:val="16"/>
          <w:lang w:val="en-GB"/>
        </w:rPr>
        <w:t xml:space="preserve">: GTM Household Access to electricity                                </w:t>
      </w:r>
      <w:r w:rsidR="001D32C8">
        <w:rPr>
          <w:rFonts w:ascii="Arial" w:hAnsi="Arial" w:cs="Arial"/>
          <w:sz w:val="16"/>
          <w:szCs w:val="16"/>
          <w:lang w:val="en-GB"/>
        </w:rPr>
        <w:t xml:space="preserve">                 (Source: </w:t>
      </w:r>
      <w:r w:rsidR="000A2FA1">
        <w:rPr>
          <w:rFonts w:ascii="Arial" w:hAnsi="Arial" w:cs="Arial"/>
          <w:sz w:val="16"/>
          <w:szCs w:val="16"/>
          <w:lang w:val="en-GB"/>
        </w:rPr>
        <w:t>StatsSA</w:t>
      </w:r>
      <w:r w:rsidR="000A2FA1" w:rsidRPr="008B1D7C">
        <w:rPr>
          <w:rFonts w:ascii="Arial" w:hAnsi="Arial" w:cs="Arial"/>
          <w:sz w:val="16"/>
          <w:szCs w:val="16"/>
          <w:lang w:val="en-GB"/>
        </w:rPr>
        <w:t xml:space="preserve"> Census 2011</w:t>
      </w:r>
      <w:r w:rsidRPr="008B1D7C">
        <w:rPr>
          <w:rFonts w:ascii="Arial" w:hAnsi="Arial" w:cs="Arial"/>
          <w:sz w:val="16"/>
          <w:szCs w:val="16"/>
          <w:lang w:val="en-GB"/>
        </w:rPr>
        <w:t>)</w:t>
      </w:r>
    </w:p>
    <w:p w:rsidR="008B1D7C" w:rsidRPr="008B1D7C" w:rsidRDefault="008B1D7C" w:rsidP="008B1D7C">
      <w:pPr>
        <w:jc w:val="both"/>
        <w:rPr>
          <w:rFonts w:ascii="Arial" w:hAnsi="Arial" w:cs="Arial"/>
          <w:b/>
          <w:sz w:val="20"/>
          <w:szCs w:val="20"/>
        </w:rPr>
      </w:pPr>
      <w:r w:rsidRPr="008B1D7C">
        <w:rPr>
          <w:rFonts w:ascii="Arial" w:hAnsi="Arial" w:cs="Arial"/>
          <w:b/>
          <w:sz w:val="20"/>
          <w:szCs w:val="20"/>
        </w:rPr>
        <w:lastRenderedPageBreak/>
        <w:t>5.17 Challenges</w:t>
      </w:r>
    </w:p>
    <w:p w:rsidR="003E77FA" w:rsidRPr="003E77FA" w:rsidRDefault="003E77FA" w:rsidP="0014573C">
      <w:pPr>
        <w:pStyle w:val="ListParagraph"/>
        <w:numPr>
          <w:ilvl w:val="0"/>
          <w:numId w:val="302"/>
        </w:numPr>
        <w:spacing w:after="0" w:line="240" w:lineRule="auto"/>
        <w:contextualSpacing w:val="0"/>
        <w:rPr>
          <w:rFonts w:ascii="Vrinda" w:eastAsiaTheme="minorHAnsi" w:hAnsi="Vrinda" w:cs="Vrinda"/>
          <w:sz w:val="24"/>
          <w:szCs w:val="24"/>
        </w:rPr>
      </w:pPr>
      <w:r w:rsidRPr="003E77FA">
        <w:rPr>
          <w:rFonts w:ascii="Vrinda" w:hAnsi="Vrinda" w:cs="Vrinda"/>
          <w:sz w:val="24"/>
          <w:szCs w:val="24"/>
        </w:rPr>
        <w:t>Expansion &amp; Strengthening of electrical network and related auxiliary services</w:t>
      </w:r>
    </w:p>
    <w:p w:rsidR="003E77FA" w:rsidRPr="003E77FA" w:rsidRDefault="003E77FA" w:rsidP="0014573C">
      <w:pPr>
        <w:pStyle w:val="ListParagraph"/>
        <w:numPr>
          <w:ilvl w:val="0"/>
          <w:numId w:val="302"/>
        </w:numPr>
        <w:spacing w:after="0" w:line="240" w:lineRule="auto"/>
        <w:contextualSpacing w:val="0"/>
        <w:rPr>
          <w:rFonts w:ascii="Vrinda" w:hAnsi="Vrinda" w:cs="Vrinda"/>
          <w:sz w:val="24"/>
          <w:szCs w:val="24"/>
        </w:rPr>
      </w:pPr>
      <w:r w:rsidRPr="003E77FA">
        <w:rPr>
          <w:rFonts w:ascii="Vrinda" w:hAnsi="Vrinda" w:cs="Vrinda"/>
          <w:sz w:val="24"/>
          <w:szCs w:val="24"/>
        </w:rPr>
        <w:t>Operations &amp; Maintenance of electrical network and related auxiliary services</w:t>
      </w:r>
    </w:p>
    <w:p w:rsidR="003E77FA" w:rsidRPr="003E77FA" w:rsidRDefault="003E77FA" w:rsidP="0014573C">
      <w:pPr>
        <w:pStyle w:val="ListParagraph"/>
        <w:numPr>
          <w:ilvl w:val="0"/>
          <w:numId w:val="302"/>
        </w:numPr>
        <w:spacing w:after="0" w:line="240" w:lineRule="auto"/>
        <w:contextualSpacing w:val="0"/>
        <w:rPr>
          <w:rFonts w:ascii="Vrinda" w:hAnsi="Vrinda" w:cs="Vrinda"/>
          <w:sz w:val="24"/>
          <w:szCs w:val="24"/>
        </w:rPr>
      </w:pPr>
      <w:r w:rsidRPr="003E77FA">
        <w:rPr>
          <w:rFonts w:ascii="Vrinda" w:hAnsi="Vrinda" w:cs="Vrinda"/>
          <w:sz w:val="24"/>
          <w:szCs w:val="24"/>
        </w:rPr>
        <w:t>Customer and retail services</w:t>
      </w:r>
    </w:p>
    <w:p w:rsidR="003E77FA" w:rsidRPr="003E77FA" w:rsidRDefault="003E77FA" w:rsidP="0014573C">
      <w:pPr>
        <w:pStyle w:val="ListParagraph"/>
        <w:numPr>
          <w:ilvl w:val="0"/>
          <w:numId w:val="302"/>
        </w:numPr>
        <w:spacing w:after="0" w:line="240" w:lineRule="auto"/>
        <w:contextualSpacing w:val="0"/>
        <w:rPr>
          <w:rFonts w:ascii="Vrinda" w:hAnsi="Vrinda" w:cs="Vrinda"/>
          <w:sz w:val="24"/>
          <w:szCs w:val="24"/>
        </w:rPr>
      </w:pPr>
      <w:r w:rsidRPr="003E77FA">
        <w:rPr>
          <w:rFonts w:ascii="Vrinda" w:hAnsi="Vrinda" w:cs="Vrinda"/>
          <w:sz w:val="24"/>
          <w:szCs w:val="24"/>
        </w:rPr>
        <w:t>Quality of supply and quality of service</w:t>
      </w:r>
    </w:p>
    <w:p w:rsidR="008B1D7C" w:rsidRPr="008B1D7C" w:rsidRDefault="008B1D7C" w:rsidP="008B1D7C">
      <w:pPr>
        <w:jc w:val="both"/>
        <w:rPr>
          <w:rFonts w:ascii="Arial" w:hAnsi="Arial" w:cs="Arial"/>
          <w:sz w:val="20"/>
          <w:szCs w:val="20"/>
        </w:rPr>
      </w:pPr>
    </w:p>
    <w:p w:rsidR="008B1D7C" w:rsidRPr="008B1D7C" w:rsidRDefault="008B1D7C" w:rsidP="008B1D7C">
      <w:pPr>
        <w:jc w:val="both"/>
        <w:rPr>
          <w:rFonts w:ascii="Arial" w:hAnsi="Arial" w:cs="Arial"/>
          <w:sz w:val="20"/>
          <w:szCs w:val="20"/>
        </w:rPr>
      </w:pPr>
      <w:r w:rsidRPr="008B1D7C">
        <w:rPr>
          <w:rFonts w:ascii="Arial" w:hAnsi="Arial" w:cs="Arial"/>
          <w:b/>
          <w:sz w:val="20"/>
          <w:szCs w:val="20"/>
        </w:rPr>
        <w:t>5.18 HIV/AIDS mainstreamin</w:t>
      </w:r>
      <w:r w:rsidR="00BF357D">
        <w:rPr>
          <w:rFonts w:ascii="Arial" w:hAnsi="Arial" w:cs="Arial"/>
          <w:b/>
          <w:sz w:val="20"/>
          <w:szCs w:val="20"/>
        </w:rPr>
        <w:t>g on Energy and Electricity</w:t>
      </w:r>
    </w:p>
    <w:p w:rsidR="008B1D7C" w:rsidRPr="008B1D7C" w:rsidRDefault="008B1D7C" w:rsidP="008B1D7C">
      <w:pPr>
        <w:jc w:val="both"/>
        <w:rPr>
          <w:rFonts w:ascii="Arial" w:hAnsi="Arial" w:cs="Arial"/>
          <w:sz w:val="20"/>
          <w:szCs w:val="20"/>
        </w:rPr>
      </w:pPr>
      <w:r w:rsidRPr="008B1D7C">
        <w:rPr>
          <w:rFonts w:ascii="Arial" w:hAnsi="Arial" w:cs="Arial"/>
          <w:sz w:val="20"/>
          <w:szCs w:val="20"/>
        </w:rPr>
        <w:t>In modern medicine, electricity provides the backbone for any functional medical center. In a country where the infection rates of HIV and tuberculosis (TB) are extraordinarily high, electricity is essential for medical technologies such as lab analysis, medical equipment, and diagnostic testing at hospitals and clinics.</w:t>
      </w:r>
    </w:p>
    <w:p w:rsidR="008B1D7C" w:rsidRPr="008B1D7C" w:rsidRDefault="008B1D7C" w:rsidP="008B1D7C">
      <w:pPr>
        <w:jc w:val="both"/>
        <w:rPr>
          <w:rFonts w:ascii="Arial" w:hAnsi="Arial" w:cs="Arial"/>
          <w:sz w:val="20"/>
          <w:szCs w:val="20"/>
        </w:rPr>
      </w:pPr>
      <w:r w:rsidRPr="008B1D7C">
        <w:rPr>
          <w:rFonts w:ascii="Arial" w:hAnsi="Arial" w:cs="Arial"/>
          <w:sz w:val="20"/>
          <w:szCs w:val="20"/>
        </w:rPr>
        <w:t>The provision of reliable electricity to our health facilities and communities is critical for the provision of qual</w:t>
      </w:r>
      <w:r w:rsidR="000C6A53">
        <w:rPr>
          <w:rFonts w:ascii="Arial" w:hAnsi="Arial" w:cs="Arial"/>
          <w:sz w:val="20"/>
          <w:szCs w:val="20"/>
        </w:rPr>
        <w:t>ity health care for our people.</w:t>
      </w:r>
    </w:p>
    <w:p w:rsidR="008B1D7C" w:rsidRPr="008B1D7C" w:rsidRDefault="008B1D7C" w:rsidP="008B1D7C">
      <w:pPr>
        <w:jc w:val="both"/>
        <w:rPr>
          <w:rFonts w:ascii="Arial" w:hAnsi="Arial" w:cs="Arial"/>
          <w:b/>
          <w:sz w:val="20"/>
          <w:szCs w:val="20"/>
        </w:rPr>
      </w:pPr>
      <w:r w:rsidRPr="008B1D7C">
        <w:rPr>
          <w:rFonts w:ascii="Arial" w:hAnsi="Arial" w:cs="Arial"/>
          <w:b/>
          <w:sz w:val="20"/>
          <w:szCs w:val="20"/>
        </w:rPr>
        <w:t xml:space="preserve">5.19 Gender mainstreaming </w:t>
      </w:r>
      <w:r w:rsidR="00A17229">
        <w:rPr>
          <w:rFonts w:ascii="Arial" w:hAnsi="Arial" w:cs="Arial"/>
          <w:b/>
          <w:sz w:val="20"/>
          <w:szCs w:val="20"/>
        </w:rPr>
        <w:t>on Energy and Electricity</w:t>
      </w:r>
    </w:p>
    <w:p w:rsidR="008B1D7C" w:rsidRPr="008B1D7C" w:rsidRDefault="008B1D7C" w:rsidP="0014573C">
      <w:pPr>
        <w:numPr>
          <w:ilvl w:val="0"/>
          <w:numId w:val="209"/>
        </w:numPr>
        <w:autoSpaceDE w:val="0"/>
        <w:autoSpaceDN w:val="0"/>
        <w:adjustRightInd w:val="0"/>
        <w:spacing w:after="0" w:line="240" w:lineRule="auto"/>
        <w:jc w:val="both"/>
        <w:rPr>
          <w:rFonts w:ascii="Arial" w:hAnsi="Arial" w:cs="Arial"/>
          <w:sz w:val="20"/>
          <w:szCs w:val="20"/>
          <w:lang w:eastAsia="en-ZA"/>
        </w:rPr>
      </w:pPr>
      <w:r w:rsidRPr="008B1D7C">
        <w:rPr>
          <w:rFonts w:ascii="Arial" w:hAnsi="Arial" w:cs="Arial"/>
          <w:sz w:val="20"/>
          <w:szCs w:val="20"/>
          <w:lang w:eastAsia="en-ZA"/>
        </w:rPr>
        <w:t>As a sphere related to technology, energy is a highly male dominated issue. Because of the predominating division of labour by gender, women are represented marginally in this domain.</w:t>
      </w:r>
    </w:p>
    <w:p w:rsidR="008B1D7C" w:rsidRPr="008B1D7C" w:rsidRDefault="008B1D7C" w:rsidP="0014573C">
      <w:pPr>
        <w:numPr>
          <w:ilvl w:val="0"/>
          <w:numId w:val="209"/>
        </w:numPr>
        <w:autoSpaceDE w:val="0"/>
        <w:autoSpaceDN w:val="0"/>
        <w:adjustRightInd w:val="0"/>
        <w:spacing w:after="0" w:line="240" w:lineRule="auto"/>
        <w:jc w:val="both"/>
        <w:rPr>
          <w:rFonts w:ascii="Arial" w:hAnsi="Arial" w:cs="Arial"/>
          <w:sz w:val="20"/>
          <w:szCs w:val="20"/>
          <w:lang w:eastAsia="en-ZA"/>
        </w:rPr>
      </w:pPr>
      <w:r w:rsidRPr="008B1D7C">
        <w:rPr>
          <w:rFonts w:ascii="Arial" w:hAnsi="Arial" w:cs="Arial"/>
          <w:sz w:val="20"/>
          <w:szCs w:val="20"/>
          <w:lang w:eastAsia="en-ZA"/>
        </w:rPr>
        <w:t>Moreover, energy is considered as dangerous and risky, in terms of the risks of nuclear power, as well as for electricity in private households. Boys are expected to face and master these dangers. Whereas they are encouraged to get acquainted with electricity step by step, girls are kept away not only from electric power but also from the power of knowledge.</w:t>
      </w:r>
    </w:p>
    <w:p w:rsidR="008B1D7C" w:rsidRPr="008B1D7C" w:rsidRDefault="008B1D7C" w:rsidP="0014573C">
      <w:pPr>
        <w:numPr>
          <w:ilvl w:val="0"/>
          <w:numId w:val="209"/>
        </w:numPr>
        <w:autoSpaceDE w:val="0"/>
        <w:autoSpaceDN w:val="0"/>
        <w:adjustRightInd w:val="0"/>
        <w:spacing w:after="0" w:line="240" w:lineRule="auto"/>
        <w:jc w:val="both"/>
        <w:rPr>
          <w:rFonts w:ascii="Arial" w:hAnsi="Arial" w:cs="Arial"/>
          <w:sz w:val="20"/>
          <w:szCs w:val="20"/>
          <w:lang w:eastAsia="en-ZA"/>
        </w:rPr>
      </w:pPr>
      <w:r w:rsidRPr="008B1D7C">
        <w:rPr>
          <w:rFonts w:ascii="Arial" w:hAnsi="Arial" w:cs="Arial"/>
          <w:sz w:val="20"/>
          <w:szCs w:val="20"/>
          <w:lang w:eastAsia="en-ZA"/>
        </w:rPr>
        <w:t>As a result of this socialization, a clear gender separation is found as regards energy equipment and environmental friendly energy use in private households: Men are primarily considered to be responsible for the technical side and the investments in thermal insulation of homes, boilers, and hot water installations.</w:t>
      </w:r>
    </w:p>
    <w:p w:rsidR="008B1D7C" w:rsidRPr="008B1D7C" w:rsidRDefault="008B1D7C" w:rsidP="0014573C">
      <w:pPr>
        <w:numPr>
          <w:ilvl w:val="0"/>
          <w:numId w:val="209"/>
        </w:numPr>
        <w:autoSpaceDE w:val="0"/>
        <w:autoSpaceDN w:val="0"/>
        <w:adjustRightInd w:val="0"/>
        <w:spacing w:after="0" w:line="240" w:lineRule="auto"/>
        <w:jc w:val="both"/>
        <w:rPr>
          <w:rFonts w:ascii="Arial" w:hAnsi="Arial" w:cs="Arial"/>
          <w:sz w:val="20"/>
          <w:szCs w:val="20"/>
          <w:lang w:eastAsia="en-ZA"/>
        </w:rPr>
      </w:pPr>
      <w:r w:rsidRPr="008B1D7C">
        <w:rPr>
          <w:rFonts w:ascii="Arial" w:hAnsi="Arial" w:cs="Arial"/>
          <w:sz w:val="20"/>
          <w:szCs w:val="20"/>
          <w:lang w:eastAsia="en-ZA"/>
        </w:rPr>
        <w:t xml:space="preserve"> In contrast to this, women are expected to save energy based on behaviour, and to communicate the necessary rules of conduct to the rest of the family, such as abstaining from the use of electric applications, reasonable loading of washing machines and dishwashers, etc., similar to other environmental fields</w:t>
      </w:r>
    </w:p>
    <w:p w:rsidR="008B1D7C" w:rsidRPr="008B1D7C" w:rsidRDefault="008B1D7C" w:rsidP="008B1D7C">
      <w:pPr>
        <w:autoSpaceDE w:val="0"/>
        <w:autoSpaceDN w:val="0"/>
        <w:adjustRightInd w:val="0"/>
        <w:jc w:val="both"/>
        <w:rPr>
          <w:rFonts w:ascii="Arial" w:hAnsi="Arial" w:cs="Arial"/>
          <w:b/>
          <w:sz w:val="20"/>
          <w:szCs w:val="20"/>
          <w:lang w:eastAsia="en-ZA"/>
        </w:rPr>
      </w:pPr>
    </w:p>
    <w:p w:rsidR="008B1D7C" w:rsidRPr="008B1D7C" w:rsidRDefault="008B1D7C" w:rsidP="008B1D7C">
      <w:pPr>
        <w:autoSpaceDE w:val="0"/>
        <w:autoSpaceDN w:val="0"/>
        <w:adjustRightInd w:val="0"/>
        <w:jc w:val="both"/>
        <w:rPr>
          <w:rFonts w:ascii="Arial" w:hAnsi="Arial" w:cs="Arial"/>
          <w:b/>
          <w:sz w:val="20"/>
          <w:szCs w:val="20"/>
          <w:lang w:eastAsia="en-ZA"/>
        </w:rPr>
      </w:pPr>
      <w:r w:rsidRPr="008B1D7C">
        <w:rPr>
          <w:rFonts w:ascii="Arial" w:hAnsi="Arial" w:cs="Arial"/>
          <w:b/>
          <w:sz w:val="20"/>
          <w:szCs w:val="20"/>
          <w:lang w:eastAsia="en-ZA"/>
        </w:rPr>
        <w:t>5.20 Disability mainstreaming on Energy and Electricity</w:t>
      </w:r>
    </w:p>
    <w:p w:rsidR="008B1D7C" w:rsidRPr="008B1D7C" w:rsidRDefault="008B1D7C" w:rsidP="008B1D7C">
      <w:pPr>
        <w:numPr>
          <w:ilvl w:val="0"/>
          <w:numId w:val="51"/>
        </w:numPr>
        <w:autoSpaceDE w:val="0"/>
        <w:autoSpaceDN w:val="0"/>
        <w:adjustRightInd w:val="0"/>
        <w:spacing w:after="0" w:line="240" w:lineRule="auto"/>
        <w:jc w:val="both"/>
        <w:rPr>
          <w:rFonts w:ascii="Arial" w:hAnsi="Arial" w:cs="Arial"/>
          <w:sz w:val="20"/>
          <w:szCs w:val="20"/>
          <w:lang w:eastAsia="en-ZA"/>
        </w:rPr>
      </w:pPr>
      <w:r w:rsidRPr="008B1D7C">
        <w:rPr>
          <w:rFonts w:ascii="Arial" w:hAnsi="Arial" w:cs="Arial"/>
          <w:sz w:val="20"/>
          <w:szCs w:val="20"/>
          <w:lang w:eastAsia="en-ZA"/>
        </w:rPr>
        <w:t xml:space="preserve">The provision of basic services such as electricity </w:t>
      </w:r>
      <w:r w:rsidRPr="008B1D7C">
        <w:rPr>
          <w:rFonts w:ascii="Arial" w:hAnsi="Arial" w:cs="Arial"/>
          <w:sz w:val="20"/>
          <w:szCs w:val="20"/>
        </w:rPr>
        <w:t>could assist in restoring the social integration and dignity of the individual disabled person in our communities.</w:t>
      </w:r>
    </w:p>
    <w:p w:rsidR="008B1D7C" w:rsidRPr="008B1D7C" w:rsidRDefault="008B1D7C" w:rsidP="008B1D7C">
      <w:pPr>
        <w:numPr>
          <w:ilvl w:val="0"/>
          <w:numId w:val="51"/>
        </w:numPr>
        <w:autoSpaceDE w:val="0"/>
        <w:autoSpaceDN w:val="0"/>
        <w:adjustRightInd w:val="0"/>
        <w:spacing w:after="0" w:line="240" w:lineRule="auto"/>
        <w:jc w:val="both"/>
        <w:rPr>
          <w:rFonts w:ascii="Arial" w:hAnsi="Arial" w:cs="Arial"/>
          <w:sz w:val="20"/>
          <w:szCs w:val="20"/>
          <w:lang w:eastAsia="en-ZA"/>
        </w:rPr>
      </w:pPr>
      <w:r w:rsidRPr="008B1D7C">
        <w:rPr>
          <w:rFonts w:ascii="Arial" w:hAnsi="Arial" w:cs="Arial"/>
          <w:sz w:val="20"/>
          <w:szCs w:val="20"/>
        </w:rPr>
        <w:t>Whilst it is easy for able bodied persons to access other forms of cooking and boiling water such as fire woods, for the disabled persons it becomes a burden.</w:t>
      </w:r>
    </w:p>
    <w:p w:rsidR="008B1D7C" w:rsidRPr="008B1D7C" w:rsidRDefault="008B1D7C" w:rsidP="008B1D7C">
      <w:pPr>
        <w:numPr>
          <w:ilvl w:val="0"/>
          <w:numId w:val="51"/>
        </w:numPr>
        <w:autoSpaceDE w:val="0"/>
        <w:autoSpaceDN w:val="0"/>
        <w:adjustRightInd w:val="0"/>
        <w:spacing w:after="0" w:line="240" w:lineRule="auto"/>
        <w:jc w:val="both"/>
        <w:rPr>
          <w:rFonts w:ascii="Arial" w:hAnsi="Arial" w:cs="Arial"/>
          <w:sz w:val="20"/>
          <w:szCs w:val="20"/>
          <w:lang w:eastAsia="en-ZA"/>
        </w:rPr>
      </w:pPr>
      <w:r w:rsidRPr="008B1D7C">
        <w:rPr>
          <w:rFonts w:ascii="Arial" w:hAnsi="Arial" w:cs="Arial"/>
          <w:sz w:val="20"/>
          <w:szCs w:val="20"/>
        </w:rPr>
        <w:t>Hence it is very important to prioritize households with disabled persons in the provision of electricity in our communities</w:t>
      </w:r>
    </w:p>
    <w:p w:rsidR="001E4D67" w:rsidRPr="00A17229" w:rsidRDefault="001E4D67" w:rsidP="001E4D67">
      <w:pPr>
        <w:spacing w:after="0" w:line="240" w:lineRule="auto"/>
        <w:rPr>
          <w:rFonts w:cs="Calibri"/>
          <w:sz w:val="24"/>
          <w:szCs w:val="24"/>
        </w:rPr>
      </w:pPr>
    </w:p>
    <w:p w:rsidR="001E4D67" w:rsidRPr="00A17229" w:rsidRDefault="001E4D67" w:rsidP="001E4D67">
      <w:pPr>
        <w:spacing w:after="0" w:line="240" w:lineRule="auto"/>
        <w:rPr>
          <w:rFonts w:ascii="Arial" w:hAnsi="Arial" w:cs="Arial"/>
          <w:b/>
          <w:sz w:val="24"/>
          <w:szCs w:val="24"/>
        </w:rPr>
      </w:pPr>
      <w:r w:rsidRPr="00A17229">
        <w:rPr>
          <w:rFonts w:ascii="Arial" w:hAnsi="Arial" w:cs="Arial"/>
          <w:b/>
          <w:sz w:val="24"/>
          <w:szCs w:val="24"/>
        </w:rPr>
        <w:t>6. R</w:t>
      </w:r>
      <w:r w:rsidR="00A17229" w:rsidRPr="00A17229">
        <w:rPr>
          <w:rFonts w:ascii="Arial" w:hAnsi="Arial" w:cs="Arial"/>
          <w:b/>
          <w:sz w:val="24"/>
          <w:szCs w:val="24"/>
        </w:rPr>
        <w:t>OADS AND STORM WATER DRAINAGE</w:t>
      </w:r>
    </w:p>
    <w:p w:rsidR="001E4D67" w:rsidRPr="00A17229" w:rsidRDefault="001E4D67" w:rsidP="001E4D67">
      <w:pPr>
        <w:spacing w:after="0" w:line="240" w:lineRule="auto"/>
        <w:rPr>
          <w:rFonts w:ascii="Arial" w:hAnsi="Arial" w:cs="Arial"/>
          <w:b/>
          <w:sz w:val="20"/>
          <w:szCs w:val="20"/>
        </w:rPr>
      </w:pPr>
    </w:p>
    <w:p w:rsidR="001E4D67" w:rsidRPr="00A17229" w:rsidRDefault="001E4D67" w:rsidP="001E4D67">
      <w:pPr>
        <w:spacing w:after="0" w:line="240" w:lineRule="auto"/>
        <w:rPr>
          <w:rFonts w:ascii="Arial" w:hAnsi="Arial" w:cs="Arial"/>
          <w:b/>
          <w:sz w:val="20"/>
          <w:szCs w:val="20"/>
        </w:rPr>
      </w:pPr>
      <w:r w:rsidRPr="00A17229">
        <w:rPr>
          <w:rFonts w:ascii="Arial" w:hAnsi="Arial" w:cs="Arial"/>
          <w:b/>
          <w:sz w:val="20"/>
          <w:szCs w:val="20"/>
        </w:rPr>
        <w:t>6.1 Legislative Framework</w:t>
      </w:r>
    </w:p>
    <w:p w:rsidR="001E4D67" w:rsidRPr="00A17229" w:rsidRDefault="001E4D67" w:rsidP="001E4D67">
      <w:pPr>
        <w:spacing w:after="0" w:line="240" w:lineRule="auto"/>
        <w:rPr>
          <w:rFonts w:ascii="Arial" w:hAnsi="Arial" w:cs="Arial"/>
          <w:b/>
          <w:sz w:val="20"/>
          <w:szCs w:val="20"/>
        </w:rPr>
      </w:pPr>
    </w:p>
    <w:p w:rsidR="001E4D67" w:rsidRPr="00A17229" w:rsidRDefault="001E4D67" w:rsidP="001E4D67">
      <w:pPr>
        <w:spacing w:after="0" w:line="240" w:lineRule="auto"/>
        <w:jc w:val="both"/>
        <w:rPr>
          <w:rFonts w:ascii="Arial" w:hAnsi="Arial" w:cs="Arial"/>
          <w:sz w:val="20"/>
          <w:szCs w:val="20"/>
        </w:rPr>
      </w:pPr>
      <w:r w:rsidRPr="00A17229">
        <w:rPr>
          <w:rFonts w:ascii="Arial" w:hAnsi="Arial" w:cs="Arial"/>
          <w:sz w:val="20"/>
          <w:szCs w:val="20"/>
        </w:rPr>
        <w:t>The following acts/legislations regulate all matters relating to roads and storm water in our country:</w:t>
      </w:r>
    </w:p>
    <w:p w:rsidR="001E4D67" w:rsidRDefault="001E4D67" w:rsidP="001E4D67">
      <w:pPr>
        <w:spacing w:after="0" w:line="240" w:lineRule="auto"/>
        <w:jc w:val="both"/>
        <w:rPr>
          <w:rFonts w:ascii="Arial" w:hAnsi="Arial" w:cs="Arial"/>
          <w:sz w:val="20"/>
          <w:szCs w:val="20"/>
        </w:rPr>
      </w:pPr>
    </w:p>
    <w:p w:rsidR="000C6A53" w:rsidRDefault="000C6A53" w:rsidP="001E4D67">
      <w:pPr>
        <w:spacing w:after="0" w:line="240" w:lineRule="auto"/>
        <w:jc w:val="both"/>
        <w:rPr>
          <w:rFonts w:ascii="Arial" w:hAnsi="Arial" w:cs="Arial"/>
          <w:sz w:val="20"/>
          <w:szCs w:val="20"/>
        </w:rPr>
      </w:pPr>
    </w:p>
    <w:p w:rsidR="000C6A53" w:rsidRDefault="000C6A53" w:rsidP="001E4D67">
      <w:pPr>
        <w:spacing w:after="0" w:line="240" w:lineRule="auto"/>
        <w:jc w:val="both"/>
        <w:rPr>
          <w:rFonts w:ascii="Arial" w:hAnsi="Arial" w:cs="Arial"/>
          <w:sz w:val="20"/>
          <w:szCs w:val="20"/>
        </w:rPr>
      </w:pPr>
    </w:p>
    <w:p w:rsidR="000C6A53" w:rsidRDefault="000C6A53" w:rsidP="001E4D67">
      <w:pPr>
        <w:spacing w:after="0" w:line="240" w:lineRule="auto"/>
        <w:jc w:val="both"/>
        <w:rPr>
          <w:rFonts w:ascii="Arial" w:hAnsi="Arial" w:cs="Arial"/>
          <w:sz w:val="20"/>
          <w:szCs w:val="20"/>
        </w:rPr>
      </w:pPr>
    </w:p>
    <w:p w:rsidR="000C6A53" w:rsidRPr="00A17229" w:rsidRDefault="000C6A53" w:rsidP="001E4D67">
      <w:pPr>
        <w:spacing w:after="0" w:line="240"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924"/>
      </w:tblGrid>
      <w:tr w:rsidR="001E4D67" w:rsidRPr="00A17229" w:rsidTr="00633370">
        <w:tc>
          <w:tcPr>
            <w:tcW w:w="3652" w:type="dxa"/>
          </w:tcPr>
          <w:p w:rsidR="001E4D67" w:rsidRPr="00A17229" w:rsidRDefault="001E4D67" w:rsidP="00633370">
            <w:pPr>
              <w:spacing w:after="0" w:line="240" w:lineRule="auto"/>
              <w:jc w:val="both"/>
              <w:rPr>
                <w:rFonts w:ascii="Arial" w:hAnsi="Arial" w:cs="Arial"/>
                <w:b/>
                <w:sz w:val="20"/>
                <w:szCs w:val="20"/>
              </w:rPr>
            </w:pPr>
            <w:r w:rsidRPr="00A17229">
              <w:rPr>
                <w:rFonts w:ascii="Arial" w:hAnsi="Arial" w:cs="Arial"/>
                <w:b/>
                <w:sz w:val="20"/>
                <w:szCs w:val="20"/>
              </w:rPr>
              <w:t>Legislation</w:t>
            </w:r>
          </w:p>
        </w:tc>
        <w:tc>
          <w:tcPr>
            <w:tcW w:w="5924" w:type="dxa"/>
          </w:tcPr>
          <w:p w:rsidR="001E4D67" w:rsidRPr="00A17229" w:rsidRDefault="001E4D67" w:rsidP="00633370">
            <w:pPr>
              <w:spacing w:after="0" w:line="240" w:lineRule="auto"/>
              <w:jc w:val="both"/>
              <w:rPr>
                <w:rFonts w:ascii="Arial" w:hAnsi="Arial" w:cs="Arial"/>
                <w:b/>
                <w:sz w:val="20"/>
                <w:szCs w:val="20"/>
              </w:rPr>
            </w:pPr>
            <w:r w:rsidRPr="00A17229">
              <w:rPr>
                <w:rFonts w:ascii="Arial" w:hAnsi="Arial" w:cs="Arial"/>
                <w:b/>
                <w:sz w:val="20"/>
                <w:szCs w:val="20"/>
              </w:rPr>
              <w:t>Summary/Scope of Legislation</w:t>
            </w:r>
          </w:p>
        </w:tc>
      </w:tr>
      <w:tr w:rsidR="001E4D67" w:rsidRPr="00A17229" w:rsidTr="00633370">
        <w:trPr>
          <w:trHeight w:val="241"/>
        </w:trPr>
        <w:tc>
          <w:tcPr>
            <w:tcW w:w="3652" w:type="dxa"/>
          </w:tcPr>
          <w:p w:rsidR="001E4D67" w:rsidRPr="00A17229" w:rsidRDefault="001E4D67" w:rsidP="00633370">
            <w:pPr>
              <w:pStyle w:val="ListParagraph"/>
              <w:spacing w:after="0" w:line="240" w:lineRule="auto"/>
              <w:ind w:left="0"/>
              <w:rPr>
                <w:rFonts w:ascii="Arial" w:hAnsi="Arial" w:cs="Arial"/>
                <w:sz w:val="20"/>
                <w:szCs w:val="20"/>
              </w:rPr>
            </w:pPr>
            <w:r w:rsidRPr="00A17229">
              <w:rPr>
                <w:rFonts w:ascii="Arial" w:hAnsi="Arial" w:cs="Arial"/>
                <w:sz w:val="20"/>
                <w:szCs w:val="20"/>
              </w:rPr>
              <w:t>National Roads Act no 7 of 1998</w:t>
            </w:r>
          </w:p>
        </w:tc>
        <w:tc>
          <w:tcPr>
            <w:tcW w:w="5924" w:type="dxa"/>
          </w:tcPr>
          <w:p w:rsidR="001E4D67" w:rsidRPr="00A17229" w:rsidRDefault="001E4D67" w:rsidP="00633370">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 xml:space="preserve">To make provision for a national roads agency for the Republic to manage and control the Republic’s national roads system and take charge, amongst others, of the development, maintenance </w:t>
            </w:r>
            <w:r w:rsidRPr="00A17229">
              <w:rPr>
                <w:rFonts w:ascii="Arial" w:hAnsi="Arial" w:cs="Arial"/>
                <w:bCs/>
                <w:sz w:val="20"/>
                <w:szCs w:val="20"/>
                <w:lang w:eastAsia="en-ZA"/>
              </w:rPr>
              <w:lastRenderedPageBreak/>
              <w:t>and rehabilitation of national roads within the framework of government policy; for that purpose to provide for the establishment of The South African National Roads Agency Limited, a public company wholly</w:t>
            </w:r>
          </w:p>
          <w:p w:rsidR="001E4D67" w:rsidRPr="00A17229" w:rsidRDefault="001E4D67" w:rsidP="00633370">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 xml:space="preserve">owned by the State; </w:t>
            </w:r>
          </w:p>
          <w:p w:rsidR="001E4D67" w:rsidRPr="00A17229" w:rsidRDefault="001E4D67" w:rsidP="00633370">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To provide for the governance and management of that company (‘‘the Agency’’) by a board of directors and a chief executive officer,</w:t>
            </w:r>
          </w:p>
          <w:p w:rsidR="001E4D67" w:rsidRPr="00A17229" w:rsidRDefault="001E4D67" w:rsidP="00633370">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 xml:space="preserve">respectively, and to define the Agency’s powers and functions and financial and operational accountability, and regulate its functioning; </w:t>
            </w:r>
          </w:p>
          <w:p w:rsidR="001E4D67" w:rsidRPr="00A17229" w:rsidRDefault="001E4D67" w:rsidP="00633370">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To prescribe measures and requirements with regard to the Government’s policy concerning national roads, the declaration of national roads by the Minister of Transport and the use and</w:t>
            </w:r>
          </w:p>
          <w:p w:rsidR="001E4D67" w:rsidRPr="00A17229" w:rsidRDefault="001E4D67" w:rsidP="00633370">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protection of national roads;</w:t>
            </w:r>
          </w:p>
        </w:tc>
      </w:tr>
      <w:tr w:rsidR="001E4D67" w:rsidRPr="00A17229" w:rsidTr="00633370">
        <w:trPr>
          <w:trHeight w:val="241"/>
        </w:trPr>
        <w:tc>
          <w:tcPr>
            <w:tcW w:w="3652" w:type="dxa"/>
          </w:tcPr>
          <w:p w:rsidR="001E4D67" w:rsidRPr="00A17229" w:rsidRDefault="001E4D67" w:rsidP="00633370">
            <w:pPr>
              <w:pStyle w:val="ListParagraph"/>
              <w:spacing w:after="0" w:line="240" w:lineRule="auto"/>
              <w:ind w:left="0"/>
              <w:rPr>
                <w:rFonts w:ascii="Arial" w:hAnsi="Arial" w:cs="Arial"/>
                <w:sz w:val="20"/>
                <w:szCs w:val="20"/>
              </w:rPr>
            </w:pPr>
            <w:r w:rsidRPr="00A17229">
              <w:rPr>
                <w:rFonts w:ascii="Arial" w:hAnsi="Arial" w:cs="Arial"/>
                <w:sz w:val="20"/>
                <w:szCs w:val="20"/>
              </w:rPr>
              <w:lastRenderedPageBreak/>
              <w:t>Constitution of South Africa act no 108 of 1996, Schedule 5B</w:t>
            </w:r>
          </w:p>
        </w:tc>
        <w:tc>
          <w:tcPr>
            <w:tcW w:w="5924" w:type="dxa"/>
          </w:tcPr>
          <w:p w:rsidR="001E4D67" w:rsidRPr="00A17229" w:rsidRDefault="001E4D67" w:rsidP="00633370">
            <w:pPr>
              <w:autoSpaceDE w:val="0"/>
              <w:autoSpaceDN w:val="0"/>
              <w:adjustRightInd w:val="0"/>
              <w:spacing w:after="0" w:line="240" w:lineRule="auto"/>
              <w:rPr>
                <w:rFonts w:ascii="Arial" w:hAnsi="Arial" w:cs="Arial"/>
                <w:bCs/>
                <w:sz w:val="20"/>
                <w:szCs w:val="20"/>
                <w:lang w:eastAsia="en-ZA"/>
              </w:rPr>
            </w:pPr>
            <w:r w:rsidRPr="00A17229">
              <w:rPr>
                <w:rFonts w:ascii="Arial" w:hAnsi="Arial" w:cs="Arial"/>
                <w:bCs/>
                <w:sz w:val="20"/>
                <w:szCs w:val="20"/>
                <w:lang w:eastAsia="en-ZA"/>
              </w:rPr>
              <w:t xml:space="preserve">Make provision for </w:t>
            </w:r>
            <w:r w:rsidR="000A2FA1" w:rsidRPr="00A17229">
              <w:rPr>
                <w:rFonts w:ascii="Arial" w:hAnsi="Arial" w:cs="Arial"/>
                <w:bCs/>
                <w:sz w:val="20"/>
                <w:szCs w:val="20"/>
                <w:lang w:eastAsia="en-ZA"/>
              </w:rPr>
              <w:t>maintenance</w:t>
            </w:r>
            <w:r w:rsidRPr="00A17229">
              <w:rPr>
                <w:rFonts w:ascii="Arial" w:hAnsi="Arial" w:cs="Arial"/>
                <w:bCs/>
                <w:sz w:val="20"/>
                <w:szCs w:val="20"/>
                <w:lang w:eastAsia="en-ZA"/>
              </w:rPr>
              <w:t xml:space="preserve"> local roads</w:t>
            </w:r>
          </w:p>
        </w:tc>
      </w:tr>
    </w:tbl>
    <w:p w:rsidR="001E4D67" w:rsidRPr="00A17229" w:rsidRDefault="001E4D67" w:rsidP="001E4D67">
      <w:pPr>
        <w:spacing w:after="0" w:line="240" w:lineRule="auto"/>
        <w:jc w:val="both"/>
        <w:rPr>
          <w:rFonts w:ascii="Arial" w:hAnsi="Arial" w:cs="Arial"/>
          <w:sz w:val="20"/>
          <w:szCs w:val="20"/>
        </w:rPr>
      </w:pPr>
    </w:p>
    <w:p w:rsidR="001E4D67" w:rsidRPr="00A17229" w:rsidRDefault="001E4D67" w:rsidP="001E4D67">
      <w:pPr>
        <w:spacing w:after="0" w:line="240" w:lineRule="auto"/>
        <w:jc w:val="both"/>
        <w:rPr>
          <w:rFonts w:ascii="Arial" w:hAnsi="Arial" w:cs="Arial"/>
          <w:b/>
          <w:sz w:val="20"/>
          <w:szCs w:val="20"/>
        </w:rPr>
      </w:pPr>
    </w:p>
    <w:p w:rsidR="001E4D67" w:rsidRPr="00A17229" w:rsidRDefault="001E4D67" w:rsidP="001E4D67">
      <w:pPr>
        <w:spacing w:after="0" w:line="240" w:lineRule="auto"/>
        <w:jc w:val="both"/>
        <w:rPr>
          <w:rFonts w:ascii="Arial" w:hAnsi="Arial" w:cs="Arial"/>
          <w:b/>
          <w:sz w:val="20"/>
          <w:szCs w:val="20"/>
        </w:rPr>
      </w:pPr>
      <w:r w:rsidRPr="00A17229">
        <w:rPr>
          <w:rFonts w:ascii="Arial" w:hAnsi="Arial" w:cs="Arial"/>
          <w:b/>
          <w:sz w:val="20"/>
          <w:szCs w:val="20"/>
        </w:rPr>
        <w:t xml:space="preserve">6.2 POWERS AND FUNCTION </w:t>
      </w:r>
    </w:p>
    <w:p w:rsidR="001E4D67" w:rsidRPr="00A17229" w:rsidRDefault="001E4D67" w:rsidP="001E4D67">
      <w:pPr>
        <w:spacing w:after="0" w:line="240" w:lineRule="auto"/>
        <w:jc w:val="both"/>
        <w:rPr>
          <w:rFonts w:ascii="Arial" w:hAnsi="Arial" w:cs="Arial"/>
          <w:b/>
          <w:sz w:val="20"/>
          <w:szCs w:val="20"/>
        </w:rPr>
      </w:pPr>
    </w:p>
    <w:p w:rsidR="001E4D67" w:rsidRPr="00A17229" w:rsidRDefault="001E4D67" w:rsidP="001E4D67">
      <w:pPr>
        <w:spacing w:after="0" w:line="240" w:lineRule="auto"/>
        <w:jc w:val="both"/>
        <w:rPr>
          <w:rFonts w:ascii="Arial" w:hAnsi="Arial" w:cs="Arial"/>
          <w:b/>
          <w:sz w:val="20"/>
          <w:szCs w:val="20"/>
        </w:rPr>
      </w:pPr>
      <w:r w:rsidRPr="00A17229">
        <w:rPr>
          <w:rFonts w:ascii="Arial" w:hAnsi="Arial" w:cs="Arial"/>
          <w:b/>
          <w:sz w:val="20"/>
          <w:szCs w:val="20"/>
        </w:rPr>
        <w:t>6.2.1 Powers and function on Roads and Storm water</w:t>
      </w:r>
    </w:p>
    <w:p w:rsidR="001E4D67" w:rsidRPr="00A17229" w:rsidRDefault="001E4D67" w:rsidP="001E4D67">
      <w:pPr>
        <w:spacing w:after="0" w:line="240" w:lineRule="auto"/>
        <w:jc w:val="both"/>
        <w:rPr>
          <w:rFonts w:ascii="Arial" w:hAnsi="Arial" w:cs="Arial"/>
          <w:b/>
          <w:sz w:val="20"/>
          <w:szCs w:val="20"/>
        </w:rPr>
      </w:pPr>
    </w:p>
    <w:p w:rsidR="001E4D67" w:rsidRPr="00A17229" w:rsidRDefault="001E4D67" w:rsidP="0014573C">
      <w:pPr>
        <w:numPr>
          <w:ilvl w:val="0"/>
          <w:numId w:val="218"/>
        </w:numPr>
        <w:spacing w:after="0" w:line="240" w:lineRule="auto"/>
        <w:jc w:val="both"/>
        <w:rPr>
          <w:rFonts w:ascii="Arial" w:hAnsi="Arial" w:cs="Arial"/>
          <w:sz w:val="20"/>
          <w:szCs w:val="20"/>
        </w:rPr>
      </w:pPr>
      <w:r w:rsidRPr="00A17229">
        <w:rPr>
          <w:rFonts w:ascii="Arial" w:hAnsi="Arial" w:cs="Arial"/>
          <w:sz w:val="20"/>
          <w:szCs w:val="20"/>
        </w:rPr>
        <w:t>Greater Tzaneen Municipality is responsible for providing and maintaining local roads as stated in Schedule 5B of the Constitution of the Republic of South Africa.</w:t>
      </w:r>
    </w:p>
    <w:p w:rsidR="001E4D67" w:rsidRPr="00A17229" w:rsidRDefault="001E4D67" w:rsidP="001E4D67">
      <w:pPr>
        <w:spacing w:after="0" w:line="240" w:lineRule="auto"/>
        <w:rPr>
          <w:rFonts w:ascii="Arial" w:hAnsi="Arial" w:cs="Arial"/>
          <w:sz w:val="20"/>
          <w:szCs w:val="20"/>
        </w:rPr>
      </w:pPr>
    </w:p>
    <w:p w:rsidR="001E4D67" w:rsidRPr="00A17229" w:rsidRDefault="001E4D67" w:rsidP="001E4D67">
      <w:pPr>
        <w:spacing w:after="0" w:line="240" w:lineRule="auto"/>
        <w:rPr>
          <w:rFonts w:ascii="Arial" w:hAnsi="Arial" w:cs="Arial"/>
          <w:b/>
          <w:sz w:val="20"/>
          <w:szCs w:val="20"/>
        </w:rPr>
      </w:pPr>
      <w:r w:rsidRPr="00A17229">
        <w:rPr>
          <w:rFonts w:ascii="Arial" w:hAnsi="Arial" w:cs="Arial"/>
          <w:b/>
          <w:sz w:val="20"/>
          <w:szCs w:val="20"/>
        </w:rPr>
        <w:t>6.2.2 Powers and function of other institutions (national, Provincial, district roads) within GTM</w:t>
      </w:r>
    </w:p>
    <w:p w:rsidR="001E4D67" w:rsidRPr="00A17229" w:rsidRDefault="001E4D67" w:rsidP="001E4D67">
      <w:pPr>
        <w:spacing w:after="0" w:line="240" w:lineRule="auto"/>
        <w:jc w:val="both"/>
        <w:rPr>
          <w:rFonts w:ascii="Arial" w:hAnsi="Arial" w:cs="Arial"/>
          <w:sz w:val="20"/>
          <w:szCs w:val="20"/>
        </w:rPr>
      </w:pPr>
    </w:p>
    <w:p w:rsidR="001E4D67" w:rsidRPr="00A17229" w:rsidRDefault="001E4D67" w:rsidP="0014573C">
      <w:pPr>
        <w:numPr>
          <w:ilvl w:val="0"/>
          <w:numId w:val="215"/>
        </w:numPr>
        <w:spacing w:after="0" w:line="240" w:lineRule="auto"/>
        <w:jc w:val="both"/>
        <w:rPr>
          <w:rFonts w:ascii="Arial" w:hAnsi="Arial" w:cs="Arial"/>
          <w:sz w:val="20"/>
          <w:szCs w:val="20"/>
        </w:rPr>
      </w:pPr>
      <w:r w:rsidRPr="00A17229">
        <w:rPr>
          <w:rFonts w:ascii="Arial" w:hAnsi="Arial" w:cs="Arial"/>
          <w:sz w:val="20"/>
          <w:szCs w:val="20"/>
        </w:rPr>
        <w:t>All the Provincial and District roads are maintained by Department of Roads and Transport.</w:t>
      </w:r>
    </w:p>
    <w:p w:rsidR="001E4D67" w:rsidRPr="00A17229" w:rsidRDefault="001E4D67" w:rsidP="0014573C">
      <w:pPr>
        <w:numPr>
          <w:ilvl w:val="0"/>
          <w:numId w:val="215"/>
        </w:numPr>
        <w:spacing w:after="0" w:line="240" w:lineRule="auto"/>
        <w:jc w:val="both"/>
        <w:rPr>
          <w:rFonts w:ascii="Arial" w:hAnsi="Arial" w:cs="Arial"/>
          <w:sz w:val="20"/>
          <w:szCs w:val="20"/>
        </w:rPr>
      </w:pPr>
      <w:r w:rsidRPr="00A17229">
        <w:rPr>
          <w:rFonts w:ascii="Arial" w:hAnsi="Arial" w:cs="Arial"/>
          <w:sz w:val="20"/>
          <w:szCs w:val="20"/>
        </w:rPr>
        <w:t xml:space="preserve">All the Provincial and District roads are rehabilitated and upgraded by RAL </w:t>
      </w:r>
    </w:p>
    <w:p w:rsidR="001E4D67" w:rsidRPr="00A17229" w:rsidRDefault="001E4D67" w:rsidP="0014573C">
      <w:pPr>
        <w:numPr>
          <w:ilvl w:val="0"/>
          <w:numId w:val="215"/>
        </w:numPr>
        <w:spacing w:after="0" w:line="240" w:lineRule="auto"/>
        <w:jc w:val="both"/>
        <w:rPr>
          <w:rFonts w:ascii="Arial" w:hAnsi="Arial" w:cs="Arial"/>
          <w:sz w:val="20"/>
          <w:szCs w:val="20"/>
        </w:rPr>
      </w:pPr>
      <w:r w:rsidRPr="00A17229">
        <w:rPr>
          <w:rFonts w:ascii="Arial" w:hAnsi="Arial" w:cs="Arial"/>
          <w:sz w:val="20"/>
          <w:szCs w:val="20"/>
        </w:rPr>
        <w:t>All the National roads are the responsibility of SANRAL</w:t>
      </w:r>
    </w:p>
    <w:p w:rsidR="001E4D67" w:rsidRPr="00A17229" w:rsidRDefault="001E4D67" w:rsidP="001E4D67">
      <w:pPr>
        <w:spacing w:after="0" w:line="240" w:lineRule="auto"/>
        <w:jc w:val="both"/>
        <w:rPr>
          <w:rFonts w:ascii="Arial" w:hAnsi="Arial" w:cs="Arial"/>
          <w:sz w:val="20"/>
          <w:szCs w:val="20"/>
        </w:rPr>
      </w:pPr>
    </w:p>
    <w:p w:rsidR="001E4D67" w:rsidRPr="00A17229" w:rsidRDefault="001E4D67" w:rsidP="001E4D67">
      <w:pPr>
        <w:spacing w:after="0" w:line="240" w:lineRule="auto"/>
        <w:rPr>
          <w:rFonts w:ascii="Arial" w:hAnsi="Arial" w:cs="Arial"/>
          <w:b/>
          <w:sz w:val="20"/>
          <w:szCs w:val="20"/>
        </w:rPr>
      </w:pPr>
      <w:r w:rsidRPr="00A17229">
        <w:rPr>
          <w:rFonts w:ascii="Arial" w:hAnsi="Arial" w:cs="Arial"/>
          <w:b/>
          <w:sz w:val="20"/>
          <w:szCs w:val="20"/>
        </w:rPr>
        <w:t>6.3 State of Roads and Storm Water drainage</w:t>
      </w:r>
    </w:p>
    <w:p w:rsidR="001E4D67" w:rsidRPr="00A17229" w:rsidRDefault="001E4D67" w:rsidP="001E4D67">
      <w:pPr>
        <w:pStyle w:val="ListParagraph"/>
        <w:spacing w:after="0" w:line="240" w:lineRule="auto"/>
        <w:ind w:left="0"/>
        <w:rPr>
          <w:rFonts w:ascii="Arial" w:hAnsi="Arial" w:cs="Arial"/>
          <w:sz w:val="20"/>
          <w:szCs w:val="20"/>
        </w:rPr>
      </w:pPr>
    </w:p>
    <w:p w:rsidR="001E4D67" w:rsidRPr="00A17229" w:rsidRDefault="001E4D67" w:rsidP="001E4D67">
      <w:pPr>
        <w:spacing w:after="0" w:line="240" w:lineRule="auto"/>
        <w:jc w:val="both"/>
        <w:rPr>
          <w:rFonts w:ascii="Arial" w:hAnsi="Arial" w:cs="Arial"/>
          <w:sz w:val="20"/>
          <w:szCs w:val="20"/>
        </w:rPr>
      </w:pPr>
      <w:r w:rsidRPr="00A17229">
        <w:rPr>
          <w:rFonts w:ascii="Arial" w:hAnsi="Arial" w:cs="Arial"/>
          <w:sz w:val="20"/>
          <w:szCs w:val="20"/>
        </w:rPr>
        <w:t xml:space="preserve">The planning capacity of the Municipality is impaired due to lack of information regarding the conditions, state and exact length of our road network.  At present there is no inventory / data base that can accurately profile and identify upgrading and maintenance needs as and when required.  Prioritization for upgrading and maintenance of roads is a problem due to lack of proper information, more especially on the conditions of the pavement, surfacing drainage structures, signage and other road accessories. We are waiting for the development of the Roads Master Plan in order to have well informed. </w:t>
      </w:r>
    </w:p>
    <w:p w:rsidR="001E4D67" w:rsidRPr="00A17229" w:rsidRDefault="001E4D67" w:rsidP="001E4D67">
      <w:pPr>
        <w:pStyle w:val="ListParagraph"/>
        <w:spacing w:after="0" w:line="240" w:lineRule="auto"/>
        <w:rPr>
          <w:rFonts w:ascii="Arial" w:hAnsi="Arial" w:cs="Arial"/>
          <w:sz w:val="20"/>
          <w:szCs w:val="20"/>
        </w:rPr>
      </w:pPr>
    </w:p>
    <w:p w:rsidR="001E4D67" w:rsidRPr="00A17229" w:rsidRDefault="001E4D67" w:rsidP="001E4D67">
      <w:pPr>
        <w:spacing w:after="0" w:line="240" w:lineRule="auto"/>
        <w:jc w:val="both"/>
        <w:rPr>
          <w:rFonts w:ascii="Arial" w:hAnsi="Arial" w:cs="Arial"/>
          <w:sz w:val="20"/>
          <w:szCs w:val="20"/>
        </w:rPr>
      </w:pPr>
      <w:r w:rsidRPr="00A17229">
        <w:rPr>
          <w:rFonts w:ascii="Arial" w:hAnsi="Arial" w:cs="Arial"/>
          <w:sz w:val="20"/>
          <w:szCs w:val="20"/>
        </w:rPr>
        <w:t xml:space="preserve">The road network of Greater Tzaneen Municipality consist of an estimated 2 300 km (&lt; 200 km surfaced tar and &gt; 2100 km of gravel / dirt roads are in rural segment of Greater Tzaneen Municipality). The maintenance of gravel roads has since placed an enormous burden on the Greater Tzaneen Municipality maintenance budget, as almost 94% of the road infrastructure consists of gravel / dirt road.  Officials are constantly pressurized by politicians and residents to provide full standard roads, but with the current funding level this dream can only become reality over the next 100 years. </w:t>
      </w:r>
    </w:p>
    <w:p w:rsidR="001E4D67" w:rsidRPr="00A17229" w:rsidRDefault="001E4D67" w:rsidP="001E4D67">
      <w:pPr>
        <w:spacing w:after="0" w:line="240" w:lineRule="auto"/>
        <w:rPr>
          <w:rFonts w:ascii="Arial" w:hAnsi="Arial" w:cs="Arial"/>
          <w:sz w:val="20"/>
          <w:szCs w:val="20"/>
        </w:rPr>
      </w:pPr>
    </w:p>
    <w:p w:rsidR="001E4D67" w:rsidRPr="00A17229" w:rsidRDefault="001E4D67" w:rsidP="001E4D67">
      <w:pPr>
        <w:spacing w:after="0" w:line="240" w:lineRule="auto"/>
        <w:jc w:val="both"/>
        <w:rPr>
          <w:rFonts w:ascii="Arial" w:hAnsi="Arial" w:cs="Arial"/>
          <w:b/>
          <w:sz w:val="20"/>
          <w:szCs w:val="20"/>
        </w:rPr>
      </w:pPr>
      <w:r w:rsidRPr="00A17229">
        <w:rPr>
          <w:rFonts w:ascii="Arial" w:hAnsi="Arial" w:cs="Arial"/>
          <w:b/>
          <w:sz w:val="20"/>
          <w:szCs w:val="20"/>
        </w:rPr>
        <w:t>6.4 Road Network</w:t>
      </w:r>
    </w:p>
    <w:p w:rsidR="001E4D67" w:rsidRPr="00A17229" w:rsidRDefault="001E4D67" w:rsidP="001E4D67">
      <w:pPr>
        <w:spacing w:after="0" w:line="240" w:lineRule="auto"/>
        <w:jc w:val="both"/>
        <w:rPr>
          <w:rFonts w:ascii="Arial" w:hAnsi="Arial" w:cs="Arial"/>
          <w:b/>
          <w:sz w:val="20"/>
          <w:szCs w:val="20"/>
        </w:rPr>
      </w:pPr>
    </w:p>
    <w:p w:rsidR="001E4D67" w:rsidRPr="00A17229" w:rsidRDefault="001E4D67" w:rsidP="001E4D67">
      <w:pPr>
        <w:spacing w:after="0" w:line="240" w:lineRule="auto"/>
        <w:jc w:val="both"/>
        <w:rPr>
          <w:rFonts w:ascii="Arial" w:hAnsi="Arial" w:cs="Arial"/>
          <w:sz w:val="20"/>
          <w:szCs w:val="20"/>
        </w:rPr>
      </w:pPr>
      <w:r w:rsidRPr="00A17229">
        <w:rPr>
          <w:rFonts w:ascii="Arial" w:hAnsi="Arial" w:cs="Arial"/>
          <w:sz w:val="20"/>
          <w:szCs w:val="20"/>
        </w:rPr>
        <w:t>Greater Tza</w:t>
      </w:r>
      <w:r w:rsidR="009406DC">
        <w:rPr>
          <w:rFonts w:ascii="Arial" w:hAnsi="Arial" w:cs="Arial"/>
          <w:sz w:val="20"/>
          <w:szCs w:val="20"/>
        </w:rPr>
        <w:t>neen Municipality manages ± 2984</w:t>
      </w:r>
      <w:r w:rsidRPr="00A17229">
        <w:rPr>
          <w:rFonts w:ascii="Arial" w:hAnsi="Arial" w:cs="Arial"/>
          <w:sz w:val="20"/>
          <w:szCs w:val="20"/>
        </w:rPr>
        <w:t xml:space="preserve"> km of municipal road network.  This network comprises of district / connector and municipal / access roads in terms of road classification.</w:t>
      </w:r>
    </w:p>
    <w:p w:rsidR="001E4D67" w:rsidRPr="00A17229" w:rsidRDefault="001E4D67" w:rsidP="001E4D67">
      <w:pPr>
        <w:pStyle w:val="ListParagraph"/>
        <w:spacing w:after="0" w:line="240" w:lineRule="auto"/>
        <w:rPr>
          <w:rFonts w:ascii="Arial" w:hAnsi="Arial" w:cs="Arial"/>
          <w:sz w:val="20"/>
          <w:szCs w:val="20"/>
        </w:rPr>
      </w:pPr>
    </w:p>
    <w:p w:rsidR="001E4D67" w:rsidRPr="00A17229" w:rsidRDefault="001E4D67" w:rsidP="001E4D67">
      <w:pPr>
        <w:spacing w:after="0" w:line="240" w:lineRule="auto"/>
        <w:jc w:val="both"/>
        <w:rPr>
          <w:rFonts w:ascii="Arial" w:hAnsi="Arial" w:cs="Arial"/>
          <w:sz w:val="20"/>
          <w:szCs w:val="20"/>
        </w:rPr>
      </w:pPr>
      <w:r w:rsidRPr="00A17229">
        <w:rPr>
          <w:rFonts w:ascii="Arial" w:hAnsi="Arial" w:cs="Arial"/>
          <w:sz w:val="20"/>
          <w:szCs w:val="20"/>
        </w:rPr>
        <w:t>The municipality is tasked with the planning, design, maintenance, construction and usage of these roads.  It is also required to prevent the deterioration of surfaced roads by conducting preventative maintenance, control of storm water and provision of drainage structures and to surface priority roads.</w:t>
      </w:r>
    </w:p>
    <w:p w:rsidR="001E4D67" w:rsidRPr="00A17229" w:rsidRDefault="001E4D67" w:rsidP="001E4D67">
      <w:pPr>
        <w:spacing w:after="0" w:line="240" w:lineRule="auto"/>
        <w:jc w:val="both"/>
        <w:rPr>
          <w:rFonts w:ascii="Arial" w:hAnsi="Arial" w:cs="Arial"/>
          <w:sz w:val="20"/>
          <w:szCs w:val="20"/>
        </w:rPr>
      </w:pPr>
    </w:p>
    <w:p w:rsidR="001E4D67" w:rsidRPr="00A17229" w:rsidRDefault="001E4D67" w:rsidP="001E4D67">
      <w:pPr>
        <w:spacing w:after="0" w:line="240" w:lineRule="auto"/>
        <w:jc w:val="both"/>
        <w:rPr>
          <w:rFonts w:ascii="Arial" w:hAnsi="Arial" w:cs="Arial"/>
          <w:sz w:val="20"/>
          <w:szCs w:val="20"/>
        </w:rPr>
      </w:pPr>
    </w:p>
    <w:p w:rsidR="001E4D67" w:rsidRPr="00A17229" w:rsidRDefault="001E4D67" w:rsidP="001E4D67">
      <w:pPr>
        <w:spacing w:after="0" w:line="240" w:lineRule="auto"/>
        <w:jc w:val="both"/>
        <w:rPr>
          <w:rFonts w:ascii="Arial" w:hAnsi="Arial" w:cs="Arial"/>
          <w:b/>
          <w:sz w:val="20"/>
          <w:szCs w:val="20"/>
        </w:rPr>
      </w:pPr>
      <w:r w:rsidRPr="00A17229">
        <w:rPr>
          <w:rFonts w:ascii="Arial" w:hAnsi="Arial" w:cs="Arial"/>
          <w:b/>
          <w:sz w:val="20"/>
          <w:szCs w:val="20"/>
        </w:rPr>
        <w:t>6.5 Maintenance of rural gravel roads</w:t>
      </w:r>
    </w:p>
    <w:p w:rsidR="001E4D67" w:rsidRPr="00A17229" w:rsidRDefault="001E4D67" w:rsidP="001E4D67">
      <w:pPr>
        <w:spacing w:after="0" w:line="240" w:lineRule="auto"/>
        <w:jc w:val="both"/>
        <w:rPr>
          <w:rFonts w:ascii="Arial" w:hAnsi="Arial" w:cs="Arial"/>
          <w:b/>
          <w:sz w:val="20"/>
          <w:szCs w:val="20"/>
        </w:rPr>
      </w:pPr>
    </w:p>
    <w:p w:rsidR="001E4D67" w:rsidRPr="00A17229" w:rsidRDefault="0099340B" w:rsidP="0014573C">
      <w:pPr>
        <w:pStyle w:val="ListParagraph"/>
        <w:numPr>
          <w:ilvl w:val="0"/>
          <w:numId w:val="213"/>
        </w:numPr>
        <w:spacing w:after="0" w:line="240" w:lineRule="auto"/>
        <w:jc w:val="both"/>
        <w:rPr>
          <w:rFonts w:ascii="Arial" w:hAnsi="Arial" w:cs="Arial"/>
          <w:sz w:val="20"/>
          <w:szCs w:val="20"/>
        </w:rPr>
      </w:pPr>
      <w:r>
        <w:rPr>
          <w:rFonts w:ascii="Arial" w:hAnsi="Arial" w:cs="Arial"/>
          <w:sz w:val="20"/>
          <w:szCs w:val="20"/>
        </w:rPr>
        <w:lastRenderedPageBreak/>
        <w:t>We have four (3</w:t>
      </w:r>
      <w:r w:rsidR="001E4D67" w:rsidRPr="00A17229">
        <w:rPr>
          <w:rFonts w:ascii="Arial" w:hAnsi="Arial" w:cs="Arial"/>
          <w:sz w:val="20"/>
          <w:szCs w:val="20"/>
        </w:rPr>
        <w:t>) graders which are operating in all clusters namely:  Relela, Runnymede, Lesedi and Bulamahlo.</w:t>
      </w:r>
    </w:p>
    <w:p w:rsidR="001E4D67" w:rsidRPr="00A17229" w:rsidRDefault="001E4D67" w:rsidP="0014573C">
      <w:pPr>
        <w:numPr>
          <w:ilvl w:val="0"/>
          <w:numId w:val="214"/>
        </w:numPr>
        <w:spacing w:after="0" w:line="240" w:lineRule="auto"/>
        <w:ind w:left="360"/>
        <w:jc w:val="both"/>
        <w:rPr>
          <w:rFonts w:ascii="Arial" w:hAnsi="Arial" w:cs="Arial"/>
          <w:sz w:val="20"/>
          <w:szCs w:val="20"/>
        </w:rPr>
      </w:pPr>
      <w:r w:rsidRPr="00A17229">
        <w:rPr>
          <w:rFonts w:ascii="Arial" w:hAnsi="Arial" w:cs="Arial"/>
          <w:sz w:val="20"/>
          <w:szCs w:val="20"/>
        </w:rPr>
        <w:t>Greater Tzaneen Municipality managed to purchase two graders which are grading the streets in all the clusters .One grader have been deployed to the municipality by Mopani District Municipality and 2 x TLB,2 x Bomag   rollers,2 x Water tankers and 4 x Tipper trucks have been purchased to assist with re-gravelling.</w:t>
      </w:r>
    </w:p>
    <w:p w:rsidR="001E4D67" w:rsidRPr="00A17229" w:rsidRDefault="001E4D67" w:rsidP="0014573C">
      <w:pPr>
        <w:pStyle w:val="ListParagraph"/>
        <w:numPr>
          <w:ilvl w:val="0"/>
          <w:numId w:val="213"/>
        </w:numPr>
        <w:spacing w:after="0" w:line="240" w:lineRule="auto"/>
        <w:jc w:val="both"/>
        <w:rPr>
          <w:rFonts w:ascii="Arial" w:hAnsi="Arial" w:cs="Arial"/>
          <w:sz w:val="20"/>
          <w:szCs w:val="20"/>
        </w:rPr>
      </w:pPr>
      <w:r w:rsidRPr="00A17229">
        <w:rPr>
          <w:rFonts w:ascii="Arial" w:hAnsi="Arial" w:cs="Arial"/>
          <w:sz w:val="20"/>
          <w:szCs w:val="20"/>
        </w:rPr>
        <w:t>Due to large numbers of funeral roads requests on a weekly basis we sometimes start to attend to them on Mondays and Tuesdays.</w:t>
      </w:r>
    </w:p>
    <w:p w:rsidR="001E4D67" w:rsidRPr="00A17229" w:rsidRDefault="001E4D67" w:rsidP="0014573C">
      <w:pPr>
        <w:pStyle w:val="ListParagraph"/>
        <w:numPr>
          <w:ilvl w:val="0"/>
          <w:numId w:val="213"/>
        </w:numPr>
        <w:spacing w:after="0" w:line="240" w:lineRule="auto"/>
        <w:jc w:val="both"/>
        <w:rPr>
          <w:rFonts w:ascii="Arial" w:hAnsi="Arial" w:cs="Arial"/>
          <w:sz w:val="20"/>
          <w:szCs w:val="20"/>
        </w:rPr>
      </w:pPr>
      <w:r w:rsidRPr="00A17229">
        <w:rPr>
          <w:rFonts w:ascii="Arial" w:hAnsi="Arial" w:cs="Arial"/>
          <w:sz w:val="20"/>
          <w:szCs w:val="20"/>
        </w:rPr>
        <w:t>Every week Monday and Tuesday they are grading internal streets in villages as per programme and Wednesday to Friday they are assisting with funeral roads.</w:t>
      </w:r>
    </w:p>
    <w:p w:rsidR="001E4D67" w:rsidRPr="00A17229" w:rsidRDefault="001E4D67" w:rsidP="001E4D67">
      <w:pPr>
        <w:spacing w:after="0" w:line="240" w:lineRule="auto"/>
        <w:rPr>
          <w:rFonts w:ascii="Arial" w:hAnsi="Arial" w:cs="Arial"/>
          <w:sz w:val="20"/>
          <w:szCs w:val="20"/>
        </w:rPr>
      </w:pPr>
    </w:p>
    <w:p w:rsidR="001E4D67" w:rsidRPr="00A17229" w:rsidRDefault="001E4D67" w:rsidP="001E4D67">
      <w:pPr>
        <w:spacing w:after="0" w:line="240" w:lineRule="auto"/>
        <w:rPr>
          <w:rFonts w:ascii="Arial" w:hAnsi="Arial" w:cs="Arial"/>
          <w:b/>
          <w:sz w:val="20"/>
          <w:szCs w:val="20"/>
        </w:rPr>
      </w:pPr>
      <w:r w:rsidRPr="00A17229">
        <w:rPr>
          <w:rFonts w:ascii="Arial" w:hAnsi="Arial" w:cs="Arial"/>
          <w:b/>
          <w:sz w:val="20"/>
          <w:szCs w:val="20"/>
        </w:rPr>
        <w:t>6.6 Classification of road network</w:t>
      </w:r>
    </w:p>
    <w:p w:rsidR="001E4D67" w:rsidRPr="00A17229" w:rsidRDefault="001E4D67" w:rsidP="001E4D67">
      <w:pPr>
        <w:pStyle w:val="ListParagraph"/>
        <w:spacing w:after="0" w:line="240" w:lineRule="auto"/>
        <w:ind w:left="0"/>
        <w:rPr>
          <w:rFonts w:ascii="Arial" w:hAnsi="Arial" w:cs="Arial"/>
          <w:b/>
          <w:sz w:val="20"/>
          <w:szCs w:val="20"/>
        </w:rPr>
      </w:pPr>
    </w:p>
    <w:p w:rsidR="001E4D67" w:rsidRPr="00A17229" w:rsidRDefault="001E4D67" w:rsidP="001E4D67">
      <w:pPr>
        <w:pStyle w:val="ListParagraph"/>
        <w:spacing w:after="0" w:line="240" w:lineRule="auto"/>
        <w:ind w:left="0"/>
        <w:rPr>
          <w:rFonts w:ascii="Arial" w:hAnsi="Arial" w:cs="Arial"/>
          <w:sz w:val="20"/>
          <w:szCs w:val="20"/>
        </w:rPr>
      </w:pPr>
      <w:r w:rsidRPr="00A17229">
        <w:rPr>
          <w:rFonts w:ascii="Arial" w:hAnsi="Arial" w:cs="Arial"/>
          <w:sz w:val="20"/>
          <w:szCs w:val="20"/>
        </w:rPr>
        <w:t>Within our Municipality jurisdiction we only have the following roads:-</w:t>
      </w:r>
    </w:p>
    <w:p w:rsidR="001E4D67" w:rsidRPr="00A17229" w:rsidRDefault="001E4D67" w:rsidP="001E4D67">
      <w:pPr>
        <w:pStyle w:val="ListParagraph"/>
        <w:spacing w:after="0" w:line="240" w:lineRule="auto"/>
        <w:ind w:left="0"/>
        <w:rPr>
          <w:rFonts w:ascii="Arial" w:hAnsi="Arial" w:cs="Arial"/>
          <w:sz w:val="20"/>
          <w:szCs w:val="20"/>
        </w:rPr>
      </w:pPr>
      <w:r w:rsidRPr="00A17229">
        <w:rPr>
          <w:rFonts w:ascii="Arial" w:hAnsi="Arial" w:cs="Arial"/>
          <w:sz w:val="20"/>
          <w:szCs w:val="20"/>
        </w:rPr>
        <w:t xml:space="preserve"> </w:t>
      </w:r>
    </w:p>
    <w:p w:rsidR="001E4D67" w:rsidRPr="00A17229" w:rsidRDefault="001E4D67" w:rsidP="0014573C">
      <w:pPr>
        <w:pStyle w:val="ListParagraph"/>
        <w:numPr>
          <w:ilvl w:val="0"/>
          <w:numId w:val="216"/>
        </w:numPr>
        <w:spacing w:after="0" w:line="360" w:lineRule="auto"/>
        <w:ind w:left="714" w:hanging="357"/>
        <w:rPr>
          <w:rFonts w:ascii="Arial" w:hAnsi="Arial" w:cs="Arial"/>
          <w:sz w:val="20"/>
          <w:szCs w:val="20"/>
        </w:rPr>
      </w:pPr>
      <w:r w:rsidRPr="00A17229">
        <w:rPr>
          <w:rFonts w:ascii="Arial" w:hAnsi="Arial" w:cs="Arial"/>
          <w:b/>
          <w:sz w:val="20"/>
          <w:szCs w:val="20"/>
        </w:rPr>
        <w:t>Internal streets municipality</w:t>
      </w:r>
      <w:r w:rsidRPr="00A17229">
        <w:rPr>
          <w:rFonts w:ascii="Arial" w:hAnsi="Arial" w:cs="Arial"/>
          <w:sz w:val="20"/>
          <w:szCs w:val="20"/>
        </w:rPr>
        <w:t xml:space="preserve"> – GTM roads</w:t>
      </w:r>
    </w:p>
    <w:p w:rsidR="001E4D67" w:rsidRPr="00A17229" w:rsidRDefault="001E4D67" w:rsidP="0014573C">
      <w:pPr>
        <w:pStyle w:val="ListParagraph"/>
        <w:numPr>
          <w:ilvl w:val="0"/>
          <w:numId w:val="216"/>
        </w:numPr>
        <w:spacing w:after="0" w:line="360" w:lineRule="auto"/>
        <w:ind w:left="714" w:hanging="357"/>
        <w:rPr>
          <w:rFonts w:ascii="Arial" w:hAnsi="Arial" w:cs="Arial"/>
          <w:sz w:val="20"/>
          <w:szCs w:val="20"/>
        </w:rPr>
      </w:pPr>
      <w:r w:rsidRPr="00A17229">
        <w:rPr>
          <w:rFonts w:ascii="Arial" w:hAnsi="Arial" w:cs="Arial"/>
          <w:b/>
          <w:sz w:val="20"/>
          <w:szCs w:val="20"/>
        </w:rPr>
        <w:t>District Roads</w:t>
      </w:r>
      <w:r w:rsidRPr="00A17229">
        <w:rPr>
          <w:rFonts w:ascii="Arial" w:hAnsi="Arial" w:cs="Arial"/>
          <w:sz w:val="20"/>
          <w:szCs w:val="20"/>
        </w:rPr>
        <w:t xml:space="preserve"> - Roads and Transport</w:t>
      </w:r>
    </w:p>
    <w:p w:rsidR="001E4D67" w:rsidRPr="00A17229" w:rsidRDefault="001E4D67" w:rsidP="0014573C">
      <w:pPr>
        <w:pStyle w:val="ListParagraph"/>
        <w:numPr>
          <w:ilvl w:val="0"/>
          <w:numId w:val="216"/>
        </w:numPr>
        <w:spacing w:after="0" w:line="360" w:lineRule="auto"/>
        <w:ind w:left="714" w:hanging="357"/>
        <w:rPr>
          <w:rFonts w:ascii="Arial" w:hAnsi="Arial" w:cs="Arial"/>
          <w:sz w:val="20"/>
          <w:szCs w:val="20"/>
        </w:rPr>
      </w:pPr>
      <w:r w:rsidRPr="00A17229">
        <w:rPr>
          <w:rFonts w:ascii="Arial" w:hAnsi="Arial" w:cs="Arial"/>
          <w:b/>
          <w:sz w:val="20"/>
          <w:szCs w:val="20"/>
        </w:rPr>
        <w:t>Provincial Roads</w:t>
      </w:r>
      <w:r w:rsidRPr="00A17229">
        <w:rPr>
          <w:rFonts w:ascii="Arial" w:hAnsi="Arial" w:cs="Arial"/>
          <w:sz w:val="20"/>
          <w:szCs w:val="20"/>
        </w:rPr>
        <w:t xml:space="preserve"> - Roads and Transport</w:t>
      </w:r>
    </w:p>
    <w:p w:rsidR="001E4D67" w:rsidRPr="00A17229" w:rsidRDefault="001E4D67" w:rsidP="0014573C">
      <w:pPr>
        <w:pStyle w:val="ListParagraph"/>
        <w:numPr>
          <w:ilvl w:val="0"/>
          <w:numId w:val="216"/>
        </w:numPr>
        <w:spacing w:after="0" w:line="360" w:lineRule="auto"/>
        <w:ind w:left="714" w:hanging="357"/>
        <w:rPr>
          <w:rFonts w:ascii="Arial" w:hAnsi="Arial" w:cs="Arial"/>
          <w:sz w:val="20"/>
          <w:szCs w:val="20"/>
        </w:rPr>
      </w:pPr>
      <w:r w:rsidRPr="00A17229">
        <w:rPr>
          <w:rFonts w:ascii="Arial" w:hAnsi="Arial" w:cs="Arial"/>
          <w:b/>
          <w:sz w:val="20"/>
          <w:szCs w:val="20"/>
        </w:rPr>
        <w:t>National Roads</w:t>
      </w:r>
      <w:r w:rsidRPr="00A17229">
        <w:rPr>
          <w:rFonts w:ascii="Arial" w:hAnsi="Arial" w:cs="Arial"/>
          <w:sz w:val="20"/>
          <w:szCs w:val="20"/>
        </w:rPr>
        <w:t xml:space="preserve"> - SANRAL</w:t>
      </w:r>
    </w:p>
    <w:p w:rsidR="001E4D67" w:rsidRPr="00A17229" w:rsidRDefault="001E4D67" w:rsidP="001E4D67">
      <w:pPr>
        <w:pStyle w:val="ListParagraph"/>
        <w:spacing w:after="0" w:line="240" w:lineRule="auto"/>
        <w:ind w:left="0"/>
        <w:rPr>
          <w:rFonts w:ascii="Arial" w:hAnsi="Arial" w:cs="Arial"/>
          <w:b/>
          <w:sz w:val="20"/>
          <w:szCs w:val="20"/>
        </w:rPr>
      </w:pPr>
    </w:p>
    <w:p w:rsidR="001E4D67" w:rsidRPr="00A17229" w:rsidRDefault="001E4D67" w:rsidP="001E4D67">
      <w:pPr>
        <w:pStyle w:val="ListParagraph"/>
        <w:spacing w:after="0" w:line="240" w:lineRule="auto"/>
        <w:ind w:left="0"/>
        <w:rPr>
          <w:rFonts w:ascii="Arial" w:hAnsi="Arial" w:cs="Arial"/>
          <w:b/>
          <w:caps/>
          <w:sz w:val="20"/>
          <w:szCs w:val="20"/>
        </w:rPr>
      </w:pPr>
      <w:r w:rsidRPr="00A17229">
        <w:rPr>
          <w:rFonts w:ascii="Arial" w:hAnsi="Arial" w:cs="Arial"/>
          <w:b/>
          <w:sz w:val="20"/>
          <w:szCs w:val="20"/>
        </w:rPr>
        <w:t>6.7 Lists of roads infrastructure within</w:t>
      </w:r>
      <w:r w:rsidRPr="00A17229">
        <w:rPr>
          <w:rFonts w:ascii="Arial" w:hAnsi="Arial" w:cs="Arial"/>
          <w:b/>
          <w:caps/>
          <w:sz w:val="20"/>
          <w:szCs w:val="20"/>
        </w:rPr>
        <w:t xml:space="preserve"> </w:t>
      </w:r>
      <w:r w:rsidRPr="00A17229">
        <w:rPr>
          <w:rFonts w:ascii="Arial" w:hAnsi="Arial" w:cs="Arial"/>
          <w:b/>
          <w:sz w:val="20"/>
          <w:szCs w:val="20"/>
        </w:rPr>
        <w:t>Greater Tzaneen Municipality</w:t>
      </w:r>
    </w:p>
    <w:p w:rsidR="001E4D67" w:rsidRPr="00A17229" w:rsidRDefault="001E4D67" w:rsidP="001E4D67">
      <w:pPr>
        <w:pStyle w:val="ListParagraph"/>
        <w:spacing w:after="0" w:line="240" w:lineRule="auto"/>
        <w:ind w:left="0"/>
        <w:rPr>
          <w:rFonts w:ascii="Arial" w:hAnsi="Arial" w:cs="Arial"/>
          <w:b/>
          <w:caps/>
          <w:sz w:val="20"/>
          <w:szCs w:val="20"/>
        </w:rPr>
      </w:pPr>
    </w:p>
    <w:p w:rsidR="001E4D67" w:rsidRPr="00A17229" w:rsidRDefault="001E4D67" w:rsidP="001E4D67">
      <w:pPr>
        <w:spacing w:after="0" w:line="240" w:lineRule="auto"/>
        <w:jc w:val="both"/>
        <w:rPr>
          <w:rFonts w:ascii="Arial" w:hAnsi="Arial" w:cs="Arial"/>
          <w:b/>
          <w:sz w:val="20"/>
          <w:szCs w:val="20"/>
        </w:rPr>
      </w:pPr>
      <w:r w:rsidRPr="00A17229">
        <w:rPr>
          <w:rFonts w:ascii="Arial" w:hAnsi="Arial" w:cs="Arial"/>
          <w:b/>
          <w:sz w:val="20"/>
          <w:szCs w:val="20"/>
        </w:rPr>
        <w:t>6.7.1 Lists of major roads within</w:t>
      </w:r>
      <w:r w:rsidRPr="00A17229">
        <w:rPr>
          <w:rFonts w:ascii="Arial" w:hAnsi="Arial" w:cs="Arial"/>
          <w:b/>
          <w:caps/>
          <w:sz w:val="20"/>
          <w:szCs w:val="20"/>
        </w:rPr>
        <w:t xml:space="preserve"> </w:t>
      </w:r>
      <w:r w:rsidRPr="00A17229">
        <w:rPr>
          <w:rFonts w:ascii="Arial" w:hAnsi="Arial" w:cs="Arial"/>
          <w:b/>
          <w:sz w:val="20"/>
          <w:szCs w:val="20"/>
        </w:rPr>
        <w:t>Greater Tzaneen Municipality</w:t>
      </w:r>
    </w:p>
    <w:p w:rsidR="001E4D67" w:rsidRPr="00A17229" w:rsidRDefault="001E4D67" w:rsidP="001E4D67">
      <w:pPr>
        <w:spacing w:after="0" w:line="240" w:lineRule="auto"/>
        <w:jc w:val="both"/>
        <w:rPr>
          <w:rFonts w:ascii="Arial" w:hAnsi="Arial" w:cs="Arial"/>
          <w:b/>
          <w:sz w:val="20"/>
          <w:szCs w:val="20"/>
        </w:rPr>
      </w:pPr>
    </w:p>
    <w:tbl>
      <w:tblPr>
        <w:tblW w:w="9720" w:type="dxa"/>
        <w:tblInd w:w="108" w:type="dxa"/>
        <w:tblLayout w:type="fixed"/>
        <w:tblLook w:val="0000" w:firstRow="0" w:lastRow="0" w:firstColumn="0" w:lastColumn="0" w:noHBand="0" w:noVBand="0"/>
      </w:tblPr>
      <w:tblGrid>
        <w:gridCol w:w="540"/>
        <w:gridCol w:w="3240"/>
        <w:gridCol w:w="5940"/>
      </w:tblGrid>
      <w:tr w:rsidR="001E4D67" w:rsidRPr="00A17229" w:rsidTr="00633370">
        <w:trPr>
          <w:trHeight w:val="393"/>
          <w:tblHeader/>
        </w:trPr>
        <w:tc>
          <w:tcPr>
            <w:tcW w:w="9720" w:type="dxa"/>
            <w:gridSpan w:val="3"/>
            <w:tcBorders>
              <w:top w:val="single" w:sz="12" w:space="0" w:color="auto"/>
              <w:left w:val="single" w:sz="12" w:space="0" w:color="auto"/>
              <w:bottom w:val="single" w:sz="6" w:space="0" w:color="auto"/>
              <w:right w:val="single" w:sz="12" w:space="0" w:color="auto"/>
            </w:tcBorders>
            <w:shd w:val="clear" w:color="auto" w:fill="C2D69B"/>
          </w:tcPr>
          <w:p w:rsidR="001E4D67" w:rsidRPr="00A17229" w:rsidRDefault="001E4D67" w:rsidP="00633370">
            <w:pPr>
              <w:spacing w:after="0" w:line="240" w:lineRule="auto"/>
              <w:jc w:val="both"/>
              <w:rPr>
                <w:rFonts w:ascii="Arial" w:hAnsi="Arial" w:cs="Arial"/>
                <w:b/>
                <w:bCs/>
                <w:sz w:val="20"/>
                <w:szCs w:val="20"/>
              </w:rPr>
            </w:pPr>
            <w:r w:rsidRPr="00A17229">
              <w:rPr>
                <w:rFonts w:ascii="Arial" w:hAnsi="Arial" w:cs="Arial"/>
                <w:b/>
                <w:bCs/>
                <w:sz w:val="20"/>
                <w:szCs w:val="20"/>
              </w:rPr>
              <w:t>List of major roads within Greater Tzaneen Municipality</w:t>
            </w:r>
          </w:p>
        </w:tc>
      </w:tr>
      <w:tr w:rsidR="001E4D67" w:rsidRPr="00A17229" w:rsidTr="00633370">
        <w:trPr>
          <w:trHeight w:val="87"/>
          <w:tblHeader/>
        </w:trPr>
        <w:tc>
          <w:tcPr>
            <w:tcW w:w="540" w:type="dxa"/>
            <w:tcBorders>
              <w:top w:val="single" w:sz="12" w:space="0" w:color="auto"/>
              <w:left w:val="single" w:sz="12" w:space="0" w:color="auto"/>
              <w:bottom w:val="single" w:sz="6" w:space="0" w:color="auto"/>
              <w:right w:val="single" w:sz="6" w:space="0" w:color="auto"/>
            </w:tcBorders>
            <w:shd w:val="clear" w:color="auto" w:fill="C2D69B"/>
          </w:tcPr>
          <w:p w:rsidR="001E4D67" w:rsidRPr="00A17229" w:rsidRDefault="001E4D67" w:rsidP="00633370">
            <w:pPr>
              <w:spacing w:after="0" w:line="240" w:lineRule="auto"/>
              <w:jc w:val="both"/>
              <w:rPr>
                <w:rFonts w:ascii="Arial" w:hAnsi="Arial" w:cs="Arial"/>
                <w:b/>
                <w:bCs/>
                <w:sz w:val="20"/>
                <w:szCs w:val="20"/>
              </w:rPr>
            </w:pPr>
            <w:r w:rsidRPr="00A17229">
              <w:rPr>
                <w:rFonts w:ascii="Arial" w:hAnsi="Arial" w:cs="Arial"/>
                <w:b/>
                <w:bCs/>
                <w:sz w:val="20"/>
                <w:szCs w:val="20"/>
              </w:rPr>
              <w:t>ID</w:t>
            </w:r>
          </w:p>
        </w:tc>
        <w:tc>
          <w:tcPr>
            <w:tcW w:w="3240" w:type="dxa"/>
            <w:tcBorders>
              <w:top w:val="single" w:sz="12" w:space="0" w:color="auto"/>
              <w:left w:val="single" w:sz="6" w:space="0" w:color="auto"/>
              <w:bottom w:val="single" w:sz="6" w:space="0" w:color="auto"/>
              <w:right w:val="single" w:sz="6" w:space="0" w:color="auto"/>
            </w:tcBorders>
            <w:shd w:val="clear" w:color="auto" w:fill="C2D69B"/>
          </w:tcPr>
          <w:p w:rsidR="001E4D67" w:rsidRPr="00A17229" w:rsidRDefault="001E4D67" w:rsidP="00633370">
            <w:pPr>
              <w:spacing w:after="0" w:line="240" w:lineRule="auto"/>
              <w:jc w:val="both"/>
              <w:rPr>
                <w:rFonts w:ascii="Arial" w:hAnsi="Arial" w:cs="Arial"/>
                <w:b/>
                <w:bCs/>
                <w:sz w:val="20"/>
                <w:szCs w:val="20"/>
              </w:rPr>
            </w:pPr>
            <w:r w:rsidRPr="00A17229">
              <w:rPr>
                <w:rFonts w:ascii="Arial" w:hAnsi="Arial" w:cs="Arial"/>
                <w:b/>
                <w:bCs/>
                <w:sz w:val="20"/>
                <w:szCs w:val="20"/>
              </w:rPr>
              <w:t>Corridor</w:t>
            </w:r>
          </w:p>
        </w:tc>
        <w:tc>
          <w:tcPr>
            <w:tcW w:w="5940" w:type="dxa"/>
            <w:tcBorders>
              <w:top w:val="single" w:sz="12" w:space="0" w:color="auto"/>
              <w:left w:val="single" w:sz="6" w:space="0" w:color="auto"/>
              <w:bottom w:val="single" w:sz="6" w:space="0" w:color="auto"/>
              <w:right w:val="single" w:sz="12" w:space="0" w:color="auto"/>
            </w:tcBorders>
            <w:shd w:val="clear" w:color="auto" w:fill="C2D69B"/>
          </w:tcPr>
          <w:p w:rsidR="001E4D67" w:rsidRPr="00A17229" w:rsidRDefault="001E4D67" w:rsidP="00633370">
            <w:pPr>
              <w:spacing w:after="0" w:line="240" w:lineRule="auto"/>
              <w:jc w:val="both"/>
              <w:rPr>
                <w:rFonts w:ascii="Arial" w:hAnsi="Arial" w:cs="Arial"/>
                <w:b/>
                <w:bCs/>
                <w:sz w:val="20"/>
                <w:szCs w:val="20"/>
              </w:rPr>
            </w:pPr>
            <w:r w:rsidRPr="00A17229">
              <w:rPr>
                <w:rFonts w:ascii="Arial" w:hAnsi="Arial" w:cs="Arial"/>
                <w:b/>
                <w:bCs/>
                <w:sz w:val="20"/>
                <w:szCs w:val="20"/>
              </w:rPr>
              <w:t>Description</w:t>
            </w:r>
          </w:p>
        </w:tc>
      </w:tr>
      <w:tr w:rsidR="001E4D67" w:rsidRPr="00A17229" w:rsidTr="00633370">
        <w:trPr>
          <w:trHeight w:val="210"/>
        </w:trPr>
        <w:tc>
          <w:tcPr>
            <w:tcW w:w="540" w:type="dxa"/>
            <w:tcBorders>
              <w:top w:val="single" w:sz="6" w:space="0" w:color="auto"/>
              <w:left w:val="single" w:sz="6" w:space="0" w:color="auto"/>
              <w:bottom w:val="single" w:sz="6" w:space="0" w:color="auto"/>
              <w:right w:val="single" w:sz="6" w:space="0" w:color="auto"/>
            </w:tcBorders>
          </w:tcPr>
          <w:p w:rsidR="001E4D67" w:rsidRPr="00A17229" w:rsidRDefault="001E4D67" w:rsidP="00633370">
            <w:pPr>
              <w:spacing w:after="0" w:line="240" w:lineRule="auto"/>
              <w:rPr>
                <w:rFonts w:ascii="Arial" w:hAnsi="Arial" w:cs="Arial"/>
                <w:sz w:val="20"/>
                <w:szCs w:val="20"/>
              </w:rPr>
            </w:pPr>
            <w:r w:rsidRPr="00A17229">
              <w:rPr>
                <w:rFonts w:ascii="Arial" w:hAnsi="Arial" w:cs="Arial"/>
                <w:sz w:val="20"/>
                <w:szCs w:val="20"/>
              </w:rPr>
              <w:t xml:space="preserve"> 1</w:t>
            </w:r>
          </w:p>
        </w:tc>
        <w:tc>
          <w:tcPr>
            <w:tcW w:w="3240" w:type="dxa"/>
            <w:tcBorders>
              <w:top w:val="single" w:sz="6" w:space="0" w:color="auto"/>
              <w:left w:val="single" w:sz="6" w:space="0" w:color="auto"/>
              <w:bottom w:val="single" w:sz="6" w:space="0" w:color="auto"/>
              <w:right w:val="single" w:sz="6" w:space="0" w:color="auto"/>
            </w:tcBorders>
          </w:tcPr>
          <w:p w:rsidR="001E4D67" w:rsidRPr="00A17229" w:rsidRDefault="001E4D67" w:rsidP="00633370">
            <w:pPr>
              <w:spacing w:after="0" w:line="240" w:lineRule="auto"/>
              <w:jc w:val="both"/>
              <w:rPr>
                <w:rFonts w:ascii="Arial" w:hAnsi="Arial" w:cs="Arial"/>
                <w:sz w:val="20"/>
                <w:szCs w:val="20"/>
                <w:lang w:val="pl-PL"/>
              </w:rPr>
            </w:pPr>
            <w:r w:rsidRPr="00A17229">
              <w:rPr>
                <w:rFonts w:ascii="Arial" w:hAnsi="Arial" w:cs="Arial"/>
                <w:sz w:val="20"/>
                <w:szCs w:val="20"/>
                <w:lang w:val="pl-PL"/>
              </w:rPr>
              <w:t>Tzaneen to Nkowankowa and Lenyenye</w:t>
            </w:r>
          </w:p>
        </w:tc>
        <w:tc>
          <w:tcPr>
            <w:tcW w:w="5940" w:type="dxa"/>
            <w:tcBorders>
              <w:top w:val="single" w:sz="6" w:space="0" w:color="auto"/>
              <w:left w:val="single" w:sz="6" w:space="0" w:color="auto"/>
              <w:bottom w:val="single" w:sz="6" w:space="0" w:color="auto"/>
              <w:right w:val="single" w:sz="6" w:space="0" w:color="auto"/>
            </w:tcBorders>
          </w:tcPr>
          <w:p w:rsidR="001E4D67" w:rsidRPr="00A17229" w:rsidRDefault="001E4D67" w:rsidP="00633370">
            <w:pPr>
              <w:spacing w:after="0" w:line="240" w:lineRule="auto"/>
              <w:jc w:val="both"/>
              <w:rPr>
                <w:rFonts w:ascii="Arial" w:hAnsi="Arial" w:cs="Arial"/>
                <w:sz w:val="20"/>
                <w:szCs w:val="20"/>
              </w:rPr>
            </w:pPr>
            <w:r w:rsidRPr="00A17229">
              <w:rPr>
                <w:rFonts w:ascii="Arial" w:hAnsi="Arial" w:cs="Arial"/>
                <w:sz w:val="20"/>
                <w:szCs w:val="20"/>
              </w:rPr>
              <w:t>Along road R36 south-west of Tzaneen through Nkowankowa up to Lenyenye</w:t>
            </w:r>
          </w:p>
        </w:tc>
      </w:tr>
      <w:tr w:rsidR="001E4D67" w:rsidRPr="00A17229" w:rsidTr="00633370">
        <w:trPr>
          <w:trHeight w:val="210"/>
        </w:trPr>
        <w:tc>
          <w:tcPr>
            <w:tcW w:w="540" w:type="dxa"/>
            <w:tcBorders>
              <w:top w:val="single" w:sz="6" w:space="0" w:color="auto"/>
              <w:left w:val="single" w:sz="6" w:space="0" w:color="auto"/>
              <w:bottom w:val="single" w:sz="6" w:space="0" w:color="auto"/>
              <w:right w:val="single" w:sz="6" w:space="0" w:color="auto"/>
            </w:tcBorders>
          </w:tcPr>
          <w:p w:rsidR="001E4D67" w:rsidRPr="00A17229" w:rsidRDefault="001E4D67" w:rsidP="00633370">
            <w:pPr>
              <w:spacing w:after="0" w:line="240" w:lineRule="auto"/>
              <w:rPr>
                <w:rFonts w:ascii="Arial" w:hAnsi="Arial" w:cs="Arial"/>
                <w:sz w:val="20"/>
                <w:szCs w:val="20"/>
              </w:rPr>
            </w:pPr>
            <w:r w:rsidRPr="00A17229">
              <w:rPr>
                <w:rFonts w:ascii="Arial" w:hAnsi="Arial" w:cs="Arial"/>
                <w:sz w:val="20"/>
                <w:szCs w:val="20"/>
              </w:rPr>
              <w:t xml:space="preserve"> 2</w:t>
            </w:r>
          </w:p>
        </w:tc>
        <w:tc>
          <w:tcPr>
            <w:tcW w:w="3240" w:type="dxa"/>
            <w:tcBorders>
              <w:top w:val="single" w:sz="6" w:space="0" w:color="auto"/>
              <w:left w:val="single" w:sz="6" w:space="0" w:color="auto"/>
              <w:bottom w:val="single" w:sz="6" w:space="0" w:color="auto"/>
              <w:right w:val="single" w:sz="6" w:space="0" w:color="auto"/>
            </w:tcBorders>
          </w:tcPr>
          <w:p w:rsidR="001E4D67" w:rsidRPr="00A17229" w:rsidRDefault="001E4D67" w:rsidP="00633370">
            <w:pPr>
              <w:spacing w:after="0" w:line="240" w:lineRule="auto"/>
              <w:jc w:val="both"/>
              <w:rPr>
                <w:rFonts w:ascii="Arial" w:hAnsi="Arial" w:cs="Arial"/>
                <w:sz w:val="20"/>
                <w:szCs w:val="20"/>
              </w:rPr>
            </w:pPr>
            <w:r w:rsidRPr="00A17229">
              <w:rPr>
                <w:rFonts w:ascii="Arial" w:hAnsi="Arial" w:cs="Arial"/>
                <w:sz w:val="20"/>
                <w:szCs w:val="20"/>
              </w:rPr>
              <w:t>Tzaneen to Boyne</w:t>
            </w:r>
          </w:p>
        </w:tc>
        <w:tc>
          <w:tcPr>
            <w:tcW w:w="5940" w:type="dxa"/>
            <w:tcBorders>
              <w:top w:val="single" w:sz="6" w:space="0" w:color="auto"/>
              <w:left w:val="single" w:sz="6" w:space="0" w:color="auto"/>
              <w:bottom w:val="single" w:sz="6" w:space="0" w:color="auto"/>
              <w:right w:val="single" w:sz="6" w:space="0" w:color="auto"/>
            </w:tcBorders>
          </w:tcPr>
          <w:p w:rsidR="001E4D67" w:rsidRPr="00A17229" w:rsidRDefault="001E4D67" w:rsidP="00633370">
            <w:pPr>
              <w:spacing w:after="0" w:line="240" w:lineRule="auto"/>
              <w:jc w:val="both"/>
              <w:rPr>
                <w:rFonts w:ascii="Arial" w:hAnsi="Arial" w:cs="Arial"/>
                <w:sz w:val="20"/>
                <w:szCs w:val="20"/>
              </w:rPr>
            </w:pPr>
            <w:r w:rsidRPr="00A17229">
              <w:rPr>
                <w:rFonts w:ascii="Arial" w:hAnsi="Arial" w:cs="Arial"/>
                <w:sz w:val="20"/>
                <w:szCs w:val="20"/>
              </w:rPr>
              <w:t>Along road R71 west of Tzaneen up to Boyne and Polokwane</w:t>
            </w:r>
          </w:p>
        </w:tc>
      </w:tr>
      <w:tr w:rsidR="001E4D67" w:rsidRPr="00A17229" w:rsidTr="00633370">
        <w:trPr>
          <w:trHeight w:val="276"/>
        </w:trPr>
        <w:tc>
          <w:tcPr>
            <w:tcW w:w="540" w:type="dxa"/>
            <w:tcBorders>
              <w:top w:val="single" w:sz="6" w:space="0" w:color="auto"/>
              <w:left w:val="single" w:sz="12" w:space="0" w:color="auto"/>
              <w:bottom w:val="single" w:sz="6" w:space="0" w:color="auto"/>
              <w:right w:val="single" w:sz="6" w:space="0" w:color="auto"/>
            </w:tcBorders>
          </w:tcPr>
          <w:p w:rsidR="001E4D67" w:rsidRPr="00A17229" w:rsidRDefault="001E4D67" w:rsidP="00633370">
            <w:pPr>
              <w:spacing w:after="0" w:line="240" w:lineRule="auto"/>
              <w:rPr>
                <w:rFonts w:ascii="Arial" w:hAnsi="Arial" w:cs="Arial"/>
                <w:sz w:val="20"/>
                <w:szCs w:val="20"/>
              </w:rPr>
            </w:pPr>
            <w:r w:rsidRPr="00A17229">
              <w:rPr>
                <w:rFonts w:ascii="Arial" w:hAnsi="Arial" w:cs="Arial"/>
                <w:sz w:val="20"/>
                <w:szCs w:val="20"/>
              </w:rPr>
              <w:t xml:space="preserve"> 3</w:t>
            </w:r>
          </w:p>
        </w:tc>
        <w:tc>
          <w:tcPr>
            <w:tcW w:w="3240" w:type="dxa"/>
            <w:tcBorders>
              <w:top w:val="single" w:sz="6" w:space="0" w:color="auto"/>
              <w:left w:val="single" w:sz="6" w:space="0" w:color="auto"/>
              <w:bottom w:val="single" w:sz="6" w:space="0" w:color="auto"/>
              <w:right w:val="single" w:sz="6" w:space="0" w:color="auto"/>
            </w:tcBorders>
          </w:tcPr>
          <w:p w:rsidR="001E4D67" w:rsidRPr="00A17229" w:rsidRDefault="001E4D67" w:rsidP="00633370">
            <w:pPr>
              <w:spacing w:after="0" w:line="240" w:lineRule="auto"/>
              <w:jc w:val="both"/>
              <w:rPr>
                <w:rFonts w:ascii="Arial" w:hAnsi="Arial" w:cs="Arial"/>
                <w:sz w:val="20"/>
                <w:szCs w:val="20"/>
              </w:rPr>
            </w:pPr>
            <w:r w:rsidRPr="00A17229">
              <w:rPr>
                <w:rFonts w:ascii="Arial" w:hAnsi="Arial" w:cs="Arial"/>
                <w:sz w:val="20"/>
                <w:szCs w:val="20"/>
              </w:rPr>
              <w:t>Tzaneen to Modjadjiskloof</w:t>
            </w:r>
          </w:p>
        </w:tc>
        <w:tc>
          <w:tcPr>
            <w:tcW w:w="5940" w:type="dxa"/>
            <w:tcBorders>
              <w:top w:val="single" w:sz="6" w:space="0" w:color="auto"/>
              <w:left w:val="single" w:sz="6" w:space="0" w:color="auto"/>
              <w:bottom w:val="single" w:sz="6" w:space="0" w:color="auto"/>
              <w:right w:val="single" w:sz="12" w:space="0" w:color="auto"/>
            </w:tcBorders>
          </w:tcPr>
          <w:p w:rsidR="001E4D67" w:rsidRPr="00A17229" w:rsidRDefault="001E4D67" w:rsidP="00633370">
            <w:pPr>
              <w:spacing w:after="0" w:line="240" w:lineRule="auto"/>
              <w:jc w:val="both"/>
              <w:rPr>
                <w:rFonts w:ascii="Arial" w:hAnsi="Arial" w:cs="Arial"/>
                <w:sz w:val="20"/>
                <w:szCs w:val="20"/>
              </w:rPr>
            </w:pPr>
            <w:r w:rsidRPr="00A17229">
              <w:rPr>
                <w:rFonts w:ascii="Arial" w:hAnsi="Arial" w:cs="Arial"/>
                <w:sz w:val="20"/>
                <w:szCs w:val="20"/>
              </w:rPr>
              <w:t>Along road R36 north-west of Tzaneen to Road R529</w:t>
            </w:r>
          </w:p>
        </w:tc>
      </w:tr>
      <w:tr w:rsidR="001E4D67" w:rsidRPr="00A17229" w:rsidTr="00633370">
        <w:trPr>
          <w:trHeight w:val="210"/>
        </w:trPr>
        <w:tc>
          <w:tcPr>
            <w:tcW w:w="540" w:type="dxa"/>
            <w:tcBorders>
              <w:top w:val="single" w:sz="6" w:space="0" w:color="auto"/>
              <w:left w:val="single" w:sz="12" w:space="0" w:color="auto"/>
              <w:bottom w:val="single" w:sz="6" w:space="0" w:color="auto"/>
              <w:right w:val="single" w:sz="6" w:space="0" w:color="auto"/>
            </w:tcBorders>
          </w:tcPr>
          <w:p w:rsidR="001E4D67" w:rsidRPr="00A17229" w:rsidRDefault="001E4D67" w:rsidP="00633370">
            <w:pPr>
              <w:spacing w:after="0" w:line="240" w:lineRule="auto"/>
              <w:rPr>
                <w:rFonts w:ascii="Arial" w:hAnsi="Arial" w:cs="Arial"/>
                <w:sz w:val="20"/>
                <w:szCs w:val="20"/>
              </w:rPr>
            </w:pPr>
            <w:r w:rsidRPr="00A17229">
              <w:rPr>
                <w:rFonts w:ascii="Arial" w:hAnsi="Arial" w:cs="Arial"/>
                <w:sz w:val="20"/>
                <w:szCs w:val="20"/>
              </w:rPr>
              <w:t xml:space="preserve"> 4</w:t>
            </w:r>
          </w:p>
        </w:tc>
        <w:tc>
          <w:tcPr>
            <w:tcW w:w="3240" w:type="dxa"/>
            <w:tcBorders>
              <w:top w:val="single" w:sz="6" w:space="0" w:color="auto"/>
              <w:left w:val="single" w:sz="6" w:space="0" w:color="auto"/>
              <w:bottom w:val="single" w:sz="6" w:space="0" w:color="auto"/>
              <w:right w:val="single" w:sz="6" w:space="0" w:color="auto"/>
            </w:tcBorders>
          </w:tcPr>
          <w:p w:rsidR="001E4D67" w:rsidRPr="00A17229" w:rsidRDefault="001E4D67" w:rsidP="00633370">
            <w:pPr>
              <w:spacing w:after="0" w:line="240" w:lineRule="auto"/>
              <w:jc w:val="both"/>
              <w:rPr>
                <w:rFonts w:ascii="Arial" w:hAnsi="Arial" w:cs="Arial"/>
                <w:sz w:val="20"/>
                <w:szCs w:val="20"/>
              </w:rPr>
            </w:pPr>
            <w:r w:rsidRPr="00A17229">
              <w:rPr>
                <w:rFonts w:ascii="Arial" w:hAnsi="Arial" w:cs="Arial"/>
                <w:sz w:val="20"/>
                <w:szCs w:val="20"/>
              </w:rPr>
              <w:t>Tzaneen to N’wamitwa</w:t>
            </w:r>
          </w:p>
        </w:tc>
        <w:tc>
          <w:tcPr>
            <w:tcW w:w="5940" w:type="dxa"/>
            <w:tcBorders>
              <w:top w:val="single" w:sz="6" w:space="0" w:color="auto"/>
              <w:left w:val="single" w:sz="6" w:space="0" w:color="auto"/>
              <w:bottom w:val="single" w:sz="6" w:space="0" w:color="auto"/>
              <w:right w:val="single" w:sz="12" w:space="0" w:color="auto"/>
            </w:tcBorders>
          </w:tcPr>
          <w:p w:rsidR="001E4D67" w:rsidRPr="00A17229" w:rsidRDefault="001E4D67" w:rsidP="00633370">
            <w:pPr>
              <w:spacing w:after="0" w:line="240" w:lineRule="auto"/>
              <w:jc w:val="both"/>
              <w:rPr>
                <w:rFonts w:ascii="Arial" w:hAnsi="Arial" w:cs="Arial"/>
                <w:sz w:val="20"/>
                <w:szCs w:val="20"/>
              </w:rPr>
            </w:pPr>
            <w:r w:rsidRPr="00A17229">
              <w:rPr>
                <w:rFonts w:ascii="Arial" w:hAnsi="Arial" w:cs="Arial"/>
                <w:sz w:val="20"/>
                <w:szCs w:val="20"/>
              </w:rPr>
              <w:t>Along a road east of Tzaneen to road R529</w:t>
            </w:r>
          </w:p>
        </w:tc>
      </w:tr>
      <w:tr w:rsidR="001E4D67" w:rsidRPr="00A17229" w:rsidTr="00633370">
        <w:trPr>
          <w:trHeight w:val="312"/>
        </w:trPr>
        <w:tc>
          <w:tcPr>
            <w:tcW w:w="540" w:type="dxa"/>
            <w:tcBorders>
              <w:top w:val="single" w:sz="6" w:space="0" w:color="auto"/>
              <w:left w:val="single" w:sz="12" w:space="0" w:color="auto"/>
              <w:bottom w:val="single" w:sz="6" w:space="0" w:color="auto"/>
              <w:right w:val="single" w:sz="6" w:space="0" w:color="auto"/>
            </w:tcBorders>
          </w:tcPr>
          <w:p w:rsidR="001E4D67" w:rsidRPr="00A17229" w:rsidRDefault="001E4D67" w:rsidP="00633370">
            <w:pPr>
              <w:spacing w:after="0" w:line="240" w:lineRule="auto"/>
              <w:rPr>
                <w:rFonts w:ascii="Arial" w:hAnsi="Arial" w:cs="Arial"/>
                <w:sz w:val="20"/>
                <w:szCs w:val="20"/>
              </w:rPr>
            </w:pPr>
            <w:r w:rsidRPr="00A17229">
              <w:rPr>
                <w:rFonts w:ascii="Arial" w:hAnsi="Arial" w:cs="Arial"/>
                <w:sz w:val="20"/>
                <w:szCs w:val="20"/>
              </w:rPr>
              <w:t xml:space="preserve"> 5</w:t>
            </w:r>
          </w:p>
        </w:tc>
        <w:tc>
          <w:tcPr>
            <w:tcW w:w="3240" w:type="dxa"/>
            <w:tcBorders>
              <w:top w:val="single" w:sz="6" w:space="0" w:color="auto"/>
              <w:left w:val="single" w:sz="6" w:space="0" w:color="auto"/>
              <w:bottom w:val="single" w:sz="6" w:space="0" w:color="auto"/>
              <w:right w:val="single" w:sz="6" w:space="0" w:color="auto"/>
            </w:tcBorders>
          </w:tcPr>
          <w:p w:rsidR="001E4D67" w:rsidRPr="00A17229" w:rsidRDefault="001E4D67" w:rsidP="00633370">
            <w:pPr>
              <w:spacing w:after="0" w:line="240" w:lineRule="auto"/>
              <w:jc w:val="both"/>
              <w:rPr>
                <w:rFonts w:ascii="Arial" w:hAnsi="Arial" w:cs="Arial"/>
                <w:sz w:val="20"/>
                <w:szCs w:val="20"/>
              </w:rPr>
            </w:pPr>
            <w:r w:rsidRPr="00A17229">
              <w:rPr>
                <w:rFonts w:ascii="Arial" w:hAnsi="Arial" w:cs="Arial"/>
                <w:sz w:val="20"/>
                <w:szCs w:val="20"/>
              </w:rPr>
              <w:t>Nkowankowa to Letsitele</w:t>
            </w:r>
          </w:p>
        </w:tc>
        <w:tc>
          <w:tcPr>
            <w:tcW w:w="5940" w:type="dxa"/>
            <w:tcBorders>
              <w:top w:val="single" w:sz="6" w:space="0" w:color="auto"/>
              <w:left w:val="single" w:sz="6" w:space="0" w:color="auto"/>
              <w:bottom w:val="single" w:sz="6" w:space="0" w:color="auto"/>
              <w:right w:val="single" w:sz="12" w:space="0" w:color="auto"/>
            </w:tcBorders>
          </w:tcPr>
          <w:p w:rsidR="001E4D67" w:rsidRPr="00A17229" w:rsidRDefault="001E4D67" w:rsidP="00633370">
            <w:pPr>
              <w:spacing w:after="0" w:line="240" w:lineRule="auto"/>
              <w:jc w:val="both"/>
              <w:rPr>
                <w:rFonts w:ascii="Arial" w:hAnsi="Arial" w:cs="Arial"/>
                <w:sz w:val="20"/>
                <w:szCs w:val="20"/>
              </w:rPr>
            </w:pPr>
            <w:r w:rsidRPr="00A17229">
              <w:rPr>
                <w:rFonts w:ascii="Arial" w:hAnsi="Arial" w:cs="Arial"/>
                <w:sz w:val="20"/>
                <w:szCs w:val="20"/>
              </w:rPr>
              <w:t>Nkowankowa through east to Letsitele</w:t>
            </w:r>
          </w:p>
        </w:tc>
      </w:tr>
    </w:tbl>
    <w:p w:rsidR="001E4D67" w:rsidRPr="00A17229" w:rsidRDefault="001E4D67" w:rsidP="001E4D67">
      <w:pPr>
        <w:spacing w:after="0" w:line="240" w:lineRule="auto"/>
        <w:ind w:left="142"/>
        <w:jc w:val="both"/>
        <w:rPr>
          <w:rFonts w:ascii="Arial" w:hAnsi="Arial" w:cs="Arial"/>
          <w:bCs/>
          <w:sz w:val="16"/>
          <w:szCs w:val="16"/>
        </w:rPr>
      </w:pPr>
      <w:r w:rsidRPr="00A17229">
        <w:rPr>
          <w:rFonts w:ascii="Arial" w:hAnsi="Arial" w:cs="Arial"/>
          <w:b/>
          <w:sz w:val="16"/>
          <w:szCs w:val="16"/>
          <w:lang w:val="en-GB"/>
        </w:rPr>
        <w:t>Table 20</w:t>
      </w:r>
      <w:r w:rsidRPr="00A17229">
        <w:rPr>
          <w:rFonts w:ascii="Arial" w:hAnsi="Arial" w:cs="Arial"/>
          <w:sz w:val="16"/>
          <w:szCs w:val="16"/>
          <w:lang w:val="en-GB"/>
        </w:rPr>
        <w:t xml:space="preserve">: </w:t>
      </w:r>
      <w:r w:rsidRPr="00A17229">
        <w:rPr>
          <w:rFonts w:ascii="Arial" w:hAnsi="Arial" w:cs="Arial"/>
          <w:bCs/>
          <w:sz w:val="16"/>
          <w:szCs w:val="16"/>
        </w:rPr>
        <w:t>list of major roads within the district</w:t>
      </w:r>
    </w:p>
    <w:p w:rsidR="001E4D67" w:rsidRPr="00A17229" w:rsidRDefault="001E4D67" w:rsidP="001E4D67">
      <w:pPr>
        <w:spacing w:after="0" w:line="240" w:lineRule="auto"/>
        <w:ind w:left="142"/>
        <w:jc w:val="both"/>
        <w:rPr>
          <w:rFonts w:ascii="Arial" w:hAnsi="Arial" w:cs="Arial"/>
          <w:sz w:val="20"/>
          <w:szCs w:val="20"/>
        </w:rPr>
      </w:pPr>
    </w:p>
    <w:p w:rsidR="001E4D67" w:rsidRPr="00A17229" w:rsidRDefault="001E4D67" w:rsidP="001E4D67">
      <w:pPr>
        <w:spacing w:after="0" w:line="240" w:lineRule="auto"/>
        <w:jc w:val="both"/>
        <w:rPr>
          <w:rFonts w:ascii="Arial" w:hAnsi="Arial" w:cs="Arial"/>
          <w:b/>
          <w:sz w:val="20"/>
          <w:szCs w:val="20"/>
        </w:rPr>
      </w:pPr>
      <w:bookmarkStart w:id="2" w:name="_Toc257277543"/>
    </w:p>
    <w:p w:rsidR="001E4D67" w:rsidRPr="00A17229" w:rsidRDefault="001E4D67" w:rsidP="001E4D67">
      <w:pPr>
        <w:spacing w:after="0" w:line="240" w:lineRule="auto"/>
        <w:jc w:val="both"/>
        <w:rPr>
          <w:rStyle w:val="Heading3Char"/>
          <w:rFonts w:eastAsia="Calibri" w:cs="Arial"/>
          <w:sz w:val="20"/>
          <w:szCs w:val="20"/>
        </w:rPr>
      </w:pPr>
      <w:r w:rsidRPr="00A17229">
        <w:rPr>
          <w:rFonts w:ascii="Arial" w:hAnsi="Arial" w:cs="Arial"/>
          <w:b/>
          <w:sz w:val="20"/>
          <w:szCs w:val="20"/>
        </w:rPr>
        <w:t xml:space="preserve">6.7.2 </w:t>
      </w:r>
      <w:r w:rsidRPr="00A17229">
        <w:rPr>
          <w:rStyle w:val="Heading3Char"/>
          <w:rFonts w:eastAsia="Calibri" w:cs="Arial"/>
          <w:sz w:val="20"/>
          <w:szCs w:val="20"/>
        </w:rPr>
        <w:t>National Roads in Greater Tzaneen Municipality</w:t>
      </w:r>
      <w:bookmarkEnd w:id="2"/>
    </w:p>
    <w:p w:rsidR="001E4D67" w:rsidRPr="00A17229" w:rsidRDefault="001E4D67" w:rsidP="001E4D67">
      <w:pPr>
        <w:spacing w:after="0" w:line="240" w:lineRule="auto"/>
        <w:jc w:val="both"/>
        <w:rPr>
          <w:rStyle w:val="Heading3Char"/>
          <w:rFonts w:eastAsia="Calibri" w:cs="Arial"/>
          <w:sz w:val="20"/>
          <w:szCs w:val="20"/>
        </w:rPr>
      </w:pPr>
    </w:p>
    <w:p w:rsidR="001E4D67" w:rsidRPr="00A17229" w:rsidRDefault="001E4D67" w:rsidP="001E4D67">
      <w:pPr>
        <w:spacing w:after="0" w:line="240" w:lineRule="auto"/>
        <w:jc w:val="both"/>
        <w:rPr>
          <w:rFonts w:ascii="Arial" w:hAnsi="Arial" w:cs="Arial"/>
          <w:sz w:val="20"/>
          <w:szCs w:val="20"/>
        </w:rPr>
      </w:pPr>
      <w:r w:rsidRPr="00A17229">
        <w:rPr>
          <w:rFonts w:ascii="Arial" w:hAnsi="Arial" w:cs="Arial"/>
          <w:sz w:val="20"/>
          <w:szCs w:val="20"/>
        </w:rPr>
        <w:t>The following are national roads under the custodianship of South African National Roads Agency Limited (SANRAL):</w:t>
      </w:r>
    </w:p>
    <w:p w:rsidR="001E4D67" w:rsidRPr="00A17229" w:rsidRDefault="001E4D67" w:rsidP="001E4D67">
      <w:pPr>
        <w:spacing w:after="0" w:line="240" w:lineRule="auto"/>
        <w:jc w:val="both"/>
        <w:rPr>
          <w:rFonts w:ascii="Arial" w:hAnsi="Arial" w:cs="Arial"/>
          <w:sz w:val="20"/>
          <w:szCs w:val="20"/>
        </w:rPr>
      </w:pPr>
    </w:p>
    <w:p w:rsidR="001E4D67" w:rsidRPr="00A17229" w:rsidRDefault="001E4D67" w:rsidP="0014573C">
      <w:pPr>
        <w:widowControl w:val="0"/>
        <w:numPr>
          <w:ilvl w:val="0"/>
          <w:numId w:val="212"/>
        </w:numPr>
        <w:autoSpaceDE w:val="0"/>
        <w:autoSpaceDN w:val="0"/>
        <w:adjustRightInd w:val="0"/>
        <w:spacing w:after="0" w:line="240" w:lineRule="auto"/>
        <w:jc w:val="both"/>
        <w:rPr>
          <w:rFonts w:ascii="Arial" w:hAnsi="Arial" w:cs="Arial"/>
          <w:sz w:val="20"/>
          <w:szCs w:val="20"/>
        </w:rPr>
      </w:pPr>
      <w:r w:rsidRPr="00A17229">
        <w:rPr>
          <w:rFonts w:ascii="Arial" w:hAnsi="Arial" w:cs="Arial"/>
          <w:sz w:val="20"/>
          <w:szCs w:val="20"/>
        </w:rPr>
        <w:t>R36: From outside Morebeng to junction R71 &amp; R36 (junction Makgobaskloof &amp; Modjadjiskloof roads)</w:t>
      </w:r>
    </w:p>
    <w:p w:rsidR="001E4D67" w:rsidRPr="00A17229" w:rsidRDefault="001E4D67" w:rsidP="0014573C">
      <w:pPr>
        <w:widowControl w:val="0"/>
        <w:numPr>
          <w:ilvl w:val="0"/>
          <w:numId w:val="212"/>
        </w:numPr>
        <w:autoSpaceDE w:val="0"/>
        <w:autoSpaceDN w:val="0"/>
        <w:adjustRightInd w:val="0"/>
        <w:spacing w:after="0" w:line="240" w:lineRule="auto"/>
        <w:jc w:val="both"/>
        <w:rPr>
          <w:rFonts w:ascii="Arial" w:hAnsi="Arial" w:cs="Arial"/>
          <w:sz w:val="20"/>
          <w:szCs w:val="20"/>
        </w:rPr>
      </w:pPr>
      <w:r w:rsidRPr="00A17229">
        <w:rPr>
          <w:rFonts w:ascii="Arial" w:hAnsi="Arial" w:cs="Arial"/>
          <w:sz w:val="20"/>
          <w:szCs w:val="20"/>
        </w:rPr>
        <w:t>R71: From Haenertzburg to Gravelotte (junction R40 &amp; R71 roads)</w:t>
      </w:r>
    </w:p>
    <w:p w:rsidR="001E4D67" w:rsidRPr="00A17229" w:rsidRDefault="001E4D67" w:rsidP="001E4D67">
      <w:pPr>
        <w:widowControl w:val="0"/>
        <w:autoSpaceDE w:val="0"/>
        <w:autoSpaceDN w:val="0"/>
        <w:adjustRightInd w:val="0"/>
        <w:spacing w:after="0" w:line="240" w:lineRule="auto"/>
        <w:ind w:left="765"/>
        <w:jc w:val="both"/>
        <w:rPr>
          <w:rFonts w:ascii="Arial" w:hAnsi="Arial" w:cs="Arial"/>
          <w:sz w:val="20"/>
          <w:szCs w:val="20"/>
        </w:rPr>
      </w:pPr>
    </w:p>
    <w:p w:rsidR="001E4D67" w:rsidRPr="00A17229" w:rsidRDefault="001E4D67" w:rsidP="001E4D67">
      <w:pPr>
        <w:spacing w:after="0" w:line="240" w:lineRule="auto"/>
        <w:jc w:val="both"/>
        <w:rPr>
          <w:rFonts w:ascii="Arial" w:hAnsi="Arial" w:cs="Arial"/>
          <w:sz w:val="20"/>
          <w:szCs w:val="20"/>
        </w:rPr>
      </w:pPr>
      <w:r w:rsidRPr="00A17229">
        <w:rPr>
          <w:rFonts w:ascii="Arial" w:hAnsi="Arial" w:cs="Arial"/>
          <w:sz w:val="20"/>
          <w:szCs w:val="20"/>
        </w:rPr>
        <w:t>All roads works in these sections of the roads are the responsibility of SANRAL and so far maintenance is quality controlled.</w:t>
      </w:r>
    </w:p>
    <w:p w:rsidR="001E4D67" w:rsidRPr="00A17229" w:rsidRDefault="001E4D67" w:rsidP="001E4D67">
      <w:pPr>
        <w:spacing w:after="0" w:line="240" w:lineRule="auto"/>
        <w:jc w:val="both"/>
        <w:rPr>
          <w:rFonts w:ascii="Arial" w:hAnsi="Arial" w:cs="Arial"/>
          <w:sz w:val="20"/>
          <w:szCs w:val="20"/>
        </w:rPr>
      </w:pPr>
    </w:p>
    <w:p w:rsidR="001E4D67" w:rsidRPr="00A17229" w:rsidRDefault="001E4D67" w:rsidP="001E4D67">
      <w:pPr>
        <w:spacing w:after="0" w:line="240" w:lineRule="auto"/>
        <w:jc w:val="both"/>
        <w:rPr>
          <w:rFonts w:ascii="Arial" w:hAnsi="Arial" w:cs="Arial"/>
          <w:sz w:val="20"/>
          <w:szCs w:val="20"/>
        </w:rPr>
      </w:pPr>
    </w:p>
    <w:p w:rsidR="001E4D67" w:rsidRPr="00A17229" w:rsidRDefault="001E4D67" w:rsidP="001E4D67">
      <w:pPr>
        <w:widowControl w:val="0"/>
        <w:tabs>
          <w:tab w:val="num" w:pos="540"/>
        </w:tabs>
        <w:autoSpaceDE w:val="0"/>
        <w:autoSpaceDN w:val="0"/>
        <w:adjustRightInd w:val="0"/>
        <w:spacing w:after="0" w:line="240" w:lineRule="auto"/>
        <w:jc w:val="both"/>
        <w:rPr>
          <w:rStyle w:val="Heading3Char"/>
          <w:rFonts w:eastAsia="Calibri" w:cs="Arial"/>
          <w:sz w:val="20"/>
          <w:szCs w:val="20"/>
        </w:rPr>
      </w:pPr>
      <w:bookmarkStart w:id="3" w:name="_Toc257277544"/>
      <w:r w:rsidRPr="00A17229">
        <w:rPr>
          <w:rFonts w:ascii="Arial" w:hAnsi="Arial" w:cs="Arial"/>
          <w:b/>
          <w:sz w:val="20"/>
          <w:szCs w:val="20"/>
        </w:rPr>
        <w:t xml:space="preserve">6.7.3 </w:t>
      </w:r>
      <w:r w:rsidRPr="00A17229">
        <w:rPr>
          <w:rStyle w:val="Heading3Char"/>
          <w:rFonts w:eastAsia="Calibri" w:cs="Arial"/>
          <w:sz w:val="20"/>
          <w:szCs w:val="20"/>
        </w:rPr>
        <w:t>Provincial and District Road</w:t>
      </w:r>
      <w:bookmarkStart w:id="4" w:name="_Toc257277545"/>
      <w:bookmarkEnd w:id="3"/>
      <w:r w:rsidRPr="00A17229">
        <w:rPr>
          <w:rFonts w:ascii="Arial" w:hAnsi="Arial" w:cs="Arial"/>
          <w:sz w:val="20"/>
          <w:szCs w:val="20"/>
        </w:rPr>
        <w:t xml:space="preserve">s </w:t>
      </w:r>
      <w:r w:rsidRPr="00A17229">
        <w:rPr>
          <w:rStyle w:val="Heading3Char"/>
          <w:rFonts w:eastAsia="Calibri" w:cs="Arial"/>
          <w:sz w:val="20"/>
          <w:szCs w:val="20"/>
        </w:rPr>
        <w:t>Services Levels</w:t>
      </w:r>
      <w:bookmarkEnd w:id="4"/>
    </w:p>
    <w:p w:rsidR="001E4D67" w:rsidRPr="00A17229" w:rsidRDefault="001E4D67" w:rsidP="001E4D67">
      <w:pPr>
        <w:pStyle w:val="BodyText3"/>
        <w:spacing w:after="0" w:line="240" w:lineRule="auto"/>
        <w:jc w:val="both"/>
        <w:rPr>
          <w:rFonts w:ascii="Arial" w:hAnsi="Arial" w:cs="Arial"/>
          <w:sz w:val="20"/>
          <w:szCs w:val="20"/>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071"/>
        <w:gridCol w:w="1789"/>
        <w:gridCol w:w="1217"/>
        <w:gridCol w:w="1646"/>
        <w:gridCol w:w="1074"/>
        <w:gridCol w:w="1337"/>
      </w:tblGrid>
      <w:tr w:rsidR="001E4D67" w:rsidRPr="00A17229" w:rsidTr="00633370">
        <w:tc>
          <w:tcPr>
            <w:tcW w:w="2071" w:type="dxa"/>
            <w:shd w:val="clear" w:color="auto" w:fill="C2D69B"/>
          </w:tcPr>
          <w:p w:rsidR="001E4D67" w:rsidRPr="00A17229" w:rsidRDefault="001E4D67" w:rsidP="00633370">
            <w:pPr>
              <w:pStyle w:val="BodyText3"/>
              <w:spacing w:after="0" w:line="240" w:lineRule="auto"/>
              <w:rPr>
                <w:rStyle w:val="Heading3Char"/>
                <w:rFonts w:eastAsia="Calibri" w:cs="Arial"/>
                <w:sz w:val="20"/>
                <w:szCs w:val="20"/>
              </w:rPr>
            </w:pPr>
            <w:bookmarkStart w:id="5" w:name="_Toc257277547"/>
            <w:r w:rsidRPr="00A17229">
              <w:rPr>
                <w:rStyle w:val="Heading3Char"/>
                <w:rFonts w:eastAsia="Calibri" w:cs="Arial"/>
                <w:sz w:val="20"/>
                <w:szCs w:val="20"/>
              </w:rPr>
              <w:t>Municipality</w:t>
            </w:r>
            <w:bookmarkEnd w:id="5"/>
          </w:p>
        </w:tc>
        <w:tc>
          <w:tcPr>
            <w:tcW w:w="1789" w:type="dxa"/>
            <w:shd w:val="clear" w:color="auto" w:fill="C2D69B"/>
          </w:tcPr>
          <w:p w:rsidR="001E4D67" w:rsidRPr="00A17229" w:rsidRDefault="001E4D67" w:rsidP="00633370">
            <w:pPr>
              <w:pStyle w:val="BodyText3"/>
              <w:spacing w:after="0" w:line="240" w:lineRule="auto"/>
              <w:rPr>
                <w:rStyle w:val="Heading3Char"/>
                <w:rFonts w:eastAsia="Calibri" w:cs="Arial"/>
                <w:sz w:val="20"/>
                <w:szCs w:val="20"/>
              </w:rPr>
            </w:pPr>
            <w:bookmarkStart w:id="6" w:name="_Toc257277548"/>
            <w:r w:rsidRPr="00A17229">
              <w:rPr>
                <w:rStyle w:val="Heading3Char"/>
                <w:rFonts w:eastAsia="Calibri" w:cs="Arial"/>
                <w:sz w:val="20"/>
                <w:szCs w:val="20"/>
              </w:rPr>
              <w:t>Tarred roads (km)</w:t>
            </w:r>
            <w:bookmarkEnd w:id="6"/>
          </w:p>
        </w:tc>
        <w:tc>
          <w:tcPr>
            <w:tcW w:w="1217" w:type="dxa"/>
            <w:shd w:val="clear" w:color="auto" w:fill="C2D69B"/>
          </w:tcPr>
          <w:p w:rsidR="001E4D67" w:rsidRPr="00A17229" w:rsidRDefault="001E4D67" w:rsidP="00633370">
            <w:pPr>
              <w:pStyle w:val="BodyText3"/>
              <w:spacing w:after="0" w:line="240" w:lineRule="auto"/>
              <w:rPr>
                <w:rStyle w:val="Heading3Char"/>
                <w:rFonts w:eastAsia="Calibri" w:cs="Arial"/>
                <w:sz w:val="20"/>
                <w:szCs w:val="20"/>
              </w:rPr>
            </w:pPr>
            <w:bookmarkStart w:id="7" w:name="_Toc257277549"/>
            <w:r w:rsidRPr="00A17229">
              <w:rPr>
                <w:rStyle w:val="Heading3Char"/>
                <w:rFonts w:eastAsia="Calibri" w:cs="Arial"/>
                <w:sz w:val="20"/>
                <w:szCs w:val="20"/>
              </w:rPr>
              <w:t>% Tarred</w:t>
            </w:r>
            <w:bookmarkEnd w:id="7"/>
          </w:p>
        </w:tc>
        <w:tc>
          <w:tcPr>
            <w:tcW w:w="1646" w:type="dxa"/>
            <w:shd w:val="clear" w:color="auto" w:fill="C2D69B"/>
          </w:tcPr>
          <w:p w:rsidR="001E4D67" w:rsidRPr="00A17229" w:rsidRDefault="001E4D67" w:rsidP="00633370">
            <w:pPr>
              <w:pStyle w:val="BodyText3"/>
              <w:spacing w:after="0" w:line="240" w:lineRule="auto"/>
              <w:rPr>
                <w:rStyle w:val="Heading3Char"/>
                <w:rFonts w:eastAsia="Calibri" w:cs="Arial"/>
                <w:sz w:val="20"/>
                <w:szCs w:val="20"/>
              </w:rPr>
            </w:pPr>
            <w:bookmarkStart w:id="8" w:name="_Toc257277550"/>
            <w:r w:rsidRPr="00A17229">
              <w:rPr>
                <w:rStyle w:val="Heading3Char"/>
                <w:rFonts w:eastAsia="Calibri" w:cs="Arial"/>
                <w:sz w:val="20"/>
                <w:szCs w:val="20"/>
              </w:rPr>
              <w:t>Gravel roads (km)</w:t>
            </w:r>
            <w:bookmarkEnd w:id="8"/>
          </w:p>
        </w:tc>
        <w:tc>
          <w:tcPr>
            <w:tcW w:w="1074" w:type="dxa"/>
            <w:shd w:val="clear" w:color="auto" w:fill="C2D69B"/>
          </w:tcPr>
          <w:p w:rsidR="001E4D67" w:rsidRPr="00A17229" w:rsidRDefault="001E4D67" w:rsidP="00633370">
            <w:pPr>
              <w:pStyle w:val="BodyText3"/>
              <w:spacing w:after="0" w:line="240" w:lineRule="auto"/>
              <w:rPr>
                <w:rStyle w:val="Heading3Char"/>
                <w:rFonts w:eastAsia="Calibri" w:cs="Arial"/>
                <w:sz w:val="20"/>
                <w:szCs w:val="20"/>
              </w:rPr>
            </w:pPr>
            <w:bookmarkStart w:id="9" w:name="_Toc257277551"/>
            <w:r w:rsidRPr="00A17229">
              <w:rPr>
                <w:rStyle w:val="Heading3Char"/>
                <w:rFonts w:eastAsia="Calibri" w:cs="Arial"/>
                <w:sz w:val="20"/>
                <w:szCs w:val="20"/>
              </w:rPr>
              <w:t>% Gravel</w:t>
            </w:r>
            <w:bookmarkEnd w:id="9"/>
          </w:p>
        </w:tc>
        <w:tc>
          <w:tcPr>
            <w:tcW w:w="1337" w:type="dxa"/>
            <w:shd w:val="clear" w:color="auto" w:fill="C2D69B"/>
          </w:tcPr>
          <w:p w:rsidR="001E4D67" w:rsidRPr="00A17229" w:rsidRDefault="001E4D67" w:rsidP="00633370">
            <w:pPr>
              <w:pStyle w:val="BodyText3"/>
              <w:spacing w:after="0" w:line="240" w:lineRule="auto"/>
              <w:rPr>
                <w:rStyle w:val="Heading3Char"/>
                <w:rFonts w:eastAsia="Calibri" w:cs="Arial"/>
                <w:sz w:val="20"/>
                <w:szCs w:val="20"/>
              </w:rPr>
            </w:pPr>
            <w:bookmarkStart w:id="10" w:name="_Toc257277552"/>
            <w:r w:rsidRPr="00A17229">
              <w:rPr>
                <w:rStyle w:val="Heading3Char"/>
                <w:rFonts w:eastAsia="Calibri" w:cs="Arial"/>
                <w:sz w:val="20"/>
                <w:szCs w:val="20"/>
              </w:rPr>
              <w:t>Total</w:t>
            </w:r>
            <w:bookmarkEnd w:id="10"/>
          </w:p>
        </w:tc>
      </w:tr>
      <w:tr w:rsidR="001E4D67" w:rsidRPr="00A17229" w:rsidTr="00633370">
        <w:tc>
          <w:tcPr>
            <w:tcW w:w="2071" w:type="dxa"/>
          </w:tcPr>
          <w:p w:rsidR="001E4D67" w:rsidRPr="00A17229" w:rsidRDefault="001E4D67" w:rsidP="00633370">
            <w:pPr>
              <w:pStyle w:val="BodyText3"/>
              <w:spacing w:after="0" w:line="240" w:lineRule="auto"/>
              <w:jc w:val="both"/>
              <w:rPr>
                <w:rFonts w:ascii="Arial" w:hAnsi="Arial" w:cs="Arial"/>
                <w:sz w:val="20"/>
                <w:szCs w:val="20"/>
              </w:rPr>
            </w:pPr>
            <w:r w:rsidRPr="00A17229">
              <w:rPr>
                <w:rFonts w:ascii="Arial" w:hAnsi="Arial" w:cs="Arial"/>
                <w:sz w:val="20"/>
                <w:szCs w:val="20"/>
              </w:rPr>
              <w:t xml:space="preserve">  Greater Tzaneen</w:t>
            </w:r>
          </w:p>
        </w:tc>
        <w:tc>
          <w:tcPr>
            <w:tcW w:w="1789" w:type="dxa"/>
            <w:shd w:val="clear" w:color="auto" w:fill="auto"/>
          </w:tcPr>
          <w:p w:rsidR="001E4D67" w:rsidRPr="00A17229" w:rsidRDefault="001E4D67" w:rsidP="00633370">
            <w:pPr>
              <w:pStyle w:val="BodyText3"/>
              <w:spacing w:after="0" w:line="240" w:lineRule="auto"/>
              <w:jc w:val="both"/>
              <w:rPr>
                <w:rFonts w:ascii="Arial" w:hAnsi="Arial" w:cs="Arial"/>
                <w:sz w:val="20"/>
                <w:szCs w:val="20"/>
              </w:rPr>
            </w:pPr>
            <w:r w:rsidRPr="00A17229">
              <w:rPr>
                <w:rFonts w:ascii="Arial" w:hAnsi="Arial" w:cs="Arial"/>
                <w:sz w:val="20"/>
                <w:szCs w:val="20"/>
              </w:rPr>
              <w:t>419,6</w:t>
            </w:r>
          </w:p>
        </w:tc>
        <w:tc>
          <w:tcPr>
            <w:tcW w:w="1217" w:type="dxa"/>
            <w:shd w:val="clear" w:color="auto" w:fill="auto"/>
          </w:tcPr>
          <w:p w:rsidR="001E4D67" w:rsidRPr="00A17229" w:rsidRDefault="001E4D67" w:rsidP="00633370">
            <w:pPr>
              <w:pStyle w:val="BodyText3"/>
              <w:spacing w:after="0" w:line="240" w:lineRule="auto"/>
              <w:jc w:val="both"/>
              <w:rPr>
                <w:rFonts w:ascii="Arial" w:hAnsi="Arial" w:cs="Arial"/>
                <w:sz w:val="20"/>
                <w:szCs w:val="20"/>
              </w:rPr>
            </w:pPr>
            <w:r w:rsidRPr="00A17229">
              <w:rPr>
                <w:rFonts w:ascii="Arial" w:hAnsi="Arial" w:cs="Arial"/>
                <w:sz w:val="20"/>
                <w:szCs w:val="20"/>
              </w:rPr>
              <w:t>40,7</w:t>
            </w:r>
          </w:p>
        </w:tc>
        <w:tc>
          <w:tcPr>
            <w:tcW w:w="1646" w:type="dxa"/>
            <w:shd w:val="clear" w:color="auto" w:fill="auto"/>
          </w:tcPr>
          <w:p w:rsidR="001E4D67" w:rsidRPr="00A17229" w:rsidRDefault="001E4D67" w:rsidP="00633370">
            <w:pPr>
              <w:pStyle w:val="BodyText3"/>
              <w:spacing w:after="0" w:line="240" w:lineRule="auto"/>
              <w:jc w:val="both"/>
              <w:rPr>
                <w:rFonts w:ascii="Arial" w:hAnsi="Arial" w:cs="Arial"/>
                <w:sz w:val="20"/>
                <w:szCs w:val="20"/>
              </w:rPr>
            </w:pPr>
            <w:r w:rsidRPr="00A17229">
              <w:rPr>
                <w:rFonts w:ascii="Arial" w:hAnsi="Arial" w:cs="Arial"/>
                <w:sz w:val="20"/>
                <w:szCs w:val="20"/>
              </w:rPr>
              <w:t xml:space="preserve">  611,85</w:t>
            </w:r>
          </w:p>
        </w:tc>
        <w:tc>
          <w:tcPr>
            <w:tcW w:w="1074" w:type="dxa"/>
            <w:shd w:val="clear" w:color="auto" w:fill="auto"/>
          </w:tcPr>
          <w:p w:rsidR="001E4D67" w:rsidRPr="00A17229" w:rsidRDefault="001E4D67" w:rsidP="00633370">
            <w:pPr>
              <w:pStyle w:val="BodyText3"/>
              <w:spacing w:after="0" w:line="240" w:lineRule="auto"/>
              <w:jc w:val="both"/>
              <w:rPr>
                <w:rFonts w:ascii="Arial" w:hAnsi="Arial" w:cs="Arial"/>
                <w:sz w:val="20"/>
                <w:szCs w:val="20"/>
              </w:rPr>
            </w:pPr>
            <w:r w:rsidRPr="00A17229">
              <w:rPr>
                <w:rFonts w:ascii="Arial" w:hAnsi="Arial" w:cs="Arial"/>
                <w:sz w:val="20"/>
                <w:szCs w:val="20"/>
              </w:rPr>
              <w:t>59,3</w:t>
            </w:r>
          </w:p>
        </w:tc>
        <w:tc>
          <w:tcPr>
            <w:tcW w:w="1337" w:type="dxa"/>
            <w:shd w:val="clear" w:color="auto" w:fill="auto"/>
          </w:tcPr>
          <w:p w:rsidR="001E4D67" w:rsidRPr="00A17229" w:rsidRDefault="001E4D67" w:rsidP="00633370">
            <w:pPr>
              <w:pStyle w:val="BodyText3"/>
              <w:spacing w:after="0" w:line="240" w:lineRule="auto"/>
              <w:jc w:val="both"/>
              <w:rPr>
                <w:rFonts w:ascii="Arial" w:hAnsi="Arial" w:cs="Arial"/>
                <w:sz w:val="20"/>
                <w:szCs w:val="20"/>
              </w:rPr>
            </w:pPr>
            <w:r w:rsidRPr="00A17229">
              <w:rPr>
                <w:rFonts w:ascii="Arial" w:hAnsi="Arial" w:cs="Arial"/>
                <w:sz w:val="20"/>
                <w:szCs w:val="20"/>
              </w:rPr>
              <w:t xml:space="preserve">    1031,45</w:t>
            </w:r>
          </w:p>
        </w:tc>
      </w:tr>
    </w:tbl>
    <w:p w:rsidR="001E4D67" w:rsidRPr="00A17229" w:rsidRDefault="001E4D67" w:rsidP="001E4D67">
      <w:pPr>
        <w:pStyle w:val="BodyText3"/>
        <w:spacing w:after="0" w:line="240" w:lineRule="auto"/>
        <w:jc w:val="both"/>
        <w:rPr>
          <w:rFonts w:ascii="Arial" w:hAnsi="Arial" w:cs="Arial"/>
        </w:rPr>
      </w:pPr>
      <w:r w:rsidRPr="00A17229">
        <w:rPr>
          <w:rFonts w:ascii="Arial" w:hAnsi="Arial" w:cs="Arial"/>
        </w:rPr>
        <w:t xml:space="preserve">Table 21: </w:t>
      </w:r>
      <w:r w:rsidRPr="00A17229">
        <w:rPr>
          <w:rFonts w:ascii="Arial" w:hAnsi="Arial" w:cs="Arial"/>
        </w:rPr>
        <w:tab/>
        <w:t>Provincial &amp; District roads service levels</w:t>
      </w:r>
      <w:r w:rsidRPr="00A17229">
        <w:rPr>
          <w:rFonts w:ascii="Arial" w:hAnsi="Arial" w:cs="Arial"/>
        </w:rPr>
        <w:tab/>
      </w:r>
      <w:r w:rsidRPr="00A17229">
        <w:rPr>
          <w:rFonts w:ascii="Arial" w:hAnsi="Arial" w:cs="Arial"/>
        </w:rPr>
        <w:tab/>
      </w:r>
      <w:r w:rsidRPr="00A17229">
        <w:rPr>
          <w:rFonts w:ascii="Arial" w:hAnsi="Arial" w:cs="Arial"/>
        </w:rPr>
        <w:tab/>
        <w:t xml:space="preserve">Source: Road Management Systems (RAL, 2007) </w:t>
      </w:r>
    </w:p>
    <w:p w:rsidR="001E4D67" w:rsidRPr="00A17229" w:rsidRDefault="001E4D67" w:rsidP="001E4D67">
      <w:pPr>
        <w:spacing w:after="0" w:line="240" w:lineRule="auto"/>
        <w:rPr>
          <w:rFonts w:ascii="Arial" w:hAnsi="Arial" w:cs="Arial"/>
          <w:sz w:val="20"/>
          <w:szCs w:val="20"/>
        </w:rPr>
      </w:pPr>
    </w:p>
    <w:p w:rsidR="001E4D67" w:rsidRDefault="001E4D67" w:rsidP="001E4D67">
      <w:pPr>
        <w:spacing w:after="0" w:line="240" w:lineRule="auto"/>
        <w:rPr>
          <w:rFonts w:ascii="Arial" w:hAnsi="Arial" w:cs="Arial"/>
          <w:sz w:val="20"/>
          <w:szCs w:val="20"/>
        </w:rPr>
      </w:pPr>
    </w:p>
    <w:p w:rsidR="000B2970" w:rsidRDefault="000B2970" w:rsidP="001E4D67">
      <w:pPr>
        <w:spacing w:after="0" w:line="240" w:lineRule="auto"/>
        <w:rPr>
          <w:rFonts w:ascii="Arial" w:hAnsi="Arial" w:cs="Arial"/>
          <w:sz w:val="20"/>
          <w:szCs w:val="20"/>
        </w:rPr>
      </w:pPr>
    </w:p>
    <w:p w:rsidR="000B2970" w:rsidRDefault="000B2970" w:rsidP="001E4D67">
      <w:pPr>
        <w:spacing w:after="0" w:line="240" w:lineRule="auto"/>
        <w:rPr>
          <w:rFonts w:ascii="Arial" w:hAnsi="Arial" w:cs="Arial"/>
          <w:sz w:val="20"/>
          <w:szCs w:val="20"/>
        </w:rPr>
      </w:pPr>
    </w:p>
    <w:p w:rsidR="000B2970" w:rsidRDefault="000B2970" w:rsidP="001E4D67">
      <w:pPr>
        <w:spacing w:after="0" w:line="240" w:lineRule="auto"/>
        <w:rPr>
          <w:rFonts w:ascii="Arial" w:hAnsi="Arial" w:cs="Arial"/>
          <w:sz w:val="20"/>
          <w:szCs w:val="20"/>
        </w:rPr>
      </w:pPr>
    </w:p>
    <w:p w:rsidR="000B2970" w:rsidRDefault="000B2970" w:rsidP="001E4D67">
      <w:pPr>
        <w:spacing w:after="0" w:line="240" w:lineRule="auto"/>
        <w:rPr>
          <w:rFonts w:ascii="Arial" w:hAnsi="Arial" w:cs="Arial"/>
          <w:sz w:val="20"/>
          <w:szCs w:val="20"/>
        </w:rPr>
      </w:pPr>
    </w:p>
    <w:p w:rsidR="000B2970" w:rsidRDefault="000B2970" w:rsidP="001E4D67">
      <w:pPr>
        <w:spacing w:after="0" w:line="240" w:lineRule="auto"/>
        <w:rPr>
          <w:rFonts w:ascii="Arial" w:hAnsi="Arial" w:cs="Arial"/>
          <w:sz w:val="20"/>
          <w:szCs w:val="20"/>
        </w:rPr>
      </w:pPr>
    </w:p>
    <w:p w:rsidR="000B2970" w:rsidRDefault="000B2970" w:rsidP="001E4D67">
      <w:pPr>
        <w:spacing w:after="0" w:line="240" w:lineRule="auto"/>
        <w:rPr>
          <w:rFonts w:ascii="Arial" w:hAnsi="Arial" w:cs="Arial"/>
          <w:sz w:val="20"/>
          <w:szCs w:val="20"/>
        </w:rPr>
      </w:pPr>
    </w:p>
    <w:p w:rsidR="000B2970" w:rsidRDefault="000B2970" w:rsidP="001E4D67">
      <w:pPr>
        <w:spacing w:after="0" w:line="240" w:lineRule="auto"/>
        <w:rPr>
          <w:rFonts w:ascii="Arial" w:hAnsi="Arial" w:cs="Arial"/>
          <w:sz w:val="20"/>
          <w:szCs w:val="20"/>
        </w:rPr>
      </w:pPr>
    </w:p>
    <w:p w:rsidR="000B2970" w:rsidRDefault="000B2970" w:rsidP="001E4D67">
      <w:pPr>
        <w:spacing w:after="0" w:line="240" w:lineRule="auto"/>
        <w:rPr>
          <w:rFonts w:ascii="Arial" w:hAnsi="Arial" w:cs="Arial"/>
          <w:sz w:val="20"/>
          <w:szCs w:val="20"/>
        </w:rPr>
      </w:pPr>
    </w:p>
    <w:p w:rsidR="000B2970" w:rsidRDefault="000B2970" w:rsidP="001E4D67">
      <w:pPr>
        <w:spacing w:after="0" w:line="240" w:lineRule="auto"/>
        <w:rPr>
          <w:rFonts w:ascii="Arial" w:hAnsi="Arial" w:cs="Arial"/>
          <w:sz w:val="20"/>
          <w:szCs w:val="20"/>
        </w:rPr>
      </w:pPr>
    </w:p>
    <w:p w:rsidR="000C6A53" w:rsidRDefault="000C6A53" w:rsidP="001E4D67">
      <w:pPr>
        <w:spacing w:after="0" w:line="240" w:lineRule="auto"/>
        <w:rPr>
          <w:rFonts w:ascii="Arial" w:hAnsi="Arial" w:cs="Arial"/>
          <w:sz w:val="20"/>
          <w:szCs w:val="20"/>
        </w:rPr>
      </w:pPr>
    </w:p>
    <w:p w:rsidR="00DB0B27" w:rsidRPr="00A17229" w:rsidRDefault="00DB0B27" w:rsidP="00DB0B27">
      <w:pPr>
        <w:spacing w:after="0" w:line="240" w:lineRule="auto"/>
        <w:jc w:val="both"/>
        <w:rPr>
          <w:rFonts w:ascii="Arial" w:hAnsi="Arial" w:cs="Arial"/>
          <w:b/>
          <w:sz w:val="20"/>
          <w:szCs w:val="20"/>
        </w:rPr>
      </w:pPr>
      <w:r>
        <w:rPr>
          <w:rFonts w:ascii="Arial" w:hAnsi="Arial" w:cs="Arial"/>
          <w:b/>
          <w:sz w:val="20"/>
          <w:szCs w:val="20"/>
        </w:rPr>
        <w:t>6.7.4</w:t>
      </w:r>
      <w:r w:rsidRPr="00A17229">
        <w:rPr>
          <w:rFonts w:ascii="Arial" w:hAnsi="Arial" w:cs="Arial"/>
          <w:b/>
          <w:sz w:val="20"/>
          <w:szCs w:val="20"/>
        </w:rPr>
        <w:t xml:space="preserve"> Lists of Greater Tzaneen Municipality</w:t>
      </w:r>
      <w:r w:rsidR="000B2970">
        <w:rPr>
          <w:rFonts w:ascii="Arial" w:hAnsi="Arial" w:cs="Arial"/>
          <w:b/>
          <w:sz w:val="20"/>
          <w:szCs w:val="20"/>
        </w:rPr>
        <w:t xml:space="preserve"> internal streets/roads.</w:t>
      </w:r>
    </w:p>
    <w:p w:rsidR="00DB0B27" w:rsidRDefault="00DB0B27" w:rsidP="001E4D67">
      <w:pPr>
        <w:spacing w:after="0" w:line="240" w:lineRule="auto"/>
        <w:rPr>
          <w:rFonts w:ascii="Arial" w:hAnsi="Arial" w:cs="Arial"/>
          <w:sz w:val="20"/>
          <w:szCs w:val="20"/>
        </w:rPr>
      </w:pPr>
    </w:p>
    <w:tbl>
      <w:tblPr>
        <w:tblW w:w="10255" w:type="dxa"/>
        <w:tblLook w:val="04A0" w:firstRow="1" w:lastRow="0" w:firstColumn="1" w:lastColumn="0" w:noHBand="0" w:noVBand="1"/>
      </w:tblPr>
      <w:tblGrid>
        <w:gridCol w:w="1028"/>
        <w:gridCol w:w="1015"/>
        <w:gridCol w:w="2407"/>
        <w:gridCol w:w="5805"/>
      </w:tblGrid>
      <w:tr w:rsidR="00DB0B27" w:rsidRPr="00A13B4F" w:rsidTr="00BA4E11">
        <w:trPr>
          <w:trHeight w:val="360"/>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b/>
                <w:bCs/>
                <w:color w:val="000000"/>
                <w:sz w:val="20"/>
                <w:szCs w:val="20"/>
              </w:rPr>
            </w:pPr>
            <w:r w:rsidRPr="00A13B4F">
              <w:rPr>
                <w:rFonts w:ascii="Arial" w:eastAsia="Times New Roman" w:hAnsi="Arial" w:cs="Arial"/>
                <w:b/>
                <w:bCs/>
                <w:color w:val="000000"/>
                <w:sz w:val="20"/>
                <w:szCs w:val="20"/>
              </w:rPr>
              <w:t>Order (General by Ward)</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b/>
                <w:bCs/>
                <w:color w:val="000000"/>
                <w:sz w:val="20"/>
                <w:szCs w:val="20"/>
              </w:rPr>
            </w:pPr>
            <w:r w:rsidRPr="00A13B4F">
              <w:rPr>
                <w:rFonts w:ascii="Arial" w:eastAsia="Times New Roman" w:hAnsi="Arial" w:cs="Arial"/>
                <w:b/>
                <w:bCs/>
                <w:color w:val="000000"/>
                <w:sz w:val="20"/>
                <w:szCs w:val="20"/>
              </w:rPr>
              <w:t>Project Number</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b/>
                <w:bCs/>
                <w:color w:val="000000"/>
                <w:sz w:val="20"/>
                <w:szCs w:val="20"/>
              </w:rPr>
            </w:pPr>
            <w:r w:rsidRPr="00A13B4F">
              <w:rPr>
                <w:rFonts w:ascii="Arial" w:eastAsia="Times New Roman" w:hAnsi="Arial" w:cs="Arial"/>
                <w:b/>
                <w:bCs/>
                <w:color w:val="000000"/>
                <w:sz w:val="20"/>
                <w:szCs w:val="20"/>
              </w:rPr>
              <w:t>Village</w:t>
            </w:r>
          </w:p>
        </w:tc>
        <w:tc>
          <w:tcPr>
            <w:tcW w:w="5805" w:type="dxa"/>
            <w:tcBorders>
              <w:top w:val="single" w:sz="4" w:space="0" w:color="auto"/>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b/>
                <w:bCs/>
                <w:color w:val="000000"/>
                <w:sz w:val="20"/>
                <w:szCs w:val="20"/>
              </w:rPr>
            </w:pPr>
            <w:r w:rsidRPr="00A13B4F">
              <w:rPr>
                <w:rFonts w:ascii="Arial" w:eastAsia="Times New Roman" w:hAnsi="Arial" w:cs="Arial"/>
                <w:b/>
                <w:bCs/>
                <w:color w:val="000000"/>
                <w:sz w:val="20"/>
                <w:szCs w:val="20"/>
              </w:rPr>
              <w:t>Project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Stormwater damaged main streets to be regravelled in Senopelwa to Masopha Senior Secondary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Stormwater damaged main streets to be regravelled in Senopelwa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Main connector road between the four villages to be paved (Senopelwa, Matswa, Palana, Senakwe)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Mantswa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Main street in Mantswa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Mantswa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Matswa Village internal streets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Pelana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Pelana Village main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Pelana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Pelana Village internal streets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Senakwe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Senakwe Village main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Senakwe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Senakwe Village internal streets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1.4.3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Senakwe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Senakwe Village require traffic calming due to high accident rate on D3195 near the Mokwakwaila Post Office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Maunatlala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Maunatlala Village main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Maunatlala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Maunatlala Village internal streets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Moloko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Moloko Village internal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Moloko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Moloko Village main streets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1.7.1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Patamedi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Patamedi Village main streets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1.7.2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Patamedi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Patamedi Village internal streets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1.8.1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Morapalala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Morapalala Village main streets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1.8.2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Morapalala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Morapalala Village internal streets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Morapalala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Link road between Ezakaya/Patamedi and Morapalala from D3198 to D3237 has drainage issues due to relief and requires stormwater drainage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Senakwe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needed to link villages (Mantswa with Palana and Senakwe) near Senakwe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1.SW.2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needed to link villages (Mokope with Senopelwa)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1.SW.3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needed to link villages near Masopha Senior Secondary (Senopelwa with Mantswa)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1.SW.4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needed to link villages (Mokope with Senopelwa)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1.SW.5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needed to link villages near Senobela Clinic (Mokope with Senopelwa)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1.SW.6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needed to link villages (Mokope with Senopelwa)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26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1.SW.7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needed to link villages (Senopelwa with Mantswa)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1.SW.8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Senopelwa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needed to link villages (Mokope with Senopelwa)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D3200 from Mokwakwaila to Mawa Road to be paved from D3187 up to Khewethwane High School and on to Mawa Primary School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D3229 from D3200 at Mawa Block 8 to Mawa Block 9 to be paved up to D3227 and Masefora Primary School (RAL)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D3187 to be paved from Mokgwati Clinic eastwards to Lekwareng via Mashooro High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Mawa Block 9</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Cemetery in Mawa Block 9 access road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Mawa Block 8</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Mawa Block 8 to Mawa Block 5 regravelling and construction of a culvert.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Mawa Block 9</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Require bridge on D3189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Mawa Block 8</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D3198 from Mokwakwaila to Mawa Road to be paved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Mathabeni to Ramoshinyadi to be regravelled D3198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Sethabe to Mawa Block 12 to be regravelled for the graveyard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Bosetsi Joyce to Malatji Lawrence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Malatji Matome to Lekgowa Creche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Ebeneze Lounge to Masedi Steyn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Makobo to Modidima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Ooghoek School to Ramathoka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ZCC Church to main paved road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3.1.9</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Mawilies to Old graveyard to  the paved road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3.1.10</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Steve Kapa to Mosina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Ga-Wale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Ga-Wale/Ooghoek to Morwatshehla/Wale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Miragoma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Construction of bridge/culvert to Ramotshinyadi   (D3198) (RAL)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Miragoma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Silver Street to be regravelled and crossing over the Merekome River</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Miragoma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Papala to Malapane Peter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Miragoma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Masetla to Mabobe/Ramothwala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Radoo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Xihoko taxi rank to Joppe to be regravelled.  RAL D3252</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Radoo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Road to Albert </w:t>
            </w:r>
            <w:proofErr w:type="gramStart"/>
            <w:r w:rsidRPr="00A13B4F">
              <w:rPr>
                <w:rFonts w:ascii="Arial" w:eastAsia="Times New Roman" w:hAnsi="Arial" w:cs="Arial"/>
                <w:color w:val="000000"/>
                <w:sz w:val="20"/>
                <w:szCs w:val="20"/>
              </w:rPr>
              <w:t>Mohale  to</w:t>
            </w:r>
            <w:proofErr w:type="gramEnd"/>
            <w:r w:rsidRPr="00A13B4F">
              <w:rPr>
                <w:rFonts w:ascii="Arial" w:eastAsia="Times New Roman" w:hAnsi="Arial" w:cs="Arial"/>
                <w:color w:val="000000"/>
                <w:sz w:val="20"/>
                <w:szCs w:val="20"/>
              </w:rPr>
              <w:t xml:space="preserve"> Mochabi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Radoo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Danie Ngobeni to Matsebetsebe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Radoo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Mooi Kahle to Shai Tarven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Radoo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 Maimele to Mthombeni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Radoo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Nkuna to Chomna Chop Spaza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Radoo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Nkuna Lounge to Ndzungulwana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Ramotshinyadi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Low-water bridge/stormwater culverts required in Miragoma (Ramotshinyadi)</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58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Nwamungololo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D3186 from Nwamungololo to D3198 to be paved. Damaged bridge to be repaired or new bridge constructed.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59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Nwamungololo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Nwamungololo (D3186) to Mookgo Block 6 via Seruluru to be paved, road signs to be installed and speed control to be installed.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Mookgo Block 7</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Mookgo Block 7 road from Molokwane Primary School to Mamoding High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Mookgo Block 7</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Mookgo Block 7 road from Mamoding High School to Xiburi graveyard to be regravelled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4.2.3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Mookgo Block 7</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Mookgo Block 7 internal road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Mookgo Block 6</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Raolane Spaza to Nkuna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Mookgo Block 6</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sport ground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Nwamungololo (Rikhotso)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Mathebula Iris to Mahlaweto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Nwamungololo (Rikhotso)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Malatji Werewere to Marata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4.4.3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Nwamungololo (Rikhotso)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January Mdaka to Sebashe Café to be paved, road signs to be installed and speed control.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4.5.1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Xihoko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taxi rank to white house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69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4.5.2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Xihoko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Tapi Road to Peter Cross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4.5.3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Xihoko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tribal office to Mayimela to be paved, road signs and speed control installed.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4.5.4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Xihoko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Matlou Road at Day by Day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Xihoko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D3198 from Mokwakwaila to Mawa Road to be paved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Nwamungololo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D3186 bridge north of Nwamngololo requires stormwater damage repairs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4.SW.2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Nwamungololo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D3186 require a bridge over donga just north of Nwamngololo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Mosiphane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Munyunyu Primary School in Mosiphane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Mosiphane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Teeges Street via East extension in Mosiphane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Mosiphane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Manchester Sports Ground to Munyunyu School  in Mosiphane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Mosiphane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Main Street from Raulph Street to Sithole Street  in Mosiphane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79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Mosiphane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Mugodeni Clinic acess street  in Mosiphane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Mosiphane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Monyela Street up to Ngomana Street in Mosiphane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Mugwazeni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January Street in Mugwazeni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Mugwazeni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Moses Letseparela Street  in Mugwazeni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5.2.3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Mugwazeni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Anania Street  in Mugwazeni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5.2.4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Mugwazeni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Engine Street  in Mugwazeni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5.2.5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Mugwazeni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Derrick Ngobeni Street in Mugwazeni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5.2.6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Mugwazeni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Zahel Street  in Mugwazeni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5.2.7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Mugwazeni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Mathebula Spaza access street and new village extension road  in Mugwazeni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88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5.2.8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Mugwazeni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Malubana Primary School to cemetery in Mugwazeni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89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Akanani Village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Nkambako Primary School to Akanani School and new village extension. Requires culverts.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Akanani Village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Bingo Spaza to Ngomana construction of new culvert/bridge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Akanani Village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Akanani School Street from Mojoloba Spaza to Akanani North Extension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5.3.4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Akanani Village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Malubana Primary School to cemetery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Machete Street in Maweni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Nkambako Supermarket to Majoloba Spaza via Maweni Cemetery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5.4.3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Maweni Clinic to Mathebula Street (Question Mark Ground)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5.4.4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Malubani Cemetery to Lucas Spaza via Shining Stars Sports Grounds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5.4.5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Maweni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Magwahwa High School to Akanani Primary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5.5.1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Malubani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Headman Malubani Street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99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5.5.2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Malubani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Vhulakanjani Primary School to Monyela Farm, Janeth Tavern, ZCC Church and PP Church to be regravelled in Malubani Village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5.5.3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Malubani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Nkasha Street (to Maheda Sports Ground, Rampedi Tavern)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5.5.4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Malubani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Mamitwa Street (to Alone and Jack Scrapyard)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5.5.5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Malubani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Meshack Spaza to Gubuza Farm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5.5.6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Malubani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required. Difficult for learners during rain season</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5.6.1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Mackery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AFM Church to Headman Mackery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5.6.2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Mackery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Malubani School to Xipodzo bridge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5.6.3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Mackery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Malubani Cemetery to Ten Ten Supermarket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5.6.4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Mackery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Buddrick Street to Suprice Driving School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Joppe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Joppe internal street via Gorshel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109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Joppe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Nwamugewu to Staff Zitha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Joppe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Mavabaza Primary School to D3252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Joppe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Riswa John to Taxson Mkhavana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Mavele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Mavele Main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Mavele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Road from Baloyi Café to Magirigamba Street to be regravelled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6.2.3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Mavele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Mashere Street to the bottle store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6.2.4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Mavele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Mavele Primary to the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6.2.5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Mavele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the reservoir to Tlarihami Creche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Pjapjamela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Pjapjamela Main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Pjapjamela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Sakajan Street to Hitekani Gard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119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Pjapjamela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Former Councellor Baloyi Street to Zoo Tavern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6.3.4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Pjapjamela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Windus to Nelson Ngobeni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6.3.5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Pjapjamela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Bingo Street to Frederic Mkhatshwa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122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6.3.6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Pjapjamela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Hendry Ntimbani Street to Phides Street to be regravelled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6.4.1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Runnymede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Runnymede Primary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7.1.1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Seopeng</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Paved road to two schools (Kheophene Primary School and Semarela Secondary School) has potholes and has to be resurfaced (steep gradient)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7.1.2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Seopeng</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at Motarapana in Seopeng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7.2.1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Mathomeng</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Modipe Secondary School in Mathomeng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7.3.1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Morwasetla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D1350 from Madumane to Morwasetla to be paved.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7.SW.1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Seopeng</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D1350 stormwater issues through Seopeng at Botludi Primary School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129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7.SW.2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Seopeng</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Stormwater at Botludi Primary School through Seopeng at Botludi Primary School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Semarela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Main road from Morutji to Semarela Village to be paved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Semarela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Sengange Street in Semarela Village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Semarela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ZCC Street in Semarela Village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Semarela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Schuping Street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Semarela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Rasetelo Street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Semarela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Maletere Street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Sethone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Mmarakeng to Ramawela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Sethone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Fruitshop to Sports Ground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8.2.3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Sethone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Bus Stop to Kgorong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139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8.2.4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Sethone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Bus Stop to Mogobi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8.2.5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Sethone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Spiro to Sethone Primary School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Main Road from Bus Stop to Relela Cemetery</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road from Mailula Reuben to Mathibela and Mabje A Kgoro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Makete to Mapula Mawai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Manaleng to Letsie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Gideon to Rihlamfu regravelling and construction of a bridge/culvert.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Bus Stop to Motrousi and Montopi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Two for Joy to Mission Centre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Ngobeni to Mokwena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149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8.3.9</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Sebopetsa to Shabri regravelling and realigning around  electric pole within the road reserve/repositioning the electric pole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8.3.10</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Sebopetsa to Mmola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Bus Stop to Ramatsoma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Main Road from Bus Stop to Ramatsome High School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8.3.13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Mable a Kgoro ro Manareng Day Care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Ramphelo/Seeteni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Selepe to Mphatasediba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155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Ramphelo/Seeteni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 Madiba to Ramatshie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Ramphelo/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road to improve access to school (Mabje A Kgoro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Bokhuata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Adress stormwater issues in area between Relela and Sethome (Ward 8)</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8.SW.2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Semarela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Adress stormwater issues in area around Mapitula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159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8.SW.3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Ramphelo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Upgrade low water bridge to improve access to school (Mabje A Kgoro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8.SW.4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D3175 adress stormwater issues in Relela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8.SW.5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Ramphelo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Upgrade low water bridge to improve access to school (Mabje A Kgoro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8.SW.6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Adress stormwater issues in Relela to cemetery</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8.SW.7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D3175 adress stormwater issues in Relela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8.SW.8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Relela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Adress stormwater issues in Relela east of Mabje a Kgoro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road to Mopye High School and Tlhapedi Primary School in Mopye Village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Tlapedi Primary School to Eskom via Cemetery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Road from Headman Rabothata to Mopje High School regravelling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Rabothata to Khoza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169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Ramalepe to Mafoho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Tlapedi to Gezi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Magigiyela Road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Motupa to Maake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9.1.9</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Thabo Spaza to Headman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9.1.10</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Mopje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Sebabane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Moretli to Headman Kgatla (via cemetery)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Sebabane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Moretli to Sebabane (Mopje High School)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Kgwekgwe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Sekholomela to Kelekeshe (via Makgomola )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Kgwekgwe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Maenetja to Kelekeshe (via Motsai)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179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Kgwekgwe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Khethapoye Primary School to Pastor Lekota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9.3.4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Kgwekgwe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Khethapoye bus stop to Kgwekgwe (via Moyaba) low level bridge at Sefote.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9.3.5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Kgwekgwe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Bridge upgrade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Thako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earth road to Thako Sefolwe Primary School and Malemela Primary School due to steep gradient and slippiryness when wet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Thako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Sophe Spaza to Lebepe Church (via Tipeni)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9.4.3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Thako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Mooshapoko to Kgwekgwe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9.4.4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Thako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Mokhubidung to Jokong Assembles of God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9.4.5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Thako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Bridge required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187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9.5.1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Moleketla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Lelope to Moshakgatepeng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9.5.2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Moleketla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Selokela  to Makola Dimpompini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189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9.5.3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Moleketla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Kelekeshe to Mputlu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Motupa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earth road to Tlhapedi Primary School due to steep gradient and slippiryness when wet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9.R.2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Motupa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earth road to Tlhapedi Primary School due to steep gradient and slippiryness when wet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Marirone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Leoka to Mokgwathi Main Road to be paved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Marirone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Mamokhere village to Malatji Street stormwater damage to be repaired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Marirone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Marirorone Cemetery to be regraveled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Marirone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Mamporte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Marirone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Mathipa village to Lebea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Marirone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Eketleng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Marirone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Molekane Street in Ramawela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199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10.1.8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Marirone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Pholoahlaba Primary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Kubjane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Kubjane Cemetery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Kubjane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Mpope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10.2.3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Kubjane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Momamo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Motupa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Balepeng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Motupa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Molewa to English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Motupa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Hoshane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10.3.4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Motupa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Mohlaphone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10.3.5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Motupa Village </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Motupa Kgomo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Mapitula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Address stormwater issues in Mapitula around Mapitlula Primary and D1327 (stonepitching and shaping road and side drains) (RAL and GTM)</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209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10.SW.2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Mapitula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Address stormwater issues in Mapitula at Stanley Mopai Secondary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10.SW.3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Mapitula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Required in Mapitula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11.1.1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Ward11</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D3175 RAL regravel road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11.1.2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Ward11</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RAL D1327 to pave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11.1.3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Ward11</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all link roads to schools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11.1.4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Ward11</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Fobene to Bukhuata regravel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11.1.5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Ward11</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Fobene to Mandlakzi regravel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11.SW.1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Ward11</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Improve stormwater drainage (Add culverts) on gravel road linking Fobene with Babanana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12.R.1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Nwamitwa, Mandlhazi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to Mandlhazi cemetery from D3247</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12.SW.1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Nwamitwa, Mandlhazi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and address stormwater issues in Mandlhazi</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219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Mbekwana to Mandlakazi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Mother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Banda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222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Mfeyisi School Road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White House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Puyi Spaza Shop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Willemina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Dudu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13.1.9</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Gift Khosa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13.1.10</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Bampi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229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Silese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13.1.12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Mbekwani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Vhelemu Supermarket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Gomu Tarven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Devilious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13.2.3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Mholombo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13.2.4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Headman Madumelani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13.2.5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Mnisi/Kapela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13.2.6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extension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Ndlovu/Manyangatsani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old settlement</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Africa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old settlement</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Tsakani Primary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239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old settlement</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Risaba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13.3.4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old settlement</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Mageza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13.3.5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old settlement</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Mabata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13.3.6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old settlement</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Nwanyembula to Seda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13.3.7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 old settlement</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Pinaar Street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Nwamitwa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and address stormwater issues on earth road linking Nwamitwa and Fofoza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Address stormwater issues in Mandlakazi</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13.SW.2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Mandlakazi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Add sidedrains on D3248 in Mandlakazi to relay stormwater away from 13.SW.1 between Tsakani and Fofoza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14.1.1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Repair potholes and overlay Deerpark Road (D978) and Tarentaal Rand Intersection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14.1.2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Install speedhump on Aqua Street between John Smit and Maritz Street In Tzaneen Ward 14</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249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14.1.3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Resolve fountains and subsoil drainage issues between Voortrekker Road and Maritz Street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14.1.4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Reseal roads in Tzaneen Ext 6</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Resolve stormwater issues at Tzaneen Taxi Rank</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R36 through Tzaneen (Sepekoe, Circle, Claude Wheatley) (SANRAL 2017)</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Resolve stormwater issues in Tzaneen CBD (Messer/Kew) due to fountains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Resolve stormwater issues at Tzaneen in Kew Street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255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Install speedhump on Billy Maritz Street In Tzaneen Ward 15</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Van Velden Street from R36 to Tooley Street: Rehabilitate paved road and address fountain/subsoil water issues (truck use road as alternative to R36 through town)</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Sapekoe/Plantasie Street in Tzaneen Industrial Area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Impala Street in Tzaneen Industrial Area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259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15.1.9</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Reseal roads in Tzaneen</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15.1.10</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Tzaneen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Agatha Street main road into Tzaneen CBD via Tzaneen Laerskool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Haenertsburg</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road to Haenertsburg cemetery</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Haenertsburg</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road to Haenertsburg refuse site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George's Valley</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Repair potholes at bridge at the Hub along Georges Valley Road (D1286)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Topana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(D3762) from Khujwana to Lenyenye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Topana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Serorobele Secondary School Road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Topana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Thabeng Primary School Road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Topana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Sikhathi Primary School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Sagabeni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Joseph Mantja Junior Primary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269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Sagabeni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Topana graveyard regravelling and a low level bridge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16.5.1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Khujwana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Khujwana graveyard paving and stormwater drainage.(RAL)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16.5.2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Khujwana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Khujwana Primary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16.5.3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Khujwana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Khujwana Dam regravelling and low level bridge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17.1.1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Mokgolobotho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through Mokgolobotho to be paved (Rain washes road away)</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17.1.2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Dan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Fix Potholes along main road through Dan (alternative to R36)</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17.R.1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Mokgolobotho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earth road through Mokgolobotho to give alternative route for taxis to pick up people than using R36</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17.R.2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Mokgolobotho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road through Mokgolobotho to give alternative route for vehicles to bypass the congested R36/D673 intersection</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17.R.3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Mokgolobotho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through Mokgolobotha from R36 via Sebone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18.1.1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Khujwana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Stormwater measures needed for flooding of road in Khujwana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279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18.2.1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Mohlaba Cross</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Stormwater measures needed for flooding of roads in Mohlaba Cross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18.3.1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Dan Village/Makgolobotho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graveyard in Dan Village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18.3.2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Dan Village/Makgolobotho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roads in Dan village and address stormwater issues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18.3.3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Dan Village/Makgolobotho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level bridge required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18.SW.1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Petanenge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level bridge required to connect Petanenge with Dan Village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18.SW.2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Mbambamencisi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Mbambamencisi stormwater repairs on various streets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19.1.1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Kulani to Mondlane Section (via the Brickyard) repair/resurfacing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19.1.2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Kaya Street in Nkowankowa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287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19.1.3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from Plaza to Chodesa in Nkowankowa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19.1.4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Nyandayeye Street from Codesa to Testing grounds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289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19.1.5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road D5011 from Hoxani to Mariveni by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19.R.1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(asphalt overlay and base reconstruction) of main road (D5011) through Nkowankowa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20.1.1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Dan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Main Road to R36/Build It/P&amp;L hardware via Dan Village requires pothole repairs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20.1.2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Dan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Dan Village cemetery regravelling and stormwater drainage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20.1.3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Dan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Dan Village to Ka-Mohlaba low level bridge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20.1.4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Dan Village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Ka-Mohlaba internal streets stormwater drainage and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20.1.5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(asphalt overlay and base reconstruction) of main road through Mbambamencisi and Nkowankowa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20.1.6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(asphalt overlay and base reconstruction) of main road through Dan Village (also taxi route)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20.1.7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(asphalt overlay and base reconstruction) shortcut from D5011 to Dan Village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B</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Gwayimana Street regravel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299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B</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Makgoro Street regravel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B</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Magatla Street regravel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B</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Mangatlo Street regravel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B</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Mangatlo Street regravel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internal roads and resolve stormwater issues in Nkowankowa to Bombeleni Primary School (Road 1)</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internal roads and resolve stormwater issues in Nkowankowa to Bombeleni Primary School (Road 2)</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C</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street to UPC Church</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C</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Regravel street from Nkwashu scrapyard to Masungulo School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21.2.3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C</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street to Shikwambana Spaza Shop</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21.2.4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C</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street to Nazareth Church</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309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21.2.5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C</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street to Section C taxi rank</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21.2.6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C</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street to indoor sports centre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21.2.7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D</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RAL D5011 Regravel street from Hoxani to Mariveni</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D</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(asphalt overlay and base reconstruction) of main road (Dr Mongwe Road) between Section D and Section C of Nkowankowa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D</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street to Madiba Tuckshop</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21.3.3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Nkowankowa Block D</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street to Pastor Maluleka Church.</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22.1.1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Khoho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Complete paving of road D3767 to graveyard in Khoho (RAL) (Contract has stopped)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22.1.2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Khoho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Old Malaria Street in Khoho</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22.2.1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Rita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to Rita graveyard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22.2.2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Rita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connector road between RAL roads (D3767 and R36) in Rita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319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22.3.1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Mangweni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Construct low water bridge in Mangweni on road to cemetery</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320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22.4.1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Lefara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road to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22.4.2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Mafarana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D3767 to Mafarana cemetery (RAL road to be done by GTM)</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322</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23.1.1</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road - Houses get a lot of dust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323</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23.1.2</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clinic - fix potholes, regravel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324</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23.1.3</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with rail crossing,Flooding/muddy when it rains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325</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23.1.4</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Stormwater measures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326</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23.1.5</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Community unhappy with quality of road construction 2015,Soil blows onto tar Poor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327</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23.1.6</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Bridge required learners walk to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328</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23.1.7</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Water pipes leak and damage road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329</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23.1.8</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be regravelled due to rain damage in Mariveni</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330</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23.1.9</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be regravelled due to rain damage in Mariveni</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331</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23.1.10</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Install culverts to improve cross drainage and regravel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332</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23.1.11</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entrance road to Mariveni C</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333</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23.1.12</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Road slippery when wet, improve stormwater measures and regravel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334</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23.1.13</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in poor condition, poor intersection. Regravel road and upgrade intersection</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335</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23.1.14</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requires a culvert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336</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23.1.15</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Mariveni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graveyard requires culverts and reshaping/stormwater measures as water ponds after rain</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337</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23.1.16</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Letsitele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Pothole repairs and reseal internal roads in Letsitele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338</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23.1.17</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Letsitele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New road in Letsitele from garage to hill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339</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23.2.1</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Letsitele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Upgrade D8 through Letsitele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340</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23.2.2</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Letsitele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Pothole repairs in Letsitele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341</w:t>
            </w:r>
          </w:p>
        </w:tc>
        <w:tc>
          <w:tcPr>
            <w:tcW w:w="1015"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23.SW.1</w:t>
            </w:r>
          </w:p>
        </w:tc>
        <w:tc>
          <w:tcPr>
            <w:tcW w:w="2407" w:type="dxa"/>
            <w:tcBorders>
              <w:top w:val="nil"/>
              <w:left w:val="nil"/>
              <w:bottom w:val="single" w:sz="4" w:space="0" w:color="auto"/>
              <w:right w:val="single" w:sz="4" w:space="0" w:color="auto"/>
            </w:tcBorders>
            <w:shd w:val="clear" w:color="auto" w:fill="auto"/>
            <w:noWrap/>
            <w:vAlign w:val="bottom"/>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Shipungu</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Address stormwater issues on D3986 near Shipungu (RAL) and regravel road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24.1.1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Sasekane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Tinghitsi Primary School in Sasekane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24.2.1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Mohlaba Head Kraal</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graveyard in Mohlaba Head Kraal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24.3.1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Petanenge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Internal road in Petanenge from taxi rank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24.3.2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Petanenge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Marito Combined Primary School in Petanenge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24.3.3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Petanenge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graveyard in Petanenge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24.4.1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Makotlo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Internal road in Makotlo to Malwandla Primary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24.4.2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Makotlo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linking Sangoma with Makotlo to be reshaped and attention to stormwater</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349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24.4.3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Makotlo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D3766 to Zangoma Clinic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25.1.1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Tsanko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Nyantshiri Primary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25.1.2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Mulati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D3768 to Library to be regravelled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25.1.3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Sedan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Internal road in Sedan to D3767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25.1.4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Mulati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cemetery in Mulati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354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25.1.5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Mafarana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schools in Mafarana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25.1.6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Sedan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Address stormwater issues inside Sedan village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25.5.1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Bonn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drop-in centre and Mbangwa Primary School in Bonn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25.SW.1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Sedan</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Upgrade low-water bridge on D3767 through Sedan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26.1.1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Hweetji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D3896 to be regravelled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359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26.1.2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26</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D3772 from Julesburg to old Bordeux to be regravelled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26.1.3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Rhulani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Julesburg to Rhulani Primary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26.1.4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Rhulani</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all internal roads within Rhulani</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26.SW.1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26</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Replace existing low water bridge with bridge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Malekeke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D3893 to D3890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Malekeke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Bokgaga High School to Malekeke and D4132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Shiluvane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Shiluvana Hospital from D4132 in Shiluvane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Malekeke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D4122 to Khataza High School in Shiluvane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Pharare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Malatji to Mmasathwana via Nyesa in Pharare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Pharare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Cell C to Phepeni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369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Pharare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church in Pharare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Shiluvane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Shiluvane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27.1.9</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Malekeke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Shiluvane to Shoromone village via Shiluvane west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27.1.10</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Malekeke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Sonkwa Magret to Mahhlo via Chippa in Mogapeni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27.1.11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Myakayaka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internal roads in Myakayaka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28.1.1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Burgersdorp</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to Carlotta HIV Clinic in Burgersdorp between D3769 and R36</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28.1.2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Burgersdorp</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Timangeni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28.1.3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Burgersdorp</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Address stormwater issues on D3769 through Burgersdorp to reduce flooding in town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28.2.1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Gabaza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Gabaza/Moime graveyard to be regravelled and stormwater issues addressed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28.3.1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Phephene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Phephene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379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28.3.2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Phephene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Road D3892 from D3770 to 2 schools (Phepene L&amp;H Primary School and Molati Primary School) to be regravelled (RAL)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28.4.1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Pharare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Drift Floods - fix stormwater issues in Pharare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28.R.1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Gabaza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Address stormwater issues on gravel road D3769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29.1.1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Sunnyside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Rehabilitate D3770 through Sunnyside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29.1.2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Burgersdorp</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Grading and regravelling of all internal streets (Sunnyside/Burgersdorp)</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29.1.3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Burgersdorp</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Phepheni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30.1.1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Mabushe High School in Ramalema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30.1.2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Malesa cemetery in Maselapata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387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30.1.3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Phiriyanka cemetery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30.1.4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Nelson Ramodike Secondary School in Ramalema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389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30.1.5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Ramalema to Maselepate to be regravelled and stormwater issues addressed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30.1.6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internal roads in Ramalema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30.R.1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Ramalema to Lenyenye to be paved and stormwater issues to be addressed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30.R.2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Ramalaema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D3881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Moime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Moime/Lenyenye graveyard and Mogoboya Ramodike Primary School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Moime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internal road in Moime and address stormwater issues to link D4157 with D3881</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Lenyenye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internal road and address stormwater issues in Lenyenye south of Matsetseu Combined School and Lenyenye Sport Stadium</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Lenyenye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internal road and address stormwater issues in Lenyenye to Marumogase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31.1.5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Lenyenye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internal road and address stormwater issues in Lenyenye south of Matsetseu Combined School and Lenyenye Sport Stadium and R36</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Moime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between Bridgeway and Moime to be paved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399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Moime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Regravelling of internal streets at Moime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Moime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Regravelling of internal streets at Muhlaba Cross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Moime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Regravelling of internal streets at Shikwambana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Moime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Regravelling of internal streets at Wisani</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Moime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Moime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Xikwambana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Upgrade gravel access road D4157 to paved road from R36 to Xikwambana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32.SW.1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32</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Current bridge to be checked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Thabina Cemetery in Moime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Mhlava Cross to Moime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Lenyenye to Mmashile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409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 xml:space="preserve">Road D3880 from Lenyenye to Thabina to be regravelled (RAL) </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Main Road D3880 to Thabina to be regravelled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Thabina to Rasebelane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Leolo to Bokgaga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33.1.8</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Mmashile to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33.1.9</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Mmaphala to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33.1.10</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Mmaphala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Ramoraqa to Ramoba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Mosorone to Tribal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Maake to Serare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419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Maake to Dipatsene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lastRenderedPageBreak/>
              <w:t>420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33.1.15</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tribal to graveyard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33.1.16</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private graveyard in Yosmit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33.1.17</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Ward 33</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private graveyard in Yosmit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33.1.19</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Moime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Stormwater measures required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Khopho/Longvalley</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D3873 from Lephaphane to Dipeng regravelling (RAL)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34.2.1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Lephaphane/Mahlongwe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Mmarakeng to Craighead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34.2.2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Lephaphane/Mahlongwe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Matapa to Ga-Majele bottlestore regravelling</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Rasebalane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to Mogabe Primary School and Mahlane High School in Lephepane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Rasebalane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Mogabe Road to Ga-Pendah - low level bridge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429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Mogoboya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Internal roads in Mogoboya to be regravelled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Mogoboya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to Lehphepane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34.4.3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Khopo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to Mokhapa High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34.4.4</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Khopo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Regravel road to Maje Primary School</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34.SW.1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Khopo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in Khope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34.SW.2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Mogoboya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Low water bridge in Mogoboya</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35.1.1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Tshidinko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Tsidinko to Ga-Rashiveshele/Semana Cemetery regravelling and a bridge/culvert at Mogabe River.</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436</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35.1.2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Tshidinko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Crossing to graveyard - culvert required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437</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35.3.1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Sepopo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Maake Clinic to Bessie Maake High School and Majakaneng cemetery regravelling and bridge/culvert next to Ga-Titos General Dealer</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438</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35.3.2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Sepopo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Rasemana High Sschool to Lenyenye and Nelson Ramodike High School upgrading and installation of stormwater drainage with two culverts.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439</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35.3.3</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Sepopo</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Sefatene to Maake Clinic Main Street upgrading and installation of stormwater drainage.</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440</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35.4.1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Semana primary School to Dr. CN. Phathudi hospital link road link streets upgrading, installation of stormwater drainage and two culverts.</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441</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35.4.2</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Ramalema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Road from Tsidinko to Makhubidung upgrading, installation of storwater drainage and a bridge at Semana river.</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442</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35.5.1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Shiluvane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Topana Scrapyard to Semana Cemetery access road upgrading and installation of stormwater drainage and one culvert.</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443</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35.6.1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Masepalata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Culvert required</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444</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35.7.1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Sunnyside</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Mokhomotji to Ba-Tlabine brick yard regravelling and a bridge /culvet next to The Real Tavern</w:t>
            </w:r>
          </w:p>
        </w:tc>
      </w:tr>
      <w:tr w:rsidR="00DB0B27" w:rsidRPr="00A13B4F" w:rsidTr="00BA4E11">
        <w:trPr>
          <w:trHeight w:val="360"/>
        </w:trPr>
        <w:tc>
          <w:tcPr>
            <w:tcW w:w="1028" w:type="dxa"/>
            <w:tcBorders>
              <w:top w:val="nil"/>
              <w:left w:val="single" w:sz="4" w:space="0" w:color="auto"/>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jc w:val="right"/>
              <w:rPr>
                <w:rFonts w:ascii="Arial" w:eastAsia="Times New Roman" w:hAnsi="Arial" w:cs="Arial"/>
                <w:color w:val="000000"/>
                <w:sz w:val="20"/>
                <w:szCs w:val="20"/>
              </w:rPr>
            </w:pPr>
            <w:r w:rsidRPr="00A13B4F">
              <w:rPr>
                <w:rFonts w:ascii="Arial" w:eastAsia="Times New Roman" w:hAnsi="Arial" w:cs="Arial"/>
                <w:color w:val="000000"/>
                <w:sz w:val="20"/>
                <w:szCs w:val="20"/>
              </w:rPr>
              <w:t>445</w:t>
            </w:r>
          </w:p>
        </w:tc>
        <w:tc>
          <w:tcPr>
            <w:tcW w:w="101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35.R.1</w:t>
            </w:r>
          </w:p>
        </w:tc>
        <w:tc>
          <w:tcPr>
            <w:tcW w:w="2407"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Maselapa</w:t>
            </w:r>
          </w:p>
        </w:tc>
        <w:tc>
          <w:tcPr>
            <w:tcW w:w="5805" w:type="dxa"/>
            <w:tcBorders>
              <w:top w:val="nil"/>
              <w:left w:val="nil"/>
              <w:bottom w:val="single" w:sz="4" w:space="0" w:color="auto"/>
              <w:right w:val="single" w:sz="4" w:space="0" w:color="auto"/>
            </w:tcBorders>
            <w:shd w:val="clear" w:color="auto" w:fill="auto"/>
            <w:vAlign w:val="center"/>
            <w:hideMark/>
          </w:tcPr>
          <w:p w:rsidR="00DB0B27" w:rsidRPr="00A13B4F" w:rsidRDefault="00DB0B27" w:rsidP="00BA4E11">
            <w:pPr>
              <w:spacing w:after="0" w:line="240" w:lineRule="auto"/>
              <w:rPr>
                <w:rFonts w:ascii="Arial" w:eastAsia="Times New Roman" w:hAnsi="Arial" w:cs="Arial"/>
                <w:color w:val="000000"/>
                <w:sz w:val="20"/>
                <w:szCs w:val="20"/>
              </w:rPr>
            </w:pPr>
            <w:r w:rsidRPr="00A13B4F">
              <w:rPr>
                <w:rFonts w:ascii="Arial" w:eastAsia="Times New Roman" w:hAnsi="Arial" w:cs="Arial"/>
                <w:color w:val="000000"/>
                <w:sz w:val="20"/>
                <w:szCs w:val="20"/>
              </w:rPr>
              <w:t>Pave link road between Maselapata and Mokomotsie to link D3890 with D3881</w:t>
            </w:r>
          </w:p>
        </w:tc>
      </w:tr>
    </w:tbl>
    <w:p w:rsidR="00DB0B27" w:rsidRPr="00DB0B27" w:rsidRDefault="00DB0B27" w:rsidP="00DB0B27">
      <w:pPr>
        <w:rPr>
          <w:b/>
        </w:rPr>
      </w:pPr>
      <w:r w:rsidRPr="00DB0B27">
        <w:rPr>
          <w:b/>
        </w:rPr>
        <w:t>Source: GTMRoads and Storm water Master Plan (Draft) 2016/17</w:t>
      </w:r>
    </w:p>
    <w:p w:rsidR="00DB0B27" w:rsidRPr="00A17229" w:rsidRDefault="00DB0B27" w:rsidP="001E4D67">
      <w:pPr>
        <w:spacing w:after="0" w:line="240" w:lineRule="auto"/>
        <w:rPr>
          <w:rFonts w:ascii="Arial" w:hAnsi="Arial" w:cs="Arial"/>
          <w:sz w:val="20"/>
          <w:szCs w:val="20"/>
        </w:rPr>
      </w:pPr>
    </w:p>
    <w:p w:rsidR="001E4D67" w:rsidRPr="00A17229" w:rsidRDefault="001E4D67" w:rsidP="001E4D67">
      <w:pPr>
        <w:spacing w:after="0" w:line="240" w:lineRule="auto"/>
        <w:rPr>
          <w:rFonts w:ascii="Arial" w:hAnsi="Arial" w:cs="Arial"/>
          <w:b/>
          <w:sz w:val="20"/>
          <w:szCs w:val="20"/>
        </w:rPr>
      </w:pPr>
      <w:r w:rsidRPr="00A17229">
        <w:rPr>
          <w:rFonts w:ascii="Arial" w:hAnsi="Arial" w:cs="Arial"/>
          <w:sz w:val="20"/>
          <w:szCs w:val="20"/>
        </w:rPr>
        <w:t>6.8 Roads</w:t>
      </w:r>
      <w:r w:rsidRPr="00A17229">
        <w:rPr>
          <w:rFonts w:ascii="Arial" w:hAnsi="Arial" w:cs="Arial"/>
          <w:b/>
          <w:sz w:val="20"/>
          <w:szCs w:val="20"/>
        </w:rPr>
        <w:t xml:space="preserve"> and Storm water</w:t>
      </w:r>
      <w:r w:rsidRPr="00A17229">
        <w:rPr>
          <w:rFonts w:ascii="Arial" w:hAnsi="Arial" w:cs="Arial"/>
          <w:sz w:val="20"/>
          <w:szCs w:val="20"/>
        </w:rPr>
        <w:t xml:space="preserve"> </w:t>
      </w:r>
      <w:r w:rsidRPr="00A17229">
        <w:rPr>
          <w:rFonts w:ascii="Arial" w:hAnsi="Arial" w:cs="Arial"/>
          <w:b/>
          <w:sz w:val="20"/>
          <w:szCs w:val="20"/>
        </w:rPr>
        <w:t xml:space="preserve">Challenges </w:t>
      </w:r>
    </w:p>
    <w:p w:rsidR="001E4D67" w:rsidRPr="00A17229" w:rsidRDefault="001E4D67" w:rsidP="001E4D67">
      <w:pPr>
        <w:spacing w:after="0" w:line="240" w:lineRule="auto"/>
        <w:rPr>
          <w:rFonts w:ascii="Arial" w:hAnsi="Arial" w:cs="Arial"/>
          <w:sz w:val="20"/>
          <w:szCs w:val="20"/>
        </w:rPr>
      </w:pPr>
    </w:p>
    <w:p w:rsidR="001E4D67" w:rsidRPr="00A17229" w:rsidRDefault="001E4D67" w:rsidP="0014573C">
      <w:pPr>
        <w:numPr>
          <w:ilvl w:val="1"/>
          <w:numId w:val="211"/>
        </w:numPr>
        <w:spacing w:after="0" w:line="240" w:lineRule="auto"/>
        <w:jc w:val="both"/>
        <w:rPr>
          <w:rFonts w:ascii="Arial" w:hAnsi="Arial" w:cs="Arial"/>
          <w:sz w:val="20"/>
          <w:szCs w:val="20"/>
        </w:rPr>
      </w:pPr>
      <w:r w:rsidRPr="00A17229">
        <w:rPr>
          <w:rFonts w:ascii="Arial" w:hAnsi="Arial" w:cs="Arial"/>
          <w:sz w:val="20"/>
          <w:szCs w:val="20"/>
        </w:rPr>
        <w:t>Insufficient funding for re-gravelling and tarring of municipal roads</w:t>
      </w:r>
    </w:p>
    <w:p w:rsidR="001E4D67" w:rsidRPr="00A17229" w:rsidRDefault="001E4D67" w:rsidP="001E4D67">
      <w:pPr>
        <w:tabs>
          <w:tab w:val="center" w:pos="426"/>
        </w:tabs>
        <w:spacing w:after="0" w:line="240" w:lineRule="auto"/>
        <w:ind w:left="360"/>
        <w:jc w:val="both"/>
        <w:rPr>
          <w:rFonts w:ascii="Arial" w:hAnsi="Arial" w:cs="Arial"/>
          <w:sz w:val="20"/>
          <w:szCs w:val="20"/>
        </w:rPr>
      </w:pPr>
      <w:r w:rsidRPr="00A17229">
        <w:rPr>
          <w:rFonts w:ascii="Arial" w:hAnsi="Arial" w:cs="Arial"/>
          <w:sz w:val="20"/>
          <w:szCs w:val="20"/>
        </w:rPr>
        <w:t>Insufficient funding for storm water control</w:t>
      </w:r>
      <w:r w:rsidRPr="00A17229">
        <w:rPr>
          <w:rFonts w:ascii="Arial" w:hAnsi="Arial" w:cs="Arial"/>
          <w:sz w:val="20"/>
          <w:szCs w:val="20"/>
        </w:rPr>
        <w:tab/>
      </w:r>
    </w:p>
    <w:p w:rsidR="001E4D67" w:rsidRPr="00A17229" w:rsidRDefault="001E4D67" w:rsidP="0014573C">
      <w:pPr>
        <w:numPr>
          <w:ilvl w:val="1"/>
          <w:numId w:val="211"/>
        </w:numPr>
        <w:spacing w:after="0" w:line="240" w:lineRule="auto"/>
        <w:jc w:val="both"/>
        <w:rPr>
          <w:rFonts w:ascii="Arial" w:hAnsi="Arial" w:cs="Arial"/>
          <w:sz w:val="20"/>
          <w:szCs w:val="20"/>
        </w:rPr>
      </w:pPr>
      <w:r w:rsidRPr="00A17229">
        <w:rPr>
          <w:rFonts w:ascii="Arial" w:hAnsi="Arial" w:cs="Arial"/>
          <w:sz w:val="20"/>
          <w:szCs w:val="20"/>
        </w:rPr>
        <w:t>Insufficient funding for maintenance of municipal gravel roads and internal streets</w:t>
      </w:r>
    </w:p>
    <w:p w:rsidR="001E4D67" w:rsidRPr="00A17229" w:rsidRDefault="001E4D67" w:rsidP="0014573C">
      <w:pPr>
        <w:numPr>
          <w:ilvl w:val="1"/>
          <w:numId w:val="211"/>
        </w:numPr>
        <w:spacing w:after="0" w:line="240" w:lineRule="auto"/>
        <w:jc w:val="both"/>
        <w:rPr>
          <w:rFonts w:ascii="Arial" w:hAnsi="Arial" w:cs="Arial"/>
          <w:sz w:val="20"/>
          <w:szCs w:val="20"/>
        </w:rPr>
      </w:pPr>
      <w:r w:rsidRPr="00A17229">
        <w:rPr>
          <w:rFonts w:ascii="Arial" w:hAnsi="Arial" w:cs="Arial"/>
          <w:sz w:val="20"/>
          <w:szCs w:val="20"/>
        </w:rPr>
        <w:lastRenderedPageBreak/>
        <w:t>There are no enough labourers to construct stone pitching, wing walls and other maintenance related tasks which need to be done by Labourers.</w:t>
      </w:r>
    </w:p>
    <w:p w:rsidR="001E4D67" w:rsidRPr="00A17229" w:rsidRDefault="001E4D67" w:rsidP="0014573C">
      <w:pPr>
        <w:numPr>
          <w:ilvl w:val="1"/>
          <w:numId w:val="211"/>
        </w:numPr>
        <w:spacing w:after="0" w:line="240" w:lineRule="auto"/>
        <w:jc w:val="both"/>
        <w:rPr>
          <w:rFonts w:ascii="Arial" w:hAnsi="Arial" w:cs="Arial"/>
          <w:sz w:val="20"/>
          <w:szCs w:val="20"/>
        </w:rPr>
      </w:pPr>
      <w:r w:rsidRPr="00A17229">
        <w:rPr>
          <w:rFonts w:ascii="Arial" w:hAnsi="Arial" w:cs="Arial"/>
          <w:sz w:val="20"/>
          <w:szCs w:val="20"/>
        </w:rPr>
        <w:t>One old grader needs to be maintained and R200, 000.00 is needed for its refurbishment.</w:t>
      </w:r>
    </w:p>
    <w:p w:rsidR="001E4D67" w:rsidRPr="00A17229" w:rsidRDefault="001E4D67" w:rsidP="0014573C">
      <w:pPr>
        <w:numPr>
          <w:ilvl w:val="1"/>
          <w:numId w:val="211"/>
        </w:numPr>
        <w:spacing w:after="0" w:line="240" w:lineRule="auto"/>
        <w:jc w:val="both"/>
        <w:rPr>
          <w:rFonts w:ascii="Arial" w:hAnsi="Arial" w:cs="Arial"/>
          <w:sz w:val="20"/>
          <w:szCs w:val="20"/>
        </w:rPr>
      </w:pPr>
      <w:r w:rsidRPr="00A17229">
        <w:rPr>
          <w:rFonts w:ascii="Arial" w:hAnsi="Arial" w:cs="Arial"/>
          <w:sz w:val="20"/>
          <w:szCs w:val="20"/>
        </w:rPr>
        <w:t>The municipality is sometimes forced to maintain roads which need to be attended to by the Department of Roads and Transport as they take too long to maintain them. This has a negative effect on our programme and budget.</w:t>
      </w:r>
    </w:p>
    <w:p w:rsidR="001E4D67" w:rsidRDefault="001E4D67" w:rsidP="001E4D67">
      <w:pPr>
        <w:spacing w:after="0" w:line="240" w:lineRule="auto"/>
        <w:jc w:val="both"/>
        <w:rPr>
          <w:rFonts w:ascii="Arial" w:hAnsi="Arial" w:cs="Arial"/>
          <w:sz w:val="20"/>
          <w:szCs w:val="20"/>
        </w:rPr>
      </w:pPr>
    </w:p>
    <w:p w:rsidR="000C6A53" w:rsidRDefault="000C6A53" w:rsidP="001E4D67">
      <w:pPr>
        <w:spacing w:after="0" w:line="240" w:lineRule="auto"/>
        <w:jc w:val="both"/>
        <w:rPr>
          <w:rFonts w:ascii="Arial" w:hAnsi="Arial" w:cs="Arial"/>
          <w:sz w:val="20"/>
          <w:szCs w:val="20"/>
        </w:rPr>
      </w:pPr>
    </w:p>
    <w:p w:rsidR="000C6A53" w:rsidRDefault="000C6A53" w:rsidP="001E4D67">
      <w:pPr>
        <w:spacing w:after="0" w:line="240" w:lineRule="auto"/>
        <w:jc w:val="both"/>
        <w:rPr>
          <w:rFonts w:ascii="Arial" w:hAnsi="Arial" w:cs="Arial"/>
          <w:sz w:val="20"/>
          <w:szCs w:val="20"/>
        </w:rPr>
      </w:pPr>
    </w:p>
    <w:p w:rsidR="000C6A53" w:rsidRPr="00A17229" w:rsidRDefault="000C6A53" w:rsidP="001E4D67">
      <w:pPr>
        <w:spacing w:after="0" w:line="240" w:lineRule="auto"/>
        <w:jc w:val="both"/>
        <w:rPr>
          <w:rFonts w:ascii="Arial" w:hAnsi="Arial" w:cs="Arial"/>
          <w:sz w:val="20"/>
          <w:szCs w:val="20"/>
        </w:rPr>
      </w:pPr>
    </w:p>
    <w:p w:rsidR="001E4D67" w:rsidRPr="00A17229" w:rsidRDefault="001E4D67" w:rsidP="001E4D67">
      <w:pPr>
        <w:spacing w:after="0" w:line="240" w:lineRule="auto"/>
        <w:jc w:val="both"/>
        <w:rPr>
          <w:rFonts w:ascii="Arial" w:hAnsi="Arial" w:cs="Arial"/>
          <w:b/>
          <w:sz w:val="20"/>
          <w:szCs w:val="20"/>
        </w:rPr>
      </w:pPr>
      <w:r w:rsidRPr="00A17229">
        <w:rPr>
          <w:rFonts w:ascii="Arial" w:hAnsi="Arial" w:cs="Arial"/>
          <w:b/>
          <w:sz w:val="20"/>
          <w:szCs w:val="20"/>
        </w:rPr>
        <w:t>6.9 Solution</w:t>
      </w:r>
      <w:r w:rsidR="000C6A53">
        <w:rPr>
          <w:rFonts w:ascii="Arial" w:hAnsi="Arial" w:cs="Arial"/>
          <w:b/>
          <w:sz w:val="20"/>
          <w:szCs w:val="20"/>
        </w:rPr>
        <w:t>s</w:t>
      </w:r>
      <w:r w:rsidRPr="00A17229">
        <w:rPr>
          <w:rFonts w:ascii="Arial" w:hAnsi="Arial" w:cs="Arial"/>
          <w:b/>
          <w:sz w:val="20"/>
          <w:szCs w:val="20"/>
        </w:rPr>
        <w:t xml:space="preserve"> for challenges</w:t>
      </w:r>
    </w:p>
    <w:p w:rsidR="001E4D67" w:rsidRPr="00A17229" w:rsidRDefault="005B28CF" w:rsidP="005B28CF">
      <w:pPr>
        <w:pStyle w:val="ListParagraph"/>
        <w:tabs>
          <w:tab w:val="left" w:pos="4136"/>
        </w:tabs>
        <w:spacing w:after="0" w:line="240" w:lineRule="auto"/>
        <w:ind w:left="0"/>
        <w:rPr>
          <w:rFonts w:ascii="Arial" w:hAnsi="Arial" w:cs="Arial"/>
          <w:b/>
          <w:sz w:val="20"/>
          <w:szCs w:val="20"/>
        </w:rPr>
      </w:pPr>
      <w:r>
        <w:rPr>
          <w:rFonts w:ascii="Arial" w:hAnsi="Arial" w:cs="Arial"/>
          <w:b/>
          <w:sz w:val="20"/>
          <w:szCs w:val="20"/>
        </w:rPr>
        <w:tab/>
      </w:r>
    </w:p>
    <w:p w:rsidR="001E4D67" w:rsidRPr="00A17229" w:rsidRDefault="001E4D67" w:rsidP="0014573C">
      <w:pPr>
        <w:pStyle w:val="ListParagraph"/>
        <w:numPr>
          <w:ilvl w:val="0"/>
          <w:numId w:val="210"/>
        </w:numPr>
        <w:spacing w:after="0" w:line="240" w:lineRule="auto"/>
        <w:jc w:val="both"/>
        <w:rPr>
          <w:rFonts w:ascii="Arial" w:hAnsi="Arial" w:cs="Arial"/>
          <w:sz w:val="20"/>
          <w:szCs w:val="20"/>
        </w:rPr>
      </w:pPr>
      <w:r w:rsidRPr="00A17229">
        <w:rPr>
          <w:rFonts w:ascii="Arial" w:hAnsi="Arial" w:cs="Arial"/>
          <w:sz w:val="20"/>
          <w:szCs w:val="20"/>
        </w:rPr>
        <w:t>Road management system to help with maintenance of all surfaced / paved roads estimated at R1, 5 million.</w:t>
      </w:r>
    </w:p>
    <w:p w:rsidR="001E4D67" w:rsidRPr="00A17229" w:rsidRDefault="001E4D67" w:rsidP="0014573C">
      <w:pPr>
        <w:pStyle w:val="ListParagraph"/>
        <w:numPr>
          <w:ilvl w:val="0"/>
          <w:numId w:val="210"/>
        </w:numPr>
        <w:spacing w:after="0" w:line="240" w:lineRule="auto"/>
        <w:jc w:val="both"/>
        <w:rPr>
          <w:rFonts w:ascii="Arial" w:hAnsi="Arial" w:cs="Arial"/>
          <w:sz w:val="20"/>
          <w:szCs w:val="20"/>
        </w:rPr>
      </w:pPr>
      <w:r w:rsidRPr="00A17229">
        <w:rPr>
          <w:rFonts w:ascii="Arial" w:hAnsi="Arial" w:cs="Arial"/>
          <w:sz w:val="20"/>
          <w:szCs w:val="20"/>
        </w:rPr>
        <w:t>Priority be given to areas where there’s potential for cost recovery and these areas are already receiving 24 hour water service places like Dan, Khujwane, Mariveni and Muhlava villages</w:t>
      </w:r>
    </w:p>
    <w:p w:rsidR="001E4D67" w:rsidRPr="00A17229" w:rsidRDefault="001E4D67" w:rsidP="0014573C">
      <w:pPr>
        <w:pStyle w:val="ListParagraph"/>
        <w:numPr>
          <w:ilvl w:val="0"/>
          <w:numId w:val="210"/>
        </w:numPr>
        <w:spacing w:after="0" w:line="240" w:lineRule="auto"/>
        <w:jc w:val="both"/>
        <w:rPr>
          <w:rFonts w:ascii="Arial" w:hAnsi="Arial" w:cs="Arial"/>
          <w:sz w:val="20"/>
          <w:szCs w:val="20"/>
        </w:rPr>
      </w:pPr>
      <w:r w:rsidRPr="00A17229">
        <w:rPr>
          <w:rFonts w:ascii="Arial" w:hAnsi="Arial" w:cs="Arial"/>
          <w:sz w:val="20"/>
          <w:szCs w:val="20"/>
        </w:rPr>
        <w:t>These areas are strategic growth points of the municipality and have a high potential for cost recovery on services.</w:t>
      </w:r>
    </w:p>
    <w:p w:rsidR="001E4D67" w:rsidRPr="00A17229" w:rsidRDefault="001E4D67" w:rsidP="0014573C">
      <w:pPr>
        <w:pStyle w:val="ListParagraph"/>
        <w:numPr>
          <w:ilvl w:val="0"/>
          <w:numId w:val="210"/>
        </w:numPr>
        <w:spacing w:after="0" w:line="240" w:lineRule="auto"/>
        <w:jc w:val="both"/>
        <w:rPr>
          <w:rFonts w:ascii="Arial" w:hAnsi="Arial" w:cs="Arial"/>
          <w:sz w:val="20"/>
          <w:szCs w:val="20"/>
        </w:rPr>
      </w:pPr>
      <w:r w:rsidRPr="00A17229">
        <w:rPr>
          <w:rFonts w:ascii="Arial" w:hAnsi="Arial" w:cs="Arial"/>
          <w:sz w:val="20"/>
          <w:szCs w:val="20"/>
        </w:rPr>
        <w:t>Employment of general workers for roads and storm water maintenance</w:t>
      </w:r>
    </w:p>
    <w:p w:rsidR="001E4D67" w:rsidRPr="00A17229" w:rsidRDefault="001E4D67" w:rsidP="001E4D67">
      <w:pPr>
        <w:pStyle w:val="ListParagraph"/>
        <w:spacing w:after="0" w:line="240" w:lineRule="auto"/>
        <w:ind w:left="0"/>
        <w:rPr>
          <w:rFonts w:ascii="Arial" w:hAnsi="Arial" w:cs="Arial"/>
          <w:sz w:val="20"/>
          <w:szCs w:val="20"/>
        </w:rPr>
      </w:pPr>
    </w:p>
    <w:p w:rsidR="001E4D67" w:rsidRPr="00A17229" w:rsidRDefault="001E4D67" w:rsidP="001E4D67">
      <w:pPr>
        <w:spacing w:after="0" w:line="240" w:lineRule="auto"/>
        <w:rPr>
          <w:rFonts w:ascii="Arial" w:hAnsi="Arial" w:cs="Arial"/>
          <w:sz w:val="20"/>
          <w:szCs w:val="20"/>
        </w:rPr>
      </w:pPr>
      <w:r w:rsidRPr="00A17229">
        <w:rPr>
          <w:rFonts w:ascii="Arial" w:hAnsi="Arial" w:cs="Arial"/>
          <w:b/>
          <w:sz w:val="20"/>
          <w:szCs w:val="20"/>
        </w:rPr>
        <w:t>6.10 Roads and Storm water</w:t>
      </w:r>
      <w:r w:rsidRPr="00A17229">
        <w:rPr>
          <w:rFonts w:ascii="Arial" w:hAnsi="Arial" w:cs="Arial"/>
          <w:sz w:val="20"/>
          <w:szCs w:val="20"/>
        </w:rPr>
        <w:t xml:space="preserve"> backlogs</w:t>
      </w:r>
    </w:p>
    <w:p w:rsidR="001E4D67" w:rsidRPr="00A17229" w:rsidRDefault="001E4D67" w:rsidP="001E4D67">
      <w:pPr>
        <w:spacing w:after="0" w:line="240" w:lineRule="auto"/>
        <w:jc w:val="both"/>
        <w:rPr>
          <w:rFonts w:ascii="Arial" w:hAnsi="Arial" w:cs="Arial"/>
          <w:b/>
          <w:sz w:val="20"/>
          <w:szCs w:val="20"/>
        </w:rPr>
      </w:pPr>
    </w:p>
    <w:p w:rsidR="001E4D67" w:rsidRPr="00A17229" w:rsidRDefault="001E4D67" w:rsidP="0014573C">
      <w:pPr>
        <w:numPr>
          <w:ilvl w:val="0"/>
          <w:numId w:val="217"/>
        </w:numPr>
        <w:spacing w:after="0" w:line="240" w:lineRule="auto"/>
        <w:jc w:val="both"/>
        <w:rPr>
          <w:rFonts w:ascii="Arial" w:hAnsi="Arial" w:cs="Arial"/>
          <w:sz w:val="20"/>
          <w:szCs w:val="20"/>
        </w:rPr>
      </w:pPr>
      <w:r w:rsidRPr="00A17229">
        <w:rPr>
          <w:rFonts w:ascii="Arial" w:hAnsi="Arial" w:cs="Arial"/>
          <w:sz w:val="20"/>
          <w:szCs w:val="20"/>
        </w:rPr>
        <w:t xml:space="preserve">There is a backlog on roads and storm water since that a lot of roads are still gravel and some of the tarred roads need rehabilitation </w:t>
      </w:r>
    </w:p>
    <w:p w:rsidR="001E4D67" w:rsidRPr="00A17229" w:rsidRDefault="001E4D67" w:rsidP="0014573C">
      <w:pPr>
        <w:numPr>
          <w:ilvl w:val="0"/>
          <w:numId w:val="217"/>
        </w:numPr>
        <w:spacing w:after="0" w:line="240" w:lineRule="auto"/>
        <w:jc w:val="both"/>
        <w:rPr>
          <w:rFonts w:ascii="Arial" w:hAnsi="Arial" w:cs="Arial"/>
          <w:sz w:val="20"/>
          <w:szCs w:val="20"/>
        </w:rPr>
      </w:pPr>
      <w:r w:rsidRPr="00A17229">
        <w:rPr>
          <w:rFonts w:ascii="Arial" w:hAnsi="Arial" w:cs="Arial"/>
          <w:sz w:val="20"/>
          <w:szCs w:val="20"/>
        </w:rPr>
        <w:t>Due to non- availability of roads master Plan we don’t have the actual backlog figures.</w:t>
      </w:r>
    </w:p>
    <w:p w:rsidR="001E4D67" w:rsidRPr="00A17229" w:rsidRDefault="001E4D67" w:rsidP="001E4D67">
      <w:pPr>
        <w:spacing w:after="0" w:line="240" w:lineRule="auto"/>
        <w:jc w:val="both"/>
        <w:rPr>
          <w:rFonts w:ascii="Arial" w:hAnsi="Arial" w:cs="Arial"/>
          <w:b/>
          <w:sz w:val="20"/>
          <w:szCs w:val="20"/>
        </w:rPr>
      </w:pPr>
    </w:p>
    <w:p w:rsidR="001E4D67" w:rsidRPr="00A17229" w:rsidRDefault="001E4D67" w:rsidP="001E4D67">
      <w:pPr>
        <w:spacing w:after="0" w:line="240" w:lineRule="auto"/>
        <w:jc w:val="both"/>
        <w:rPr>
          <w:rFonts w:ascii="Arial" w:hAnsi="Arial" w:cs="Arial"/>
          <w:b/>
          <w:sz w:val="20"/>
          <w:szCs w:val="20"/>
        </w:rPr>
      </w:pPr>
      <w:r w:rsidRPr="00A17229">
        <w:rPr>
          <w:rFonts w:ascii="Arial" w:hAnsi="Arial" w:cs="Arial"/>
          <w:b/>
          <w:sz w:val="20"/>
          <w:szCs w:val="20"/>
        </w:rPr>
        <w:t>6.11 HIV/AIDS mainstreami</w:t>
      </w:r>
      <w:r w:rsidR="00311212" w:rsidRPr="00A17229">
        <w:rPr>
          <w:rFonts w:ascii="Arial" w:hAnsi="Arial" w:cs="Arial"/>
          <w:b/>
          <w:sz w:val="20"/>
          <w:szCs w:val="20"/>
        </w:rPr>
        <w:t>ng on Roads and Storm water</w:t>
      </w:r>
    </w:p>
    <w:p w:rsidR="001E4D67" w:rsidRPr="00A17229" w:rsidRDefault="001E4D67" w:rsidP="001E4D67">
      <w:pPr>
        <w:spacing w:after="0" w:line="240" w:lineRule="auto"/>
        <w:jc w:val="both"/>
        <w:rPr>
          <w:rFonts w:ascii="Arial" w:hAnsi="Arial" w:cs="Arial"/>
          <w:b/>
          <w:sz w:val="20"/>
          <w:szCs w:val="20"/>
        </w:rPr>
      </w:pPr>
    </w:p>
    <w:p w:rsidR="001E4D67" w:rsidRPr="00A17229" w:rsidRDefault="001E4D67" w:rsidP="001E4D67">
      <w:pPr>
        <w:numPr>
          <w:ilvl w:val="0"/>
          <w:numId w:val="53"/>
        </w:numPr>
        <w:spacing w:after="0" w:line="240" w:lineRule="auto"/>
        <w:jc w:val="both"/>
        <w:rPr>
          <w:rFonts w:ascii="Arial" w:hAnsi="Arial" w:cs="Arial"/>
          <w:sz w:val="20"/>
          <w:szCs w:val="20"/>
        </w:rPr>
      </w:pPr>
      <w:r w:rsidRPr="00A17229">
        <w:rPr>
          <w:rFonts w:ascii="Arial" w:hAnsi="Arial" w:cs="Arial"/>
          <w:sz w:val="20"/>
          <w:szCs w:val="20"/>
        </w:rPr>
        <w:t xml:space="preserve">The provision of quality and accessible roads in our communities is critical for the provision of quality health care for our people. </w:t>
      </w:r>
    </w:p>
    <w:p w:rsidR="001E4D67" w:rsidRPr="00A17229" w:rsidRDefault="001E4D67" w:rsidP="001E4D67">
      <w:pPr>
        <w:numPr>
          <w:ilvl w:val="0"/>
          <w:numId w:val="52"/>
        </w:numPr>
        <w:spacing w:after="0" w:line="240" w:lineRule="auto"/>
        <w:jc w:val="both"/>
        <w:rPr>
          <w:rFonts w:ascii="Arial" w:hAnsi="Arial" w:cs="Arial"/>
          <w:sz w:val="20"/>
          <w:szCs w:val="20"/>
        </w:rPr>
      </w:pPr>
      <w:r w:rsidRPr="00A17229">
        <w:rPr>
          <w:rFonts w:ascii="Arial" w:hAnsi="Arial" w:cs="Arial"/>
          <w:sz w:val="20"/>
          <w:szCs w:val="20"/>
        </w:rPr>
        <w:t>The provision of  workplace HIV and AIDS education interventions to construction workers on site will also increase levels of HIV knowledge and responsibility</w:t>
      </w:r>
    </w:p>
    <w:p w:rsidR="001E4D67" w:rsidRPr="00A17229" w:rsidRDefault="001E4D67" w:rsidP="001E4D67">
      <w:pPr>
        <w:spacing w:after="0" w:line="240" w:lineRule="auto"/>
        <w:jc w:val="both"/>
        <w:rPr>
          <w:rFonts w:ascii="Arial" w:hAnsi="Arial" w:cs="Arial"/>
          <w:sz w:val="20"/>
          <w:szCs w:val="20"/>
        </w:rPr>
      </w:pPr>
    </w:p>
    <w:p w:rsidR="001E4D67" w:rsidRPr="00A17229" w:rsidRDefault="001E4D67" w:rsidP="001E4D67">
      <w:pPr>
        <w:spacing w:after="0" w:line="240" w:lineRule="auto"/>
        <w:jc w:val="both"/>
        <w:rPr>
          <w:rFonts w:ascii="Arial" w:hAnsi="Arial" w:cs="Arial"/>
          <w:b/>
          <w:sz w:val="20"/>
          <w:szCs w:val="20"/>
        </w:rPr>
      </w:pPr>
      <w:r w:rsidRPr="00A17229">
        <w:rPr>
          <w:rFonts w:ascii="Arial" w:hAnsi="Arial" w:cs="Arial"/>
          <w:b/>
          <w:sz w:val="20"/>
          <w:szCs w:val="20"/>
        </w:rPr>
        <w:t>6.12 Gender mainstreaming</w:t>
      </w:r>
      <w:r w:rsidR="00A17229" w:rsidRPr="00A17229">
        <w:rPr>
          <w:rFonts w:ascii="Arial" w:hAnsi="Arial" w:cs="Arial"/>
          <w:b/>
          <w:sz w:val="20"/>
          <w:szCs w:val="20"/>
        </w:rPr>
        <w:t xml:space="preserve"> on Roads and Storm water</w:t>
      </w:r>
    </w:p>
    <w:p w:rsidR="001E4D67" w:rsidRPr="00A17229" w:rsidRDefault="001E4D67" w:rsidP="001E4D67">
      <w:pPr>
        <w:spacing w:after="0" w:line="240" w:lineRule="auto"/>
        <w:jc w:val="both"/>
        <w:rPr>
          <w:rFonts w:ascii="Arial" w:hAnsi="Arial" w:cs="Arial"/>
          <w:b/>
          <w:sz w:val="20"/>
          <w:szCs w:val="20"/>
        </w:rPr>
      </w:pPr>
    </w:p>
    <w:p w:rsidR="001E4D67" w:rsidRPr="00A17229" w:rsidRDefault="001E4D67" w:rsidP="001E4D67">
      <w:pPr>
        <w:numPr>
          <w:ilvl w:val="0"/>
          <w:numId w:val="52"/>
        </w:num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rPr>
        <w:t>The municipality should begin to look at a gender perspective in the design of rural roads operations to improve the quality of both roads and road maintenance, promote overall entrepreneurial capacity, and increase job opportunities for women.</w:t>
      </w:r>
    </w:p>
    <w:p w:rsidR="001E4D67" w:rsidRPr="00A17229" w:rsidRDefault="001E4D67" w:rsidP="001E4D67">
      <w:pPr>
        <w:pStyle w:val="NormalWeb"/>
        <w:numPr>
          <w:ilvl w:val="0"/>
          <w:numId w:val="52"/>
        </w:numPr>
        <w:shd w:val="clear" w:color="auto" w:fill="FFFFFF"/>
        <w:spacing w:before="0" w:beforeAutospacing="0" w:after="0" w:afterAutospacing="0"/>
        <w:jc w:val="both"/>
        <w:rPr>
          <w:rFonts w:ascii="Arial" w:hAnsi="Arial" w:cs="Arial"/>
          <w:sz w:val="20"/>
          <w:szCs w:val="20"/>
        </w:rPr>
      </w:pPr>
      <w:r w:rsidRPr="00A17229">
        <w:rPr>
          <w:rFonts w:ascii="Arial" w:hAnsi="Arial" w:cs="Arial"/>
          <w:sz w:val="20"/>
          <w:szCs w:val="20"/>
        </w:rPr>
        <w:t>Increasing women involvement in small-scale contracting also adds to their income-generating options. However, there are constraints on their involvement in labour-based works. These include' negative perceptions by men, both within the household and the community as well as contracting procedures that may inadvertently exclude women. Male prejudice must be reduced and provisions that ensure that contractors comply with measures to ensure gender equality must be enforced.</w:t>
      </w:r>
    </w:p>
    <w:p w:rsidR="001E4D67" w:rsidRPr="00A17229" w:rsidRDefault="001E4D67" w:rsidP="001E4D67">
      <w:pPr>
        <w:pStyle w:val="NormalWeb"/>
        <w:numPr>
          <w:ilvl w:val="0"/>
          <w:numId w:val="52"/>
        </w:numPr>
        <w:shd w:val="clear" w:color="auto" w:fill="FFFFFF"/>
        <w:spacing w:before="0" w:beforeAutospacing="0" w:after="0" w:afterAutospacing="0"/>
        <w:jc w:val="both"/>
        <w:rPr>
          <w:rFonts w:ascii="Arial" w:hAnsi="Arial" w:cs="Arial"/>
          <w:sz w:val="20"/>
          <w:szCs w:val="20"/>
        </w:rPr>
      </w:pPr>
      <w:r w:rsidRPr="00A17229">
        <w:rPr>
          <w:rFonts w:ascii="Arial" w:hAnsi="Arial" w:cs="Arial"/>
          <w:sz w:val="20"/>
          <w:szCs w:val="20"/>
        </w:rPr>
        <w:t>The municipality must stimulate the development of female-owned construction enterprises by defining more flexible criteria for selection of enterprises to be trained as small and medium rehabilitation contractors, thus removing the present bias towards firms led by technically qualified male degree holders.</w:t>
      </w:r>
    </w:p>
    <w:p w:rsidR="001E4D67" w:rsidRPr="00A17229" w:rsidRDefault="001E4D67" w:rsidP="001E4D67">
      <w:pPr>
        <w:pStyle w:val="NormalWeb"/>
        <w:shd w:val="clear" w:color="auto" w:fill="FFFFFF"/>
        <w:spacing w:before="0" w:beforeAutospacing="0" w:after="0" w:afterAutospacing="0"/>
        <w:jc w:val="both"/>
        <w:rPr>
          <w:rFonts w:ascii="Arial" w:hAnsi="Arial" w:cs="Arial"/>
          <w:sz w:val="20"/>
          <w:szCs w:val="20"/>
        </w:rPr>
      </w:pPr>
    </w:p>
    <w:p w:rsidR="001E4D67" w:rsidRPr="00A17229" w:rsidRDefault="001E4D67" w:rsidP="001E4D67">
      <w:pPr>
        <w:autoSpaceDE w:val="0"/>
        <w:autoSpaceDN w:val="0"/>
        <w:adjustRightInd w:val="0"/>
        <w:spacing w:after="0" w:line="240" w:lineRule="auto"/>
        <w:jc w:val="both"/>
        <w:rPr>
          <w:rFonts w:ascii="Arial" w:hAnsi="Arial" w:cs="Arial"/>
          <w:b/>
          <w:sz w:val="20"/>
          <w:szCs w:val="20"/>
          <w:lang w:eastAsia="en-ZA"/>
        </w:rPr>
      </w:pPr>
      <w:r w:rsidRPr="00A17229">
        <w:rPr>
          <w:rFonts w:ascii="Arial" w:hAnsi="Arial" w:cs="Arial"/>
          <w:b/>
          <w:sz w:val="20"/>
          <w:szCs w:val="20"/>
          <w:lang w:eastAsia="en-ZA"/>
        </w:rPr>
        <w:t>6.13 Disability mainstreaming on Roads and Storm water</w:t>
      </w:r>
    </w:p>
    <w:p w:rsidR="001E4D67" w:rsidRPr="00A17229" w:rsidRDefault="001E4D67" w:rsidP="001E4D67">
      <w:pPr>
        <w:autoSpaceDE w:val="0"/>
        <w:autoSpaceDN w:val="0"/>
        <w:adjustRightInd w:val="0"/>
        <w:spacing w:after="0" w:line="240" w:lineRule="auto"/>
        <w:jc w:val="both"/>
        <w:rPr>
          <w:rFonts w:ascii="Arial" w:hAnsi="Arial" w:cs="Arial"/>
          <w:b/>
          <w:sz w:val="20"/>
          <w:szCs w:val="20"/>
          <w:lang w:eastAsia="en-ZA"/>
        </w:rPr>
      </w:pPr>
    </w:p>
    <w:p w:rsidR="001E4D67" w:rsidRPr="00A17229" w:rsidRDefault="001E4D67" w:rsidP="001E4D67">
      <w:pPr>
        <w:numPr>
          <w:ilvl w:val="0"/>
          <w:numId w:val="51"/>
        </w:num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lang w:eastAsia="en-ZA"/>
        </w:rPr>
        <w:t xml:space="preserve">The provision of basic services such as quality and accessible roads infrastructure </w:t>
      </w:r>
      <w:r w:rsidRPr="00A17229">
        <w:rPr>
          <w:rFonts w:ascii="Arial" w:hAnsi="Arial" w:cs="Arial"/>
          <w:sz w:val="20"/>
          <w:szCs w:val="20"/>
        </w:rPr>
        <w:t>could assist in restoring the social integration and dignity of the individual disabled person in our communities.</w:t>
      </w:r>
    </w:p>
    <w:p w:rsidR="006768EB" w:rsidRDefault="001E4D67" w:rsidP="00261588">
      <w:pPr>
        <w:numPr>
          <w:ilvl w:val="0"/>
          <w:numId w:val="51"/>
        </w:numPr>
        <w:autoSpaceDE w:val="0"/>
        <w:autoSpaceDN w:val="0"/>
        <w:adjustRightInd w:val="0"/>
        <w:spacing w:after="0" w:line="240" w:lineRule="auto"/>
        <w:jc w:val="both"/>
        <w:rPr>
          <w:rFonts w:ascii="Arial" w:hAnsi="Arial" w:cs="Arial"/>
          <w:sz w:val="20"/>
          <w:szCs w:val="20"/>
          <w:lang w:eastAsia="en-ZA"/>
        </w:rPr>
      </w:pPr>
      <w:r w:rsidRPr="00A17229">
        <w:rPr>
          <w:rFonts w:ascii="Arial" w:hAnsi="Arial" w:cs="Arial"/>
          <w:sz w:val="20"/>
          <w:szCs w:val="20"/>
        </w:rPr>
        <w:t>The design of our roads should be in such a way that disabled persons have easy access such as pedestrian crossings</w:t>
      </w:r>
      <w:r w:rsidR="000A2FA1" w:rsidRPr="00A17229">
        <w:rPr>
          <w:rFonts w:ascii="Arial" w:hAnsi="Arial" w:cs="Arial"/>
          <w:sz w:val="20"/>
          <w:szCs w:val="20"/>
        </w:rPr>
        <w:t>, parking’s</w:t>
      </w:r>
      <w:r w:rsidRPr="00A17229">
        <w:rPr>
          <w:rFonts w:ascii="Arial" w:hAnsi="Arial" w:cs="Arial"/>
          <w:sz w:val="20"/>
          <w:szCs w:val="20"/>
        </w:rPr>
        <w:t xml:space="preserve">, pavements </w:t>
      </w:r>
      <w:r w:rsidR="001D32C8" w:rsidRPr="00A17229">
        <w:rPr>
          <w:rFonts w:ascii="Arial" w:hAnsi="Arial" w:cs="Arial"/>
          <w:sz w:val="20"/>
          <w:szCs w:val="20"/>
        </w:rPr>
        <w:t>etc.</w:t>
      </w:r>
    </w:p>
    <w:p w:rsidR="00A17229" w:rsidRPr="00A17229" w:rsidRDefault="00A17229" w:rsidP="00A17229">
      <w:pPr>
        <w:autoSpaceDE w:val="0"/>
        <w:autoSpaceDN w:val="0"/>
        <w:adjustRightInd w:val="0"/>
        <w:spacing w:after="0" w:line="240" w:lineRule="auto"/>
        <w:ind w:left="360"/>
        <w:jc w:val="both"/>
        <w:rPr>
          <w:rFonts w:ascii="Arial" w:hAnsi="Arial" w:cs="Arial"/>
          <w:sz w:val="20"/>
          <w:szCs w:val="20"/>
          <w:lang w:eastAsia="en-ZA"/>
        </w:rPr>
      </w:pPr>
    </w:p>
    <w:p w:rsidR="006768EB" w:rsidRDefault="006768EB"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0C6A53" w:rsidRPr="00A17229" w:rsidRDefault="000C6A53" w:rsidP="00261588">
      <w:pPr>
        <w:autoSpaceDE w:val="0"/>
        <w:autoSpaceDN w:val="0"/>
        <w:adjustRightInd w:val="0"/>
        <w:spacing w:after="0" w:line="240" w:lineRule="auto"/>
        <w:jc w:val="both"/>
        <w:rPr>
          <w:rFonts w:ascii="Arial" w:hAnsi="Arial" w:cs="Arial"/>
          <w:sz w:val="20"/>
          <w:szCs w:val="20"/>
          <w:highlight w:val="yellow"/>
          <w:lang w:eastAsia="en-ZA"/>
        </w:rPr>
      </w:pPr>
    </w:p>
    <w:p w:rsidR="00261588" w:rsidRPr="00A17229" w:rsidRDefault="00261588" w:rsidP="00261588">
      <w:pPr>
        <w:spacing w:after="0"/>
        <w:contextualSpacing/>
        <w:rPr>
          <w:rFonts w:ascii="Arial" w:hAnsi="Arial" w:cs="Arial"/>
          <w:b/>
          <w:bCs/>
          <w:sz w:val="18"/>
          <w:szCs w:val="18"/>
          <w:u w:val="single"/>
        </w:rPr>
      </w:pPr>
      <w:r w:rsidRPr="00A17229">
        <w:rPr>
          <w:rFonts w:ascii="Arial" w:hAnsi="Arial" w:cs="Arial"/>
          <w:b/>
          <w:bCs/>
          <w:sz w:val="18"/>
          <w:szCs w:val="18"/>
          <w:u w:val="single"/>
        </w:rPr>
        <w:t>7</w:t>
      </w:r>
      <w:r w:rsidR="00A17229">
        <w:rPr>
          <w:rFonts w:ascii="Arial" w:hAnsi="Arial" w:cs="Arial"/>
          <w:b/>
          <w:bCs/>
          <w:sz w:val="18"/>
          <w:szCs w:val="18"/>
          <w:u w:val="single"/>
        </w:rPr>
        <w:t xml:space="preserve">. </w:t>
      </w:r>
      <w:r w:rsidRPr="00A17229">
        <w:rPr>
          <w:rFonts w:ascii="Arial" w:hAnsi="Arial" w:cs="Arial"/>
          <w:b/>
          <w:bCs/>
          <w:sz w:val="18"/>
          <w:szCs w:val="18"/>
          <w:u w:val="single"/>
        </w:rPr>
        <w:t xml:space="preserve"> WASTE MANAGEMENT </w:t>
      </w:r>
    </w:p>
    <w:p w:rsidR="00261588" w:rsidRPr="00A17229" w:rsidRDefault="00261588" w:rsidP="00261588">
      <w:pPr>
        <w:spacing w:after="0"/>
        <w:ind w:left="360"/>
        <w:rPr>
          <w:rFonts w:ascii="Arial" w:hAnsi="Arial" w:cs="Arial"/>
          <w:sz w:val="18"/>
          <w:szCs w:val="18"/>
          <w:u w:val="single"/>
        </w:rPr>
      </w:pPr>
    </w:p>
    <w:p w:rsidR="00261588" w:rsidRPr="00A17229" w:rsidRDefault="00261588" w:rsidP="00261588">
      <w:pPr>
        <w:spacing w:after="0"/>
        <w:rPr>
          <w:rFonts w:ascii="Arial" w:hAnsi="Arial" w:cs="Arial"/>
          <w:b/>
          <w:sz w:val="18"/>
          <w:szCs w:val="18"/>
          <w:u w:val="single"/>
        </w:rPr>
      </w:pPr>
      <w:r w:rsidRPr="00A17229">
        <w:rPr>
          <w:rFonts w:ascii="Arial" w:hAnsi="Arial" w:cs="Arial"/>
          <w:b/>
          <w:sz w:val="18"/>
          <w:szCs w:val="18"/>
          <w:u w:val="single"/>
        </w:rPr>
        <w:t>7.1 LEGISLATIVE FRAMEWORK</w:t>
      </w:r>
    </w:p>
    <w:p w:rsidR="00261588" w:rsidRPr="00A17229" w:rsidRDefault="00261588" w:rsidP="00261588">
      <w:pPr>
        <w:spacing w:after="0"/>
        <w:ind w:left="360"/>
        <w:rPr>
          <w:rFonts w:ascii="Arial" w:hAnsi="Arial" w:cs="Arial"/>
          <w:sz w:val="18"/>
          <w:szCs w:val="18"/>
          <w:u w:val="single"/>
        </w:rPr>
      </w:pPr>
      <w:r w:rsidRPr="00A17229">
        <w:rPr>
          <w:rFonts w:ascii="Arial" w:hAnsi="Arial" w:cs="Arial"/>
          <w:sz w:val="18"/>
          <w:szCs w:val="18"/>
        </w:rPr>
        <w:t>The following acts/legislations are only a few most important ones to regulate matters relating to Waste Management in our country:-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6"/>
        <w:gridCol w:w="7647"/>
      </w:tblGrid>
      <w:tr w:rsidR="00261588" w:rsidRPr="00A17229" w:rsidTr="00EA04B6">
        <w:tc>
          <w:tcPr>
            <w:tcW w:w="0" w:type="auto"/>
          </w:tcPr>
          <w:p w:rsidR="00261588" w:rsidRPr="00A17229" w:rsidRDefault="00261588" w:rsidP="00EA04B6">
            <w:pPr>
              <w:spacing w:after="0"/>
              <w:rPr>
                <w:rFonts w:ascii="Arial" w:hAnsi="Arial" w:cs="Arial"/>
                <w:b/>
                <w:sz w:val="18"/>
                <w:szCs w:val="18"/>
              </w:rPr>
            </w:pPr>
            <w:r w:rsidRPr="00A17229">
              <w:rPr>
                <w:rFonts w:ascii="Arial" w:hAnsi="Arial" w:cs="Arial"/>
                <w:b/>
                <w:sz w:val="18"/>
                <w:szCs w:val="18"/>
              </w:rPr>
              <w:t>Legislation</w:t>
            </w:r>
          </w:p>
        </w:tc>
        <w:tc>
          <w:tcPr>
            <w:tcW w:w="0" w:type="auto"/>
          </w:tcPr>
          <w:p w:rsidR="00261588" w:rsidRPr="00A17229" w:rsidRDefault="00261588" w:rsidP="00EA04B6">
            <w:pPr>
              <w:spacing w:after="0"/>
              <w:rPr>
                <w:rFonts w:ascii="Arial" w:hAnsi="Arial" w:cs="Arial"/>
                <w:b/>
                <w:sz w:val="18"/>
                <w:szCs w:val="18"/>
              </w:rPr>
            </w:pPr>
            <w:r w:rsidRPr="00A17229">
              <w:rPr>
                <w:rFonts w:ascii="Arial" w:hAnsi="Arial" w:cs="Arial"/>
                <w:b/>
                <w:sz w:val="18"/>
                <w:szCs w:val="18"/>
              </w:rPr>
              <w:t>Summary/Scope of Legislation</w:t>
            </w:r>
          </w:p>
        </w:tc>
      </w:tr>
      <w:tr w:rsidR="00261588" w:rsidRPr="00A17229" w:rsidTr="00EA04B6">
        <w:trPr>
          <w:trHeight w:val="241"/>
        </w:trPr>
        <w:tc>
          <w:tcPr>
            <w:tcW w:w="0" w:type="auto"/>
          </w:tcPr>
          <w:p w:rsidR="00261588" w:rsidRPr="00A17229" w:rsidRDefault="00261588" w:rsidP="00EA04B6">
            <w:pPr>
              <w:pStyle w:val="List2"/>
              <w:numPr>
                <w:ilvl w:val="0"/>
                <w:numId w:val="153"/>
              </w:numPr>
              <w:spacing w:line="276" w:lineRule="auto"/>
              <w:rPr>
                <w:sz w:val="18"/>
                <w:szCs w:val="18"/>
              </w:rPr>
            </w:pPr>
            <w:r w:rsidRPr="00A17229">
              <w:rPr>
                <w:sz w:val="18"/>
                <w:szCs w:val="18"/>
              </w:rPr>
              <w:t>National Environmental Waste Management Act  (Act 59 of 2008)</w:t>
            </w:r>
          </w:p>
        </w:tc>
        <w:tc>
          <w:tcPr>
            <w:tcW w:w="0" w:type="auto"/>
          </w:tcPr>
          <w:p w:rsidR="00261588" w:rsidRPr="00A17229" w:rsidRDefault="00261588" w:rsidP="00EA04B6">
            <w:pPr>
              <w:pStyle w:val="ListParagraph"/>
              <w:numPr>
                <w:ilvl w:val="0"/>
                <w:numId w:val="149"/>
              </w:numPr>
              <w:autoSpaceDE w:val="0"/>
              <w:autoSpaceDN w:val="0"/>
              <w:adjustRightInd w:val="0"/>
              <w:spacing w:after="0" w:line="240" w:lineRule="auto"/>
              <w:contextualSpacing w:val="0"/>
              <w:jc w:val="both"/>
              <w:rPr>
                <w:rFonts w:ascii="Arial" w:hAnsi="Arial" w:cs="Arial"/>
                <w:bCs/>
                <w:sz w:val="18"/>
                <w:szCs w:val="18"/>
                <w:lang w:eastAsia="en-ZA"/>
              </w:rPr>
            </w:pPr>
            <w:r w:rsidRPr="00A17229">
              <w:rPr>
                <w:rFonts w:ascii="Arial" w:hAnsi="Arial" w:cs="Arial"/>
                <w:bCs/>
                <w:sz w:val="18"/>
                <w:szCs w:val="18"/>
                <w:lang w:eastAsia="en-ZA"/>
              </w:rPr>
              <w:t>To reform the law regulating waste management in order to protect health and the environment by providing reasonable measures for the prevention of pollution and ecological degradation and for securing ecologically sustainable development;</w:t>
            </w:r>
          </w:p>
          <w:p w:rsidR="00261588" w:rsidRPr="00A17229" w:rsidRDefault="00261588" w:rsidP="00EA04B6">
            <w:pPr>
              <w:pStyle w:val="ListParagraph"/>
              <w:numPr>
                <w:ilvl w:val="0"/>
                <w:numId w:val="149"/>
              </w:numPr>
              <w:autoSpaceDE w:val="0"/>
              <w:autoSpaceDN w:val="0"/>
              <w:adjustRightInd w:val="0"/>
              <w:spacing w:after="0" w:line="240" w:lineRule="auto"/>
              <w:contextualSpacing w:val="0"/>
              <w:jc w:val="both"/>
              <w:rPr>
                <w:rFonts w:ascii="Arial" w:hAnsi="Arial" w:cs="Arial"/>
                <w:bCs/>
                <w:sz w:val="18"/>
                <w:szCs w:val="18"/>
                <w:lang w:eastAsia="en-ZA"/>
              </w:rPr>
            </w:pPr>
            <w:r w:rsidRPr="00A17229">
              <w:rPr>
                <w:rFonts w:ascii="Arial" w:hAnsi="Arial" w:cs="Arial"/>
                <w:bCs/>
                <w:sz w:val="18"/>
                <w:szCs w:val="18"/>
                <w:lang w:eastAsia="en-ZA"/>
              </w:rPr>
              <w:t xml:space="preserve">To provide for institutional arrangements and planning matters; </w:t>
            </w:r>
          </w:p>
          <w:p w:rsidR="00261588" w:rsidRPr="00A17229" w:rsidRDefault="00261588" w:rsidP="00EA04B6">
            <w:pPr>
              <w:pStyle w:val="ListParagraph"/>
              <w:numPr>
                <w:ilvl w:val="0"/>
                <w:numId w:val="149"/>
              </w:numPr>
              <w:autoSpaceDE w:val="0"/>
              <w:autoSpaceDN w:val="0"/>
              <w:adjustRightInd w:val="0"/>
              <w:spacing w:after="0" w:line="240" w:lineRule="auto"/>
              <w:contextualSpacing w:val="0"/>
              <w:jc w:val="both"/>
              <w:rPr>
                <w:rFonts w:ascii="Arial" w:hAnsi="Arial" w:cs="Arial"/>
                <w:bCs/>
                <w:sz w:val="18"/>
                <w:szCs w:val="18"/>
                <w:lang w:eastAsia="en-ZA"/>
              </w:rPr>
            </w:pPr>
            <w:r w:rsidRPr="00A17229">
              <w:rPr>
                <w:rFonts w:ascii="Arial" w:hAnsi="Arial" w:cs="Arial"/>
                <w:bCs/>
                <w:sz w:val="18"/>
                <w:szCs w:val="18"/>
                <w:lang w:eastAsia="en-ZA"/>
              </w:rPr>
              <w:t>To provide for national norms and standards for regulating the management of waste by all spheres of government; to provide for specific waste management measures;</w:t>
            </w:r>
          </w:p>
          <w:p w:rsidR="00261588" w:rsidRPr="00A17229" w:rsidRDefault="00261588" w:rsidP="00EA04B6">
            <w:pPr>
              <w:pStyle w:val="ListParagraph"/>
              <w:numPr>
                <w:ilvl w:val="0"/>
                <w:numId w:val="149"/>
              </w:numPr>
              <w:autoSpaceDE w:val="0"/>
              <w:autoSpaceDN w:val="0"/>
              <w:adjustRightInd w:val="0"/>
              <w:spacing w:after="0" w:line="240" w:lineRule="auto"/>
              <w:contextualSpacing w:val="0"/>
              <w:jc w:val="both"/>
              <w:rPr>
                <w:rFonts w:ascii="Arial" w:hAnsi="Arial" w:cs="Arial"/>
                <w:bCs/>
                <w:sz w:val="18"/>
                <w:szCs w:val="18"/>
                <w:lang w:eastAsia="en-ZA"/>
              </w:rPr>
            </w:pPr>
            <w:r w:rsidRPr="00A17229">
              <w:rPr>
                <w:rFonts w:ascii="Arial" w:hAnsi="Arial" w:cs="Arial"/>
                <w:bCs/>
                <w:sz w:val="18"/>
                <w:szCs w:val="18"/>
                <w:lang w:eastAsia="en-ZA"/>
              </w:rPr>
              <w:t xml:space="preserve">To provide for the licensing and control of waste management activities; </w:t>
            </w:r>
          </w:p>
          <w:p w:rsidR="00261588" w:rsidRPr="00A17229" w:rsidRDefault="00261588" w:rsidP="00EA04B6">
            <w:pPr>
              <w:pStyle w:val="ListParagraph"/>
              <w:numPr>
                <w:ilvl w:val="0"/>
                <w:numId w:val="149"/>
              </w:numPr>
              <w:autoSpaceDE w:val="0"/>
              <w:autoSpaceDN w:val="0"/>
              <w:adjustRightInd w:val="0"/>
              <w:spacing w:after="0" w:line="240" w:lineRule="auto"/>
              <w:contextualSpacing w:val="0"/>
              <w:jc w:val="both"/>
              <w:rPr>
                <w:rFonts w:ascii="Arial" w:hAnsi="Arial" w:cs="Arial"/>
                <w:bCs/>
                <w:sz w:val="18"/>
                <w:szCs w:val="18"/>
                <w:lang w:eastAsia="en-ZA"/>
              </w:rPr>
            </w:pPr>
            <w:r w:rsidRPr="00A17229">
              <w:rPr>
                <w:rFonts w:ascii="Arial" w:hAnsi="Arial" w:cs="Arial"/>
                <w:bCs/>
                <w:sz w:val="18"/>
                <w:szCs w:val="18"/>
                <w:lang w:eastAsia="en-ZA"/>
              </w:rPr>
              <w:t xml:space="preserve">To provide for the remediation of contaminated land; to provide for the national waste information system; </w:t>
            </w:r>
          </w:p>
          <w:p w:rsidR="00261588" w:rsidRPr="00A17229" w:rsidRDefault="00261588" w:rsidP="00EA04B6">
            <w:pPr>
              <w:pStyle w:val="ListParagraph"/>
              <w:numPr>
                <w:ilvl w:val="0"/>
                <w:numId w:val="149"/>
              </w:numPr>
              <w:autoSpaceDE w:val="0"/>
              <w:autoSpaceDN w:val="0"/>
              <w:adjustRightInd w:val="0"/>
              <w:spacing w:after="0" w:line="240" w:lineRule="auto"/>
              <w:contextualSpacing w:val="0"/>
              <w:jc w:val="both"/>
              <w:rPr>
                <w:rFonts w:ascii="Arial" w:hAnsi="Arial" w:cs="Arial"/>
                <w:bCs/>
                <w:sz w:val="18"/>
                <w:szCs w:val="18"/>
                <w:lang w:eastAsia="en-ZA"/>
              </w:rPr>
            </w:pPr>
            <w:r w:rsidRPr="00A17229">
              <w:rPr>
                <w:rFonts w:ascii="Arial" w:hAnsi="Arial" w:cs="Arial"/>
                <w:bCs/>
                <w:sz w:val="18"/>
                <w:szCs w:val="18"/>
                <w:lang w:eastAsia="en-ZA"/>
              </w:rPr>
              <w:t>To provide for compliance and enforcement;</w:t>
            </w:r>
          </w:p>
        </w:tc>
      </w:tr>
      <w:tr w:rsidR="00261588" w:rsidRPr="00A17229" w:rsidTr="00EA04B6">
        <w:trPr>
          <w:trHeight w:val="241"/>
        </w:trPr>
        <w:tc>
          <w:tcPr>
            <w:tcW w:w="0" w:type="auto"/>
          </w:tcPr>
          <w:p w:rsidR="00261588" w:rsidRPr="00A17229" w:rsidRDefault="00261588" w:rsidP="00EA04B6">
            <w:pPr>
              <w:pStyle w:val="List2"/>
              <w:numPr>
                <w:ilvl w:val="0"/>
                <w:numId w:val="153"/>
              </w:numPr>
              <w:spacing w:line="276" w:lineRule="auto"/>
              <w:rPr>
                <w:sz w:val="18"/>
                <w:szCs w:val="18"/>
              </w:rPr>
            </w:pPr>
            <w:r w:rsidRPr="00A17229">
              <w:rPr>
                <w:sz w:val="18"/>
                <w:szCs w:val="18"/>
              </w:rPr>
              <w:t>Environmental Management Act (Act 107 of 1998)</w:t>
            </w:r>
          </w:p>
          <w:p w:rsidR="00261588" w:rsidRPr="00A17229" w:rsidRDefault="00261588" w:rsidP="00EA04B6">
            <w:pPr>
              <w:pStyle w:val="ListParagraph"/>
              <w:spacing w:after="0"/>
              <w:ind w:left="0"/>
              <w:rPr>
                <w:rFonts w:ascii="Arial" w:hAnsi="Arial" w:cs="Arial"/>
                <w:sz w:val="18"/>
                <w:szCs w:val="18"/>
              </w:rPr>
            </w:pPr>
          </w:p>
        </w:tc>
        <w:tc>
          <w:tcPr>
            <w:tcW w:w="0" w:type="auto"/>
          </w:tcPr>
          <w:p w:rsidR="00261588" w:rsidRPr="00A17229" w:rsidRDefault="00261588" w:rsidP="00EA04B6">
            <w:pPr>
              <w:pStyle w:val="ListParagraph"/>
              <w:numPr>
                <w:ilvl w:val="0"/>
                <w:numId w:val="150"/>
              </w:numPr>
              <w:autoSpaceDE w:val="0"/>
              <w:autoSpaceDN w:val="0"/>
              <w:adjustRightInd w:val="0"/>
              <w:spacing w:after="0" w:line="240" w:lineRule="auto"/>
              <w:contextualSpacing w:val="0"/>
              <w:jc w:val="both"/>
              <w:rPr>
                <w:rFonts w:ascii="Arial" w:hAnsi="Arial" w:cs="Arial"/>
                <w:bCs/>
                <w:sz w:val="18"/>
                <w:szCs w:val="18"/>
                <w:lang w:eastAsia="en-ZA"/>
              </w:rPr>
            </w:pPr>
            <w:r w:rsidRPr="00A17229">
              <w:rPr>
                <w:rFonts w:ascii="Arial" w:hAnsi="Arial" w:cs="Arial"/>
                <w:bCs/>
                <w:sz w:val="18"/>
                <w:szCs w:val="18"/>
                <w:lang w:eastAsia="en-ZA"/>
              </w:rPr>
              <w:t>To provide for co-operative, environmental governance by establishing principles for decision-making on matters affecting the environment, institutions that will promote co-operative governance and procedures for co-ordinating environmental functions exercised by organs of state;</w:t>
            </w:r>
          </w:p>
        </w:tc>
      </w:tr>
      <w:tr w:rsidR="00261588" w:rsidRPr="00A17229" w:rsidTr="00EA04B6">
        <w:trPr>
          <w:trHeight w:val="241"/>
        </w:trPr>
        <w:tc>
          <w:tcPr>
            <w:tcW w:w="0" w:type="auto"/>
          </w:tcPr>
          <w:p w:rsidR="00261588" w:rsidRPr="00A17229" w:rsidRDefault="00261588" w:rsidP="00EA04B6">
            <w:pPr>
              <w:pStyle w:val="List2"/>
              <w:numPr>
                <w:ilvl w:val="0"/>
                <w:numId w:val="153"/>
              </w:numPr>
              <w:spacing w:line="276" w:lineRule="auto"/>
              <w:rPr>
                <w:sz w:val="18"/>
                <w:szCs w:val="18"/>
              </w:rPr>
            </w:pPr>
            <w:r w:rsidRPr="00A17229">
              <w:rPr>
                <w:sz w:val="18"/>
                <w:szCs w:val="18"/>
              </w:rPr>
              <w:t xml:space="preserve">Environmental Conservation Act (Act 73 of 1989) </w:t>
            </w:r>
          </w:p>
        </w:tc>
        <w:tc>
          <w:tcPr>
            <w:tcW w:w="0" w:type="auto"/>
          </w:tcPr>
          <w:p w:rsidR="00261588" w:rsidRPr="00A17229" w:rsidRDefault="00261588" w:rsidP="00EA04B6">
            <w:pPr>
              <w:pStyle w:val="ListParagraph"/>
              <w:numPr>
                <w:ilvl w:val="0"/>
                <w:numId w:val="151"/>
              </w:numPr>
              <w:autoSpaceDE w:val="0"/>
              <w:autoSpaceDN w:val="0"/>
              <w:adjustRightInd w:val="0"/>
              <w:spacing w:after="0" w:line="240" w:lineRule="auto"/>
              <w:contextualSpacing w:val="0"/>
              <w:jc w:val="both"/>
              <w:rPr>
                <w:rFonts w:ascii="Arial" w:hAnsi="Arial" w:cs="Arial"/>
                <w:bCs/>
                <w:sz w:val="18"/>
                <w:szCs w:val="18"/>
                <w:lang w:eastAsia="en-ZA"/>
              </w:rPr>
            </w:pPr>
            <w:r w:rsidRPr="00A17229">
              <w:rPr>
                <w:rFonts w:ascii="Arial" w:hAnsi="Arial" w:cs="Arial"/>
                <w:bCs/>
                <w:sz w:val="18"/>
                <w:szCs w:val="18"/>
                <w:lang w:eastAsia="en-ZA"/>
              </w:rPr>
              <w:t>To provide for effective protection and controlled utilization of the environment</w:t>
            </w:r>
          </w:p>
        </w:tc>
      </w:tr>
      <w:tr w:rsidR="00261588" w:rsidRPr="006768EB" w:rsidTr="00EA04B6">
        <w:trPr>
          <w:trHeight w:val="241"/>
        </w:trPr>
        <w:tc>
          <w:tcPr>
            <w:tcW w:w="0" w:type="auto"/>
          </w:tcPr>
          <w:p w:rsidR="00261588" w:rsidRPr="006768EB" w:rsidRDefault="00261588" w:rsidP="00EA04B6">
            <w:pPr>
              <w:pStyle w:val="List2"/>
              <w:numPr>
                <w:ilvl w:val="0"/>
                <w:numId w:val="153"/>
              </w:numPr>
              <w:spacing w:line="276" w:lineRule="auto"/>
              <w:rPr>
                <w:sz w:val="18"/>
                <w:szCs w:val="18"/>
              </w:rPr>
            </w:pPr>
            <w:r w:rsidRPr="006768EB">
              <w:rPr>
                <w:sz w:val="18"/>
                <w:szCs w:val="18"/>
              </w:rPr>
              <w:t>Greater Tzaneen Municipality Solid Waste By-Law, Notice no 12 of 1990</w:t>
            </w:r>
          </w:p>
        </w:tc>
        <w:tc>
          <w:tcPr>
            <w:tcW w:w="0" w:type="auto"/>
          </w:tcPr>
          <w:p w:rsidR="00261588" w:rsidRPr="006768EB" w:rsidRDefault="00261588" w:rsidP="00EA04B6">
            <w:pPr>
              <w:pStyle w:val="ListParagraph"/>
              <w:numPr>
                <w:ilvl w:val="0"/>
                <w:numId w:val="152"/>
              </w:numPr>
              <w:autoSpaceDE w:val="0"/>
              <w:autoSpaceDN w:val="0"/>
              <w:adjustRightInd w:val="0"/>
              <w:spacing w:after="0" w:line="240" w:lineRule="auto"/>
              <w:contextualSpacing w:val="0"/>
              <w:jc w:val="both"/>
              <w:rPr>
                <w:rFonts w:ascii="Arial" w:hAnsi="Arial" w:cs="Arial"/>
                <w:bCs/>
                <w:sz w:val="18"/>
                <w:szCs w:val="18"/>
                <w:lang w:eastAsia="en-ZA"/>
              </w:rPr>
            </w:pPr>
            <w:r w:rsidRPr="006768EB">
              <w:rPr>
                <w:rFonts w:ascii="Arial" w:hAnsi="Arial" w:cs="Arial"/>
                <w:bCs/>
                <w:sz w:val="18"/>
                <w:szCs w:val="18"/>
                <w:lang w:eastAsia="en-ZA"/>
              </w:rPr>
              <w:t>To regulate management of storage and collection of solid waste</w:t>
            </w:r>
          </w:p>
        </w:tc>
      </w:tr>
    </w:tbl>
    <w:p w:rsidR="00261588" w:rsidRPr="006768EB" w:rsidRDefault="00261588" w:rsidP="00261588">
      <w:pPr>
        <w:spacing w:after="0"/>
        <w:rPr>
          <w:rFonts w:ascii="Arial" w:hAnsi="Arial" w:cs="Arial"/>
          <w:sz w:val="18"/>
          <w:szCs w:val="18"/>
          <w:u w:val="single"/>
        </w:rPr>
      </w:pPr>
    </w:p>
    <w:p w:rsidR="00261588" w:rsidRPr="006768EB" w:rsidRDefault="00261588" w:rsidP="00261588">
      <w:pPr>
        <w:spacing w:after="0"/>
        <w:rPr>
          <w:rFonts w:ascii="Arial" w:hAnsi="Arial" w:cs="Arial"/>
          <w:b/>
          <w:sz w:val="18"/>
          <w:szCs w:val="18"/>
          <w:u w:val="single"/>
        </w:rPr>
      </w:pPr>
      <w:r w:rsidRPr="006768EB">
        <w:rPr>
          <w:rFonts w:ascii="Arial" w:hAnsi="Arial" w:cs="Arial"/>
          <w:b/>
          <w:sz w:val="18"/>
          <w:szCs w:val="18"/>
          <w:u w:val="single"/>
        </w:rPr>
        <w:t>7.2 POWERS AND FUNCTION ON WASTE MANAGEMENT</w:t>
      </w:r>
    </w:p>
    <w:p w:rsidR="00261588" w:rsidRPr="006768EB" w:rsidRDefault="00261588" w:rsidP="00261588">
      <w:pPr>
        <w:spacing w:after="0"/>
        <w:rPr>
          <w:rFonts w:ascii="Arial" w:hAnsi="Arial" w:cs="Arial"/>
          <w:b/>
          <w:sz w:val="18"/>
          <w:szCs w:val="18"/>
          <w:u w:val="single"/>
        </w:rPr>
      </w:pPr>
    </w:p>
    <w:p w:rsidR="00261588" w:rsidRPr="006768EB" w:rsidRDefault="00261588" w:rsidP="00261588">
      <w:pPr>
        <w:pStyle w:val="ListParagraph"/>
        <w:numPr>
          <w:ilvl w:val="0"/>
          <w:numId w:val="154"/>
        </w:numPr>
        <w:spacing w:after="0"/>
        <w:contextualSpacing w:val="0"/>
        <w:jc w:val="both"/>
        <w:rPr>
          <w:rFonts w:ascii="Arial" w:hAnsi="Arial" w:cs="Arial"/>
          <w:sz w:val="18"/>
          <w:szCs w:val="18"/>
        </w:rPr>
      </w:pPr>
      <w:r w:rsidRPr="006768EB">
        <w:rPr>
          <w:rFonts w:ascii="Arial" w:hAnsi="Arial" w:cs="Arial"/>
          <w:sz w:val="18"/>
          <w:szCs w:val="18"/>
        </w:rPr>
        <w:t>The mandate of GTM is to provide all households with a basic removal service to protect the environment for the benefits of future and present generations through legislative and other measures to prevent pollution and ecological degradation promote conservation to secure sustainable development</w:t>
      </w:r>
    </w:p>
    <w:p w:rsidR="00261588" w:rsidRPr="006768EB" w:rsidRDefault="00261588" w:rsidP="00261588">
      <w:pPr>
        <w:pStyle w:val="ListParagraph"/>
        <w:numPr>
          <w:ilvl w:val="0"/>
          <w:numId w:val="154"/>
        </w:numPr>
        <w:spacing w:after="0"/>
        <w:contextualSpacing w:val="0"/>
        <w:jc w:val="both"/>
        <w:rPr>
          <w:rFonts w:ascii="Arial" w:hAnsi="Arial" w:cs="Arial"/>
          <w:sz w:val="18"/>
          <w:szCs w:val="18"/>
        </w:rPr>
      </w:pPr>
      <w:r w:rsidRPr="006768EB">
        <w:rPr>
          <w:rFonts w:ascii="Arial" w:hAnsi="Arial" w:cs="Arial"/>
          <w:sz w:val="18"/>
          <w:szCs w:val="18"/>
        </w:rPr>
        <w:t>Section 84 read with Section 85 of the Municipal Structures Act 117 of 1998; determine the division of powers and functions between and such require Landfill-site to be a district function for more than one municipality</w:t>
      </w:r>
    </w:p>
    <w:p w:rsidR="00261588" w:rsidRPr="006768EB" w:rsidRDefault="00261588" w:rsidP="00261588">
      <w:pPr>
        <w:pStyle w:val="ListParagraph"/>
        <w:numPr>
          <w:ilvl w:val="0"/>
          <w:numId w:val="154"/>
        </w:numPr>
        <w:spacing w:after="0"/>
        <w:contextualSpacing w:val="0"/>
        <w:jc w:val="both"/>
        <w:rPr>
          <w:rFonts w:ascii="Arial" w:hAnsi="Arial" w:cs="Arial"/>
          <w:sz w:val="18"/>
          <w:szCs w:val="18"/>
        </w:rPr>
      </w:pPr>
      <w:r w:rsidRPr="006768EB">
        <w:rPr>
          <w:rFonts w:ascii="Arial" w:hAnsi="Arial" w:cs="Arial"/>
          <w:sz w:val="18"/>
          <w:szCs w:val="18"/>
        </w:rPr>
        <w:t xml:space="preserve">The Department of Environmental Affairs already resolved that a process of Landfill "REGIONALIZATION" must be pursued, which is aligned with Sec. 84 (1) (e) (iii) of the above-mentioned Act </w:t>
      </w:r>
    </w:p>
    <w:p w:rsidR="00261588" w:rsidRPr="006768EB" w:rsidRDefault="00261588" w:rsidP="00261588">
      <w:pPr>
        <w:pStyle w:val="ListParagraph"/>
        <w:numPr>
          <w:ilvl w:val="0"/>
          <w:numId w:val="154"/>
        </w:numPr>
        <w:spacing w:after="0"/>
        <w:contextualSpacing w:val="0"/>
        <w:jc w:val="both"/>
        <w:rPr>
          <w:rFonts w:ascii="Arial" w:hAnsi="Arial" w:cs="Arial"/>
          <w:sz w:val="18"/>
          <w:szCs w:val="18"/>
        </w:rPr>
      </w:pPr>
      <w:r w:rsidRPr="006768EB">
        <w:rPr>
          <w:rFonts w:ascii="Arial" w:hAnsi="Arial" w:cs="Arial"/>
          <w:sz w:val="18"/>
          <w:szCs w:val="18"/>
        </w:rPr>
        <w:t xml:space="preserve">International Guidelines / Prescriptions </w:t>
      </w:r>
    </w:p>
    <w:p w:rsidR="00261588" w:rsidRPr="006768EB" w:rsidRDefault="00261588" w:rsidP="00261588">
      <w:pPr>
        <w:pStyle w:val="ListParagraph"/>
        <w:numPr>
          <w:ilvl w:val="1"/>
          <w:numId w:val="154"/>
        </w:numPr>
        <w:spacing w:after="0"/>
        <w:jc w:val="both"/>
        <w:rPr>
          <w:rFonts w:ascii="Arial" w:hAnsi="Arial" w:cs="Arial"/>
          <w:sz w:val="18"/>
          <w:szCs w:val="18"/>
        </w:rPr>
      </w:pPr>
      <w:r w:rsidRPr="006768EB">
        <w:rPr>
          <w:rFonts w:ascii="Arial" w:hAnsi="Arial" w:cs="Arial"/>
          <w:sz w:val="18"/>
          <w:szCs w:val="18"/>
        </w:rPr>
        <w:t>The Rio declaration</w:t>
      </w:r>
    </w:p>
    <w:p w:rsidR="00261588" w:rsidRPr="006768EB" w:rsidRDefault="00261588" w:rsidP="00261588">
      <w:pPr>
        <w:pStyle w:val="List2"/>
        <w:numPr>
          <w:ilvl w:val="1"/>
          <w:numId w:val="154"/>
        </w:numPr>
        <w:spacing w:line="276" w:lineRule="auto"/>
        <w:contextualSpacing/>
        <w:rPr>
          <w:sz w:val="18"/>
          <w:szCs w:val="18"/>
        </w:rPr>
      </w:pPr>
      <w:r w:rsidRPr="006768EB">
        <w:rPr>
          <w:sz w:val="18"/>
          <w:szCs w:val="18"/>
        </w:rPr>
        <w:t>The Agenda 21 principles</w:t>
      </w:r>
    </w:p>
    <w:p w:rsidR="00261588" w:rsidRPr="006768EB" w:rsidRDefault="00261588" w:rsidP="00261588">
      <w:pPr>
        <w:pStyle w:val="List2"/>
        <w:numPr>
          <w:ilvl w:val="1"/>
          <w:numId w:val="154"/>
        </w:numPr>
        <w:spacing w:line="276" w:lineRule="auto"/>
        <w:contextualSpacing/>
        <w:rPr>
          <w:sz w:val="18"/>
          <w:szCs w:val="18"/>
        </w:rPr>
      </w:pPr>
      <w:r w:rsidRPr="006768EB">
        <w:rPr>
          <w:sz w:val="18"/>
          <w:szCs w:val="18"/>
        </w:rPr>
        <w:t>Kyoto protocol</w:t>
      </w:r>
    </w:p>
    <w:p w:rsidR="00261588" w:rsidRPr="006768EB" w:rsidRDefault="00261588" w:rsidP="00261588">
      <w:pPr>
        <w:pStyle w:val="List2"/>
        <w:numPr>
          <w:ilvl w:val="1"/>
          <w:numId w:val="154"/>
        </w:numPr>
        <w:spacing w:line="276" w:lineRule="auto"/>
        <w:contextualSpacing/>
        <w:rPr>
          <w:sz w:val="18"/>
          <w:szCs w:val="18"/>
        </w:rPr>
      </w:pPr>
      <w:r w:rsidRPr="006768EB">
        <w:rPr>
          <w:sz w:val="18"/>
          <w:szCs w:val="18"/>
        </w:rPr>
        <w:t>The recent Copenhagen agreement</w:t>
      </w:r>
    </w:p>
    <w:p w:rsidR="00261588" w:rsidRPr="006768EB" w:rsidRDefault="00261588" w:rsidP="00261588">
      <w:pPr>
        <w:pStyle w:val="List2"/>
        <w:numPr>
          <w:ilvl w:val="1"/>
          <w:numId w:val="154"/>
        </w:numPr>
        <w:spacing w:line="276" w:lineRule="auto"/>
        <w:contextualSpacing/>
        <w:rPr>
          <w:sz w:val="18"/>
          <w:szCs w:val="18"/>
        </w:rPr>
      </w:pPr>
      <w:r w:rsidRPr="006768EB">
        <w:rPr>
          <w:sz w:val="18"/>
          <w:szCs w:val="18"/>
        </w:rPr>
        <w:t>19 x other International agreements</w:t>
      </w:r>
    </w:p>
    <w:p w:rsidR="00261588" w:rsidRPr="006768EB" w:rsidRDefault="00261588" w:rsidP="00261588">
      <w:pPr>
        <w:pStyle w:val="ListParagraph"/>
        <w:numPr>
          <w:ilvl w:val="0"/>
          <w:numId w:val="154"/>
        </w:numPr>
        <w:spacing w:after="0" w:line="240" w:lineRule="auto"/>
        <w:jc w:val="both"/>
        <w:rPr>
          <w:rFonts w:ascii="Arial" w:hAnsi="Arial" w:cs="Arial"/>
          <w:sz w:val="18"/>
          <w:szCs w:val="18"/>
        </w:rPr>
      </w:pPr>
      <w:r w:rsidRPr="006768EB">
        <w:rPr>
          <w:rFonts w:ascii="Arial" w:hAnsi="Arial" w:cs="Arial"/>
          <w:sz w:val="18"/>
          <w:szCs w:val="18"/>
        </w:rPr>
        <w:t xml:space="preserve">The National Context </w:t>
      </w:r>
    </w:p>
    <w:p w:rsidR="00261588" w:rsidRPr="006768EB" w:rsidRDefault="00261588" w:rsidP="00261588">
      <w:pPr>
        <w:pStyle w:val="List2"/>
        <w:numPr>
          <w:ilvl w:val="1"/>
          <w:numId w:val="154"/>
        </w:numPr>
        <w:spacing w:line="276" w:lineRule="auto"/>
        <w:contextualSpacing/>
        <w:rPr>
          <w:sz w:val="18"/>
          <w:szCs w:val="18"/>
        </w:rPr>
      </w:pPr>
      <w:r w:rsidRPr="006768EB">
        <w:rPr>
          <w:sz w:val="18"/>
          <w:szCs w:val="18"/>
        </w:rPr>
        <w:t>The Bill of Rights (Section 24) of the National Constitution provides as follows:-</w:t>
      </w:r>
    </w:p>
    <w:p w:rsidR="00261588" w:rsidRPr="006768EB" w:rsidRDefault="00261588" w:rsidP="00261588">
      <w:pPr>
        <w:pStyle w:val="List2"/>
        <w:numPr>
          <w:ilvl w:val="2"/>
          <w:numId w:val="154"/>
        </w:numPr>
        <w:spacing w:line="276" w:lineRule="auto"/>
        <w:contextualSpacing/>
        <w:rPr>
          <w:sz w:val="18"/>
          <w:szCs w:val="18"/>
        </w:rPr>
      </w:pPr>
      <w:r w:rsidRPr="006768EB">
        <w:rPr>
          <w:sz w:val="18"/>
          <w:szCs w:val="18"/>
        </w:rPr>
        <w:t>“Everyone has the right to an environment that is not harmful to their health or well-being”</w:t>
      </w:r>
    </w:p>
    <w:p w:rsidR="00261588" w:rsidRPr="006768EB" w:rsidRDefault="00261588" w:rsidP="00261588">
      <w:pPr>
        <w:pStyle w:val="List2"/>
        <w:numPr>
          <w:ilvl w:val="1"/>
          <w:numId w:val="154"/>
        </w:numPr>
        <w:spacing w:line="276" w:lineRule="auto"/>
        <w:contextualSpacing/>
        <w:rPr>
          <w:sz w:val="18"/>
          <w:szCs w:val="18"/>
        </w:rPr>
      </w:pPr>
      <w:r w:rsidRPr="006768EB">
        <w:rPr>
          <w:sz w:val="18"/>
          <w:szCs w:val="18"/>
        </w:rPr>
        <w:t>The Environmental Management Act (Act 107 of 1998)</w:t>
      </w:r>
    </w:p>
    <w:p w:rsidR="00261588" w:rsidRPr="006768EB" w:rsidRDefault="00261588" w:rsidP="00261588">
      <w:pPr>
        <w:pStyle w:val="List2"/>
        <w:numPr>
          <w:ilvl w:val="1"/>
          <w:numId w:val="154"/>
        </w:numPr>
        <w:spacing w:line="276" w:lineRule="auto"/>
        <w:contextualSpacing/>
        <w:rPr>
          <w:sz w:val="18"/>
          <w:szCs w:val="18"/>
        </w:rPr>
      </w:pPr>
      <w:r w:rsidRPr="006768EB">
        <w:rPr>
          <w:sz w:val="18"/>
          <w:szCs w:val="18"/>
        </w:rPr>
        <w:t>The Environmental Waste Management Act (Act 59 of 2008)</w:t>
      </w:r>
    </w:p>
    <w:p w:rsidR="00261588" w:rsidRPr="006768EB" w:rsidRDefault="00261588" w:rsidP="00261588">
      <w:pPr>
        <w:pStyle w:val="List2"/>
        <w:numPr>
          <w:ilvl w:val="1"/>
          <w:numId w:val="154"/>
        </w:numPr>
        <w:spacing w:line="276" w:lineRule="auto"/>
        <w:contextualSpacing/>
        <w:rPr>
          <w:sz w:val="18"/>
          <w:szCs w:val="18"/>
        </w:rPr>
      </w:pPr>
      <w:r w:rsidRPr="006768EB">
        <w:rPr>
          <w:sz w:val="18"/>
          <w:szCs w:val="18"/>
        </w:rPr>
        <w:t xml:space="preserve">Environmental Conservation Act (Act 73 of 1989) </w:t>
      </w:r>
    </w:p>
    <w:p w:rsidR="00261588" w:rsidRPr="006768EB" w:rsidRDefault="00261588" w:rsidP="00261588">
      <w:pPr>
        <w:pStyle w:val="ListParagraph"/>
        <w:numPr>
          <w:ilvl w:val="1"/>
          <w:numId w:val="154"/>
        </w:numPr>
        <w:spacing w:after="0"/>
        <w:jc w:val="both"/>
        <w:rPr>
          <w:rFonts w:ascii="Arial" w:hAnsi="Arial" w:cs="Arial"/>
          <w:sz w:val="18"/>
          <w:szCs w:val="18"/>
        </w:rPr>
      </w:pPr>
      <w:r w:rsidRPr="006768EB">
        <w:rPr>
          <w:rFonts w:ascii="Arial" w:hAnsi="Arial" w:cs="Arial"/>
          <w:sz w:val="18"/>
          <w:szCs w:val="18"/>
        </w:rPr>
        <w:t>The Solid Waste By-Laws (Notice 12 of 1990)</w:t>
      </w:r>
    </w:p>
    <w:p w:rsidR="00261588" w:rsidRPr="006768EB" w:rsidRDefault="00261588" w:rsidP="00261588">
      <w:pPr>
        <w:pStyle w:val="ListParagraph"/>
        <w:numPr>
          <w:ilvl w:val="1"/>
          <w:numId w:val="154"/>
        </w:numPr>
        <w:spacing w:after="0"/>
        <w:jc w:val="both"/>
        <w:rPr>
          <w:rFonts w:ascii="Arial" w:hAnsi="Arial" w:cs="Arial"/>
          <w:sz w:val="18"/>
          <w:szCs w:val="18"/>
        </w:rPr>
      </w:pPr>
      <w:r w:rsidRPr="006768EB">
        <w:rPr>
          <w:rFonts w:ascii="Arial" w:hAnsi="Arial" w:cs="Arial"/>
          <w:sz w:val="18"/>
          <w:szCs w:val="18"/>
        </w:rPr>
        <w:t>The Waste Management Policy</w:t>
      </w:r>
    </w:p>
    <w:p w:rsidR="00261588" w:rsidRPr="006768EB" w:rsidRDefault="00261588" w:rsidP="00261588">
      <w:pPr>
        <w:spacing w:after="0"/>
        <w:contextualSpacing/>
        <w:rPr>
          <w:rFonts w:ascii="Arial" w:hAnsi="Arial" w:cs="Arial"/>
          <w:b/>
          <w:bCs/>
          <w:sz w:val="18"/>
          <w:szCs w:val="18"/>
          <w:u w:val="single"/>
        </w:rPr>
      </w:pPr>
    </w:p>
    <w:p w:rsidR="00261588" w:rsidRPr="006768EB" w:rsidRDefault="00261588" w:rsidP="00261588">
      <w:pPr>
        <w:spacing w:after="0"/>
        <w:contextualSpacing/>
        <w:rPr>
          <w:rFonts w:ascii="Arial" w:hAnsi="Arial" w:cs="Arial"/>
          <w:b/>
          <w:iCs/>
          <w:sz w:val="18"/>
          <w:szCs w:val="18"/>
          <w:u w:val="single"/>
        </w:rPr>
      </w:pPr>
      <w:r w:rsidRPr="006768EB">
        <w:rPr>
          <w:rFonts w:ascii="Arial" w:hAnsi="Arial" w:cs="Arial"/>
          <w:b/>
          <w:sz w:val="18"/>
          <w:szCs w:val="18"/>
          <w:u w:val="single"/>
        </w:rPr>
        <w:lastRenderedPageBreak/>
        <w:t>7.3 DESCRIPTION OF T</w:t>
      </w:r>
      <w:r w:rsidRPr="006768EB">
        <w:rPr>
          <w:rFonts w:ascii="Arial" w:hAnsi="Arial" w:cs="Arial"/>
          <w:b/>
          <w:iCs/>
          <w:sz w:val="18"/>
          <w:szCs w:val="18"/>
          <w:u w:val="single"/>
        </w:rPr>
        <w:t xml:space="preserve">HE REFUSE COLLECTION FUNCTIONS </w:t>
      </w:r>
    </w:p>
    <w:p w:rsidR="00261588" w:rsidRPr="006768EB" w:rsidRDefault="00261588" w:rsidP="00261588">
      <w:pPr>
        <w:numPr>
          <w:ilvl w:val="0"/>
          <w:numId w:val="155"/>
        </w:numPr>
        <w:spacing w:after="0"/>
        <w:contextualSpacing/>
        <w:rPr>
          <w:rFonts w:ascii="Arial" w:hAnsi="Arial" w:cs="Arial"/>
          <w:sz w:val="18"/>
          <w:szCs w:val="18"/>
        </w:rPr>
      </w:pPr>
      <w:r w:rsidRPr="006768EB">
        <w:rPr>
          <w:rFonts w:ascii="Arial" w:hAnsi="Arial" w:cs="Arial"/>
          <w:sz w:val="18"/>
          <w:szCs w:val="18"/>
        </w:rPr>
        <w:t xml:space="preserve">Waste Minimization </w:t>
      </w:r>
    </w:p>
    <w:p w:rsidR="00261588" w:rsidRPr="006768EB" w:rsidRDefault="00261588" w:rsidP="00261588">
      <w:pPr>
        <w:numPr>
          <w:ilvl w:val="1"/>
          <w:numId w:val="155"/>
        </w:numPr>
        <w:spacing w:after="0"/>
        <w:contextualSpacing/>
        <w:rPr>
          <w:rFonts w:ascii="Arial" w:hAnsi="Arial" w:cs="Arial"/>
          <w:sz w:val="18"/>
          <w:szCs w:val="18"/>
        </w:rPr>
      </w:pPr>
      <w:r w:rsidRPr="006768EB">
        <w:rPr>
          <w:rFonts w:ascii="Arial" w:hAnsi="Arial" w:cs="Arial"/>
          <w:sz w:val="18"/>
          <w:szCs w:val="18"/>
        </w:rPr>
        <w:t>Key Issues</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Recycling </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Recycling at source from business &amp; industrial premises is undertaken in all formal suburbs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 xml:space="preserve"> Tzaneen</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Nkowankowa</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Lenyenye</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Letsitele</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Haenertsburg</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Collection and transportation of recyclable materials is being undertaken by a licensed Section 25  “Transporter-of-Waste” as follows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Domestic recycling is collected at Schools partaking in the  recycling programme, where residents on voluntary basis deliver the materials at such School Drop-of-Facilities</w:t>
      </w:r>
    </w:p>
    <w:p w:rsidR="00261588" w:rsidRPr="006768EB" w:rsidRDefault="00261588" w:rsidP="00261588">
      <w:pPr>
        <w:numPr>
          <w:ilvl w:val="4"/>
          <w:numId w:val="155"/>
        </w:numPr>
        <w:spacing w:after="0"/>
        <w:contextualSpacing/>
        <w:rPr>
          <w:rFonts w:ascii="Arial" w:hAnsi="Arial" w:cs="Arial"/>
          <w:b/>
          <w:i/>
          <w:sz w:val="18"/>
          <w:szCs w:val="18"/>
          <w:u w:val="single"/>
        </w:rPr>
      </w:pPr>
      <w:r w:rsidRPr="006768EB">
        <w:rPr>
          <w:rFonts w:ascii="Arial" w:hAnsi="Arial" w:cs="Arial"/>
          <w:sz w:val="18"/>
          <w:szCs w:val="18"/>
        </w:rPr>
        <w:t>Business- &amp; Industrial premises are being motivated via the tariff-methodology…</w:t>
      </w:r>
      <w:r w:rsidRPr="006768EB">
        <w:rPr>
          <w:rFonts w:ascii="Arial" w:hAnsi="Arial" w:cs="Arial"/>
          <w:b/>
          <w:i/>
          <w:sz w:val="18"/>
          <w:szCs w:val="18"/>
          <w:u w:val="single"/>
        </w:rPr>
        <w:t>recycle more and reduce your municipal-bill</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Composting </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Organic waste (garden) is treated at a basic technology composting site, which effectively contribute towards:-</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 xml:space="preserve"> Saving airspace in extending the life-span of the Landfill-site </w:t>
      </w:r>
    </w:p>
    <w:p w:rsidR="00261588" w:rsidRPr="006768EB" w:rsidRDefault="00261588" w:rsidP="00261588">
      <w:pPr>
        <w:pStyle w:val="ListParagraph"/>
        <w:numPr>
          <w:ilvl w:val="4"/>
          <w:numId w:val="155"/>
        </w:numPr>
        <w:spacing w:after="0"/>
        <w:rPr>
          <w:rFonts w:ascii="Arial" w:hAnsi="Arial" w:cs="Arial"/>
          <w:color w:val="000000"/>
          <w:sz w:val="18"/>
          <w:szCs w:val="18"/>
        </w:rPr>
      </w:pPr>
      <w:r w:rsidRPr="006768EB">
        <w:rPr>
          <w:rFonts w:ascii="Arial" w:hAnsi="Arial" w:cs="Arial"/>
          <w:sz w:val="18"/>
          <w:szCs w:val="18"/>
        </w:rPr>
        <w:t>Mitigation of  the formation of methane-gas (Greenhouse-gas) from the Landfill-site</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No tub-grinder is available, which place a limitation on the texture of  bulky organic-waste to be composted</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Collection and transportation of organic- materials is being undertaken by a licensed Section 25  “Transporter-of-Waste” as follows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 xml:space="preserve">Composted materials is being transported to another “Permitted Compost-site where further processing take place suitable for the agricultural markets </w:t>
      </w:r>
    </w:p>
    <w:p w:rsidR="00261588" w:rsidRPr="006768EB" w:rsidRDefault="00261588" w:rsidP="00261588">
      <w:pPr>
        <w:numPr>
          <w:ilvl w:val="2"/>
          <w:numId w:val="155"/>
        </w:numPr>
        <w:spacing w:after="0"/>
        <w:contextualSpacing/>
        <w:rPr>
          <w:rFonts w:ascii="Arial" w:hAnsi="Arial" w:cs="Arial"/>
          <w:color w:val="000000"/>
          <w:sz w:val="18"/>
          <w:szCs w:val="18"/>
        </w:rPr>
      </w:pPr>
      <w:r w:rsidRPr="006768EB">
        <w:rPr>
          <w:rFonts w:ascii="Arial" w:hAnsi="Arial" w:cs="Arial"/>
          <w:color w:val="000000"/>
          <w:sz w:val="18"/>
          <w:szCs w:val="18"/>
        </w:rPr>
        <w:t>Re-use</w:t>
      </w:r>
    </w:p>
    <w:p w:rsidR="00261588" w:rsidRPr="006768EB" w:rsidRDefault="00261588" w:rsidP="00261588">
      <w:pPr>
        <w:pStyle w:val="List2"/>
        <w:numPr>
          <w:ilvl w:val="3"/>
          <w:numId w:val="155"/>
        </w:numPr>
        <w:spacing w:line="276" w:lineRule="auto"/>
        <w:contextualSpacing/>
        <w:rPr>
          <w:sz w:val="18"/>
          <w:szCs w:val="18"/>
        </w:rPr>
      </w:pPr>
      <w:r w:rsidRPr="006768EB">
        <w:rPr>
          <w:sz w:val="18"/>
          <w:szCs w:val="18"/>
        </w:rPr>
        <w:t>Re-use of firewood (tree-stumps and -logs) from the Landfill are delivered to various rural D.o.C.s for utilization</w:t>
      </w:r>
    </w:p>
    <w:p w:rsidR="00261588" w:rsidRPr="006768EB" w:rsidRDefault="00261588" w:rsidP="00261588">
      <w:pPr>
        <w:pStyle w:val="ListParagraph"/>
        <w:numPr>
          <w:ilvl w:val="3"/>
          <w:numId w:val="155"/>
        </w:numPr>
        <w:spacing w:after="0"/>
        <w:jc w:val="both"/>
        <w:rPr>
          <w:rFonts w:ascii="Arial" w:hAnsi="Arial" w:cs="Arial"/>
          <w:color w:val="000000"/>
          <w:sz w:val="18"/>
          <w:szCs w:val="18"/>
        </w:rPr>
      </w:pPr>
      <w:r w:rsidRPr="006768EB">
        <w:rPr>
          <w:rFonts w:ascii="Arial" w:hAnsi="Arial" w:cs="Arial"/>
          <w:sz w:val="18"/>
          <w:szCs w:val="18"/>
        </w:rPr>
        <w:t>Re-use of firewood (tree-stumps and -logs) from the Landfill contribute towards:-</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 xml:space="preserve"> Saving airspace in extending the life-span of the Landfill-site </w:t>
      </w:r>
    </w:p>
    <w:p w:rsidR="00261588" w:rsidRPr="006768EB" w:rsidRDefault="00261588" w:rsidP="00261588">
      <w:pPr>
        <w:pStyle w:val="ListParagraph"/>
        <w:numPr>
          <w:ilvl w:val="4"/>
          <w:numId w:val="155"/>
        </w:numPr>
        <w:spacing w:after="0"/>
        <w:rPr>
          <w:rFonts w:ascii="Arial" w:hAnsi="Arial" w:cs="Arial"/>
          <w:color w:val="000000"/>
          <w:sz w:val="18"/>
          <w:szCs w:val="18"/>
        </w:rPr>
      </w:pPr>
      <w:r w:rsidRPr="006768EB">
        <w:rPr>
          <w:rFonts w:ascii="Arial" w:hAnsi="Arial" w:cs="Arial"/>
          <w:sz w:val="18"/>
          <w:szCs w:val="18"/>
        </w:rPr>
        <w:t>Mitigation of  the formation of methane-gas (Greenhouse-gas) from the Landfill-site</w:t>
      </w:r>
    </w:p>
    <w:p w:rsidR="00261588" w:rsidRPr="006768EB" w:rsidRDefault="00261588" w:rsidP="00261588">
      <w:pPr>
        <w:pStyle w:val="ListParagraph"/>
        <w:numPr>
          <w:ilvl w:val="4"/>
          <w:numId w:val="155"/>
        </w:numPr>
        <w:spacing w:after="0"/>
        <w:rPr>
          <w:rFonts w:ascii="Arial" w:hAnsi="Arial" w:cs="Arial"/>
          <w:color w:val="000000"/>
          <w:sz w:val="18"/>
          <w:szCs w:val="18"/>
        </w:rPr>
      </w:pPr>
      <w:r w:rsidRPr="006768EB">
        <w:rPr>
          <w:rFonts w:ascii="Arial" w:hAnsi="Arial" w:cs="Arial"/>
          <w:sz w:val="18"/>
          <w:szCs w:val="18"/>
        </w:rPr>
        <w:t>Mitigation of deforestation-practices</w:t>
      </w:r>
    </w:p>
    <w:p w:rsidR="00261588" w:rsidRPr="006768EB" w:rsidRDefault="00261588" w:rsidP="00261588">
      <w:pPr>
        <w:pStyle w:val="ListParagraph"/>
        <w:numPr>
          <w:ilvl w:val="2"/>
          <w:numId w:val="155"/>
        </w:numPr>
        <w:spacing w:after="0"/>
        <w:jc w:val="both"/>
        <w:rPr>
          <w:rFonts w:ascii="Arial" w:hAnsi="Arial" w:cs="Arial"/>
          <w:color w:val="000000"/>
          <w:sz w:val="18"/>
          <w:szCs w:val="18"/>
        </w:rPr>
      </w:pPr>
      <w:r w:rsidRPr="006768EB">
        <w:rPr>
          <w:rFonts w:ascii="Arial" w:hAnsi="Arial" w:cs="Arial"/>
          <w:color w:val="000000"/>
          <w:sz w:val="18"/>
          <w:szCs w:val="18"/>
        </w:rPr>
        <w:t xml:space="preserve">Rural Waste Management </w:t>
      </w:r>
    </w:p>
    <w:p w:rsidR="00261588" w:rsidRPr="006768EB" w:rsidRDefault="00261588" w:rsidP="00261588">
      <w:pPr>
        <w:numPr>
          <w:ilvl w:val="3"/>
          <w:numId w:val="155"/>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33,600 (31%) H/h`s in rural-areas receive a basic removal service or level 2- service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261588" w:rsidRPr="006768EB" w:rsidRDefault="00261588" w:rsidP="00261588">
      <w:pPr>
        <w:numPr>
          <w:ilvl w:val="4"/>
          <w:numId w:val="155"/>
        </w:numPr>
        <w:spacing w:after="0"/>
        <w:contextualSpacing/>
        <w:rPr>
          <w:rFonts w:ascii="Arial" w:hAnsi="Arial" w:cs="Arial"/>
          <w:color w:val="0D0D0D" w:themeColor="text1" w:themeTint="F2"/>
          <w:sz w:val="18"/>
          <w:szCs w:val="18"/>
        </w:rPr>
      </w:pPr>
      <w:r w:rsidRPr="006768EB">
        <w:rPr>
          <w:rFonts w:ascii="Arial" w:hAnsi="Arial" w:cs="Arial"/>
          <w:b/>
          <w:i/>
          <w:color w:val="0D0D0D" w:themeColor="text1" w:themeTint="F2"/>
          <w:sz w:val="18"/>
          <w:szCs w:val="18"/>
        </w:rPr>
        <w:t xml:space="preserve">Community transfer to central collection point (medium density settlements)  </w:t>
      </w:r>
      <w:r w:rsidRPr="006768EB">
        <w:rPr>
          <w:rFonts w:ascii="Arial" w:hAnsi="Arial" w:cs="Arial"/>
          <w:color w:val="0D0D0D" w:themeColor="text1" w:themeTint="F2"/>
          <w:sz w:val="18"/>
          <w:szCs w:val="18"/>
          <w:u w:val="single"/>
        </w:rPr>
        <w:t>{10 - 40 x dwellings /ha}</w:t>
      </w:r>
    </w:p>
    <w:p w:rsidR="00261588" w:rsidRPr="006768EB" w:rsidRDefault="00261588" w:rsidP="00261588">
      <w:pPr>
        <w:numPr>
          <w:ilvl w:val="3"/>
          <w:numId w:val="155"/>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66,550 (61%) H/h`s using communal dump + own refuse dump and do not receive EVEN a level 3-service being defined as follows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261588" w:rsidRPr="006768EB" w:rsidRDefault="00261588" w:rsidP="00261588">
      <w:pPr>
        <w:numPr>
          <w:ilvl w:val="4"/>
          <w:numId w:val="155"/>
        </w:numPr>
        <w:spacing w:after="0"/>
        <w:contextualSpacing/>
        <w:rPr>
          <w:rFonts w:ascii="Arial" w:hAnsi="Arial" w:cs="Arial"/>
          <w:b/>
          <w:i/>
          <w:color w:val="0D0D0D" w:themeColor="text1" w:themeTint="F2"/>
          <w:sz w:val="18"/>
          <w:szCs w:val="18"/>
        </w:rPr>
      </w:pPr>
      <w:r w:rsidRPr="006768EB">
        <w:rPr>
          <w:rFonts w:ascii="Arial" w:hAnsi="Arial" w:cs="Arial"/>
          <w:b/>
          <w:i/>
          <w:color w:val="0D0D0D" w:themeColor="text1" w:themeTint="F2"/>
          <w:sz w:val="18"/>
          <w:szCs w:val="18"/>
        </w:rPr>
        <w:t xml:space="preserve">On-site appropriate and regularly supervised disposal in areas designated by the municipality (mainly to remote rural areas with low density settlements and farms supervised by a Waste Management Officer)  </w:t>
      </w:r>
      <w:r w:rsidRPr="006768EB">
        <w:rPr>
          <w:rFonts w:ascii="Arial" w:hAnsi="Arial" w:cs="Arial"/>
          <w:color w:val="0D0D0D" w:themeColor="text1" w:themeTint="F2"/>
          <w:sz w:val="18"/>
          <w:szCs w:val="18"/>
          <w:u w:val="single"/>
        </w:rPr>
        <w:t>{ ≤ 10 x dwellings /ha}</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The procurement of a minimum of 16 x W.D.W.`s (Waste-Development-Workers)  to do awareness activities are URGENTLY required as follows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 xml:space="preserve"> Awareness- &amp; clean-up campaigns at various W.S.A.`s (Waste Service Areas) </w:t>
      </w:r>
    </w:p>
    <w:p w:rsidR="00261588" w:rsidRPr="006768EB" w:rsidRDefault="00261588" w:rsidP="00261588">
      <w:pPr>
        <w:pStyle w:val="List2"/>
        <w:numPr>
          <w:ilvl w:val="4"/>
          <w:numId w:val="155"/>
        </w:numPr>
        <w:spacing w:line="276" w:lineRule="auto"/>
        <w:contextualSpacing/>
        <w:rPr>
          <w:sz w:val="18"/>
          <w:szCs w:val="18"/>
        </w:rPr>
      </w:pPr>
      <w:r w:rsidRPr="006768EB">
        <w:rPr>
          <w:sz w:val="18"/>
          <w:szCs w:val="18"/>
        </w:rPr>
        <w:t xml:space="preserve">Activate the operationalization of 98 x rural D.o.C.s  which were erected but at present became dysfunctional  </w:t>
      </w:r>
    </w:p>
    <w:p w:rsidR="00261588" w:rsidRDefault="00261588" w:rsidP="00261588">
      <w:pPr>
        <w:pStyle w:val="List2"/>
        <w:numPr>
          <w:ilvl w:val="4"/>
          <w:numId w:val="155"/>
        </w:numPr>
        <w:spacing w:line="276" w:lineRule="auto"/>
        <w:contextualSpacing/>
        <w:rPr>
          <w:sz w:val="18"/>
          <w:szCs w:val="18"/>
        </w:rPr>
      </w:pPr>
      <w:r w:rsidRPr="006768EB">
        <w:rPr>
          <w:sz w:val="18"/>
          <w:szCs w:val="18"/>
        </w:rPr>
        <w:t xml:space="preserve">It is anticipated that it will become "White Elephants "if dedicated intervention are not implemented i.t.o. the National B.R.R.-Policy </w:t>
      </w:r>
    </w:p>
    <w:p w:rsidR="005A2068" w:rsidRPr="003042CE" w:rsidRDefault="005A2068" w:rsidP="005A2068">
      <w:pPr>
        <w:pStyle w:val="List2"/>
        <w:numPr>
          <w:ilvl w:val="3"/>
          <w:numId w:val="155"/>
        </w:numPr>
        <w:spacing w:line="276" w:lineRule="auto"/>
        <w:contextualSpacing/>
        <w:rPr>
          <w:sz w:val="18"/>
          <w:szCs w:val="18"/>
        </w:rPr>
      </w:pPr>
      <w:r w:rsidRPr="003042CE">
        <w:rPr>
          <w:sz w:val="18"/>
          <w:szCs w:val="18"/>
        </w:rPr>
        <w:t xml:space="preserve">The skips have been provided for in central collection points in the following rural areas: Xihoko, Nkambako, Runnymede, Relela, </w:t>
      </w:r>
    </w:p>
    <w:p w:rsidR="00261588" w:rsidRPr="006768EB" w:rsidRDefault="00261588" w:rsidP="00261588">
      <w:pPr>
        <w:numPr>
          <w:ilvl w:val="1"/>
          <w:numId w:val="155"/>
        </w:numPr>
        <w:spacing w:after="0"/>
        <w:contextualSpacing/>
        <w:rPr>
          <w:rFonts w:ascii="Arial" w:hAnsi="Arial" w:cs="Arial"/>
          <w:sz w:val="18"/>
          <w:szCs w:val="18"/>
        </w:rPr>
      </w:pPr>
      <w:r w:rsidRPr="006768EB">
        <w:rPr>
          <w:rFonts w:ascii="Arial" w:hAnsi="Arial" w:cs="Arial"/>
          <w:sz w:val="18"/>
          <w:szCs w:val="18"/>
        </w:rPr>
        <w:t xml:space="preserve">Intervention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Recycling </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The registration of 2 x Section 25  T.o.W.`s (Transporters-of-Waste) was finalized  to collect &amp; transport recyclable-materials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MGK Box @ Tzaneen</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sz w:val="18"/>
          <w:szCs w:val="18"/>
        </w:rPr>
        <w:t>Protonka @ Modjadjiskloof</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Composting </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The registration of a Section 25  T.o.W.`s (Transporters-of-Waste) was finalized to collect &amp; transport  organic-materials </w:t>
      </w:r>
    </w:p>
    <w:p w:rsidR="00261588" w:rsidRPr="006768EB" w:rsidRDefault="00261588" w:rsidP="00261588">
      <w:pPr>
        <w:numPr>
          <w:ilvl w:val="3"/>
          <w:numId w:val="155"/>
        </w:numPr>
        <w:spacing w:after="0"/>
        <w:contextualSpacing/>
        <w:rPr>
          <w:rFonts w:ascii="Arial" w:hAnsi="Arial" w:cs="Arial"/>
          <w:sz w:val="18"/>
          <w:szCs w:val="18"/>
          <w:u w:val="single"/>
        </w:rPr>
      </w:pPr>
      <w:r w:rsidRPr="006768EB">
        <w:rPr>
          <w:rFonts w:ascii="Arial" w:hAnsi="Arial" w:cs="Arial"/>
          <w:sz w:val="18"/>
          <w:szCs w:val="18"/>
        </w:rPr>
        <w:t xml:space="preserve">The procurement of a M.S.P. with appropriate equipment to operate compost-making, as part of Landfill management was finalized  </w:t>
      </w:r>
    </w:p>
    <w:p w:rsidR="00261588" w:rsidRPr="006768EB" w:rsidRDefault="00261588" w:rsidP="00261588">
      <w:pPr>
        <w:numPr>
          <w:ilvl w:val="2"/>
          <w:numId w:val="155"/>
        </w:numPr>
        <w:spacing w:after="0"/>
        <w:contextualSpacing/>
        <w:rPr>
          <w:rFonts w:ascii="Arial" w:hAnsi="Arial" w:cs="Arial"/>
          <w:sz w:val="18"/>
          <w:szCs w:val="18"/>
          <w:u w:val="single"/>
        </w:rPr>
      </w:pPr>
      <w:r w:rsidRPr="006768EB">
        <w:rPr>
          <w:rFonts w:ascii="Arial" w:hAnsi="Arial" w:cs="Arial"/>
          <w:sz w:val="18"/>
          <w:szCs w:val="18"/>
        </w:rPr>
        <w:lastRenderedPageBreak/>
        <w:t>Rural Waste Management</w:t>
      </w:r>
    </w:p>
    <w:p w:rsidR="00261588" w:rsidRPr="006768EB" w:rsidRDefault="00261588" w:rsidP="00261588">
      <w:pPr>
        <w:numPr>
          <w:ilvl w:val="3"/>
          <w:numId w:val="155"/>
        </w:numPr>
        <w:autoSpaceDE w:val="0"/>
        <w:autoSpaceDN w:val="0"/>
        <w:adjustRightInd w:val="0"/>
        <w:spacing w:after="0"/>
        <w:contextualSpacing/>
        <w:rPr>
          <w:rFonts w:ascii="Arial" w:hAnsi="Arial" w:cs="Arial"/>
          <w:sz w:val="18"/>
          <w:szCs w:val="18"/>
          <w:u w:val="single"/>
        </w:rPr>
      </w:pPr>
      <w:r w:rsidRPr="006768EB">
        <w:rPr>
          <w:rFonts w:ascii="Arial" w:hAnsi="Arial" w:cs="Arial"/>
          <w:bCs/>
          <w:sz w:val="18"/>
          <w:szCs w:val="18"/>
          <w:u w:val="single"/>
        </w:rPr>
        <w:t>Declaration of demarcated localities for BRR Services</w:t>
      </w:r>
    </w:p>
    <w:p w:rsidR="00261588" w:rsidRPr="006768EB" w:rsidRDefault="00261588" w:rsidP="00261588">
      <w:pPr>
        <w:numPr>
          <w:ilvl w:val="4"/>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That Council (Town planning) ensures the demarcation of  W.S.A.s (Waste Service-Areas) indicating settlement densities to enable the Waste Division to determine a collection, transportation &amp; disposal-methodology</w:t>
      </w:r>
    </w:p>
    <w:p w:rsidR="00261588" w:rsidRPr="006768EB" w:rsidRDefault="00261588" w:rsidP="00261588">
      <w:pPr>
        <w:numPr>
          <w:ilvl w:val="3"/>
          <w:numId w:val="155"/>
        </w:numPr>
        <w:autoSpaceDE w:val="0"/>
        <w:autoSpaceDN w:val="0"/>
        <w:adjustRightInd w:val="0"/>
        <w:spacing w:after="0"/>
        <w:contextualSpacing/>
        <w:rPr>
          <w:rFonts w:ascii="Arial" w:hAnsi="Arial" w:cs="Arial"/>
          <w:sz w:val="18"/>
          <w:szCs w:val="18"/>
          <w:u w:val="single"/>
        </w:rPr>
      </w:pPr>
      <w:r w:rsidRPr="006768EB">
        <w:rPr>
          <w:rFonts w:ascii="Arial" w:hAnsi="Arial" w:cs="Arial"/>
          <w:bCs/>
          <w:sz w:val="18"/>
          <w:szCs w:val="18"/>
          <w:u w:val="single"/>
        </w:rPr>
        <w:t>Financing basic refuse removal services</w:t>
      </w:r>
    </w:p>
    <w:p w:rsidR="00261588" w:rsidRPr="006768EB" w:rsidRDefault="00261588" w:rsidP="00261588">
      <w:pPr>
        <w:numPr>
          <w:ilvl w:val="4"/>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Council via the C.F.O. ensure to:- </w:t>
      </w:r>
    </w:p>
    <w:p w:rsidR="00261588" w:rsidRPr="006768EB" w:rsidRDefault="00261588" w:rsidP="00261588">
      <w:pPr>
        <w:numPr>
          <w:ilvl w:val="5"/>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Investigate an appropriate tariff- &amp; billing-system for non-indigent households in rural areas</w:t>
      </w:r>
    </w:p>
    <w:p w:rsidR="00261588" w:rsidRPr="006768EB" w:rsidRDefault="00261588" w:rsidP="00261588">
      <w:pPr>
        <w:numPr>
          <w:ilvl w:val="5"/>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Investigate the allocation of sufficient E.S.G. (Equitable Share Grant) to ensure BRR-services to all indigent households in the area of jurisdiction</w:t>
      </w:r>
    </w:p>
    <w:p w:rsidR="00261588" w:rsidRPr="006768EB" w:rsidRDefault="00261588" w:rsidP="00261588">
      <w:pPr>
        <w:numPr>
          <w:ilvl w:val="5"/>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Investigate other funding mechanisms as proposed in the National Policy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Other taxes and/or Cross-subsidies </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Additional fixed waste-rates</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E.P.W.P.-grant allocations</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M.I.G.-grant allocations</w:t>
      </w:r>
    </w:p>
    <w:p w:rsidR="00261588" w:rsidRPr="006768EB" w:rsidRDefault="00261588" w:rsidP="00261588">
      <w:pPr>
        <w:numPr>
          <w:ilvl w:val="5"/>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Establish an updated and reconciled Indigent-register, inclusive of the Rural-Area</w:t>
      </w:r>
    </w:p>
    <w:p w:rsidR="00261588" w:rsidRPr="006768EB" w:rsidRDefault="00261588" w:rsidP="00261588">
      <w:pPr>
        <w:numPr>
          <w:ilvl w:val="3"/>
          <w:numId w:val="155"/>
        </w:numPr>
        <w:autoSpaceDE w:val="0"/>
        <w:autoSpaceDN w:val="0"/>
        <w:adjustRightInd w:val="0"/>
        <w:spacing w:after="0"/>
        <w:contextualSpacing/>
        <w:rPr>
          <w:rFonts w:ascii="Arial" w:hAnsi="Arial" w:cs="Arial"/>
          <w:sz w:val="18"/>
          <w:szCs w:val="18"/>
          <w:u w:val="single"/>
        </w:rPr>
      </w:pPr>
      <w:r w:rsidRPr="006768EB">
        <w:rPr>
          <w:rFonts w:ascii="Arial" w:hAnsi="Arial" w:cs="Arial"/>
          <w:bCs/>
          <w:sz w:val="18"/>
          <w:szCs w:val="18"/>
          <w:u w:val="single"/>
        </w:rPr>
        <w:t>Institutionalization of BRR service</w:t>
      </w:r>
    </w:p>
    <w:p w:rsidR="00261588" w:rsidRPr="006768EB" w:rsidRDefault="00261588" w:rsidP="00261588">
      <w:pPr>
        <w:numPr>
          <w:ilvl w:val="4"/>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Council via Corp. Services (H.R.) ensure to:- </w:t>
      </w:r>
    </w:p>
    <w:p w:rsidR="00261588" w:rsidRPr="006768EB" w:rsidRDefault="00261588" w:rsidP="00261588">
      <w:pPr>
        <w:numPr>
          <w:ilvl w:val="5"/>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Develop the necessary staff-establishment on the organizational layout of the Community Services Department (Waste Management Division) to enable the Waste Division to render BRR-services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Storage</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Collections &amp; transportation </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Treatment </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Disposal </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Education &amp; Awareness raising </w:t>
      </w:r>
    </w:p>
    <w:p w:rsidR="00261588" w:rsidRPr="006768EB" w:rsidRDefault="00261588" w:rsidP="00261588">
      <w:pPr>
        <w:numPr>
          <w:ilvl w:val="4"/>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That Council re-confirm  the appointment of  W.D.W.`s (Waste Development Workers)</w:t>
      </w:r>
    </w:p>
    <w:p w:rsidR="00261588" w:rsidRPr="006768EB" w:rsidRDefault="00261588" w:rsidP="00261588">
      <w:pPr>
        <w:numPr>
          <w:ilvl w:val="3"/>
          <w:numId w:val="155"/>
        </w:numPr>
        <w:autoSpaceDE w:val="0"/>
        <w:autoSpaceDN w:val="0"/>
        <w:adjustRightInd w:val="0"/>
        <w:spacing w:after="0"/>
        <w:contextualSpacing/>
        <w:rPr>
          <w:rFonts w:ascii="Arial" w:hAnsi="Arial" w:cs="Arial"/>
          <w:sz w:val="18"/>
          <w:szCs w:val="18"/>
          <w:u w:val="single"/>
        </w:rPr>
      </w:pPr>
      <w:r w:rsidRPr="006768EB">
        <w:rPr>
          <w:rFonts w:ascii="Arial" w:hAnsi="Arial" w:cs="Arial"/>
          <w:sz w:val="18"/>
          <w:szCs w:val="18"/>
          <w:u w:val="single"/>
        </w:rPr>
        <w:t>I.D.P. projects registration</w:t>
      </w:r>
    </w:p>
    <w:p w:rsidR="00261588" w:rsidRPr="006768EB" w:rsidRDefault="00261588" w:rsidP="00261588">
      <w:pPr>
        <w:numPr>
          <w:ilvl w:val="4"/>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Council via C.S.D. &amp; I.D.P.-Office ensure to:- </w:t>
      </w:r>
    </w:p>
    <w:p w:rsidR="00261588" w:rsidRPr="006768EB" w:rsidRDefault="00261588" w:rsidP="00261588">
      <w:pPr>
        <w:numPr>
          <w:ilvl w:val="5"/>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To register 66 x projects as I.D.P.-projects &amp; subsequent prioritization</w:t>
      </w:r>
    </w:p>
    <w:p w:rsidR="00261588" w:rsidRPr="006768EB" w:rsidRDefault="00261588" w:rsidP="00261588">
      <w:pPr>
        <w:numPr>
          <w:ilvl w:val="5"/>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That appropriate project-prioritization be conducted to ensure dedicated implementation of the programme in all un-serviced areas</w:t>
      </w:r>
    </w:p>
    <w:p w:rsidR="00261588" w:rsidRPr="006768EB" w:rsidRDefault="00261588" w:rsidP="00261588">
      <w:pPr>
        <w:numPr>
          <w:ilvl w:val="3"/>
          <w:numId w:val="155"/>
        </w:numPr>
        <w:autoSpaceDE w:val="0"/>
        <w:autoSpaceDN w:val="0"/>
        <w:adjustRightInd w:val="0"/>
        <w:spacing w:after="0"/>
        <w:contextualSpacing/>
        <w:rPr>
          <w:rFonts w:ascii="Arial" w:hAnsi="Arial" w:cs="Arial"/>
          <w:sz w:val="18"/>
          <w:szCs w:val="18"/>
          <w:u w:val="single"/>
        </w:rPr>
      </w:pPr>
      <w:r w:rsidRPr="006768EB">
        <w:rPr>
          <w:rFonts w:ascii="Arial" w:hAnsi="Arial" w:cs="Arial"/>
          <w:sz w:val="18"/>
          <w:szCs w:val="18"/>
          <w:u w:val="single"/>
        </w:rPr>
        <w:t xml:space="preserve">Appointment of Service-Providers from Communities </w:t>
      </w:r>
    </w:p>
    <w:p w:rsidR="00261588" w:rsidRPr="006768EB" w:rsidRDefault="00261588" w:rsidP="00261588">
      <w:pPr>
        <w:numPr>
          <w:ilvl w:val="4"/>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Council via S.C.M.U. ensure to:- </w:t>
      </w:r>
    </w:p>
    <w:p w:rsidR="00261588" w:rsidRPr="006768EB" w:rsidRDefault="00261588" w:rsidP="00261588">
      <w:pPr>
        <w:numPr>
          <w:ilvl w:val="5"/>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Develop appointment-procedures to ensure  </w:t>
      </w:r>
      <w:r w:rsidRPr="006768EB">
        <w:rPr>
          <w:rFonts w:ascii="Arial" w:hAnsi="Arial" w:cs="Arial"/>
          <w:color w:val="000000"/>
          <w:sz w:val="18"/>
          <w:szCs w:val="18"/>
        </w:rPr>
        <w:t xml:space="preserve">" Community Empowerment” in the different W.S.A.`s for the collections &amp; transportation </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color w:val="000000"/>
          <w:sz w:val="18"/>
          <w:szCs w:val="18"/>
        </w:rPr>
        <w:t xml:space="preserve">1 x T.o.W. each in all 66 x W.S.A.`s </w:t>
      </w:r>
    </w:p>
    <w:p w:rsidR="00261588" w:rsidRPr="006768EB" w:rsidRDefault="00261588" w:rsidP="00261588">
      <w:pPr>
        <w:numPr>
          <w:ilvl w:val="6"/>
          <w:numId w:val="155"/>
        </w:numPr>
        <w:autoSpaceDE w:val="0"/>
        <w:autoSpaceDN w:val="0"/>
        <w:adjustRightInd w:val="0"/>
        <w:spacing w:after="0"/>
        <w:contextualSpacing/>
        <w:rPr>
          <w:rFonts w:ascii="Arial" w:hAnsi="Arial" w:cs="Arial"/>
          <w:sz w:val="18"/>
          <w:szCs w:val="18"/>
        </w:rPr>
      </w:pPr>
      <w:r w:rsidRPr="006768EB">
        <w:rPr>
          <w:rFonts w:ascii="Arial" w:hAnsi="Arial" w:cs="Arial"/>
          <w:color w:val="000000"/>
          <w:sz w:val="18"/>
          <w:szCs w:val="18"/>
        </w:rPr>
        <w:t>M.S.P./-s for "bulk-removals" to the Landfill-site</w:t>
      </w:r>
    </w:p>
    <w:p w:rsidR="00261588" w:rsidRPr="006768EB" w:rsidRDefault="00261588" w:rsidP="00261588">
      <w:pPr>
        <w:numPr>
          <w:ilvl w:val="3"/>
          <w:numId w:val="155"/>
        </w:numPr>
        <w:autoSpaceDE w:val="0"/>
        <w:autoSpaceDN w:val="0"/>
        <w:adjustRightInd w:val="0"/>
        <w:spacing w:after="0"/>
        <w:contextualSpacing/>
        <w:rPr>
          <w:rFonts w:ascii="Arial" w:hAnsi="Arial" w:cs="Arial"/>
          <w:sz w:val="18"/>
          <w:szCs w:val="18"/>
          <w:u w:val="single"/>
        </w:rPr>
      </w:pPr>
      <w:r w:rsidRPr="006768EB">
        <w:rPr>
          <w:rFonts w:ascii="Arial" w:hAnsi="Arial" w:cs="Arial"/>
          <w:bCs/>
          <w:sz w:val="18"/>
          <w:szCs w:val="18"/>
          <w:u w:val="single"/>
        </w:rPr>
        <w:t>Implementation</w:t>
      </w:r>
    </w:p>
    <w:p w:rsidR="00261588" w:rsidRPr="006768EB" w:rsidRDefault="00261588" w:rsidP="00261588">
      <w:pPr>
        <w:numPr>
          <w:ilvl w:val="4"/>
          <w:numId w:val="155"/>
        </w:numPr>
        <w:autoSpaceDE w:val="0"/>
        <w:autoSpaceDN w:val="0"/>
        <w:adjustRightInd w:val="0"/>
        <w:spacing w:after="0"/>
        <w:contextualSpacing/>
        <w:rPr>
          <w:rFonts w:ascii="Arial" w:hAnsi="Arial" w:cs="Arial"/>
          <w:sz w:val="18"/>
          <w:szCs w:val="18"/>
        </w:rPr>
      </w:pPr>
      <w:r w:rsidRPr="006768EB">
        <w:rPr>
          <w:rFonts w:ascii="Arial" w:hAnsi="Arial" w:cs="Arial"/>
          <w:sz w:val="18"/>
          <w:szCs w:val="18"/>
        </w:rPr>
        <w:t xml:space="preserve">Council via C.S.D. ensure to:- </w:t>
      </w:r>
    </w:p>
    <w:p w:rsidR="00261588" w:rsidRPr="006768EB" w:rsidRDefault="00261588" w:rsidP="00261588">
      <w:pPr>
        <w:numPr>
          <w:ilvl w:val="5"/>
          <w:numId w:val="155"/>
        </w:numPr>
        <w:autoSpaceDE w:val="0"/>
        <w:autoSpaceDN w:val="0"/>
        <w:adjustRightInd w:val="0"/>
        <w:spacing w:after="0"/>
        <w:contextualSpacing/>
        <w:rPr>
          <w:rFonts w:ascii="Arial" w:hAnsi="Arial" w:cs="Arial"/>
          <w:sz w:val="18"/>
          <w:szCs w:val="18"/>
        </w:rPr>
      </w:pPr>
      <w:r w:rsidRPr="006768EB">
        <w:rPr>
          <w:rFonts w:ascii="Arial" w:hAnsi="Arial" w:cs="Arial"/>
          <w:bCs/>
          <w:sz w:val="18"/>
          <w:szCs w:val="18"/>
        </w:rPr>
        <w:t xml:space="preserve">To implement the Rural Waste Minimization Programme  as soon as possible after final approved I.D.P. // Budgets </w:t>
      </w:r>
    </w:p>
    <w:p w:rsidR="00261588" w:rsidRPr="006768EB" w:rsidRDefault="00261588" w:rsidP="00261588">
      <w:pPr>
        <w:pStyle w:val="ListParagraph"/>
        <w:numPr>
          <w:ilvl w:val="0"/>
          <w:numId w:val="155"/>
        </w:numPr>
        <w:spacing w:after="0"/>
        <w:jc w:val="both"/>
        <w:rPr>
          <w:rFonts w:ascii="Arial" w:hAnsi="Arial" w:cs="Arial"/>
          <w:sz w:val="18"/>
          <w:szCs w:val="18"/>
        </w:rPr>
      </w:pPr>
      <w:r w:rsidRPr="006768EB">
        <w:rPr>
          <w:rFonts w:ascii="Arial" w:hAnsi="Arial" w:cs="Arial"/>
          <w:sz w:val="18"/>
          <w:szCs w:val="18"/>
        </w:rPr>
        <w:t>Collection &amp; Transportation</w:t>
      </w:r>
    </w:p>
    <w:p w:rsidR="00261588" w:rsidRPr="006768EB" w:rsidRDefault="00261588" w:rsidP="00261588">
      <w:pPr>
        <w:numPr>
          <w:ilvl w:val="1"/>
          <w:numId w:val="155"/>
        </w:numPr>
        <w:spacing w:after="0"/>
        <w:contextualSpacing/>
        <w:rPr>
          <w:rFonts w:ascii="Arial" w:hAnsi="Arial" w:cs="Arial"/>
          <w:sz w:val="18"/>
          <w:szCs w:val="18"/>
        </w:rPr>
      </w:pPr>
      <w:r w:rsidRPr="006768EB">
        <w:rPr>
          <w:rFonts w:ascii="Arial" w:hAnsi="Arial" w:cs="Arial"/>
          <w:sz w:val="18"/>
          <w:szCs w:val="18"/>
        </w:rPr>
        <w:t>Key Issues</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Kerbside collections is rendered at the following suburbs (represents only 8% of all households)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Nkowankowa</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Lenyenye</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Letsitele</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Haenertsburg </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Tzaneen</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92% of all households representing ±  rural households do not receive a FULL kerbside collection </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The cost to address the service in full (urban &amp; rural) with immediate effect, will be approximately ± R138, 000,000-00 p.a.</w:t>
      </w:r>
      <w:r w:rsidRPr="006768EB">
        <w:rPr>
          <w:rFonts w:ascii="Arial" w:hAnsi="Arial" w:cs="Arial"/>
          <w:sz w:val="18"/>
          <w:szCs w:val="18"/>
          <w:lang w:val="en-GB"/>
        </w:rPr>
        <w:t>(Source: Stats SA Census 2011)</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Litter Picking</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Urban streets, main roads &amp; urban taxi / bus ranks are cleaned on a regular and period schedule from all debris and solid </w:t>
      </w:r>
      <w:r w:rsidRPr="006768EB">
        <w:rPr>
          <w:rFonts w:ascii="Arial" w:hAnsi="Arial" w:cs="Arial"/>
          <w:color w:val="0D0D0D" w:themeColor="text1" w:themeTint="F2"/>
          <w:sz w:val="18"/>
          <w:szCs w:val="18"/>
        </w:rPr>
        <w:t>waste</w:t>
      </w:r>
    </w:p>
    <w:p w:rsidR="00261588" w:rsidRPr="006768EB" w:rsidRDefault="00261588" w:rsidP="00261588">
      <w:pPr>
        <w:numPr>
          <w:ilvl w:val="4"/>
          <w:numId w:val="155"/>
        </w:numPr>
        <w:spacing w:after="0"/>
        <w:contextualSpacing/>
        <w:rPr>
          <w:rFonts w:ascii="Arial" w:hAnsi="Arial" w:cs="Arial"/>
          <w:sz w:val="18"/>
          <w:szCs w:val="18"/>
        </w:rPr>
      </w:pPr>
      <w:r w:rsidRPr="006768EB">
        <w:rPr>
          <w:rFonts w:ascii="Arial" w:hAnsi="Arial" w:cs="Arial"/>
          <w:color w:val="0D0D0D" w:themeColor="text1" w:themeTint="F2"/>
          <w:sz w:val="18"/>
          <w:szCs w:val="18"/>
        </w:rPr>
        <w:t>48,192 m</w:t>
      </w:r>
      <w:r w:rsidRPr="006768EB">
        <w:rPr>
          <w:rFonts w:ascii="Arial" w:hAnsi="Arial" w:cs="Arial"/>
          <w:color w:val="0D0D0D" w:themeColor="text1" w:themeTint="F2"/>
          <w:sz w:val="18"/>
          <w:szCs w:val="18"/>
          <w:vertAlign w:val="superscript"/>
        </w:rPr>
        <w:t xml:space="preserve">3 </w:t>
      </w:r>
      <w:r w:rsidRPr="006768EB">
        <w:rPr>
          <w:rFonts w:ascii="Arial" w:hAnsi="Arial" w:cs="Arial"/>
          <w:color w:val="0D0D0D" w:themeColor="text1" w:themeTint="F2"/>
          <w:sz w:val="18"/>
          <w:szCs w:val="18"/>
        </w:rPr>
        <w:t>are</w:t>
      </w:r>
      <w:r w:rsidRPr="006768EB">
        <w:rPr>
          <w:rFonts w:ascii="Arial" w:hAnsi="Arial" w:cs="Arial"/>
          <w:sz w:val="18"/>
          <w:szCs w:val="18"/>
        </w:rPr>
        <w:t xml:space="preserve"> collected monthly-show a SHARP increase since 2014/15 (</w:t>
      </w:r>
      <w:r w:rsidRPr="006768EB">
        <w:rPr>
          <w:rFonts w:ascii="Arial" w:hAnsi="Arial" w:cs="Arial"/>
          <w:color w:val="0D0D0D" w:themeColor="text1" w:themeTint="F2"/>
          <w:sz w:val="18"/>
          <w:szCs w:val="18"/>
        </w:rPr>
        <w:t>29,021 m</w:t>
      </w:r>
      <w:r w:rsidRPr="006768EB">
        <w:rPr>
          <w:rFonts w:ascii="Arial" w:hAnsi="Arial" w:cs="Arial"/>
          <w:color w:val="0D0D0D" w:themeColor="text1" w:themeTint="F2"/>
          <w:sz w:val="18"/>
          <w:szCs w:val="18"/>
          <w:vertAlign w:val="superscript"/>
        </w:rPr>
        <w:t xml:space="preserve">3 </w:t>
      </w:r>
      <w:r w:rsidRPr="006768EB">
        <w:rPr>
          <w:rFonts w:ascii="Arial" w:hAnsi="Arial" w:cs="Arial"/>
          <w:sz w:val="18"/>
          <w:szCs w:val="18"/>
        </w:rPr>
        <w:t>) mainly because of a higher influx of daily commuters to Tzaneen suburbs</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Roads and streets @ rural areas are not yet FORMALLY being attended  to due to budget-constraints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lastRenderedPageBreak/>
        <w:t>Vehicle replacements</w:t>
      </w:r>
    </w:p>
    <w:p w:rsidR="00261588" w:rsidRPr="006768EB" w:rsidRDefault="00261588" w:rsidP="00261588">
      <w:pPr>
        <w:numPr>
          <w:ilvl w:val="3"/>
          <w:numId w:val="155"/>
        </w:numPr>
        <w:spacing w:after="0"/>
        <w:rPr>
          <w:rFonts w:ascii="Arial" w:hAnsi="Arial" w:cs="Arial"/>
          <w:sz w:val="18"/>
          <w:szCs w:val="18"/>
        </w:rPr>
      </w:pPr>
      <w:r w:rsidRPr="006768EB">
        <w:rPr>
          <w:rFonts w:ascii="Arial" w:hAnsi="Arial" w:cs="Arial"/>
          <w:sz w:val="18"/>
          <w:szCs w:val="18"/>
        </w:rPr>
        <w:t>Replacement on a 5 x year schedule s had to be implemented by the Mechanical Workshop</w:t>
      </w:r>
    </w:p>
    <w:p w:rsidR="00261588" w:rsidRPr="006768EB" w:rsidRDefault="00261588" w:rsidP="00261588">
      <w:pPr>
        <w:numPr>
          <w:ilvl w:val="3"/>
          <w:numId w:val="155"/>
        </w:numPr>
        <w:spacing w:after="0"/>
        <w:rPr>
          <w:rFonts w:ascii="Arial" w:hAnsi="Arial" w:cs="Arial"/>
          <w:sz w:val="18"/>
          <w:szCs w:val="18"/>
        </w:rPr>
      </w:pPr>
      <w:r w:rsidRPr="006768EB">
        <w:rPr>
          <w:rFonts w:ascii="Arial" w:hAnsi="Arial" w:cs="Arial"/>
          <w:sz w:val="18"/>
          <w:szCs w:val="18"/>
        </w:rPr>
        <w:t xml:space="preserve">BIG backlogs in service-standards exist due  to the SLOW rate of repair-&amp; maintenance programme </w:t>
      </w:r>
    </w:p>
    <w:p w:rsidR="00261588" w:rsidRPr="006768EB" w:rsidRDefault="00261588" w:rsidP="00261588">
      <w:pPr>
        <w:numPr>
          <w:ilvl w:val="2"/>
          <w:numId w:val="155"/>
        </w:numPr>
        <w:spacing w:after="0"/>
        <w:rPr>
          <w:rFonts w:ascii="Arial" w:hAnsi="Arial" w:cs="Arial"/>
          <w:sz w:val="18"/>
          <w:szCs w:val="18"/>
        </w:rPr>
      </w:pPr>
      <w:r w:rsidRPr="006768EB">
        <w:rPr>
          <w:rFonts w:ascii="Arial" w:hAnsi="Arial" w:cs="Arial"/>
          <w:sz w:val="18"/>
          <w:szCs w:val="18"/>
        </w:rPr>
        <w:t xml:space="preserve">H.C.R.W. removals </w:t>
      </w:r>
    </w:p>
    <w:p w:rsidR="00261588" w:rsidRPr="006768EB" w:rsidRDefault="00261588" w:rsidP="00261588">
      <w:pPr>
        <w:numPr>
          <w:ilvl w:val="3"/>
          <w:numId w:val="155"/>
        </w:numPr>
        <w:spacing w:after="0"/>
        <w:rPr>
          <w:rFonts w:ascii="Arial" w:hAnsi="Arial" w:cs="Arial"/>
          <w:sz w:val="18"/>
          <w:szCs w:val="18"/>
        </w:rPr>
      </w:pPr>
      <w:r w:rsidRPr="006768EB">
        <w:rPr>
          <w:rFonts w:ascii="Arial" w:hAnsi="Arial" w:cs="Arial"/>
          <w:sz w:val="18"/>
          <w:szCs w:val="18"/>
        </w:rPr>
        <w:t xml:space="preserve">The service is at present being rendered by a M.S.P. satisfactorily </w:t>
      </w:r>
    </w:p>
    <w:p w:rsidR="00261588" w:rsidRPr="006768EB" w:rsidRDefault="00261588" w:rsidP="00261588">
      <w:pPr>
        <w:numPr>
          <w:ilvl w:val="1"/>
          <w:numId w:val="155"/>
        </w:numPr>
        <w:spacing w:after="0"/>
        <w:rPr>
          <w:rFonts w:ascii="Arial" w:hAnsi="Arial" w:cs="Arial"/>
          <w:sz w:val="18"/>
          <w:szCs w:val="18"/>
        </w:rPr>
      </w:pPr>
      <w:r w:rsidRPr="006768EB">
        <w:rPr>
          <w:rFonts w:ascii="Arial" w:hAnsi="Arial" w:cs="Arial"/>
          <w:sz w:val="18"/>
          <w:szCs w:val="18"/>
        </w:rPr>
        <w:t xml:space="preserve">Intervention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See paragraph </w:t>
      </w:r>
      <w:r w:rsidRPr="006768EB">
        <w:rPr>
          <w:rFonts w:ascii="Arial" w:hAnsi="Arial" w:cs="Arial"/>
          <w:b/>
          <w:sz w:val="18"/>
          <w:szCs w:val="18"/>
        </w:rPr>
        <w:t>7.3</w:t>
      </w:r>
      <w:r w:rsidRPr="006768EB">
        <w:rPr>
          <w:rFonts w:ascii="Arial" w:hAnsi="Arial" w:cs="Arial"/>
          <w:sz w:val="18"/>
          <w:szCs w:val="18"/>
        </w:rPr>
        <w:t xml:space="preserve"> (iv) above at Rural Waste Management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Cost recovery for rural removals had to be debited against the relevant accounts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Appointment of staff for Rural Waste Management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Replacement programme of vehicles which had to commenced in 2014/15 must be strictly adhered to</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Repair- &amp; maintenance programme of vehicles must be strictly adhered to</w:t>
      </w:r>
    </w:p>
    <w:p w:rsidR="00261588" w:rsidRPr="006768EB" w:rsidRDefault="00261588" w:rsidP="00261588">
      <w:pPr>
        <w:numPr>
          <w:ilvl w:val="0"/>
          <w:numId w:val="155"/>
        </w:numPr>
        <w:spacing w:after="0"/>
        <w:contextualSpacing/>
        <w:rPr>
          <w:rFonts w:ascii="Arial" w:hAnsi="Arial" w:cs="Arial"/>
          <w:sz w:val="18"/>
          <w:szCs w:val="18"/>
        </w:rPr>
      </w:pPr>
      <w:r w:rsidRPr="006768EB">
        <w:rPr>
          <w:rFonts w:ascii="Arial" w:hAnsi="Arial" w:cs="Arial"/>
          <w:sz w:val="18"/>
          <w:szCs w:val="18"/>
        </w:rPr>
        <w:t>Treatment &amp; Disposal</w:t>
      </w:r>
    </w:p>
    <w:p w:rsidR="00261588" w:rsidRPr="006768EB" w:rsidRDefault="00261588" w:rsidP="00261588">
      <w:pPr>
        <w:numPr>
          <w:ilvl w:val="1"/>
          <w:numId w:val="155"/>
        </w:numPr>
        <w:spacing w:after="0"/>
        <w:contextualSpacing/>
        <w:rPr>
          <w:rFonts w:ascii="Arial" w:hAnsi="Arial" w:cs="Arial"/>
          <w:sz w:val="18"/>
          <w:szCs w:val="18"/>
        </w:rPr>
      </w:pPr>
      <w:r w:rsidRPr="006768EB">
        <w:rPr>
          <w:rFonts w:ascii="Arial" w:hAnsi="Arial" w:cs="Arial"/>
          <w:sz w:val="18"/>
          <w:szCs w:val="18"/>
        </w:rPr>
        <w:t>Key Issues</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One 11 x ha permitted landfill classified as a G.M.B- site, are managed  in compliance with specifications ,with an expected life-span of the site is ± 15 x years</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Lack of weather-proof entrance &amp; internal  roads @ Landfill &amp; D.o.C.s</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Drop-of Centers (D.o.C.s) each situated at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Nkowankowa</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Lenyenye</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Letsitele</w:t>
      </w:r>
    </w:p>
    <w:p w:rsidR="00261588" w:rsidRPr="006768EB" w:rsidRDefault="00261588" w:rsidP="00261588">
      <w:pPr>
        <w:numPr>
          <w:ilvl w:val="3"/>
          <w:numId w:val="155"/>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Haenertsburg</w:t>
      </w:r>
    </w:p>
    <w:p w:rsidR="00261588" w:rsidRPr="006768EB" w:rsidRDefault="00261588" w:rsidP="00261588">
      <w:pPr>
        <w:numPr>
          <w:ilvl w:val="3"/>
          <w:numId w:val="155"/>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6m³ skips utilized for this purpose and are cleaned on a daily basis at the Tzaneen Landfill.</w:t>
      </w:r>
    </w:p>
    <w:p w:rsidR="00261588" w:rsidRPr="006768EB" w:rsidRDefault="00261588" w:rsidP="00261588">
      <w:pPr>
        <w:numPr>
          <w:ilvl w:val="3"/>
          <w:numId w:val="155"/>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All D.o.C.s are managed by a Service  Provider</w:t>
      </w:r>
    </w:p>
    <w:p w:rsidR="00261588" w:rsidRPr="006768EB" w:rsidRDefault="00261588" w:rsidP="00261588">
      <w:pPr>
        <w:numPr>
          <w:ilvl w:val="1"/>
          <w:numId w:val="155"/>
        </w:numPr>
        <w:spacing w:after="0"/>
        <w:contextualSpacing/>
        <w:rPr>
          <w:rFonts w:ascii="Arial" w:hAnsi="Arial" w:cs="Arial"/>
          <w:sz w:val="18"/>
          <w:szCs w:val="18"/>
        </w:rPr>
      </w:pPr>
      <w:r w:rsidRPr="006768EB">
        <w:rPr>
          <w:rFonts w:ascii="Arial" w:hAnsi="Arial" w:cs="Arial"/>
          <w:sz w:val="18"/>
          <w:szCs w:val="18"/>
        </w:rPr>
        <w:t xml:space="preserve">Intervention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Engagement by Top-Management  with the M.D.M. to initialize the establishment of a District Landfill in accordance with the National Waste Sector Plan </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Section 84 read with Section 85 of the Municipal Structures Act 117 of 1998; determine the division of powers and functions between and as such require Landfill-site to be a district function for more than one municipality</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Landfill "REGIONALIZATION" must be pursued as part of the national Waste Management Strategy (aligned with Sec. 84 of the above-mentioned Act)</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Civil Engineering to address Roads &amp; Storm water maintenance at the Landfill &amp; D.o.C.s</w:t>
      </w:r>
    </w:p>
    <w:p w:rsidR="00261588" w:rsidRPr="006768EB" w:rsidRDefault="00261588" w:rsidP="00261588">
      <w:pPr>
        <w:numPr>
          <w:ilvl w:val="0"/>
          <w:numId w:val="155"/>
        </w:numPr>
        <w:spacing w:after="0"/>
        <w:contextualSpacing/>
        <w:rPr>
          <w:rFonts w:ascii="Arial" w:hAnsi="Arial" w:cs="Arial"/>
          <w:sz w:val="18"/>
          <w:szCs w:val="18"/>
        </w:rPr>
      </w:pPr>
      <w:r w:rsidRPr="006768EB">
        <w:rPr>
          <w:rFonts w:ascii="Arial" w:hAnsi="Arial" w:cs="Arial"/>
          <w:sz w:val="18"/>
          <w:szCs w:val="18"/>
        </w:rPr>
        <w:t>Pollution Control</w:t>
      </w:r>
    </w:p>
    <w:p w:rsidR="00261588" w:rsidRPr="006768EB" w:rsidRDefault="00261588" w:rsidP="00261588">
      <w:pPr>
        <w:numPr>
          <w:ilvl w:val="1"/>
          <w:numId w:val="155"/>
        </w:numPr>
        <w:spacing w:after="0"/>
        <w:contextualSpacing/>
        <w:rPr>
          <w:rFonts w:ascii="Arial" w:hAnsi="Arial" w:cs="Arial"/>
          <w:sz w:val="18"/>
          <w:szCs w:val="18"/>
        </w:rPr>
      </w:pPr>
      <w:r w:rsidRPr="006768EB">
        <w:rPr>
          <w:rFonts w:ascii="Arial" w:hAnsi="Arial" w:cs="Arial"/>
          <w:sz w:val="18"/>
          <w:szCs w:val="18"/>
        </w:rPr>
        <w:t>Key Issues</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9 x public toilet blocks managed as follows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6 x blocks at Tzaneen</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1 x block at Nkowankowa</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1 x block at Letsitele</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1 x block at Haenertsburg</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1 x block at Lenyenye (partly operational)</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Occupation of toilet-block</w:t>
      </w:r>
    </w:p>
    <w:p w:rsidR="00261588" w:rsidRPr="006768EB" w:rsidRDefault="00261588" w:rsidP="00261588">
      <w:pPr>
        <w:numPr>
          <w:ilvl w:val="4"/>
          <w:numId w:val="155"/>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There is a shortage of toilets as follows due to occupation-ration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261588" w:rsidRPr="006768EB" w:rsidRDefault="00261588" w:rsidP="00261588">
      <w:pPr>
        <w:numPr>
          <w:ilvl w:val="5"/>
          <w:numId w:val="155"/>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6 x blocks at Tzaneen= ± 117 x  toilets</w:t>
      </w:r>
    </w:p>
    <w:p w:rsidR="00261588" w:rsidRPr="006768EB" w:rsidRDefault="00261588" w:rsidP="00261588">
      <w:pPr>
        <w:numPr>
          <w:ilvl w:val="5"/>
          <w:numId w:val="155"/>
        </w:numPr>
        <w:spacing w:after="0"/>
        <w:contextualSpacing/>
        <w:rPr>
          <w:rFonts w:ascii="Arial" w:hAnsi="Arial" w:cs="Arial"/>
          <w:sz w:val="18"/>
          <w:szCs w:val="18"/>
        </w:rPr>
      </w:pPr>
      <w:r w:rsidRPr="006768EB">
        <w:rPr>
          <w:rFonts w:ascii="Arial" w:hAnsi="Arial" w:cs="Arial"/>
          <w:sz w:val="18"/>
          <w:szCs w:val="18"/>
        </w:rPr>
        <w:t>1 x block at Nkowankowa = ± 10 x toilets</w:t>
      </w:r>
    </w:p>
    <w:p w:rsidR="00261588" w:rsidRPr="006768EB" w:rsidRDefault="00261588" w:rsidP="00261588">
      <w:pPr>
        <w:numPr>
          <w:ilvl w:val="5"/>
          <w:numId w:val="155"/>
        </w:numPr>
        <w:spacing w:after="0"/>
        <w:contextualSpacing/>
        <w:rPr>
          <w:rFonts w:ascii="Arial" w:hAnsi="Arial" w:cs="Arial"/>
          <w:sz w:val="18"/>
          <w:szCs w:val="18"/>
        </w:rPr>
      </w:pPr>
      <w:r w:rsidRPr="006768EB">
        <w:rPr>
          <w:rFonts w:ascii="Arial" w:hAnsi="Arial" w:cs="Arial"/>
          <w:sz w:val="18"/>
          <w:szCs w:val="18"/>
        </w:rPr>
        <w:t xml:space="preserve">1 x block at Letsitele = ± 5 x toilets </w:t>
      </w:r>
    </w:p>
    <w:p w:rsidR="00261588" w:rsidRPr="006768EB" w:rsidRDefault="00261588" w:rsidP="00261588">
      <w:pPr>
        <w:numPr>
          <w:ilvl w:val="5"/>
          <w:numId w:val="155"/>
        </w:numPr>
        <w:spacing w:after="0"/>
        <w:contextualSpacing/>
        <w:rPr>
          <w:rFonts w:ascii="Arial" w:hAnsi="Arial" w:cs="Arial"/>
          <w:sz w:val="18"/>
          <w:szCs w:val="18"/>
        </w:rPr>
      </w:pPr>
      <w:r w:rsidRPr="006768EB">
        <w:rPr>
          <w:rFonts w:ascii="Arial" w:hAnsi="Arial" w:cs="Arial"/>
          <w:sz w:val="18"/>
          <w:szCs w:val="18"/>
        </w:rPr>
        <w:t xml:space="preserve">1 x block at Haenertsburg = 0 x toilets </w:t>
      </w:r>
    </w:p>
    <w:p w:rsidR="00261588" w:rsidRPr="006768EB" w:rsidRDefault="00261588" w:rsidP="00261588">
      <w:pPr>
        <w:numPr>
          <w:ilvl w:val="5"/>
          <w:numId w:val="155"/>
        </w:numPr>
        <w:spacing w:after="0"/>
        <w:contextualSpacing/>
        <w:rPr>
          <w:rFonts w:ascii="Arial" w:hAnsi="Arial" w:cs="Arial"/>
          <w:color w:val="FF0000"/>
          <w:sz w:val="18"/>
          <w:szCs w:val="18"/>
        </w:rPr>
      </w:pPr>
      <w:r w:rsidRPr="006768EB">
        <w:rPr>
          <w:rFonts w:ascii="Arial" w:hAnsi="Arial" w:cs="Arial"/>
          <w:sz w:val="18"/>
          <w:szCs w:val="18"/>
        </w:rPr>
        <w:t xml:space="preserve">1 x block at Lenyenye = ± 5 x toilets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Law Enforcement</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Appointment of 2 x Environmental Law Enforcement Officers delayed due to lack of Workload-assessment &amp; organizational layout</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Awareness</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Lack sufficient number of W.D.W.`s in Rural Waste Programme </w:t>
      </w:r>
    </w:p>
    <w:p w:rsidR="00261588" w:rsidRPr="006768EB" w:rsidRDefault="00261588" w:rsidP="00261588">
      <w:pPr>
        <w:numPr>
          <w:ilvl w:val="3"/>
          <w:numId w:val="155"/>
        </w:numPr>
        <w:spacing w:after="0"/>
        <w:contextualSpacing/>
        <w:rPr>
          <w:rFonts w:ascii="Arial" w:hAnsi="Arial" w:cs="Arial"/>
          <w:sz w:val="18"/>
          <w:szCs w:val="18"/>
        </w:rPr>
      </w:pPr>
      <w:r w:rsidRPr="006768EB">
        <w:rPr>
          <w:rFonts w:ascii="Arial" w:hAnsi="Arial" w:cs="Arial"/>
          <w:sz w:val="18"/>
          <w:szCs w:val="18"/>
        </w:rPr>
        <w:t xml:space="preserve">Law Enforcement Division to address the issue of appointments </w:t>
      </w:r>
    </w:p>
    <w:p w:rsidR="00261588" w:rsidRPr="006768EB" w:rsidRDefault="00261588" w:rsidP="00261588">
      <w:pPr>
        <w:numPr>
          <w:ilvl w:val="1"/>
          <w:numId w:val="155"/>
        </w:numPr>
        <w:spacing w:after="0"/>
        <w:contextualSpacing/>
        <w:rPr>
          <w:rFonts w:ascii="Arial" w:hAnsi="Arial" w:cs="Arial"/>
          <w:sz w:val="18"/>
          <w:szCs w:val="18"/>
        </w:rPr>
      </w:pPr>
      <w:r w:rsidRPr="006768EB">
        <w:rPr>
          <w:rFonts w:ascii="Arial" w:hAnsi="Arial" w:cs="Arial"/>
          <w:sz w:val="18"/>
          <w:szCs w:val="18"/>
        </w:rPr>
        <w:t>Intervention</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E.S.D. to ensure structural operationalization &amp; extension of blocks as per above shortages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Appointment of  2 x dedicated  E.M.I.s (Environmental Management Inspectors) at Waste Division</w:t>
      </w:r>
    </w:p>
    <w:p w:rsidR="00261588" w:rsidRPr="006768EB" w:rsidRDefault="00261588" w:rsidP="00261588">
      <w:pPr>
        <w:numPr>
          <w:ilvl w:val="2"/>
          <w:numId w:val="155"/>
        </w:numPr>
        <w:spacing w:after="0"/>
        <w:contextualSpacing/>
        <w:rPr>
          <w:rFonts w:ascii="Arial" w:hAnsi="Arial" w:cs="Arial"/>
          <w:sz w:val="18"/>
          <w:szCs w:val="18"/>
          <w:u w:val="single"/>
        </w:rPr>
      </w:pPr>
      <w:r w:rsidRPr="006768EB">
        <w:rPr>
          <w:rFonts w:ascii="Arial" w:hAnsi="Arial" w:cs="Arial"/>
          <w:sz w:val="18"/>
          <w:szCs w:val="18"/>
        </w:rPr>
        <w:t xml:space="preserve">Deployment of W.D.W.s for Rural-Awareness-Projects  </w:t>
      </w:r>
    </w:p>
    <w:p w:rsidR="00261588" w:rsidRPr="006768EB" w:rsidRDefault="00261588" w:rsidP="00261588">
      <w:pPr>
        <w:numPr>
          <w:ilvl w:val="0"/>
          <w:numId w:val="155"/>
        </w:numPr>
        <w:spacing w:after="0"/>
        <w:contextualSpacing/>
        <w:rPr>
          <w:rFonts w:ascii="Arial" w:hAnsi="Arial" w:cs="Arial"/>
          <w:sz w:val="18"/>
          <w:szCs w:val="18"/>
        </w:rPr>
      </w:pPr>
      <w:r w:rsidRPr="006768EB">
        <w:rPr>
          <w:rFonts w:ascii="Arial" w:hAnsi="Arial" w:cs="Arial"/>
          <w:sz w:val="18"/>
          <w:szCs w:val="18"/>
        </w:rPr>
        <w:t>Management, Administration, Communication &amp; Logistics</w:t>
      </w:r>
    </w:p>
    <w:p w:rsidR="00261588" w:rsidRPr="006768EB" w:rsidRDefault="00261588" w:rsidP="00261588">
      <w:pPr>
        <w:numPr>
          <w:ilvl w:val="1"/>
          <w:numId w:val="155"/>
        </w:numPr>
        <w:spacing w:after="0"/>
        <w:contextualSpacing/>
        <w:rPr>
          <w:rFonts w:ascii="Arial" w:hAnsi="Arial" w:cs="Arial"/>
          <w:sz w:val="18"/>
          <w:szCs w:val="18"/>
        </w:rPr>
      </w:pPr>
      <w:r w:rsidRPr="006768EB">
        <w:rPr>
          <w:rFonts w:ascii="Arial" w:hAnsi="Arial" w:cs="Arial"/>
          <w:sz w:val="18"/>
          <w:szCs w:val="18"/>
        </w:rPr>
        <w:t>Key Issues</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lastRenderedPageBreak/>
        <w:t xml:space="preserve">Administrative support due to a lack of  </w:t>
      </w:r>
      <w:r w:rsidRPr="006768EB">
        <w:rPr>
          <w:rFonts w:ascii="Arial" w:hAnsi="Arial" w:cs="Arial"/>
          <w:color w:val="0D0D0D" w:themeColor="text1" w:themeTint="F2"/>
          <w:sz w:val="18"/>
          <w:szCs w:val="18"/>
        </w:rPr>
        <w:t>“Workload”</w:t>
      </w:r>
      <w:r w:rsidRPr="006768EB">
        <w:rPr>
          <w:rFonts w:ascii="Arial" w:hAnsi="Arial" w:cs="Arial"/>
          <w:sz w:val="18"/>
          <w:szCs w:val="18"/>
        </w:rPr>
        <w:t xml:space="preserve"> assessment</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Insufficient budget-provision</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M.I.S.- Lack of integrated applications software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 xml:space="preserve">Networking-Lack of network at “outside” offices </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Lack of electronic “Data-capturing”</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Lack of O&amp;D interventions by H.R.</w:t>
      </w:r>
    </w:p>
    <w:p w:rsidR="00261588" w:rsidRPr="006768EB" w:rsidRDefault="00261588" w:rsidP="00261588">
      <w:pPr>
        <w:numPr>
          <w:ilvl w:val="1"/>
          <w:numId w:val="155"/>
        </w:numPr>
        <w:spacing w:after="0"/>
        <w:contextualSpacing/>
        <w:rPr>
          <w:rFonts w:ascii="Arial" w:hAnsi="Arial" w:cs="Arial"/>
          <w:sz w:val="18"/>
          <w:szCs w:val="18"/>
        </w:rPr>
      </w:pPr>
      <w:r w:rsidRPr="006768EB">
        <w:rPr>
          <w:rFonts w:ascii="Arial" w:hAnsi="Arial" w:cs="Arial"/>
          <w:sz w:val="18"/>
          <w:szCs w:val="18"/>
        </w:rPr>
        <w:t>Intervention</w:t>
      </w:r>
    </w:p>
    <w:p w:rsidR="00261588" w:rsidRPr="006768EB" w:rsidRDefault="00261588" w:rsidP="00261588">
      <w:pPr>
        <w:numPr>
          <w:ilvl w:val="2"/>
          <w:numId w:val="155"/>
        </w:numPr>
        <w:spacing w:after="0"/>
        <w:contextualSpacing/>
        <w:rPr>
          <w:rFonts w:ascii="Arial" w:hAnsi="Arial" w:cs="Arial"/>
          <w:sz w:val="18"/>
          <w:szCs w:val="18"/>
        </w:rPr>
      </w:pPr>
      <w:r w:rsidRPr="006768EB">
        <w:rPr>
          <w:rFonts w:ascii="Arial" w:hAnsi="Arial" w:cs="Arial"/>
          <w:sz w:val="18"/>
          <w:szCs w:val="18"/>
        </w:rPr>
        <w:t>Annual requests to relevant Depts. &amp; Divisions during budget cycle</w:t>
      </w:r>
    </w:p>
    <w:p w:rsidR="00261588" w:rsidRDefault="00261588" w:rsidP="00261588">
      <w:pPr>
        <w:spacing w:after="0"/>
        <w:contextualSpacing/>
        <w:rPr>
          <w:rFonts w:ascii="Arial" w:hAnsi="Arial" w:cs="Arial"/>
          <w:b/>
          <w:iCs/>
          <w:sz w:val="18"/>
          <w:szCs w:val="18"/>
          <w:u w:val="single"/>
        </w:rPr>
      </w:pPr>
    </w:p>
    <w:p w:rsidR="000B2970" w:rsidRPr="006768EB" w:rsidRDefault="000B2970" w:rsidP="00261588">
      <w:pPr>
        <w:spacing w:after="0"/>
        <w:contextualSpacing/>
        <w:rPr>
          <w:rFonts w:ascii="Arial" w:hAnsi="Arial" w:cs="Arial"/>
          <w:b/>
          <w:iCs/>
          <w:sz w:val="18"/>
          <w:szCs w:val="18"/>
          <w:u w:val="single"/>
        </w:rPr>
      </w:pPr>
    </w:p>
    <w:p w:rsidR="00261588" w:rsidRPr="006768EB" w:rsidRDefault="00261588" w:rsidP="00261588">
      <w:pPr>
        <w:spacing w:after="0"/>
        <w:contextualSpacing/>
        <w:rPr>
          <w:rFonts w:ascii="Arial" w:hAnsi="Arial" w:cs="Arial"/>
          <w:b/>
          <w:iCs/>
          <w:sz w:val="18"/>
          <w:szCs w:val="18"/>
          <w:u w:val="single"/>
        </w:rPr>
      </w:pPr>
      <w:r w:rsidRPr="006768EB">
        <w:rPr>
          <w:rFonts w:ascii="Arial" w:hAnsi="Arial" w:cs="Arial"/>
          <w:b/>
          <w:iCs/>
          <w:sz w:val="18"/>
          <w:szCs w:val="18"/>
          <w:u w:val="single"/>
        </w:rPr>
        <w:t>7.4 THE MUNICIPAL MANDATE</w:t>
      </w:r>
    </w:p>
    <w:p w:rsidR="00261588" w:rsidRPr="006768EB" w:rsidRDefault="00261588" w:rsidP="00261588">
      <w:pPr>
        <w:spacing w:after="0"/>
        <w:contextualSpacing/>
        <w:rPr>
          <w:rFonts w:ascii="Arial" w:hAnsi="Arial" w:cs="Arial"/>
          <w:b/>
          <w:sz w:val="18"/>
          <w:szCs w:val="18"/>
          <w:u w:val="single"/>
        </w:rPr>
      </w:pPr>
    </w:p>
    <w:p w:rsidR="00261588" w:rsidRPr="006768EB" w:rsidRDefault="00261588" w:rsidP="00261588">
      <w:pPr>
        <w:pStyle w:val="ListParagraph"/>
        <w:numPr>
          <w:ilvl w:val="0"/>
          <w:numId w:val="156"/>
        </w:numPr>
        <w:spacing w:after="0" w:line="240" w:lineRule="auto"/>
        <w:jc w:val="both"/>
        <w:rPr>
          <w:rFonts w:ascii="Arial" w:hAnsi="Arial" w:cs="Arial"/>
          <w:sz w:val="18"/>
          <w:szCs w:val="18"/>
        </w:rPr>
      </w:pPr>
      <w:r w:rsidRPr="006768EB">
        <w:rPr>
          <w:rFonts w:ascii="Arial" w:hAnsi="Arial" w:cs="Arial"/>
          <w:sz w:val="18"/>
          <w:szCs w:val="18"/>
        </w:rPr>
        <w:t>The Mandate</w:t>
      </w:r>
    </w:p>
    <w:p w:rsidR="00261588" w:rsidRPr="006768EB" w:rsidRDefault="00261588" w:rsidP="00261588">
      <w:pPr>
        <w:pStyle w:val="ListParagraph"/>
        <w:numPr>
          <w:ilvl w:val="1"/>
          <w:numId w:val="156"/>
        </w:numPr>
        <w:spacing w:after="0" w:line="240" w:lineRule="auto"/>
        <w:jc w:val="both"/>
        <w:rPr>
          <w:rFonts w:ascii="Arial" w:hAnsi="Arial" w:cs="Arial"/>
          <w:sz w:val="18"/>
          <w:szCs w:val="18"/>
        </w:rPr>
      </w:pPr>
      <w:r w:rsidRPr="006768EB">
        <w:rPr>
          <w:rFonts w:ascii="Arial" w:hAnsi="Arial" w:cs="Arial"/>
          <w:sz w:val="18"/>
          <w:szCs w:val="18"/>
        </w:rPr>
        <w:t>The mandate of GTM is to provide all households with a basic removal service to protect the environment for the benefits of future and present generations through legislative and other measures to prevent pollution and ecological degradation promote conservation to secure sustainable development to achieve the International &amp; National goals</w:t>
      </w:r>
    </w:p>
    <w:p w:rsidR="00261588" w:rsidRPr="006768EB" w:rsidRDefault="00261588" w:rsidP="00261588">
      <w:pPr>
        <w:pStyle w:val="ListParagraph"/>
        <w:numPr>
          <w:ilvl w:val="0"/>
          <w:numId w:val="156"/>
        </w:numPr>
        <w:spacing w:after="0" w:line="240" w:lineRule="auto"/>
        <w:jc w:val="both"/>
        <w:rPr>
          <w:rFonts w:ascii="Arial" w:hAnsi="Arial" w:cs="Arial"/>
          <w:sz w:val="18"/>
          <w:szCs w:val="18"/>
        </w:rPr>
      </w:pPr>
      <w:r w:rsidRPr="006768EB">
        <w:rPr>
          <w:rFonts w:ascii="Arial" w:hAnsi="Arial" w:cs="Arial"/>
          <w:sz w:val="18"/>
          <w:szCs w:val="18"/>
        </w:rPr>
        <w:t xml:space="preserve">Integrated Waste Management Plan </w:t>
      </w:r>
    </w:p>
    <w:p w:rsidR="00261588" w:rsidRPr="006768EB" w:rsidRDefault="00261588" w:rsidP="00261588">
      <w:pPr>
        <w:pStyle w:val="ListParagraph"/>
        <w:numPr>
          <w:ilvl w:val="1"/>
          <w:numId w:val="156"/>
        </w:numPr>
        <w:spacing w:after="0" w:line="240" w:lineRule="auto"/>
        <w:jc w:val="both"/>
        <w:rPr>
          <w:rFonts w:ascii="Arial" w:hAnsi="Arial" w:cs="Arial"/>
          <w:sz w:val="18"/>
          <w:szCs w:val="18"/>
        </w:rPr>
      </w:pPr>
      <w:r w:rsidRPr="006768EB">
        <w:rPr>
          <w:rFonts w:ascii="Arial" w:hAnsi="Arial" w:cs="Arial"/>
          <w:sz w:val="18"/>
          <w:szCs w:val="18"/>
        </w:rPr>
        <w:t>The I.W.M.P. 's objectives is to:-</w:t>
      </w:r>
    </w:p>
    <w:p w:rsidR="00261588" w:rsidRPr="006768EB" w:rsidRDefault="00261588" w:rsidP="00261588">
      <w:pPr>
        <w:pStyle w:val="List2"/>
        <w:numPr>
          <w:ilvl w:val="2"/>
          <w:numId w:val="156"/>
        </w:numPr>
        <w:spacing w:line="276" w:lineRule="auto"/>
        <w:contextualSpacing/>
        <w:rPr>
          <w:sz w:val="18"/>
          <w:szCs w:val="18"/>
        </w:rPr>
      </w:pPr>
      <w:r w:rsidRPr="006768EB">
        <w:rPr>
          <w:sz w:val="18"/>
          <w:szCs w:val="18"/>
        </w:rPr>
        <w:t xml:space="preserve">To provide all households with a basic removal service </w:t>
      </w:r>
    </w:p>
    <w:p w:rsidR="00261588" w:rsidRPr="006768EB" w:rsidRDefault="00261588" w:rsidP="00261588">
      <w:pPr>
        <w:pStyle w:val="ListParagraph"/>
        <w:numPr>
          <w:ilvl w:val="2"/>
          <w:numId w:val="156"/>
        </w:numPr>
        <w:spacing w:after="0" w:line="240" w:lineRule="auto"/>
        <w:jc w:val="both"/>
        <w:rPr>
          <w:rFonts w:ascii="Arial" w:hAnsi="Arial" w:cs="Arial"/>
          <w:sz w:val="18"/>
          <w:szCs w:val="18"/>
        </w:rPr>
      </w:pPr>
      <w:r w:rsidRPr="006768EB">
        <w:rPr>
          <w:rFonts w:ascii="Arial" w:hAnsi="Arial" w:cs="Arial"/>
          <w:sz w:val="18"/>
          <w:szCs w:val="18"/>
        </w:rPr>
        <w:t xml:space="preserve">To protect the environment for the benefits of future and present generations </w:t>
      </w:r>
    </w:p>
    <w:p w:rsidR="00261588" w:rsidRPr="006768EB" w:rsidRDefault="00261588" w:rsidP="00261588">
      <w:pPr>
        <w:pStyle w:val="ListParagraph"/>
        <w:numPr>
          <w:ilvl w:val="2"/>
          <w:numId w:val="156"/>
        </w:numPr>
        <w:spacing w:after="0" w:line="240" w:lineRule="auto"/>
        <w:jc w:val="both"/>
        <w:rPr>
          <w:rFonts w:ascii="Arial" w:hAnsi="Arial" w:cs="Arial"/>
          <w:sz w:val="18"/>
          <w:szCs w:val="18"/>
        </w:rPr>
      </w:pPr>
      <w:r w:rsidRPr="006768EB">
        <w:rPr>
          <w:rFonts w:ascii="Arial" w:hAnsi="Arial" w:cs="Arial"/>
          <w:sz w:val="18"/>
          <w:szCs w:val="18"/>
        </w:rPr>
        <w:t xml:space="preserve">To prevent pollution and ecological degradation </w:t>
      </w:r>
    </w:p>
    <w:p w:rsidR="00261588" w:rsidRPr="006768EB" w:rsidRDefault="00261588" w:rsidP="00261588">
      <w:pPr>
        <w:pStyle w:val="ListParagraph"/>
        <w:numPr>
          <w:ilvl w:val="2"/>
          <w:numId w:val="156"/>
        </w:numPr>
        <w:spacing w:after="0" w:line="240" w:lineRule="auto"/>
        <w:jc w:val="both"/>
        <w:rPr>
          <w:rFonts w:ascii="Arial" w:hAnsi="Arial" w:cs="Arial"/>
          <w:b/>
          <w:bCs/>
          <w:sz w:val="18"/>
          <w:szCs w:val="18"/>
          <w:u w:val="single"/>
        </w:rPr>
      </w:pPr>
      <w:r w:rsidRPr="006768EB">
        <w:rPr>
          <w:rFonts w:ascii="Arial" w:hAnsi="Arial" w:cs="Arial"/>
          <w:sz w:val="18"/>
          <w:szCs w:val="18"/>
        </w:rPr>
        <w:t>To promote conservation to secure sustainable development</w:t>
      </w:r>
    </w:p>
    <w:p w:rsidR="00261588" w:rsidRPr="006768EB" w:rsidRDefault="00261588" w:rsidP="00261588">
      <w:pPr>
        <w:pStyle w:val="ListParagraph"/>
        <w:numPr>
          <w:ilvl w:val="0"/>
          <w:numId w:val="156"/>
        </w:numPr>
        <w:spacing w:after="0" w:line="240" w:lineRule="auto"/>
        <w:jc w:val="both"/>
        <w:rPr>
          <w:rFonts w:ascii="Arial" w:hAnsi="Arial" w:cs="Arial"/>
          <w:bCs/>
          <w:sz w:val="18"/>
          <w:szCs w:val="18"/>
        </w:rPr>
      </w:pPr>
      <w:r w:rsidRPr="006768EB">
        <w:rPr>
          <w:rFonts w:ascii="Arial" w:hAnsi="Arial" w:cs="Arial"/>
          <w:sz w:val="18"/>
          <w:szCs w:val="18"/>
        </w:rPr>
        <w:t>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2062"/>
        <w:gridCol w:w="60"/>
        <w:gridCol w:w="2002"/>
      </w:tblGrid>
      <w:tr w:rsidR="00261588" w:rsidRPr="006768EB" w:rsidTr="00EA04B6">
        <w:trPr>
          <w:trHeight w:val="20"/>
        </w:trPr>
        <w:tc>
          <w:tcPr>
            <w:tcW w:w="3070" w:type="pct"/>
            <w:vMerge w:val="restart"/>
            <w:shd w:val="clear" w:color="auto" w:fill="auto"/>
          </w:tcPr>
          <w:p w:rsidR="00261588" w:rsidRPr="006768EB" w:rsidRDefault="00261588" w:rsidP="00EA04B6">
            <w:pPr>
              <w:pStyle w:val="ListParagraph"/>
              <w:numPr>
                <w:ilvl w:val="0"/>
                <w:numId w:val="157"/>
              </w:numPr>
              <w:spacing w:after="0"/>
              <w:jc w:val="both"/>
              <w:rPr>
                <w:rFonts w:ascii="Arial" w:hAnsi="Arial" w:cs="Arial"/>
                <w:iCs/>
                <w:color w:val="0D0D0D" w:themeColor="text1" w:themeTint="F2"/>
                <w:sz w:val="18"/>
                <w:szCs w:val="18"/>
                <w:u w:val="single"/>
              </w:rPr>
            </w:pPr>
            <w:r w:rsidRPr="006768EB">
              <w:rPr>
                <w:rFonts w:ascii="Arial" w:hAnsi="Arial" w:cs="Arial"/>
                <w:iCs/>
                <w:color w:val="0D0D0D" w:themeColor="text1" w:themeTint="F2"/>
                <w:sz w:val="18"/>
                <w:szCs w:val="18"/>
                <w:u w:val="single"/>
              </w:rPr>
              <w:t>Personnel associated with refuse removal</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Divisional Waste Management Officer</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Regional Waste Management Officer</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Waste Management Officers (W.D.W.s)</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Admin Officer</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Administration Clerk</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Secretary/Typist</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Snr. Team leaders</w:t>
            </w:r>
          </w:p>
          <w:p w:rsidR="00261588" w:rsidRPr="006768EB" w:rsidRDefault="00261588" w:rsidP="00EA04B6">
            <w:pPr>
              <w:pStyle w:val="ListParagraph"/>
              <w:numPr>
                <w:ilvl w:val="1"/>
                <w:numId w:val="157"/>
              </w:numPr>
              <w:spacing w:after="0"/>
              <w:jc w:val="both"/>
              <w:rPr>
                <w:rFonts w:ascii="Arial" w:hAnsi="Arial" w:cs="Arial"/>
                <w:iCs/>
                <w:color w:val="0D0D0D" w:themeColor="text1" w:themeTint="F2"/>
                <w:sz w:val="18"/>
                <w:szCs w:val="18"/>
              </w:rPr>
            </w:pPr>
            <w:r w:rsidRPr="006768EB">
              <w:rPr>
                <w:rFonts w:ascii="Arial" w:hAnsi="Arial" w:cs="Arial"/>
                <w:color w:val="0D0D0D" w:themeColor="text1" w:themeTint="F2"/>
                <w:sz w:val="18"/>
                <w:szCs w:val="18"/>
              </w:rPr>
              <w:t>Snr. Labourers</w:t>
            </w:r>
          </w:p>
          <w:p w:rsidR="00261588" w:rsidRPr="006768EB" w:rsidRDefault="00261588" w:rsidP="00EA04B6">
            <w:pPr>
              <w:pStyle w:val="ListParagraph"/>
              <w:numPr>
                <w:ilvl w:val="0"/>
                <w:numId w:val="157"/>
              </w:numPr>
              <w:spacing w:after="0"/>
              <w:jc w:val="both"/>
              <w:rPr>
                <w:rFonts w:ascii="Arial" w:hAnsi="Arial" w:cs="Arial"/>
                <w:iCs/>
                <w:color w:val="0D0D0D" w:themeColor="text1" w:themeTint="F2"/>
                <w:sz w:val="18"/>
                <w:szCs w:val="18"/>
                <w:u w:val="single"/>
              </w:rPr>
            </w:pPr>
            <w:r w:rsidRPr="006768EB">
              <w:rPr>
                <w:rFonts w:ascii="Arial" w:hAnsi="Arial" w:cs="Arial"/>
                <w:iCs/>
                <w:color w:val="0D0D0D" w:themeColor="text1" w:themeTint="F2"/>
                <w:sz w:val="18"/>
                <w:szCs w:val="18"/>
                <w:u w:val="single"/>
              </w:rPr>
              <w:t>Households receiving removal services</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Residential premises serviced </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Business &amp; Industrial premises serviced </w:t>
            </w:r>
          </w:p>
          <w:p w:rsidR="00261588" w:rsidRPr="006768EB" w:rsidRDefault="00261588" w:rsidP="00EA04B6">
            <w:pPr>
              <w:pStyle w:val="ListParagraph"/>
              <w:numPr>
                <w:ilvl w:val="1"/>
                <w:numId w:val="157"/>
              </w:numPr>
              <w:spacing w:after="0"/>
              <w:jc w:val="both"/>
              <w:rPr>
                <w:rFonts w:ascii="Arial" w:hAnsi="Arial" w:cs="Arial"/>
                <w:iCs/>
                <w:color w:val="0D0D0D" w:themeColor="text1" w:themeTint="F2"/>
                <w:sz w:val="18"/>
                <w:szCs w:val="18"/>
              </w:rPr>
            </w:pPr>
            <w:r w:rsidRPr="006768EB">
              <w:rPr>
                <w:rFonts w:ascii="Arial" w:hAnsi="Arial" w:cs="Arial"/>
                <w:color w:val="0D0D0D" w:themeColor="text1" w:themeTint="F2"/>
                <w:sz w:val="18"/>
                <w:szCs w:val="18"/>
              </w:rPr>
              <w:t>Own removals at Rural Areas</w:t>
            </w:r>
          </w:p>
          <w:p w:rsidR="00261588" w:rsidRPr="006768EB" w:rsidRDefault="00261588" w:rsidP="00EA04B6">
            <w:pPr>
              <w:pStyle w:val="ListParagraph"/>
              <w:numPr>
                <w:ilvl w:val="0"/>
                <w:numId w:val="157"/>
              </w:numPr>
              <w:spacing w:after="0"/>
              <w:jc w:val="both"/>
              <w:rPr>
                <w:rFonts w:ascii="Arial" w:hAnsi="Arial" w:cs="Arial"/>
                <w:iCs/>
                <w:color w:val="0D0D0D" w:themeColor="text1" w:themeTint="F2"/>
                <w:sz w:val="18"/>
                <w:szCs w:val="18"/>
                <w:u w:val="single"/>
              </w:rPr>
            </w:pPr>
            <w:r w:rsidRPr="006768EB">
              <w:rPr>
                <w:rFonts w:ascii="Arial" w:hAnsi="Arial" w:cs="Arial"/>
                <w:color w:val="0D0D0D" w:themeColor="text1" w:themeTint="F2"/>
                <w:sz w:val="18"/>
                <w:szCs w:val="18"/>
                <w:u w:val="single"/>
              </w:rPr>
              <w:t xml:space="preserve">m³ </w:t>
            </w:r>
            <w:r w:rsidRPr="006768EB">
              <w:rPr>
                <w:rFonts w:ascii="Arial" w:hAnsi="Arial" w:cs="Arial"/>
                <w:iCs/>
                <w:color w:val="0D0D0D" w:themeColor="text1" w:themeTint="F2"/>
                <w:sz w:val="18"/>
                <w:szCs w:val="18"/>
                <w:u w:val="single"/>
              </w:rPr>
              <w:t>of refuse received at the Landfill-site</w:t>
            </w:r>
          </w:p>
          <w:p w:rsidR="00261588" w:rsidRPr="006768EB" w:rsidRDefault="00261588" w:rsidP="00EA04B6">
            <w:pPr>
              <w:pStyle w:val="ListParagraph"/>
              <w:numPr>
                <w:ilvl w:val="1"/>
                <w:numId w:val="157"/>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Domestic &amp; Commercial</w:t>
            </w:r>
          </w:p>
          <w:p w:rsidR="00261588" w:rsidRPr="006768EB" w:rsidRDefault="00261588" w:rsidP="00EA04B6">
            <w:pPr>
              <w:pStyle w:val="ListParagraph"/>
              <w:numPr>
                <w:ilvl w:val="1"/>
                <w:numId w:val="157"/>
              </w:numPr>
              <w:spacing w:after="0"/>
              <w:jc w:val="both"/>
              <w:rPr>
                <w:rFonts w:ascii="Arial" w:hAnsi="Arial" w:cs="Arial"/>
                <w:iCs/>
                <w:color w:val="0D0D0D" w:themeColor="text1" w:themeTint="F2"/>
                <w:sz w:val="18"/>
                <w:szCs w:val="18"/>
              </w:rPr>
            </w:pPr>
            <w:r w:rsidRPr="006768EB">
              <w:rPr>
                <w:rFonts w:ascii="Arial" w:hAnsi="Arial" w:cs="Arial"/>
                <w:color w:val="0D0D0D" w:themeColor="text1" w:themeTint="F2"/>
                <w:sz w:val="18"/>
                <w:szCs w:val="18"/>
              </w:rPr>
              <w:t>Garden</w:t>
            </w:r>
          </w:p>
          <w:p w:rsidR="00261588" w:rsidRPr="006768EB" w:rsidRDefault="00261588" w:rsidP="00EA04B6">
            <w:pPr>
              <w:pStyle w:val="ListParagraph"/>
              <w:numPr>
                <w:ilvl w:val="0"/>
                <w:numId w:val="157"/>
              </w:numPr>
              <w:spacing w:after="0"/>
              <w:jc w:val="both"/>
              <w:rPr>
                <w:rFonts w:ascii="Arial" w:hAnsi="Arial" w:cs="Arial"/>
                <w:iCs/>
                <w:color w:val="0D0D0D" w:themeColor="text1" w:themeTint="F2"/>
                <w:sz w:val="18"/>
                <w:szCs w:val="18"/>
                <w:u w:val="single"/>
              </w:rPr>
            </w:pPr>
            <w:r w:rsidRPr="006768EB">
              <w:rPr>
                <w:rFonts w:ascii="Arial" w:hAnsi="Arial" w:cs="Arial"/>
                <w:iCs/>
                <w:color w:val="0D0D0D" w:themeColor="text1" w:themeTint="F2"/>
                <w:sz w:val="18"/>
                <w:szCs w:val="18"/>
                <w:u w:val="single"/>
              </w:rPr>
              <w:t>Details of Landfill-site/s</w:t>
            </w:r>
          </w:p>
          <w:p w:rsidR="00261588" w:rsidRPr="006768EB" w:rsidRDefault="00261588" w:rsidP="00EA04B6">
            <w:pPr>
              <w:pStyle w:val="ListParagraph"/>
              <w:numPr>
                <w:ilvl w:val="1"/>
                <w:numId w:val="157"/>
              </w:numPr>
              <w:spacing w:after="0"/>
              <w:jc w:val="both"/>
              <w:rPr>
                <w:rFonts w:ascii="Arial" w:hAnsi="Arial" w:cs="Arial"/>
                <w:iCs/>
                <w:color w:val="0D0D0D" w:themeColor="text1" w:themeTint="F2"/>
                <w:sz w:val="18"/>
                <w:szCs w:val="18"/>
              </w:rPr>
            </w:pPr>
            <w:r w:rsidRPr="006768EB">
              <w:rPr>
                <w:rFonts w:ascii="Arial" w:hAnsi="Arial" w:cs="Arial"/>
                <w:color w:val="0D0D0D" w:themeColor="text1" w:themeTint="F2"/>
                <w:sz w:val="18"/>
                <w:szCs w:val="18"/>
              </w:rPr>
              <w:t>1 x G.M.B.- site for (G) waste</w:t>
            </w:r>
          </w:p>
          <w:p w:rsidR="00261588" w:rsidRPr="006768EB" w:rsidRDefault="00261588" w:rsidP="00EA04B6">
            <w:pPr>
              <w:pStyle w:val="ListParagraph"/>
              <w:numPr>
                <w:ilvl w:val="0"/>
                <w:numId w:val="157"/>
              </w:numPr>
              <w:spacing w:after="0"/>
              <w:jc w:val="both"/>
              <w:rPr>
                <w:rFonts w:ascii="Arial" w:hAnsi="Arial" w:cs="Arial"/>
                <w:iCs/>
                <w:color w:val="0D0D0D" w:themeColor="text1" w:themeTint="F2"/>
                <w:sz w:val="18"/>
                <w:szCs w:val="18"/>
                <w:u w:val="single"/>
              </w:rPr>
            </w:pPr>
            <w:r w:rsidRPr="006768EB">
              <w:rPr>
                <w:rFonts w:ascii="Arial" w:hAnsi="Arial" w:cs="Arial"/>
                <w:iCs/>
                <w:color w:val="0D0D0D" w:themeColor="text1" w:themeTint="F2"/>
                <w:sz w:val="18"/>
                <w:szCs w:val="18"/>
                <w:u w:val="single"/>
              </w:rPr>
              <w:t xml:space="preserve">Total operating cost </w:t>
            </w:r>
          </w:p>
          <w:p w:rsidR="00261588" w:rsidRPr="006768EB" w:rsidRDefault="00261588" w:rsidP="00EA04B6">
            <w:pPr>
              <w:pStyle w:val="ListParagraph"/>
              <w:numPr>
                <w:ilvl w:val="1"/>
                <w:numId w:val="157"/>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Operating cost of collections &amp; disposal</w:t>
            </w:r>
          </w:p>
          <w:p w:rsidR="00261588" w:rsidRPr="006768EB" w:rsidRDefault="00261588" w:rsidP="00EA04B6">
            <w:pPr>
              <w:pStyle w:val="ListParagraph"/>
              <w:numPr>
                <w:ilvl w:val="1"/>
                <w:numId w:val="157"/>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Operating cost of litter picking</w:t>
            </w:r>
          </w:p>
          <w:p w:rsidR="00261588" w:rsidRPr="006768EB" w:rsidRDefault="00261588" w:rsidP="00EA04B6">
            <w:pPr>
              <w:pStyle w:val="ListParagraph"/>
              <w:numPr>
                <w:ilvl w:val="1"/>
                <w:numId w:val="157"/>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 xml:space="preserve">Operating cost of public toilet </w:t>
            </w:r>
          </w:p>
          <w:p w:rsidR="00261588" w:rsidRPr="006768EB" w:rsidRDefault="00261588" w:rsidP="00EA04B6">
            <w:pPr>
              <w:pStyle w:val="ListParagraph"/>
              <w:numPr>
                <w:ilvl w:val="1"/>
                <w:numId w:val="157"/>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Total</w:t>
            </w:r>
          </w:p>
        </w:tc>
        <w:tc>
          <w:tcPr>
            <w:tcW w:w="993" w:type="pct"/>
            <w:gridSpan w:val="2"/>
            <w:shd w:val="clear" w:color="auto" w:fill="auto"/>
          </w:tcPr>
          <w:p w:rsidR="00261588" w:rsidRPr="006768EB" w:rsidRDefault="00261588" w:rsidP="00EA04B6">
            <w:pPr>
              <w:spacing w:after="0"/>
              <w:contextualSpacing/>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Actual</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2</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12</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121</w:t>
            </w:r>
          </w:p>
        </w:tc>
        <w:tc>
          <w:tcPr>
            <w:tcW w:w="937" w:type="pct"/>
            <w:shd w:val="clear" w:color="auto" w:fill="auto"/>
          </w:tcPr>
          <w:p w:rsidR="00261588" w:rsidRPr="006768EB" w:rsidRDefault="00261588" w:rsidP="00EA04B6">
            <w:pPr>
              <w:spacing w:after="0"/>
              <w:contextualSpacing/>
              <w:rPr>
                <w:rFonts w:ascii="Arial" w:hAnsi="Arial" w:cs="Arial"/>
                <w:color w:val="0D0D0D" w:themeColor="text1" w:themeTint="F2"/>
                <w:sz w:val="18"/>
                <w:szCs w:val="18"/>
                <w:u w:val="single"/>
              </w:rPr>
            </w:pPr>
            <w:r w:rsidRPr="006768EB">
              <w:rPr>
                <w:rFonts w:ascii="Arial" w:hAnsi="Arial" w:cs="Arial"/>
                <w:iCs/>
                <w:color w:val="0D0D0D" w:themeColor="text1" w:themeTint="F2"/>
                <w:sz w:val="18"/>
                <w:szCs w:val="18"/>
                <w:u w:val="single"/>
              </w:rPr>
              <w:t>Target</w:t>
            </w:r>
            <w:r w:rsidRPr="006768EB">
              <w:rPr>
                <w:rFonts w:ascii="Arial" w:hAnsi="Arial" w:cs="Arial"/>
                <w:color w:val="0D0D0D" w:themeColor="text1" w:themeTint="F2"/>
                <w:sz w:val="18"/>
                <w:szCs w:val="18"/>
                <w:u w:val="single"/>
              </w:rPr>
              <w:t> </w:t>
            </w:r>
          </w:p>
          <w:p w:rsidR="00261588" w:rsidRPr="006768EB" w:rsidRDefault="00261588" w:rsidP="00EA04B6">
            <w:pPr>
              <w:spacing w:after="0"/>
              <w:contextualSpacing/>
              <w:rPr>
                <w:rFonts w:ascii="Arial" w:hAnsi="Arial" w:cs="Arial"/>
                <w:color w:val="0D0D0D" w:themeColor="text1" w:themeTint="F2"/>
                <w:sz w:val="18"/>
                <w:szCs w:val="18"/>
                <w:lang w:val="es-ES"/>
              </w:rPr>
            </w:pPr>
            <w:r w:rsidRPr="006768EB">
              <w:rPr>
                <w:rFonts w:ascii="Arial" w:hAnsi="Arial" w:cs="Arial"/>
                <w:color w:val="0D0D0D" w:themeColor="text1" w:themeTint="F2"/>
                <w:sz w:val="18"/>
                <w:szCs w:val="18"/>
                <w:lang w:val="es-ES"/>
              </w:rPr>
              <w:t>1</w:t>
            </w:r>
          </w:p>
          <w:p w:rsidR="00261588" w:rsidRPr="006768EB" w:rsidRDefault="00261588" w:rsidP="00EA04B6">
            <w:pPr>
              <w:spacing w:after="0"/>
              <w:contextualSpacing/>
              <w:rPr>
                <w:rFonts w:ascii="Arial" w:hAnsi="Arial" w:cs="Arial"/>
                <w:color w:val="0D0D0D" w:themeColor="text1" w:themeTint="F2"/>
                <w:sz w:val="18"/>
                <w:szCs w:val="18"/>
                <w:lang w:val="es-ES"/>
              </w:rPr>
            </w:pPr>
            <w:r w:rsidRPr="006768EB">
              <w:rPr>
                <w:rFonts w:ascii="Arial" w:hAnsi="Arial" w:cs="Arial"/>
                <w:color w:val="0D0D0D" w:themeColor="text1" w:themeTint="F2"/>
                <w:sz w:val="18"/>
                <w:szCs w:val="18"/>
                <w:lang w:val="es-ES"/>
              </w:rPr>
              <w:t>4</w:t>
            </w:r>
          </w:p>
          <w:p w:rsidR="00261588" w:rsidRPr="006768EB" w:rsidRDefault="00261588" w:rsidP="00EA04B6">
            <w:pPr>
              <w:spacing w:after="0"/>
              <w:contextualSpacing/>
              <w:rPr>
                <w:rFonts w:ascii="Arial" w:hAnsi="Arial" w:cs="Arial"/>
                <w:color w:val="0D0D0D" w:themeColor="text1" w:themeTint="F2"/>
                <w:sz w:val="18"/>
                <w:szCs w:val="18"/>
                <w:lang w:val="es-ES"/>
              </w:rPr>
            </w:pPr>
            <w:r w:rsidRPr="006768EB">
              <w:rPr>
                <w:rFonts w:ascii="Arial" w:hAnsi="Arial" w:cs="Arial"/>
                <w:color w:val="0D0D0D" w:themeColor="text1" w:themeTint="F2"/>
                <w:sz w:val="18"/>
                <w:szCs w:val="18"/>
                <w:lang w:val="es-ES"/>
              </w:rPr>
              <w:t>16</w:t>
            </w:r>
          </w:p>
          <w:p w:rsidR="00261588" w:rsidRPr="006768EB" w:rsidRDefault="00261588" w:rsidP="00EA04B6">
            <w:pPr>
              <w:spacing w:after="0"/>
              <w:contextualSpacing/>
              <w:rPr>
                <w:rFonts w:ascii="Arial" w:hAnsi="Arial" w:cs="Arial"/>
                <w:color w:val="0D0D0D" w:themeColor="text1" w:themeTint="F2"/>
                <w:sz w:val="18"/>
                <w:szCs w:val="18"/>
                <w:lang w:val="es-ES"/>
              </w:rPr>
            </w:pPr>
            <w:r w:rsidRPr="006768EB">
              <w:rPr>
                <w:rFonts w:ascii="Arial" w:hAnsi="Arial" w:cs="Arial"/>
                <w:color w:val="0D0D0D" w:themeColor="text1" w:themeTint="F2"/>
                <w:sz w:val="18"/>
                <w:szCs w:val="18"/>
                <w:lang w:val="es-ES"/>
              </w:rPr>
              <w:t>1</w:t>
            </w:r>
          </w:p>
          <w:p w:rsidR="00261588" w:rsidRPr="006768EB" w:rsidRDefault="00261588" w:rsidP="00EA04B6">
            <w:pPr>
              <w:spacing w:after="0"/>
              <w:contextualSpacing/>
              <w:rPr>
                <w:rFonts w:ascii="Arial" w:hAnsi="Arial" w:cs="Arial"/>
                <w:color w:val="0D0D0D" w:themeColor="text1" w:themeTint="F2"/>
                <w:sz w:val="18"/>
                <w:szCs w:val="18"/>
                <w:lang w:val="es-ES"/>
              </w:rPr>
            </w:pPr>
            <w:r w:rsidRPr="006768EB">
              <w:rPr>
                <w:rFonts w:ascii="Arial" w:hAnsi="Arial" w:cs="Arial"/>
                <w:color w:val="0D0D0D" w:themeColor="text1" w:themeTint="F2"/>
                <w:sz w:val="18"/>
                <w:szCs w:val="18"/>
                <w:lang w:val="es-ES"/>
              </w:rPr>
              <w:t>1</w:t>
            </w:r>
          </w:p>
          <w:p w:rsidR="00261588" w:rsidRPr="006768EB" w:rsidRDefault="00261588" w:rsidP="00EA04B6">
            <w:pPr>
              <w:spacing w:after="0"/>
              <w:contextualSpacing/>
              <w:rPr>
                <w:rFonts w:ascii="Arial" w:hAnsi="Arial" w:cs="Arial"/>
                <w:color w:val="0D0D0D" w:themeColor="text1" w:themeTint="F2"/>
                <w:sz w:val="18"/>
                <w:szCs w:val="18"/>
                <w:lang w:val="es-ES"/>
              </w:rPr>
            </w:pPr>
            <w:r w:rsidRPr="006768EB">
              <w:rPr>
                <w:rFonts w:ascii="Arial" w:hAnsi="Arial" w:cs="Arial"/>
                <w:color w:val="0D0D0D" w:themeColor="text1" w:themeTint="F2"/>
                <w:sz w:val="18"/>
                <w:szCs w:val="18"/>
                <w:lang w:val="es-ES"/>
              </w:rPr>
              <w:t>1</w:t>
            </w:r>
          </w:p>
          <w:p w:rsidR="00261588" w:rsidRPr="006768EB" w:rsidRDefault="00261588" w:rsidP="00EA04B6">
            <w:pPr>
              <w:spacing w:after="0"/>
              <w:contextualSpacing/>
              <w:rPr>
                <w:rFonts w:ascii="Arial" w:hAnsi="Arial" w:cs="Arial"/>
                <w:color w:val="0D0D0D" w:themeColor="text1" w:themeTint="F2"/>
                <w:sz w:val="18"/>
                <w:szCs w:val="18"/>
                <w:lang w:val="es-ES"/>
              </w:rPr>
            </w:pPr>
            <w:r w:rsidRPr="006768EB">
              <w:rPr>
                <w:rFonts w:ascii="Arial" w:hAnsi="Arial" w:cs="Arial"/>
                <w:color w:val="0D0D0D" w:themeColor="text1" w:themeTint="F2"/>
                <w:sz w:val="18"/>
                <w:szCs w:val="18"/>
                <w:lang w:val="es-ES"/>
              </w:rPr>
              <w:t>66</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lang w:val="es-ES"/>
              </w:rPr>
              <w:t>1745</w:t>
            </w:r>
          </w:p>
        </w:tc>
      </w:tr>
      <w:tr w:rsidR="00261588" w:rsidRPr="006768EB" w:rsidTr="00EA04B6">
        <w:trPr>
          <w:trHeight w:val="20"/>
        </w:trPr>
        <w:tc>
          <w:tcPr>
            <w:tcW w:w="3070" w:type="pct"/>
            <w:vMerge/>
            <w:shd w:val="clear" w:color="auto" w:fill="auto"/>
          </w:tcPr>
          <w:p w:rsidR="00261588" w:rsidRPr="006768EB" w:rsidRDefault="00261588" w:rsidP="00EA04B6">
            <w:pPr>
              <w:numPr>
                <w:ilvl w:val="3"/>
                <w:numId w:val="148"/>
              </w:numPr>
              <w:spacing w:after="0"/>
              <w:contextualSpacing/>
              <w:rPr>
                <w:rFonts w:ascii="Arial" w:hAnsi="Arial" w:cs="Arial"/>
                <w:iCs/>
                <w:color w:val="0D0D0D" w:themeColor="text1" w:themeTint="F2"/>
                <w:sz w:val="18"/>
                <w:szCs w:val="18"/>
              </w:rPr>
            </w:pPr>
          </w:p>
        </w:tc>
        <w:tc>
          <w:tcPr>
            <w:tcW w:w="1930" w:type="pct"/>
            <w:gridSpan w:val="3"/>
            <w:shd w:val="clear" w:color="auto" w:fill="auto"/>
          </w:tcPr>
          <w:p w:rsidR="00261588" w:rsidRPr="006768EB" w:rsidRDefault="00261588" w:rsidP="00EA04B6">
            <w:pPr>
              <w:spacing w:after="0"/>
              <w:contextualSpacing/>
              <w:rPr>
                <w:rFonts w:ascii="Arial" w:hAnsi="Arial" w:cs="Arial"/>
                <w:iCs/>
                <w:color w:val="0D0D0D" w:themeColor="text1" w:themeTint="F2"/>
                <w:sz w:val="18"/>
                <w:szCs w:val="18"/>
                <w:u w:val="single"/>
              </w:rPr>
            </w:pPr>
            <w:r w:rsidRPr="006768EB">
              <w:rPr>
                <w:rFonts w:ascii="Arial" w:hAnsi="Arial" w:cs="Arial"/>
                <w:color w:val="0D0D0D" w:themeColor="text1" w:themeTint="F2"/>
                <w:sz w:val="18"/>
                <w:szCs w:val="18"/>
                <w:u w:val="single"/>
              </w:rPr>
              <w:t>Number</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8,537</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795</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100,150</w:t>
            </w:r>
          </w:p>
        </w:tc>
      </w:tr>
      <w:tr w:rsidR="00261588" w:rsidRPr="006768EB" w:rsidTr="00EA04B6">
        <w:trPr>
          <w:trHeight w:val="20"/>
        </w:trPr>
        <w:tc>
          <w:tcPr>
            <w:tcW w:w="3070" w:type="pct"/>
            <w:vMerge/>
            <w:shd w:val="clear" w:color="auto" w:fill="auto"/>
          </w:tcPr>
          <w:p w:rsidR="00261588" w:rsidRPr="006768EB" w:rsidRDefault="00261588" w:rsidP="00EA04B6">
            <w:pPr>
              <w:numPr>
                <w:ilvl w:val="3"/>
                <w:numId w:val="148"/>
              </w:numPr>
              <w:spacing w:after="0"/>
              <w:contextualSpacing/>
              <w:rPr>
                <w:rFonts w:ascii="Arial" w:hAnsi="Arial" w:cs="Arial"/>
                <w:iCs/>
                <w:color w:val="0D0D0D" w:themeColor="text1" w:themeTint="F2"/>
                <w:sz w:val="18"/>
                <w:szCs w:val="18"/>
              </w:rPr>
            </w:pPr>
          </w:p>
        </w:tc>
        <w:tc>
          <w:tcPr>
            <w:tcW w:w="965" w:type="pct"/>
            <w:shd w:val="clear" w:color="auto" w:fill="auto"/>
          </w:tcPr>
          <w:p w:rsidR="00261588" w:rsidRPr="006768EB" w:rsidRDefault="00261588" w:rsidP="00EA04B6">
            <w:pPr>
              <w:spacing w:after="0"/>
              <w:contextualSpacing/>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Total</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iCs/>
                <w:color w:val="0D0D0D" w:themeColor="text1" w:themeTint="F2"/>
                <w:sz w:val="18"/>
                <w:szCs w:val="18"/>
              </w:rPr>
              <w:t xml:space="preserve">71,929 </w:t>
            </w:r>
            <w:r w:rsidRPr="006768EB">
              <w:rPr>
                <w:rFonts w:ascii="Arial" w:hAnsi="Arial" w:cs="Arial"/>
                <w:color w:val="0D0D0D" w:themeColor="text1" w:themeTint="F2"/>
                <w:sz w:val="18"/>
                <w:szCs w:val="18"/>
              </w:rPr>
              <w:t>m³</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iCs/>
                <w:color w:val="0D0D0D" w:themeColor="text1" w:themeTint="F2"/>
                <w:sz w:val="18"/>
                <w:szCs w:val="18"/>
              </w:rPr>
              <w:t xml:space="preserve">18,179 </w:t>
            </w:r>
            <w:r w:rsidRPr="006768EB">
              <w:rPr>
                <w:rFonts w:ascii="Arial" w:hAnsi="Arial" w:cs="Arial"/>
                <w:color w:val="0D0D0D" w:themeColor="text1" w:themeTint="F2"/>
                <w:sz w:val="18"/>
                <w:szCs w:val="18"/>
              </w:rPr>
              <w:t>m³</w:t>
            </w:r>
          </w:p>
        </w:tc>
        <w:tc>
          <w:tcPr>
            <w:tcW w:w="965" w:type="pct"/>
            <w:gridSpan w:val="2"/>
            <w:shd w:val="clear" w:color="auto" w:fill="auto"/>
          </w:tcPr>
          <w:p w:rsidR="00261588" w:rsidRPr="006768EB" w:rsidRDefault="00261588" w:rsidP="00EA04B6">
            <w:pPr>
              <w:spacing w:after="0"/>
              <w:contextualSpacing/>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Projected</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+ 10%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+ 10%</w:t>
            </w:r>
          </w:p>
        </w:tc>
      </w:tr>
      <w:tr w:rsidR="00261588" w:rsidRPr="006768EB" w:rsidTr="00EA04B6">
        <w:trPr>
          <w:trHeight w:val="20"/>
        </w:trPr>
        <w:tc>
          <w:tcPr>
            <w:tcW w:w="3070" w:type="pct"/>
            <w:vMerge/>
            <w:shd w:val="clear" w:color="auto" w:fill="auto"/>
          </w:tcPr>
          <w:p w:rsidR="00261588" w:rsidRPr="006768EB" w:rsidRDefault="00261588" w:rsidP="00EA04B6">
            <w:pPr>
              <w:numPr>
                <w:ilvl w:val="3"/>
                <w:numId w:val="148"/>
              </w:numPr>
              <w:spacing w:after="0"/>
              <w:contextualSpacing/>
              <w:rPr>
                <w:rFonts w:ascii="Arial" w:hAnsi="Arial" w:cs="Arial"/>
                <w:iCs/>
                <w:color w:val="0D0D0D" w:themeColor="text1" w:themeTint="F2"/>
                <w:sz w:val="18"/>
                <w:szCs w:val="18"/>
              </w:rPr>
            </w:pPr>
          </w:p>
        </w:tc>
        <w:tc>
          <w:tcPr>
            <w:tcW w:w="965" w:type="pct"/>
            <w:shd w:val="clear" w:color="auto" w:fill="auto"/>
          </w:tcPr>
          <w:p w:rsidR="00261588" w:rsidRPr="006768EB" w:rsidRDefault="00261588" w:rsidP="00EA04B6">
            <w:pPr>
              <w:spacing w:after="0"/>
              <w:contextualSpacing/>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Capacity </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711,000m³</w:t>
            </w:r>
          </w:p>
        </w:tc>
        <w:tc>
          <w:tcPr>
            <w:tcW w:w="965" w:type="pct"/>
            <w:gridSpan w:val="2"/>
            <w:shd w:val="clear" w:color="auto" w:fill="auto"/>
          </w:tcPr>
          <w:p w:rsidR="00261588" w:rsidRPr="006768EB" w:rsidRDefault="00261588" w:rsidP="00EA04B6">
            <w:pPr>
              <w:spacing w:after="0"/>
              <w:contextualSpacing/>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Lifespan</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15 x years</w:t>
            </w:r>
          </w:p>
        </w:tc>
      </w:tr>
      <w:tr w:rsidR="00261588" w:rsidRPr="006768EB" w:rsidTr="00EA04B6">
        <w:trPr>
          <w:trHeight w:val="20"/>
        </w:trPr>
        <w:tc>
          <w:tcPr>
            <w:tcW w:w="3070" w:type="pct"/>
            <w:vMerge/>
            <w:shd w:val="clear" w:color="auto" w:fill="auto"/>
          </w:tcPr>
          <w:p w:rsidR="00261588" w:rsidRPr="006768EB" w:rsidRDefault="00261588" w:rsidP="00EA04B6">
            <w:pPr>
              <w:numPr>
                <w:ilvl w:val="3"/>
                <w:numId w:val="148"/>
              </w:numPr>
              <w:spacing w:after="0"/>
              <w:contextualSpacing/>
              <w:rPr>
                <w:rFonts w:ascii="Arial" w:hAnsi="Arial" w:cs="Arial"/>
                <w:iCs/>
                <w:color w:val="0D0D0D" w:themeColor="text1" w:themeTint="F2"/>
                <w:sz w:val="18"/>
                <w:szCs w:val="18"/>
              </w:rPr>
            </w:pPr>
          </w:p>
        </w:tc>
        <w:tc>
          <w:tcPr>
            <w:tcW w:w="1930" w:type="pct"/>
            <w:gridSpan w:val="3"/>
            <w:shd w:val="clear" w:color="auto" w:fill="auto"/>
          </w:tcPr>
          <w:p w:rsidR="00261588" w:rsidRPr="006768EB" w:rsidRDefault="00261588" w:rsidP="00EA04B6">
            <w:pPr>
              <w:spacing w:after="0"/>
              <w:contextualSpacing/>
              <w:rPr>
                <w:rFonts w:ascii="Arial" w:hAnsi="Arial" w:cs="Arial"/>
                <w:iCs/>
                <w:color w:val="0D0D0D" w:themeColor="text1" w:themeTint="F2"/>
                <w:sz w:val="18"/>
                <w:szCs w:val="18"/>
                <w:u w:val="single"/>
              </w:rPr>
            </w:pPr>
            <w:r w:rsidRPr="006768EB">
              <w:rPr>
                <w:rFonts w:ascii="Arial" w:hAnsi="Arial" w:cs="Arial"/>
                <w:color w:val="0D0D0D" w:themeColor="text1" w:themeTint="F2"/>
                <w:sz w:val="18"/>
                <w:szCs w:val="18"/>
                <w:u w:val="single"/>
              </w:rPr>
              <w:t>Value</w:t>
            </w:r>
          </w:p>
          <w:p w:rsidR="00261588" w:rsidRPr="006768EB" w:rsidRDefault="00261588" w:rsidP="00EA04B6">
            <w:pPr>
              <w:spacing w:after="0"/>
              <w:contextualSpacing/>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R 35.1 milj</w:t>
            </w:r>
          </w:p>
          <w:p w:rsidR="00261588" w:rsidRPr="006768EB" w:rsidRDefault="00261588" w:rsidP="00EA04B6">
            <w:pPr>
              <w:spacing w:after="0"/>
              <w:contextualSpacing/>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R 23,1 milj</w:t>
            </w:r>
          </w:p>
          <w:p w:rsidR="00261588" w:rsidRPr="006768EB" w:rsidRDefault="00261588" w:rsidP="00EA04B6">
            <w:pPr>
              <w:spacing w:after="0"/>
              <w:contextualSpacing/>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R   9.8 milj</w:t>
            </w:r>
          </w:p>
          <w:p w:rsidR="00261588" w:rsidRPr="006768EB" w:rsidRDefault="00261588" w:rsidP="00EA04B6">
            <w:pPr>
              <w:spacing w:after="0"/>
              <w:contextualSpacing/>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R  68,0 milj</w:t>
            </w:r>
          </w:p>
        </w:tc>
      </w:tr>
    </w:tbl>
    <w:p w:rsidR="00261588" w:rsidRPr="006768EB" w:rsidRDefault="00261588" w:rsidP="00261588">
      <w:pPr>
        <w:pStyle w:val="ListParagraph"/>
        <w:spacing w:after="0"/>
        <w:ind w:left="0"/>
        <w:rPr>
          <w:rFonts w:ascii="Arial" w:hAnsi="Arial" w:cs="Arial"/>
          <w:b/>
          <w:sz w:val="18"/>
          <w:szCs w:val="18"/>
          <w:u w:val="single"/>
        </w:rPr>
      </w:pPr>
    </w:p>
    <w:p w:rsidR="00261588" w:rsidRPr="006768EB" w:rsidRDefault="00261588" w:rsidP="00261588">
      <w:pPr>
        <w:pStyle w:val="ListParagraph"/>
        <w:spacing w:after="0"/>
        <w:ind w:left="0"/>
        <w:rPr>
          <w:rFonts w:ascii="Arial" w:hAnsi="Arial" w:cs="Arial"/>
          <w:b/>
          <w:sz w:val="18"/>
          <w:szCs w:val="18"/>
          <w:u w:val="single"/>
        </w:rPr>
      </w:pPr>
      <w:r w:rsidRPr="006768EB">
        <w:rPr>
          <w:rFonts w:ascii="Arial" w:hAnsi="Arial" w:cs="Arial"/>
          <w:b/>
          <w:sz w:val="18"/>
          <w:szCs w:val="18"/>
          <w:u w:val="single"/>
        </w:rPr>
        <w:t>7.5 KEY PERFORMANCE AREAS</w:t>
      </w:r>
    </w:p>
    <w:p w:rsidR="00261588" w:rsidRPr="006768EB" w:rsidRDefault="00261588" w:rsidP="00261588">
      <w:pPr>
        <w:pStyle w:val="ListParagraph"/>
        <w:spacing w:after="0"/>
        <w:ind w:left="0"/>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2"/>
        <w:gridCol w:w="2331"/>
        <w:gridCol w:w="2000"/>
      </w:tblGrid>
      <w:tr w:rsidR="00261588" w:rsidRPr="006768EB" w:rsidTr="00EA04B6">
        <w:trPr>
          <w:trHeight w:val="20"/>
        </w:trPr>
        <w:tc>
          <w:tcPr>
            <w:tcW w:w="2973" w:type="pct"/>
            <w:shd w:val="clear" w:color="auto" w:fill="auto"/>
          </w:tcPr>
          <w:p w:rsidR="00261588" w:rsidRPr="006768EB" w:rsidRDefault="00261588" w:rsidP="00EA04B6">
            <w:pPr>
              <w:pStyle w:val="ListParagraph"/>
              <w:numPr>
                <w:ilvl w:val="0"/>
                <w:numId w:val="158"/>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Waste Minimization</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Recycling project @ Landfill</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Recycling projects @ source</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High tech-compost plant</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Firewood re-use </w:t>
            </w:r>
          </w:p>
          <w:p w:rsidR="00261588" w:rsidRPr="006768EB" w:rsidRDefault="00261588" w:rsidP="00EA04B6">
            <w:pPr>
              <w:pStyle w:val="ListParagraph"/>
              <w:numPr>
                <w:ilvl w:val="0"/>
                <w:numId w:val="158"/>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Collection &amp; Transportation</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Rural Waste Service Areas serviced (EPWP)</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Kerbside collections</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Bulk removals</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H.C.W. removals</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lastRenderedPageBreak/>
              <w:t>Litter picking-routes-schedules</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Replacement/stand-by vehicles</w:t>
            </w:r>
          </w:p>
          <w:p w:rsidR="00261588" w:rsidRPr="006768EB" w:rsidRDefault="00261588" w:rsidP="00EA04B6">
            <w:pPr>
              <w:pStyle w:val="ListParagraph"/>
              <w:numPr>
                <w:ilvl w:val="0"/>
                <w:numId w:val="158"/>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Treatment and Disposal.</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disposal @ permitted landfill</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disposal H.C.R.W. @ permitted facility</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 disposal of fluorescent tubes </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Operation of urban D.o.C.s</w:t>
            </w:r>
          </w:p>
          <w:p w:rsidR="00261588" w:rsidRPr="006768EB" w:rsidRDefault="00261588" w:rsidP="00EA04B6">
            <w:pPr>
              <w:pStyle w:val="ListParagraph"/>
              <w:numPr>
                <w:ilvl w:val="0"/>
                <w:numId w:val="158"/>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Pollution control</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Operations public toilet-blocks</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Effective law-enforcement</w:t>
            </w:r>
          </w:p>
          <w:p w:rsidR="00261588" w:rsidRPr="006768EB" w:rsidRDefault="00261588" w:rsidP="00EA04B6">
            <w:pPr>
              <w:pStyle w:val="ListParagraph"/>
              <w:numPr>
                <w:ilvl w:val="0"/>
                <w:numId w:val="158"/>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Management &amp; I.C.T. - Systems</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Electronic capturing</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R-c value of un-funded projects </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M.I.S. info-systems.</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I.C.T. Networking to all sub-offices</w:t>
            </w:r>
          </w:p>
          <w:p w:rsidR="00261588" w:rsidRPr="006768EB" w:rsidRDefault="00261588" w:rsidP="00EA04B6">
            <w:pPr>
              <w:pStyle w:val="ListParagraph"/>
              <w:numPr>
                <w:ilvl w:val="1"/>
                <w:numId w:val="158"/>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Solid waste information distribution.</w:t>
            </w:r>
          </w:p>
          <w:p w:rsidR="00261588" w:rsidRPr="006768EB" w:rsidRDefault="00261588" w:rsidP="00EA04B6">
            <w:pPr>
              <w:pStyle w:val="ListParagraph"/>
              <w:numPr>
                <w:ilvl w:val="1"/>
                <w:numId w:val="158"/>
              </w:numPr>
              <w:spacing w:after="0"/>
              <w:jc w:val="both"/>
              <w:rPr>
                <w:rFonts w:ascii="Arial" w:hAnsi="Arial" w:cs="Arial"/>
                <w:bCs/>
                <w:color w:val="0D0D0D" w:themeColor="text1" w:themeTint="F2"/>
                <w:sz w:val="18"/>
                <w:szCs w:val="18"/>
              </w:rPr>
            </w:pPr>
            <w:r w:rsidRPr="006768EB">
              <w:rPr>
                <w:rFonts w:ascii="Arial" w:hAnsi="Arial" w:cs="Arial"/>
                <w:color w:val="0D0D0D" w:themeColor="text1" w:themeTint="F2"/>
                <w:sz w:val="18"/>
                <w:szCs w:val="18"/>
              </w:rPr>
              <w:t>Sufficient monetary provision</w:t>
            </w:r>
          </w:p>
          <w:p w:rsidR="00261588" w:rsidRPr="006768EB" w:rsidRDefault="00261588" w:rsidP="00EA04B6">
            <w:pPr>
              <w:pStyle w:val="ListParagraph"/>
              <w:numPr>
                <w:ilvl w:val="1"/>
                <w:numId w:val="158"/>
              </w:numPr>
              <w:spacing w:after="0"/>
              <w:jc w:val="both"/>
              <w:rPr>
                <w:rFonts w:ascii="Arial" w:hAnsi="Arial" w:cs="Arial"/>
                <w:bCs/>
                <w:color w:val="0D0D0D" w:themeColor="text1" w:themeTint="F2"/>
                <w:sz w:val="18"/>
                <w:szCs w:val="18"/>
              </w:rPr>
            </w:pPr>
            <w:r w:rsidRPr="006768EB">
              <w:rPr>
                <w:rFonts w:ascii="Arial" w:hAnsi="Arial" w:cs="Arial"/>
                <w:color w:val="0D0D0D" w:themeColor="text1" w:themeTint="F2"/>
                <w:sz w:val="18"/>
                <w:szCs w:val="18"/>
              </w:rPr>
              <w:t>Total operating costs</w:t>
            </w:r>
          </w:p>
        </w:tc>
        <w:tc>
          <w:tcPr>
            <w:tcW w:w="1091" w:type="pct"/>
            <w:shd w:val="clear" w:color="auto" w:fill="auto"/>
          </w:tcPr>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lastRenderedPageBreak/>
              <w:t>Actual</w:t>
            </w:r>
          </w:p>
          <w:p w:rsidR="00261588" w:rsidRPr="006768EB" w:rsidRDefault="00261588" w:rsidP="00EA04B6">
            <w:pPr>
              <w:spacing w:after="0"/>
              <w:contextualSpacing/>
              <w:rPr>
                <w:rFonts w:ascii="Arial" w:hAnsi="Arial" w:cs="Arial"/>
                <w:color w:val="0D0D0D" w:themeColor="text1" w:themeTint="F2"/>
                <w:sz w:val="18"/>
                <w:szCs w:val="18"/>
                <w:vertAlign w:val="superscript"/>
              </w:rPr>
            </w:pPr>
            <w:r w:rsidRPr="006768EB">
              <w:rPr>
                <w:rFonts w:ascii="Arial" w:hAnsi="Arial" w:cs="Arial"/>
                <w:color w:val="0D0D0D" w:themeColor="text1" w:themeTint="F2"/>
                <w:sz w:val="18"/>
                <w:szCs w:val="18"/>
              </w:rPr>
              <w:t>1</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2</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0 </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w:t>
            </w:r>
          </w:p>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t>Actual</w:t>
            </w:r>
          </w:p>
          <w:p w:rsidR="00261588" w:rsidRPr="006768EB" w:rsidRDefault="00261588" w:rsidP="00EA04B6">
            <w:pPr>
              <w:spacing w:after="0"/>
              <w:contextualSpacing/>
              <w:rPr>
                <w:rFonts w:ascii="Arial" w:hAnsi="Arial" w:cs="Arial"/>
                <w:bCs/>
                <w:color w:val="0D0D0D" w:themeColor="text1" w:themeTint="F2"/>
                <w:sz w:val="18"/>
                <w:szCs w:val="18"/>
              </w:rPr>
            </w:pPr>
            <w:r w:rsidRPr="006768EB">
              <w:rPr>
                <w:rFonts w:ascii="Arial" w:hAnsi="Arial" w:cs="Arial"/>
                <w:bCs/>
                <w:color w:val="0D0D0D" w:themeColor="text1" w:themeTint="F2"/>
                <w:sz w:val="18"/>
                <w:szCs w:val="18"/>
              </w:rPr>
              <w:t>28</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lastRenderedPageBreak/>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t>Actual</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5</w:t>
            </w:r>
          </w:p>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t>Actual</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0%</w:t>
            </w:r>
          </w:p>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t>Actual</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R 0.00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80 %</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100 %</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35 %</w:t>
            </w:r>
          </w:p>
          <w:p w:rsidR="00261588" w:rsidRPr="006768EB" w:rsidRDefault="00261588" w:rsidP="00EA04B6">
            <w:pPr>
              <w:spacing w:after="0"/>
              <w:contextualSpacing/>
              <w:rPr>
                <w:rFonts w:ascii="Arial" w:hAnsi="Arial" w:cs="Arial"/>
                <w:bCs/>
                <w:color w:val="0D0D0D" w:themeColor="text1" w:themeTint="F2"/>
                <w:sz w:val="18"/>
                <w:szCs w:val="18"/>
              </w:rPr>
            </w:pPr>
            <w:r w:rsidRPr="006768EB">
              <w:rPr>
                <w:rFonts w:ascii="Arial" w:hAnsi="Arial" w:cs="Arial"/>
                <w:color w:val="0D0D0D" w:themeColor="text1" w:themeTint="F2"/>
                <w:sz w:val="18"/>
                <w:szCs w:val="18"/>
              </w:rPr>
              <w:t>R 68.0 milj</w:t>
            </w:r>
          </w:p>
        </w:tc>
        <w:tc>
          <w:tcPr>
            <w:tcW w:w="936" w:type="pct"/>
            <w:shd w:val="clear" w:color="auto" w:fill="auto"/>
          </w:tcPr>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lastRenderedPageBreak/>
              <w:t>Target</w:t>
            </w:r>
          </w:p>
          <w:p w:rsidR="00261588" w:rsidRPr="006768EB" w:rsidRDefault="00261588" w:rsidP="00EA04B6">
            <w:pPr>
              <w:spacing w:after="0"/>
              <w:contextualSpacing/>
              <w:rPr>
                <w:rFonts w:ascii="Arial" w:hAnsi="Arial" w:cs="Arial"/>
                <w:bCs/>
                <w:color w:val="0D0D0D" w:themeColor="text1" w:themeTint="F2"/>
                <w:sz w:val="18"/>
                <w:szCs w:val="18"/>
              </w:rPr>
            </w:pPr>
            <w:r w:rsidRPr="006768EB">
              <w:rPr>
                <w:rFonts w:ascii="Arial" w:hAnsi="Arial" w:cs="Arial"/>
                <w:color w:val="0D0D0D" w:themeColor="text1" w:themeTint="F2"/>
                <w:sz w:val="18"/>
                <w:szCs w:val="18"/>
              </w:rPr>
              <w:t>1</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5 </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w:t>
            </w:r>
          </w:p>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t>Target</w:t>
            </w:r>
          </w:p>
          <w:p w:rsidR="00261588" w:rsidRPr="006768EB" w:rsidRDefault="00261588" w:rsidP="00EA04B6">
            <w:pPr>
              <w:spacing w:after="0"/>
              <w:contextualSpacing/>
              <w:rPr>
                <w:rFonts w:ascii="Arial" w:hAnsi="Arial" w:cs="Arial"/>
                <w:bCs/>
                <w:color w:val="0D0D0D" w:themeColor="text1" w:themeTint="F2"/>
                <w:sz w:val="18"/>
                <w:szCs w:val="18"/>
              </w:rPr>
            </w:pPr>
            <w:r w:rsidRPr="006768EB">
              <w:rPr>
                <w:rFonts w:ascii="Arial" w:hAnsi="Arial" w:cs="Arial"/>
                <w:bCs/>
                <w:color w:val="0D0D0D" w:themeColor="text1" w:themeTint="F2"/>
                <w:sz w:val="18"/>
                <w:szCs w:val="18"/>
              </w:rPr>
              <w:t>66</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100% </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lastRenderedPageBreak/>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t>Target</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5</w:t>
            </w:r>
          </w:p>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t>Target</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bCs/>
                <w:color w:val="0D0D0D" w:themeColor="text1" w:themeTint="F2"/>
                <w:sz w:val="18"/>
                <w:szCs w:val="18"/>
                <w:u w:val="single"/>
              </w:rPr>
            </w:pPr>
            <w:r w:rsidRPr="006768EB">
              <w:rPr>
                <w:rFonts w:ascii="Arial" w:hAnsi="Arial" w:cs="Arial"/>
                <w:bCs/>
                <w:color w:val="0D0D0D" w:themeColor="text1" w:themeTint="F2"/>
                <w:sz w:val="18"/>
                <w:szCs w:val="18"/>
                <w:u w:val="single"/>
              </w:rPr>
              <w:t>Target</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1 </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R130 milj</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100 %</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100 %</w:t>
            </w:r>
          </w:p>
          <w:p w:rsidR="00261588" w:rsidRPr="006768EB" w:rsidRDefault="00261588" w:rsidP="00EA04B6">
            <w:p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100%</w:t>
            </w:r>
          </w:p>
          <w:p w:rsidR="00261588" w:rsidRPr="006768EB" w:rsidRDefault="00261588" w:rsidP="00EA04B6">
            <w:pPr>
              <w:spacing w:after="0"/>
              <w:contextualSpacing/>
              <w:rPr>
                <w:rFonts w:ascii="Arial" w:hAnsi="Arial" w:cs="Arial"/>
                <w:bCs/>
                <w:color w:val="0D0D0D" w:themeColor="text1" w:themeTint="F2"/>
                <w:sz w:val="18"/>
                <w:szCs w:val="18"/>
              </w:rPr>
            </w:pPr>
            <w:r w:rsidRPr="006768EB">
              <w:rPr>
                <w:rFonts w:ascii="Arial" w:hAnsi="Arial" w:cs="Arial"/>
                <w:color w:val="0D0D0D" w:themeColor="text1" w:themeTint="F2"/>
                <w:sz w:val="18"/>
                <w:szCs w:val="18"/>
              </w:rPr>
              <w:t>R198.0 milj</w:t>
            </w:r>
          </w:p>
        </w:tc>
      </w:tr>
    </w:tbl>
    <w:p w:rsidR="00261588" w:rsidRPr="006768EB" w:rsidRDefault="00261588" w:rsidP="00261588">
      <w:pPr>
        <w:spacing w:after="0"/>
        <w:rPr>
          <w:rFonts w:ascii="Arial" w:hAnsi="Arial" w:cs="Arial"/>
          <w:b/>
          <w:color w:val="0D0D0D" w:themeColor="text1" w:themeTint="F2"/>
          <w:sz w:val="18"/>
          <w:szCs w:val="18"/>
          <w:u w:val="single"/>
        </w:rPr>
      </w:pPr>
    </w:p>
    <w:p w:rsidR="00261588" w:rsidRPr="006768EB" w:rsidRDefault="00261588" w:rsidP="00261588">
      <w:pPr>
        <w:spacing w:after="0"/>
        <w:contextualSpacing/>
        <w:rPr>
          <w:rFonts w:ascii="Arial" w:hAnsi="Arial" w:cs="Arial"/>
          <w:b/>
          <w:sz w:val="18"/>
          <w:szCs w:val="18"/>
          <w:u w:val="single"/>
        </w:rPr>
      </w:pPr>
      <w:r w:rsidRPr="006768EB">
        <w:rPr>
          <w:rFonts w:ascii="Arial" w:hAnsi="Arial" w:cs="Arial"/>
          <w:b/>
          <w:sz w:val="18"/>
          <w:szCs w:val="18"/>
          <w:u w:val="single"/>
        </w:rPr>
        <w:t>7.6 MANAGEMENT, ADMINISTRATION, COMMUNICATION &amp; LOGISTICS</w:t>
      </w:r>
    </w:p>
    <w:p w:rsidR="00261588" w:rsidRPr="006768EB" w:rsidRDefault="00261588" w:rsidP="00261588">
      <w:pPr>
        <w:spacing w:after="0"/>
        <w:contextualSpacing/>
        <w:rPr>
          <w:rFonts w:ascii="Arial" w:hAnsi="Arial" w:cs="Arial"/>
          <w:b/>
          <w:sz w:val="18"/>
          <w:szCs w:val="18"/>
          <w:u w:val="single"/>
        </w:rPr>
      </w:pPr>
    </w:p>
    <w:p w:rsidR="00261588" w:rsidRPr="006768EB" w:rsidRDefault="00261588" w:rsidP="0014573C">
      <w:pPr>
        <w:pStyle w:val="ListParagraph"/>
        <w:numPr>
          <w:ilvl w:val="0"/>
          <w:numId w:val="279"/>
        </w:numPr>
        <w:spacing w:after="0"/>
        <w:rPr>
          <w:rFonts w:ascii="Arial" w:hAnsi="Arial" w:cs="Arial"/>
          <w:sz w:val="18"/>
          <w:szCs w:val="18"/>
        </w:rPr>
      </w:pPr>
      <w:r w:rsidRPr="006768EB">
        <w:rPr>
          <w:rFonts w:ascii="Arial" w:hAnsi="Arial" w:cs="Arial"/>
          <w:sz w:val="18"/>
          <w:szCs w:val="18"/>
        </w:rPr>
        <w:t>Key Issues</w:t>
      </w:r>
    </w:p>
    <w:p w:rsidR="00261588" w:rsidRPr="006768EB" w:rsidRDefault="00261588" w:rsidP="0014573C">
      <w:pPr>
        <w:pStyle w:val="ListParagraph"/>
        <w:numPr>
          <w:ilvl w:val="1"/>
          <w:numId w:val="279"/>
        </w:numPr>
        <w:spacing w:after="0"/>
        <w:rPr>
          <w:rFonts w:ascii="Arial" w:hAnsi="Arial" w:cs="Arial"/>
          <w:sz w:val="18"/>
          <w:szCs w:val="18"/>
        </w:rPr>
      </w:pPr>
      <w:r w:rsidRPr="006768EB">
        <w:rPr>
          <w:rFonts w:ascii="Arial" w:hAnsi="Arial" w:cs="Arial"/>
          <w:sz w:val="18"/>
          <w:szCs w:val="18"/>
        </w:rPr>
        <w:t xml:space="preserve">Administrative support due to a lack of  </w:t>
      </w:r>
      <w:r w:rsidRPr="006768EB">
        <w:rPr>
          <w:rFonts w:ascii="Arial" w:hAnsi="Arial" w:cs="Arial"/>
          <w:color w:val="0D0D0D" w:themeColor="text1" w:themeTint="F2"/>
          <w:sz w:val="18"/>
          <w:szCs w:val="18"/>
        </w:rPr>
        <w:t>“Workload”</w:t>
      </w:r>
      <w:r w:rsidRPr="006768EB">
        <w:rPr>
          <w:rFonts w:ascii="Arial" w:hAnsi="Arial" w:cs="Arial"/>
          <w:sz w:val="18"/>
          <w:szCs w:val="18"/>
        </w:rPr>
        <w:t xml:space="preserve"> assessment</w:t>
      </w:r>
    </w:p>
    <w:p w:rsidR="00261588" w:rsidRPr="006768EB" w:rsidRDefault="00261588" w:rsidP="0014573C">
      <w:pPr>
        <w:pStyle w:val="ListParagraph"/>
        <w:numPr>
          <w:ilvl w:val="1"/>
          <w:numId w:val="279"/>
        </w:numPr>
        <w:spacing w:after="0"/>
        <w:rPr>
          <w:rFonts w:ascii="Arial" w:hAnsi="Arial" w:cs="Arial"/>
          <w:sz w:val="18"/>
          <w:szCs w:val="18"/>
        </w:rPr>
      </w:pPr>
      <w:r w:rsidRPr="006768EB">
        <w:rPr>
          <w:rFonts w:ascii="Arial" w:hAnsi="Arial" w:cs="Arial"/>
          <w:sz w:val="18"/>
          <w:szCs w:val="18"/>
        </w:rPr>
        <w:t>Insufficient budget-provision</w:t>
      </w:r>
    </w:p>
    <w:p w:rsidR="00261588" w:rsidRPr="006768EB" w:rsidRDefault="00261588" w:rsidP="0014573C">
      <w:pPr>
        <w:pStyle w:val="ListParagraph"/>
        <w:numPr>
          <w:ilvl w:val="1"/>
          <w:numId w:val="279"/>
        </w:numPr>
        <w:spacing w:after="0"/>
        <w:rPr>
          <w:rFonts w:ascii="Arial" w:hAnsi="Arial" w:cs="Arial"/>
          <w:sz w:val="18"/>
          <w:szCs w:val="18"/>
        </w:rPr>
      </w:pPr>
      <w:r w:rsidRPr="006768EB">
        <w:rPr>
          <w:rFonts w:ascii="Arial" w:hAnsi="Arial" w:cs="Arial"/>
          <w:sz w:val="18"/>
          <w:szCs w:val="18"/>
        </w:rPr>
        <w:t xml:space="preserve">M.I.S.- Lack of integrated applications software </w:t>
      </w:r>
    </w:p>
    <w:p w:rsidR="00261588" w:rsidRPr="006768EB" w:rsidRDefault="00261588" w:rsidP="0014573C">
      <w:pPr>
        <w:pStyle w:val="ListParagraph"/>
        <w:numPr>
          <w:ilvl w:val="1"/>
          <w:numId w:val="279"/>
        </w:numPr>
        <w:spacing w:after="0"/>
        <w:rPr>
          <w:rFonts w:ascii="Arial" w:hAnsi="Arial" w:cs="Arial"/>
          <w:sz w:val="18"/>
          <w:szCs w:val="18"/>
        </w:rPr>
      </w:pPr>
      <w:r w:rsidRPr="006768EB">
        <w:rPr>
          <w:rFonts w:ascii="Arial" w:hAnsi="Arial" w:cs="Arial"/>
          <w:sz w:val="18"/>
          <w:szCs w:val="18"/>
        </w:rPr>
        <w:t xml:space="preserve">Networking-Lack of network at “outside” offices </w:t>
      </w:r>
    </w:p>
    <w:p w:rsidR="00261588" w:rsidRPr="006768EB" w:rsidRDefault="00261588" w:rsidP="0014573C">
      <w:pPr>
        <w:pStyle w:val="ListParagraph"/>
        <w:numPr>
          <w:ilvl w:val="1"/>
          <w:numId w:val="279"/>
        </w:numPr>
        <w:spacing w:after="0"/>
        <w:rPr>
          <w:rFonts w:ascii="Arial" w:hAnsi="Arial" w:cs="Arial"/>
          <w:sz w:val="18"/>
          <w:szCs w:val="18"/>
        </w:rPr>
      </w:pPr>
      <w:r w:rsidRPr="006768EB">
        <w:rPr>
          <w:rFonts w:ascii="Arial" w:hAnsi="Arial" w:cs="Arial"/>
          <w:sz w:val="18"/>
          <w:szCs w:val="18"/>
        </w:rPr>
        <w:t>Lack of electronic “Data-capturing”</w:t>
      </w:r>
    </w:p>
    <w:p w:rsidR="00261588" w:rsidRPr="006768EB" w:rsidRDefault="00261588" w:rsidP="0014573C">
      <w:pPr>
        <w:pStyle w:val="ListParagraph"/>
        <w:numPr>
          <w:ilvl w:val="1"/>
          <w:numId w:val="279"/>
        </w:numPr>
        <w:spacing w:after="0"/>
        <w:rPr>
          <w:rFonts w:ascii="Arial" w:hAnsi="Arial" w:cs="Arial"/>
          <w:sz w:val="18"/>
          <w:szCs w:val="18"/>
        </w:rPr>
      </w:pPr>
      <w:r w:rsidRPr="006768EB">
        <w:rPr>
          <w:rFonts w:ascii="Arial" w:hAnsi="Arial" w:cs="Arial"/>
          <w:sz w:val="18"/>
          <w:szCs w:val="18"/>
        </w:rPr>
        <w:t>Lack of O&amp;D interventions by H.R.</w:t>
      </w:r>
    </w:p>
    <w:p w:rsidR="00261588" w:rsidRPr="006768EB" w:rsidRDefault="00261588" w:rsidP="0014573C">
      <w:pPr>
        <w:pStyle w:val="ListParagraph"/>
        <w:numPr>
          <w:ilvl w:val="0"/>
          <w:numId w:val="279"/>
        </w:numPr>
        <w:spacing w:after="0"/>
        <w:rPr>
          <w:rFonts w:ascii="Arial" w:hAnsi="Arial" w:cs="Arial"/>
          <w:sz w:val="18"/>
          <w:szCs w:val="18"/>
        </w:rPr>
      </w:pPr>
      <w:r w:rsidRPr="006768EB">
        <w:rPr>
          <w:rFonts w:ascii="Arial" w:hAnsi="Arial" w:cs="Arial"/>
          <w:sz w:val="18"/>
          <w:szCs w:val="18"/>
        </w:rPr>
        <w:t>Intervention</w:t>
      </w:r>
    </w:p>
    <w:p w:rsidR="00261588" w:rsidRPr="006768EB" w:rsidRDefault="00261588" w:rsidP="0014573C">
      <w:pPr>
        <w:pStyle w:val="ListParagraph"/>
        <w:numPr>
          <w:ilvl w:val="1"/>
          <w:numId w:val="279"/>
        </w:numPr>
        <w:spacing w:after="0"/>
        <w:rPr>
          <w:rFonts w:ascii="Arial" w:hAnsi="Arial" w:cs="Arial"/>
          <w:sz w:val="18"/>
          <w:szCs w:val="18"/>
        </w:rPr>
      </w:pPr>
      <w:r w:rsidRPr="006768EB">
        <w:rPr>
          <w:rFonts w:ascii="Arial" w:hAnsi="Arial" w:cs="Arial"/>
          <w:sz w:val="18"/>
          <w:szCs w:val="18"/>
        </w:rPr>
        <w:t>Annual projec</w:t>
      </w:r>
      <w:r w:rsidR="000A2FA1">
        <w:rPr>
          <w:rFonts w:ascii="Arial" w:hAnsi="Arial" w:cs="Arial"/>
          <w:sz w:val="18"/>
          <w:szCs w:val="18"/>
        </w:rPr>
        <w:t xml:space="preserve">t </w:t>
      </w:r>
      <w:r w:rsidRPr="006768EB">
        <w:rPr>
          <w:rFonts w:ascii="Arial" w:hAnsi="Arial" w:cs="Arial"/>
          <w:sz w:val="18"/>
          <w:szCs w:val="18"/>
        </w:rPr>
        <w:t>approvals during IDP/Budget cycle</w:t>
      </w:r>
    </w:p>
    <w:p w:rsidR="00261588" w:rsidRPr="006768EB" w:rsidRDefault="00261588" w:rsidP="00261588">
      <w:pPr>
        <w:spacing w:after="0"/>
        <w:rPr>
          <w:rFonts w:ascii="Arial" w:hAnsi="Arial" w:cs="Arial"/>
          <w:b/>
          <w:color w:val="0D0D0D" w:themeColor="text1" w:themeTint="F2"/>
          <w:sz w:val="18"/>
          <w:szCs w:val="18"/>
          <w:u w:val="single"/>
        </w:rPr>
      </w:pPr>
    </w:p>
    <w:p w:rsidR="00261588" w:rsidRPr="006768EB" w:rsidRDefault="00261588" w:rsidP="00261588">
      <w:pPr>
        <w:spacing w:after="0"/>
        <w:rPr>
          <w:rFonts w:ascii="Arial" w:hAnsi="Arial" w:cs="Arial"/>
          <w:b/>
          <w:bCs/>
          <w:color w:val="0D0D0D" w:themeColor="text1" w:themeTint="F2"/>
          <w:sz w:val="18"/>
          <w:szCs w:val="18"/>
          <w:u w:val="single"/>
        </w:rPr>
      </w:pPr>
      <w:r w:rsidRPr="006768EB">
        <w:rPr>
          <w:rFonts w:ascii="Arial" w:hAnsi="Arial" w:cs="Arial"/>
          <w:b/>
          <w:color w:val="0D0D0D" w:themeColor="text1" w:themeTint="F2"/>
          <w:sz w:val="18"/>
          <w:szCs w:val="18"/>
          <w:u w:val="single"/>
        </w:rPr>
        <w:t xml:space="preserve">7.7 </w:t>
      </w:r>
      <w:r w:rsidRPr="006768EB">
        <w:rPr>
          <w:rFonts w:ascii="Arial" w:hAnsi="Arial" w:cs="Arial"/>
          <w:b/>
          <w:bCs/>
          <w:color w:val="0D0D0D" w:themeColor="text1" w:themeTint="F2"/>
          <w:sz w:val="18"/>
          <w:szCs w:val="18"/>
          <w:u w:val="single"/>
        </w:rPr>
        <w:t>GEOGRAPHIC DISTRIBUTION</w:t>
      </w:r>
    </w:p>
    <w:p w:rsidR="00261588" w:rsidRPr="006768EB" w:rsidRDefault="00261588" w:rsidP="00261588">
      <w:pPr>
        <w:spacing w:after="0"/>
        <w:rPr>
          <w:rFonts w:ascii="Arial" w:hAnsi="Arial" w:cs="Arial"/>
          <w:b/>
          <w:bCs/>
          <w:color w:val="FF0000"/>
          <w:sz w:val="18"/>
          <w:szCs w:val="18"/>
        </w:rPr>
      </w:pPr>
    </w:p>
    <w:p w:rsidR="00261588" w:rsidRPr="006768EB" w:rsidRDefault="00261588" w:rsidP="0014573C">
      <w:pPr>
        <w:pStyle w:val="ListParagraph"/>
        <w:numPr>
          <w:ilvl w:val="0"/>
          <w:numId w:val="271"/>
        </w:numPr>
        <w:spacing w:after="0" w:line="240" w:lineRule="auto"/>
        <w:jc w:val="both"/>
        <w:rPr>
          <w:rFonts w:ascii="Arial" w:hAnsi="Arial" w:cs="Arial"/>
          <w:b/>
          <w:bCs/>
          <w:sz w:val="18"/>
          <w:szCs w:val="18"/>
          <w:u w:val="single"/>
        </w:rPr>
      </w:pPr>
      <w:r w:rsidRPr="006768EB">
        <w:rPr>
          <w:rFonts w:ascii="Arial" w:hAnsi="Arial" w:cs="Arial"/>
          <w:sz w:val="18"/>
          <w:szCs w:val="18"/>
        </w:rPr>
        <w:t>The jurisdiction area is divided by the main roads from Politsi via Tzaneen, Tarentaalrand, Letsitele and Trichardtsdal, in a Northern and Southern service region</w:t>
      </w:r>
    </w:p>
    <w:p w:rsidR="00261588" w:rsidRPr="006768EB" w:rsidRDefault="00261588" w:rsidP="0014573C">
      <w:pPr>
        <w:pStyle w:val="ListParagraph"/>
        <w:numPr>
          <w:ilvl w:val="0"/>
          <w:numId w:val="271"/>
        </w:numPr>
        <w:spacing w:after="0" w:line="240" w:lineRule="auto"/>
        <w:jc w:val="both"/>
        <w:rPr>
          <w:rFonts w:ascii="Arial" w:hAnsi="Arial" w:cs="Arial"/>
          <w:b/>
          <w:bCs/>
          <w:sz w:val="18"/>
          <w:szCs w:val="18"/>
          <w:u w:val="single"/>
        </w:rPr>
      </w:pPr>
      <w:r w:rsidRPr="006768EB">
        <w:rPr>
          <w:rFonts w:ascii="Arial" w:hAnsi="Arial" w:cs="Arial"/>
          <w:sz w:val="18"/>
          <w:szCs w:val="18"/>
        </w:rPr>
        <w:t xml:space="preserve">Waste Management Services @ </w:t>
      </w:r>
      <w:r w:rsidRPr="006768EB">
        <w:rPr>
          <w:rFonts w:ascii="Arial" w:hAnsi="Arial" w:cs="Arial"/>
          <w:color w:val="0D0D0D" w:themeColor="text1" w:themeTint="F2"/>
          <w:sz w:val="18"/>
          <w:szCs w:val="18"/>
        </w:rPr>
        <w:t xml:space="preserve">108,687 (100%) households are executed as follows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261588" w:rsidRPr="006768EB" w:rsidRDefault="00261588" w:rsidP="0014573C">
      <w:pPr>
        <w:numPr>
          <w:ilvl w:val="1"/>
          <w:numId w:val="271"/>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8,537 (8%) urban H/h`s receive a full kerbside service or Level 1-service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261588" w:rsidRPr="006768EB" w:rsidRDefault="00261588" w:rsidP="0014573C">
      <w:pPr>
        <w:numPr>
          <w:ilvl w:val="2"/>
          <w:numId w:val="271"/>
        </w:numPr>
        <w:spacing w:after="0"/>
        <w:contextualSpacing/>
        <w:rPr>
          <w:rFonts w:ascii="Arial" w:hAnsi="Arial" w:cs="Arial"/>
          <w:color w:val="0D0D0D" w:themeColor="text1" w:themeTint="F2"/>
          <w:sz w:val="18"/>
          <w:szCs w:val="18"/>
        </w:rPr>
      </w:pPr>
      <w:r w:rsidRPr="006768EB">
        <w:rPr>
          <w:rFonts w:ascii="Arial" w:hAnsi="Arial" w:cs="Arial"/>
          <w:b/>
          <w:i/>
          <w:color w:val="0D0D0D" w:themeColor="text1" w:themeTint="F2"/>
          <w:sz w:val="18"/>
          <w:szCs w:val="18"/>
        </w:rPr>
        <w:t xml:space="preserve">Organized transfer to central collection points and/or kerbside collection (high density settlements)  </w:t>
      </w:r>
      <w:r w:rsidRPr="006768EB">
        <w:rPr>
          <w:rFonts w:ascii="Arial" w:hAnsi="Arial" w:cs="Arial"/>
          <w:color w:val="0D0D0D" w:themeColor="text1" w:themeTint="F2"/>
          <w:sz w:val="18"/>
          <w:szCs w:val="18"/>
          <w:u w:val="single"/>
        </w:rPr>
        <w:t>{ ≥ 40 x dwellings /ha}</w:t>
      </w:r>
    </w:p>
    <w:p w:rsidR="00261588" w:rsidRPr="006768EB" w:rsidRDefault="00261588" w:rsidP="0014573C">
      <w:pPr>
        <w:numPr>
          <w:ilvl w:val="1"/>
          <w:numId w:val="271"/>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33,600 (31%) H/h`s in rural-areas receive a basic removal service or level 2- service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261588" w:rsidRPr="006768EB" w:rsidRDefault="00261588" w:rsidP="0014573C">
      <w:pPr>
        <w:numPr>
          <w:ilvl w:val="2"/>
          <w:numId w:val="271"/>
        </w:numPr>
        <w:spacing w:after="0"/>
        <w:contextualSpacing/>
        <w:rPr>
          <w:rFonts w:ascii="Arial" w:hAnsi="Arial" w:cs="Arial"/>
          <w:color w:val="0D0D0D" w:themeColor="text1" w:themeTint="F2"/>
          <w:sz w:val="18"/>
          <w:szCs w:val="18"/>
        </w:rPr>
      </w:pPr>
      <w:r w:rsidRPr="006768EB">
        <w:rPr>
          <w:rFonts w:ascii="Arial" w:hAnsi="Arial" w:cs="Arial"/>
          <w:b/>
          <w:i/>
          <w:color w:val="0D0D0D" w:themeColor="text1" w:themeTint="F2"/>
          <w:sz w:val="18"/>
          <w:szCs w:val="18"/>
        </w:rPr>
        <w:t xml:space="preserve">Community transfer to central collection point (medium density settlements)         </w:t>
      </w:r>
      <w:r w:rsidRPr="006768EB">
        <w:rPr>
          <w:rFonts w:ascii="Arial" w:hAnsi="Arial" w:cs="Arial"/>
          <w:color w:val="0D0D0D" w:themeColor="text1" w:themeTint="F2"/>
          <w:sz w:val="18"/>
          <w:szCs w:val="18"/>
          <w:u w:val="single"/>
        </w:rPr>
        <w:t>{10 - 40 x dwellings /ha}</w:t>
      </w:r>
    </w:p>
    <w:p w:rsidR="00261588" w:rsidRPr="006768EB" w:rsidRDefault="00261588" w:rsidP="0014573C">
      <w:pPr>
        <w:numPr>
          <w:ilvl w:val="1"/>
          <w:numId w:val="271"/>
        </w:numPr>
        <w:spacing w:after="0"/>
        <w:contextualSpacing/>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66,550 ( H/h`s using communal dump + own refuse dump and do not receive EVEN a level 3-service being defined as follows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261588" w:rsidRPr="006768EB" w:rsidRDefault="00261588" w:rsidP="0014573C">
      <w:pPr>
        <w:numPr>
          <w:ilvl w:val="2"/>
          <w:numId w:val="271"/>
        </w:numPr>
        <w:spacing w:after="0"/>
        <w:contextualSpacing/>
        <w:rPr>
          <w:rFonts w:ascii="Arial" w:hAnsi="Arial" w:cs="Arial"/>
          <w:b/>
          <w:i/>
          <w:color w:val="0D0D0D" w:themeColor="text1" w:themeTint="F2"/>
          <w:sz w:val="18"/>
          <w:szCs w:val="18"/>
        </w:rPr>
      </w:pPr>
      <w:r w:rsidRPr="006768EB">
        <w:rPr>
          <w:rFonts w:ascii="Arial" w:hAnsi="Arial" w:cs="Arial"/>
          <w:b/>
          <w:i/>
          <w:color w:val="0D0D0D" w:themeColor="text1" w:themeTint="F2"/>
          <w:sz w:val="18"/>
          <w:szCs w:val="18"/>
        </w:rPr>
        <w:t xml:space="preserve">On-site appropriate and regularly supervised disposal in areas designated by the municipality (mainly to remote rural areas with low density settlements and farms supervised by a Waste Management Officer)  </w:t>
      </w:r>
      <w:r w:rsidRPr="006768EB">
        <w:rPr>
          <w:rFonts w:ascii="Arial" w:hAnsi="Arial" w:cs="Arial"/>
          <w:color w:val="0D0D0D" w:themeColor="text1" w:themeTint="F2"/>
          <w:sz w:val="18"/>
          <w:szCs w:val="18"/>
          <w:u w:val="single"/>
        </w:rPr>
        <w:t>{ ≤ 10 x dwellings /ha}</w:t>
      </w:r>
    </w:p>
    <w:p w:rsidR="00261588" w:rsidRPr="006768EB" w:rsidRDefault="00261588" w:rsidP="00261588">
      <w:pPr>
        <w:spacing w:after="0"/>
        <w:rPr>
          <w:rFonts w:ascii="Arial" w:hAnsi="Arial" w:cs="Arial"/>
          <w:color w:val="FF0000"/>
          <w:sz w:val="18"/>
          <w:szCs w:val="18"/>
          <w:u w:val="single"/>
        </w:rPr>
      </w:pPr>
    </w:p>
    <w:p w:rsidR="00261588" w:rsidRPr="006768EB" w:rsidRDefault="00261588" w:rsidP="00261588">
      <w:pPr>
        <w:spacing w:after="0"/>
        <w:rPr>
          <w:rFonts w:ascii="Arial" w:hAnsi="Arial" w:cs="Arial"/>
          <w:b/>
          <w:bCs/>
          <w:color w:val="0D0D0D" w:themeColor="text1" w:themeTint="F2"/>
          <w:sz w:val="18"/>
          <w:szCs w:val="18"/>
          <w:u w:val="single"/>
        </w:rPr>
      </w:pPr>
      <w:r w:rsidRPr="006768EB">
        <w:rPr>
          <w:rFonts w:ascii="Arial" w:hAnsi="Arial" w:cs="Arial"/>
          <w:b/>
          <w:color w:val="0D0D0D" w:themeColor="text1" w:themeTint="F2"/>
          <w:sz w:val="18"/>
          <w:szCs w:val="18"/>
          <w:u w:val="single"/>
        </w:rPr>
        <w:t xml:space="preserve">7.8 </w:t>
      </w:r>
      <w:r w:rsidRPr="006768EB">
        <w:rPr>
          <w:rFonts w:ascii="Arial" w:hAnsi="Arial" w:cs="Arial"/>
          <w:b/>
          <w:bCs/>
          <w:color w:val="0D0D0D" w:themeColor="text1" w:themeTint="F2"/>
          <w:sz w:val="18"/>
          <w:szCs w:val="18"/>
          <w:u w:val="single"/>
        </w:rPr>
        <w:t>LITTER PICKING</w:t>
      </w:r>
    </w:p>
    <w:p w:rsidR="00261588" w:rsidRPr="006768EB" w:rsidRDefault="00261588" w:rsidP="00261588">
      <w:pPr>
        <w:spacing w:after="0"/>
        <w:rPr>
          <w:rFonts w:ascii="Arial" w:hAnsi="Arial" w:cs="Arial"/>
          <w:b/>
          <w:bCs/>
          <w:color w:val="FF0000"/>
          <w:sz w:val="18"/>
          <w:szCs w:val="18"/>
        </w:rPr>
      </w:pPr>
    </w:p>
    <w:p w:rsidR="00261588" w:rsidRPr="006768EB" w:rsidRDefault="00261588" w:rsidP="0014573C">
      <w:pPr>
        <w:pStyle w:val="ListParagraph"/>
        <w:numPr>
          <w:ilvl w:val="0"/>
          <w:numId w:val="272"/>
        </w:numPr>
        <w:spacing w:after="0"/>
        <w:rPr>
          <w:rFonts w:ascii="Arial" w:hAnsi="Arial" w:cs="Arial"/>
          <w:sz w:val="18"/>
          <w:szCs w:val="18"/>
        </w:rPr>
      </w:pPr>
      <w:r w:rsidRPr="006768EB">
        <w:rPr>
          <w:rFonts w:ascii="Arial" w:hAnsi="Arial" w:cs="Arial"/>
          <w:sz w:val="18"/>
          <w:szCs w:val="18"/>
        </w:rPr>
        <w:t xml:space="preserve">Urban streets, main roads &amp; urban taxi / bus ranks are cleaned on a regular and period schedule from all debris and solid </w:t>
      </w:r>
      <w:r w:rsidRPr="006768EB">
        <w:rPr>
          <w:rFonts w:ascii="Arial" w:hAnsi="Arial" w:cs="Arial"/>
          <w:color w:val="0D0D0D" w:themeColor="text1" w:themeTint="F2"/>
          <w:sz w:val="18"/>
          <w:szCs w:val="18"/>
        </w:rPr>
        <w:t>waste</w:t>
      </w:r>
    </w:p>
    <w:p w:rsidR="00261588" w:rsidRPr="006768EB" w:rsidRDefault="00261588" w:rsidP="0014573C">
      <w:pPr>
        <w:pStyle w:val="ListParagraph"/>
        <w:numPr>
          <w:ilvl w:val="0"/>
          <w:numId w:val="272"/>
        </w:numPr>
        <w:spacing w:after="0"/>
        <w:rPr>
          <w:rFonts w:ascii="Arial" w:hAnsi="Arial" w:cs="Arial"/>
          <w:sz w:val="18"/>
          <w:szCs w:val="18"/>
        </w:rPr>
      </w:pPr>
      <w:r w:rsidRPr="006768EB">
        <w:rPr>
          <w:rFonts w:ascii="Arial" w:hAnsi="Arial" w:cs="Arial"/>
          <w:color w:val="0D0D0D" w:themeColor="text1" w:themeTint="F2"/>
          <w:sz w:val="18"/>
          <w:szCs w:val="18"/>
        </w:rPr>
        <w:t>48,192 m</w:t>
      </w:r>
      <w:r w:rsidRPr="006768EB">
        <w:rPr>
          <w:rFonts w:ascii="Arial" w:hAnsi="Arial" w:cs="Arial"/>
          <w:color w:val="0D0D0D" w:themeColor="text1" w:themeTint="F2"/>
          <w:sz w:val="18"/>
          <w:szCs w:val="18"/>
          <w:vertAlign w:val="superscript"/>
        </w:rPr>
        <w:t xml:space="preserve">3 </w:t>
      </w:r>
      <w:r w:rsidRPr="006768EB">
        <w:rPr>
          <w:rFonts w:ascii="Arial" w:hAnsi="Arial" w:cs="Arial"/>
          <w:color w:val="0D0D0D" w:themeColor="text1" w:themeTint="F2"/>
          <w:sz w:val="18"/>
          <w:szCs w:val="18"/>
        </w:rPr>
        <w:t>are</w:t>
      </w:r>
      <w:r w:rsidRPr="006768EB">
        <w:rPr>
          <w:rFonts w:ascii="Arial" w:hAnsi="Arial" w:cs="Arial"/>
          <w:sz w:val="18"/>
          <w:szCs w:val="18"/>
        </w:rPr>
        <w:t xml:space="preserve"> collected monthly-show a SHARP increase since 2014/15 (</w:t>
      </w:r>
      <w:r w:rsidRPr="006768EB">
        <w:rPr>
          <w:rFonts w:ascii="Arial" w:hAnsi="Arial" w:cs="Arial"/>
          <w:color w:val="0D0D0D" w:themeColor="text1" w:themeTint="F2"/>
          <w:sz w:val="18"/>
          <w:szCs w:val="18"/>
        </w:rPr>
        <w:t>29,021 m</w:t>
      </w:r>
      <w:r w:rsidRPr="006768EB">
        <w:rPr>
          <w:rFonts w:ascii="Arial" w:hAnsi="Arial" w:cs="Arial"/>
          <w:color w:val="0D0D0D" w:themeColor="text1" w:themeTint="F2"/>
          <w:sz w:val="18"/>
          <w:szCs w:val="18"/>
          <w:vertAlign w:val="superscript"/>
        </w:rPr>
        <w:t xml:space="preserve">3 </w:t>
      </w:r>
      <w:r w:rsidRPr="006768EB">
        <w:rPr>
          <w:rFonts w:ascii="Arial" w:hAnsi="Arial" w:cs="Arial"/>
          <w:sz w:val="18"/>
          <w:szCs w:val="18"/>
        </w:rPr>
        <w:t>) mainly because of a higher influx of daily commuters to Tzaneen suburbs</w:t>
      </w:r>
    </w:p>
    <w:p w:rsidR="00261588" w:rsidRPr="006768EB" w:rsidRDefault="00261588" w:rsidP="0014573C">
      <w:pPr>
        <w:pStyle w:val="ListParagraph"/>
        <w:numPr>
          <w:ilvl w:val="0"/>
          <w:numId w:val="272"/>
        </w:numPr>
        <w:spacing w:after="0"/>
        <w:rPr>
          <w:rFonts w:ascii="Arial" w:hAnsi="Arial" w:cs="Arial"/>
          <w:sz w:val="18"/>
          <w:szCs w:val="18"/>
        </w:rPr>
      </w:pPr>
      <w:r w:rsidRPr="006768EB">
        <w:rPr>
          <w:rFonts w:ascii="Arial" w:hAnsi="Arial" w:cs="Arial"/>
          <w:sz w:val="18"/>
          <w:szCs w:val="18"/>
        </w:rPr>
        <w:t xml:space="preserve">Roads and streets @ rural areas are not yet FORMALLY being attended  to due to budget-constraints </w:t>
      </w:r>
    </w:p>
    <w:p w:rsidR="00261588" w:rsidRPr="006768EB" w:rsidRDefault="00261588" w:rsidP="00261588">
      <w:pPr>
        <w:spacing w:after="0"/>
        <w:rPr>
          <w:rFonts w:ascii="Arial" w:hAnsi="Arial" w:cs="Arial"/>
          <w:b/>
          <w:color w:val="FF0000"/>
          <w:sz w:val="18"/>
          <w:szCs w:val="18"/>
        </w:rPr>
      </w:pPr>
    </w:p>
    <w:p w:rsidR="00261588" w:rsidRPr="006768EB" w:rsidRDefault="00261588" w:rsidP="00261588">
      <w:pPr>
        <w:spacing w:after="0"/>
        <w:rPr>
          <w:rFonts w:ascii="Arial" w:hAnsi="Arial" w:cs="Arial"/>
          <w:b/>
          <w:bCs/>
          <w:color w:val="0D0D0D" w:themeColor="text1" w:themeTint="F2"/>
          <w:sz w:val="18"/>
          <w:szCs w:val="18"/>
          <w:u w:val="single"/>
        </w:rPr>
      </w:pPr>
      <w:r w:rsidRPr="006768EB">
        <w:rPr>
          <w:rFonts w:ascii="Arial" w:hAnsi="Arial" w:cs="Arial"/>
          <w:b/>
          <w:color w:val="0D0D0D" w:themeColor="text1" w:themeTint="F2"/>
          <w:sz w:val="18"/>
          <w:szCs w:val="18"/>
          <w:u w:val="single"/>
        </w:rPr>
        <w:t>7.9 TREATMENT AND DISPOSAL (</w:t>
      </w:r>
      <w:r w:rsidRPr="006768EB">
        <w:rPr>
          <w:rFonts w:ascii="Arial" w:hAnsi="Arial" w:cs="Arial"/>
          <w:b/>
          <w:bCs/>
          <w:color w:val="0D0D0D" w:themeColor="text1" w:themeTint="F2"/>
          <w:sz w:val="18"/>
          <w:szCs w:val="18"/>
          <w:u w:val="single"/>
        </w:rPr>
        <w:t>LANDFILL SITE)</w:t>
      </w:r>
    </w:p>
    <w:p w:rsidR="00261588" w:rsidRPr="006768EB" w:rsidRDefault="00261588" w:rsidP="00261588">
      <w:pPr>
        <w:spacing w:after="0"/>
        <w:rPr>
          <w:rFonts w:ascii="Arial" w:hAnsi="Arial" w:cs="Arial"/>
          <w:b/>
          <w:color w:val="FF0000"/>
          <w:sz w:val="18"/>
          <w:szCs w:val="18"/>
        </w:rPr>
      </w:pPr>
    </w:p>
    <w:p w:rsidR="00261588" w:rsidRPr="006768EB" w:rsidRDefault="00261588" w:rsidP="0014573C">
      <w:pPr>
        <w:pStyle w:val="ListParagraph"/>
        <w:numPr>
          <w:ilvl w:val="0"/>
          <w:numId w:val="273"/>
        </w:numPr>
        <w:spacing w:after="0"/>
        <w:rPr>
          <w:rFonts w:ascii="Arial" w:hAnsi="Arial" w:cs="Arial"/>
          <w:sz w:val="18"/>
          <w:szCs w:val="18"/>
        </w:rPr>
      </w:pPr>
      <w:r w:rsidRPr="006768EB">
        <w:rPr>
          <w:rFonts w:ascii="Arial" w:hAnsi="Arial" w:cs="Arial"/>
          <w:sz w:val="18"/>
          <w:szCs w:val="18"/>
        </w:rPr>
        <w:t>Key Issues</w:t>
      </w:r>
    </w:p>
    <w:p w:rsidR="00261588" w:rsidRPr="006768EB" w:rsidRDefault="00261588" w:rsidP="0014573C">
      <w:pPr>
        <w:pStyle w:val="ListParagraph"/>
        <w:numPr>
          <w:ilvl w:val="1"/>
          <w:numId w:val="273"/>
        </w:numPr>
        <w:spacing w:after="0"/>
        <w:rPr>
          <w:rFonts w:ascii="Arial" w:hAnsi="Arial" w:cs="Arial"/>
          <w:sz w:val="18"/>
          <w:szCs w:val="18"/>
        </w:rPr>
      </w:pPr>
      <w:r w:rsidRPr="006768EB">
        <w:rPr>
          <w:rFonts w:ascii="Arial" w:hAnsi="Arial" w:cs="Arial"/>
          <w:sz w:val="18"/>
          <w:szCs w:val="18"/>
        </w:rPr>
        <w:lastRenderedPageBreak/>
        <w:t>One 11 x ha permitted landfill classified as a G.M.B- site, are managed  in compliance with specifications ,with an expected life-span of the site is ± 15 x years</w:t>
      </w:r>
    </w:p>
    <w:p w:rsidR="00261588" w:rsidRPr="006768EB" w:rsidRDefault="00261588" w:rsidP="0014573C">
      <w:pPr>
        <w:pStyle w:val="ListParagraph"/>
        <w:numPr>
          <w:ilvl w:val="1"/>
          <w:numId w:val="273"/>
        </w:numPr>
        <w:spacing w:after="0"/>
        <w:rPr>
          <w:rFonts w:ascii="Arial" w:hAnsi="Arial" w:cs="Arial"/>
          <w:sz w:val="18"/>
          <w:szCs w:val="18"/>
        </w:rPr>
      </w:pPr>
      <w:r w:rsidRPr="006768EB">
        <w:rPr>
          <w:rFonts w:ascii="Arial" w:hAnsi="Arial" w:cs="Arial"/>
          <w:sz w:val="18"/>
          <w:szCs w:val="18"/>
        </w:rPr>
        <w:t>Lack of weather-proof entrance &amp; internal  roads @ Landfill &amp; D.o.C.s</w:t>
      </w:r>
    </w:p>
    <w:p w:rsidR="00261588" w:rsidRPr="006768EB" w:rsidRDefault="00261588" w:rsidP="0014573C">
      <w:pPr>
        <w:pStyle w:val="ListParagraph"/>
        <w:numPr>
          <w:ilvl w:val="1"/>
          <w:numId w:val="273"/>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Composting</w:t>
      </w:r>
    </w:p>
    <w:p w:rsidR="00261588" w:rsidRPr="006768EB" w:rsidRDefault="00261588" w:rsidP="0014573C">
      <w:pPr>
        <w:pStyle w:val="ListParagraph"/>
        <w:numPr>
          <w:ilvl w:val="2"/>
          <w:numId w:val="273"/>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 11,264 m3 organic waste (garden) is treated at a basic technology (no tub-grinder is available) composting site</w:t>
      </w:r>
    </w:p>
    <w:p w:rsidR="00261588" w:rsidRPr="006768EB" w:rsidRDefault="00261588" w:rsidP="0014573C">
      <w:pPr>
        <w:pStyle w:val="ListParagraph"/>
        <w:numPr>
          <w:ilvl w:val="2"/>
          <w:numId w:val="273"/>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Bulky organic waste cannot be composted</w:t>
      </w:r>
    </w:p>
    <w:p w:rsidR="00261588" w:rsidRPr="006768EB" w:rsidRDefault="00261588" w:rsidP="0014573C">
      <w:pPr>
        <w:pStyle w:val="ListParagraph"/>
        <w:numPr>
          <w:ilvl w:val="0"/>
          <w:numId w:val="273"/>
        </w:numPr>
        <w:spacing w:after="0"/>
        <w:rPr>
          <w:rFonts w:ascii="Arial" w:hAnsi="Arial" w:cs="Arial"/>
          <w:sz w:val="18"/>
          <w:szCs w:val="18"/>
        </w:rPr>
      </w:pPr>
      <w:r w:rsidRPr="006768EB">
        <w:rPr>
          <w:rFonts w:ascii="Arial" w:hAnsi="Arial" w:cs="Arial"/>
          <w:sz w:val="18"/>
          <w:szCs w:val="18"/>
        </w:rPr>
        <w:t xml:space="preserve">Intervention </w:t>
      </w:r>
    </w:p>
    <w:p w:rsidR="00261588" w:rsidRPr="006768EB" w:rsidRDefault="00261588" w:rsidP="0014573C">
      <w:pPr>
        <w:pStyle w:val="ListParagraph"/>
        <w:numPr>
          <w:ilvl w:val="1"/>
          <w:numId w:val="273"/>
        </w:numPr>
        <w:spacing w:after="0"/>
        <w:rPr>
          <w:rFonts w:ascii="Arial" w:hAnsi="Arial" w:cs="Arial"/>
          <w:sz w:val="18"/>
          <w:szCs w:val="18"/>
        </w:rPr>
      </w:pPr>
      <w:r w:rsidRPr="006768EB">
        <w:rPr>
          <w:rFonts w:ascii="Arial" w:hAnsi="Arial" w:cs="Arial"/>
          <w:sz w:val="18"/>
          <w:szCs w:val="18"/>
        </w:rPr>
        <w:t xml:space="preserve">Engagement by Top-Management  with the M.D.M. to initialize the establishment of a District Landfill in accordance with the National Waste Sector Plan </w:t>
      </w:r>
    </w:p>
    <w:p w:rsidR="00261588" w:rsidRPr="006768EB" w:rsidRDefault="00261588" w:rsidP="0014573C">
      <w:pPr>
        <w:pStyle w:val="ListParagraph"/>
        <w:numPr>
          <w:ilvl w:val="2"/>
          <w:numId w:val="273"/>
        </w:numPr>
        <w:spacing w:after="0"/>
        <w:rPr>
          <w:rFonts w:ascii="Arial" w:hAnsi="Arial" w:cs="Arial"/>
          <w:sz w:val="18"/>
          <w:szCs w:val="18"/>
        </w:rPr>
      </w:pPr>
      <w:r w:rsidRPr="006768EB">
        <w:rPr>
          <w:rFonts w:ascii="Arial" w:hAnsi="Arial" w:cs="Arial"/>
          <w:sz w:val="18"/>
          <w:szCs w:val="18"/>
        </w:rPr>
        <w:t>Section 84 read with Section 85 of the Municipal Structures Act 117 of 1998; determine the division of powers and functions between and as such require Landfill-site to be a district function for more than one municipality</w:t>
      </w:r>
    </w:p>
    <w:p w:rsidR="00261588" w:rsidRPr="006768EB" w:rsidRDefault="00261588" w:rsidP="0014573C">
      <w:pPr>
        <w:pStyle w:val="ListParagraph"/>
        <w:numPr>
          <w:ilvl w:val="2"/>
          <w:numId w:val="273"/>
        </w:numPr>
        <w:spacing w:after="0"/>
        <w:rPr>
          <w:rFonts w:ascii="Arial" w:hAnsi="Arial" w:cs="Arial"/>
          <w:sz w:val="18"/>
          <w:szCs w:val="18"/>
        </w:rPr>
      </w:pPr>
      <w:r w:rsidRPr="006768EB">
        <w:rPr>
          <w:rFonts w:ascii="Arial" w:hAnsi="Arial" w:cs="Arial"/>
          <w:sz w:val="18"/>
          <w:szCs w:val="18"/>
        </w:rPr>
        <w:t>Landfill "REGIONALIZATION" must be pursued as part of the national Waste Management Strategy (aligned with Sec. 84 of the above-mentioned Act)</w:t>
      </w:r>
    </w:p>
    <w:p w:rsidR="00261588" w:rsidRPr="006768EB" w:rsidRDefault="00261588" w:rsidP="0014573C">
      <w:pPr>
        <w:pStyle w:val="ListParagraph"/>
        <w:numPr>
          <w:ilvl w:val="1"/>
          <w:numId w:val="273"/>
        </w:numPr>
        <w:spacing w:after="0"/>
        <w:rPr>
          <w:rFonts w:ascii="Arial" w:hAnsi="Arial" w:cs="Arial"/>
          <w:sz w:val="18"/>
          <w:szCs w:val="18"/>
        </w:rPr>
      </w:pPr>
      <w:r w:rsidRPr="006768EB">
        <w:rPr>
          <w:rFonts w:ascii="Arial" w:hAnsi="Arial" w:cs="Arial"/>
          <w:sz w:val="18"/>
          <w:szCs w:val="18"/>
        </w:rPr>
        <w:t>Civil Engineering to address Roads &amp; Storm water maintenance at the Landfill &amp; D.o.C.s</w:t>
      </w:r>
    </w:p>
    <w:p w:rsidR="00261588" w:rsidRPr="006768EB" w:rsidRDefault="00261588" w:rsidP="0014573C">
      <w:pPr>
        <w:pStyle w:val="ListParagraph"/>
        <w:numPr>
          <w:ilvl w:val="1"/>
          <w:numId w:val="273"/>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Composting Intervention </w:t>
      </w:r>
    </w:p>
    <w:p w:rsidR="00261588" w:rsidRPr="006768EB" w:rsidRDefault="00261588" w:rsidP="0014573C">
      <w:pPr>
        <w:pStyle w:val="ListParagraph"/>
        <w:numPr>
          <w:ilvl w:val="2"/>
          <w:numId w:val="273"/>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Procurement of a M.S.P. with appropriate equipment to operate appropriate-technology compost plant, as part of Landfill management  </w:t>
      </w:r>
    </w:p>
    <w:p w:rsidR="00261588" w:rsidRPr="006768EB" w:rsidRDefault="00261588" w:rsidP="00261588">
      <w:pPr>
        <w:pStyle w:val="ListParagraph"/>
        <w:spacing w:after="0"/>
        <w:ind w:left="360"/>
        <w:rPr>
          <w:rFonts w:ascii="Arial" w:hAnsi="Arial" w:cs="Arial"/>
          <w:color w:val="0D0D0D" w:themeColor="text1" w:themeTint="F2"/>
          <w:sz w:val="18"/>
          <w:szCs w:val="18"/>
          <w:u w:val="single"/>
        </w:rPr>
      </w:pPr>
    </w:p>
    <w:p w:rsidR="00261588" w:rsidRPr="006768EB" w:rsidRDefault="00261588" w:rsidP="00261588">
      <w:pPr>
        <w:spacing w:after="0"/>
        <w:rPr>
          <w:rFonts w:ascii="Arial" w:hAnsi="Arial" w:cs="Arial"/>
          <w:b/>
          <w:color w:val="0D0D0D" w:themeColor="text1" w:themeTint="F2"/>
          <w:sz w:val="18"/>
          <w:szCs w:val="18"/>
          <w:u w:val="single"/>
        </w:rPr>
      </w:pPr>
      <w:r w:rsidRPr="006768EB">
        <w:rPr>
          <w:rFonts w:ascii="Arial" w:hAnsi="Arial" w:cs="Arial"/>
          <w:b/>
          <w:color w:val="0D0D0D" w:themeColor="text1" w:themeTint="F2"/>
          <w:sz w:val="18"/>
          <w:szCs w:val="18"/>
          <w:u w:val="single"/>
        </w:rPr>
        <w:t>7.10 DROP-OF CENTRES (D.O.C.S)</w:t>
      </w:r>
    </w:p>
    <w:p w:rsidR="00261588" w:rsidRPr="006768EB" w:rsidRDefault="00261588" w:rsidP="00261588">
      <w:pPr>
        <w:spacing w:after="0"/>
        <w:rPr>
          <w:rFonts w:ascii="Arial" w:hAnsi="Arial" w:cs="Arial"/>
          <w:b/>
          <w:color w:val="0D0D0D" w:themeColor="text1" w:themeTint="F2"/>
          <w:sz w:val="18"/>
          <w:szCs w:val="18"/>
          <w:u w:val="single"/>
        </w:rPr>
      </w:pPr>
    </w:p>
    <w:p w:rsidR="00261588" w:rsidRPr="006768EB" w:rsidRDefault="00261588" w:rsidP="0014573C">
      <w:pPr>
        <w:pStyle w:val="ListParagraph"/>
        <w:numPr>
          <w:ilvl w:val="0"/>
          <w:numId w:val="235"/>
        </w:numPr>
        <w:spacing w:after="0"/>
        <w:rPr>
          <w:rFonts w:ascii="Arial" w:hAnsi="Arial" w:cs="Arial"/>
          <w:sz w:val="18"/>
          <w:szCs w:val="18"/>
        </w:rPr>
      </w:pPr>
      <w:r w:rsidRPr="006768EB">
        <w:rPr>
          <w:rFonts w:ascii="Arial" w:hAnsi="Arial" w:cs="Arial"/>
          <w:sz w:val="18"/>
          <w:szCs w:val="18"/>
        </w:rPr>
        <w:t xml:space="preserve">Drop-of Centers (D.o.C.s) each situated at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14573C">
      <w:pPr>
        <w:pStyle w:val="ListParagraph"/>
        <w:numPr>
          <w:ilvl w:val="1"/>
          <w:numId w:val="235"/>
        </w:numPr>
        <w:spacing w:after="0"/>
        <w:rPr>
          <w:rFonts w:ascii="Arial" w:hAnsi="Arial" w:cs="Arial"/>
          <w:sz w:val="18"/>
          <w:szCs w:val="18"/>
        </w:rPr>
      </w:pPr>
      <w:r w:rsidRPr="006768EB">
        <w:rPr>
          <w:rFonts w:ascii="Arial" w:hAnsi="Arial" w:cs="Arial"/>
          <w:sz w:val="18"/>
          <w:szCs w:val="18"/>
        </w:rPr>
        <w:t>Nkowankowa</w:t>
      </w:r>
    </w:p>
    <w:p w:rsidR="00261588" w:rsidRPr="006768EB" w:rsidRDefault="00261588" w:rsidP="0014573C">
      <w:pPr>
        <w:pStyle w:val="ListParagraph"/>
        <w:numPr>
          <w:ilvl w:val="1"/>
          <w:numId w:val="235"/>
        </w:numPr>
        <w:spacing w:after="0"/>
        <w:rPr>
          <w:rFonts w:ascii="Arial" w:hAnsi="Arial" w:cs="Arial"/>
          <w:sz w:val="18"/>
          <w:szCs w:val="18"/>
        </w:rPr>
      </w:pPr>
      <w:r w:rsidRPr="006768EB">
        <w:rPr>
          <w:rFonts w:ascii="Arial" w:hAnsi="Arial" w:cs="Arial"/>
          <w:sz w:val="18"/>
          <w:szCs w:val="18"/>
        </w:rPr>
        <w:t>Lenyenye</w:t>
      </w:r>
    </w:p>
    <w:p w:rsidR="00261588" w:rsidRPr="006768EB" w:rsidRDefault="00261588" w:rsidP="0014573C">
      <w:pPr>
        <w:pStyle w:val="ListParagraph"/>
        <w:numPr>
          <w:ilvl w:val="1"/>
          <w:numId w:val="235"/>
        </w:numPr>
        <w:spacing w:after="0"/>
        <w:rPr>
          <w:rFonts w:ascii="Arial" w:hAnsi="Arial" w:cs="Arial"/>
          <w:sz w:val="18"/>
          <w:szCs w:val="18"/>
        </w:rPr>
      </w:pPr>
      <w:r w:rsidRPr="006768EB">
        <w:rPr>
          <w:rFonts w:ascii="Arial" w:hAnsi="Arial" w:cs="Arial"/>
          <w:sz w:val="18"/>
          <w:szCs w:val="18"/>
        </w:rPr>
        <w:t>Letsitele</w:t>
      </w:r>
    </w:p>
    <w:p w:rsidR="00261588" w:rsidRPr="006768EB" w:rsidRDefault="00261588" w:rsidP="0014573C">
      <w:pPr>
        <w:pStyle w:val="ListParagraph"/>
        <w:numPr>
          <w:ilvl w:val="1"/>
          <w:numId w:val="235"/>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Haenertsburg</w:t>
      </w:r>
    </w:p>
    <w:p w:rsidR="00261588" w:rsidRPr="006768EB" w:rsidRDefault="00261588" w:rsidP="0014573C">
      <w:pPr>
        <w:pStyle w:val="ListParagraph"/>
        <w:numPr>
          <w:ilvl w:val="0"/>
          <w:numId w:val="235"/>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6m³ skips utilized for this purpose and are cleaned on a daily basis at the Tzaneen Landfill.</w:t>
      </w:r>
    </w:p>
    <w:p w:rsidR="00261588" w:rsidRPr="006768EB" w:rsidRDefault="00261588" w:rsidP="0014573C">
      <w:pPr>
        <w:pStyle w:val="ListParagraph"/>
        <w:numPr>
          <w:ilvl w:val="0"/>
          <w:numId w:val="235"/>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All D.o.C.s are managed by a Service  Provider</w:t>
      </w:r>
    </w:p>
    <w:p w:rsidR="00261588" w:rsidRPr="006768EB" w:rsidRDefault="00261588" w:rsidP="00261588">
      <w:pPr>
        <w:spacing w:after="0"/>
        <w:rPr>
          <w:rFonts w:ascii="Arial" w:hAnsi="Arial" w:cs="Arial"/>
          <w:color w:val="FF0000"/>
          <w:sz w:val="18"/>
          <w:szCs w:val="18"/>
        </w:rPr>
      </w:pPr>
    </w:p>
    <w:p w:rsidR="00261588" w:rsidRPr="006768EB" w:rsidRDefault="00261588" w:rsidP="00261588">
      <w:pPr>
        <w:spacing w:after="0"/>
        <w:rPr>
          <w:rFonts w:ascii="Arial" w:hAnsi="Arial" w:cs="Arial"/>
          <w:b/>
          <w:bCs/>
          <w:color w:val="0D0D0D" w:themeColor="text1" w:themeTint="F2"/>
          <w:sz w:val="18"/>
          <w:szCs w:val="18"/>
          <w:u w:val="single"/>
        </w:rPr>
      </w:pPr>
      <w:r w:rsidRPr="006768EB">
        <w:rPr>
          <w:rFonts w:ascii="Arial" w:hAnsi="Arial" w:cs="Arial"/>
          <w:b/>
          <w:color w:val="0D0D0D" w:themeColor="text1" w:themeTint="F2"/>
          <w:sz w:val="18"/>
          <w:szCs w:val="18"/>
          <w:u w:val="single"/>
        </w:rPr>
        <w:t>7.11 POLLUTION CONTROL (</w:t>
      </w:r>
      <w:r w:rsidRPr="006768EB">
        <w:rPr>
          <w:rFonts w:ascii="Arial" w:hAnsi="Arial" w:cs="Arial"/>
          <w:b/>
          <w:bCs/>
          <w:color w:val="0D0D0D" w:themeColor="text1" w:themeTint="F2"/>
          <w:sz w:val="18"/>
          <w:szCs w:val="18"/>
          <w:u w:val="single"/>
        </w:rPr>
        <w:t>PUBLIC TOILETS)</w:t>
      </w:r>
    </w:p>
    <w:p w:rsidR="00261588" w:rsidRPr="006768EB" w:rsidRDefault="00261588" w:rsidP="00261588">
      <w:pPr>
        <w:spacing w:after="0"/>
        <w:rPr>
          <w:rFonts w:ascii="Arial" w:hAnsi="Arial" w:cs="Arial"/>
          <w:b/>
          <w:color w:val="0D0D0D" w:themeColor="text1" w:themeTint="F2"/>
          <w:sz w:val="18"/>
          <w:szCs w:val="18"/>
          <w:u w:val="single"/>
        </w:rPr>
      </w:pPr>
    </w:p>
    <w:p w:rsidR="00261588" w:rsidRPr="006768EB" w:rsidRDefault="00261588" w:rsidP="0014573C">
      <w:pPr>
        <w:pStyle w:val="ListParagraph"/>
        <w:numPr>
          <w:ilvl w:val="0"/>
          <w:numId w:val="274"/>
        </w:numPr>
        <w:spacing w:after="0"/>
        <w:rPr>
          <w:rFonts w:ascii="Arial" w:hAnsi="Arial" w:cs="Arial"/>
          <w:sz w:val="18"/>
          <w:szCs w:val="18"/>
        </w:rPr>
      </w:pPr>
      <w:r w:rsidRPr="006768EB">
        <w:rPr>
          <w:rFonts w:ascii="Arial" w:hAnsi="Arial" w:cs="Arial"/>
          <w:sz w:val="18"/>
          <w:szCs w:val="18"/>
        </w:rPr>
        <w:t>Key Issues</w:t>
      </w:r>
    </w:p>
    <w:p w:rsidR="00261588" w:rsidRPr="006768EB" w:rsidRDefault="00261588" w:rsidP="0014573C">
      <w:pPr>
        <w:pStyle w:val="ListParagraph"/>
        <w:numPr>
          <w:ilvl w:val="1"/>
          <w:numId w:val="274"/>
        </w:numPr>
        <w:spacing w:after="0"/>
        <w:rPr>
          <w:rFonts w:ascii="Arial" w:hAnsi="Arial" w:cs="Arial"/>
          <w:sz w:val="18"/>
          <w:szCs w:val="18"/>
        </w:rPr>
      </w:pPr>
      <w:r w:rsidRPr="006768EB">
        <w:rPr>
          <w:rFonts w:ascii="Arial" w:hAnsi="Arial" w:cs="Arial"/>
          <w:sz w:val="18"/>
          <w:szCs w:val="18"/>
        </w:rPr>
        <w:t xml:space="preserve">9 x public toilet blocks managed as follows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14573C">
      <w:pPr>
        <w:pStyle w:val="ListParagraph"/>
        <w:numPr>
          <w:ilvl w:val="2"/>
          <w:numId w:val="274"/>
        </w:numPr>
        <w:spacing w:after="0"/>
        <w:rPr>
          <w:rFonts w:ascii="Arial" w:hAnsi="Arial" w:cs="Arial"/>
          <w:sz w:val="18"/>
          <w:szCs w:val="18"/>
        </w:rPr>
      </w:pPr>
      <w:r w:rsidRPr="006768EB">
        <w:rPr>
          <w:rFonts w:ascii="Arial" w:hAnsi="Arial" w:cs="Arial"/>
          <w:sz w:val="18"/>
          <w:szCs w:val="18"/>
        </w:rPr>
        <w:t>6 x blocks at Tzaneen</w:t>
      </w:r>
    </w:p>
    <w:p w:rsidR="00261588" w:rsidRPr="006768EB" w:rsidRDefault="00261588" w:rsidP="0014573C">
      <w:pPr>
        <w:pStyle w:val="ListParagraph"/>
        <w:numPr>
          <w:ilvl w:val="2"/>
          <w:numId w:val="274"/>
        </w:numPr>
        <w:spacing w:after="0"/>
        <w:rPr>
          <w:rFonts w:ascii="Arial" w:hAnsi="Arial" w:cs="Arial"/>
          <w:sz w:val="18"/>
          <w:szCs w:val="18"/>
        </w:rPr>
      </w:pPr>
      <w:r w:rsidRPr="006768EB">
        <w:rPr>
          <w:rFonts w:ascii="Arial" w:hAnsi="Arial" w:cs="Arial"/>
          <w:sz w:val="18"/>
          <w:szCs w:val="18"/>
        </w:rPr>
        <w:t>1 x block at Nkowankowa</w:t>
      </w:r>
    </w:p>
    <w:p w:rsidR="00261588" w:rsidRPr="006768EB" w:rsidRDefault="00261588" w:rsidP="0014573C">
      <w:pPr>
        <w:pStyle w:val="ListParagraph"/>
        <w:numPr>
          <w:ilvl w:val="2"/>
          <w:numId w:val="274"/>
        </w:numPr>
        <w:spacing w:after="0"/>
        <w:rPr>
          <w:rFonts w:ascii="Arial" w:hAnsi="Arial" w:cs="Arial"/>
          <w:sz w:val="18"/>
          <w:szCs w:val="18"/>
        </w:rPr>
      </w:pPr>
      <w:r w:rsidRPr="006768EB">
        <w:rPr>
          <w:rFonts w:ascii="Arial" w:hAnsi="Arial" w:cs="Arial"/>
          <w:sz w:val="18"/>
          <w:szCs w:val="18"/>
        </w:rPr>
        <w:t>1 x block at Letsitele</w:t>
      </w:r>
    </w:p>
    <w:p w:rsidR="00261588" w:rsidRPr="006768EB" w:rsidRDefault="00261588" w:rsidP="0014573C">
      <w:pPr>
        <w:pStyle w:val="ListParagraph"/>
        <w:numPr>
          <w:ilvl w:val="2"/>
          <w:numId w:val="274"/>
        </w:numPr>
        <w:spacing w:after="0"/>
        <w:rPr>
          <w:rFonts w:ascii="Arial" w:hAnsi="Arial" w:cs="Arial"/>
          <w:sz w:val="18"/>
          <w:szCs w:val="18"/>
        </w:rPr>
      </w:pPr>
      <w:r w:rsidRPr="006768EB">
        <w:rPr>
          <w:rFonts w:ascii="Arial" w:hAnsi="Arial" w:cs="Arial"/>
          <w:sz w:val="18"/>
          <w:szCs w:val="18"/>
        </w:rPr>
        <w:t>1 x block at Haenertsburg</w:t>
      </w:r>
    </w:p>
    <w:p w:rsidR="00261588" w:rsidRPr="006768EB" w:rsidRDefault="00261588" w:rsidP="0014573C">
      <w:pPr>
        <w:pStyle w:val="ListParagraph"/>
        <w:numPr>
          <w:ilvl w:val="2"/>
          <w:numId w:val="274"/>
        </w:numPr>
        <w:spacing w:after="0"/>
        <w:rPr>
          <w:rFonts w:ascii="Arial" w:hAnsi="Arial" w:cs="Arial"/>
          <w:sz w:val="18"/>
          <w:szCs w:val="18"/>
        </w:rPr>
      </w:pPr>
      <w:r w:rsidRPr="006768EB">
        <w:rPr>
          <w:rFonts w:ascii="Arial" w:hAnsi="Arial" w:cs="Arial"/>
          <w:sz w:val="18"/>
          <w:szCs w:val="18"/>
        </w:rPr>
        <w:t>1 x block at Lenyenye (partly operational)</w:t>
      </w:r>
    </w:p>
    <w:p w:rsidR="00261588" w:rsidRPr="006768EB" w:rsidRDefault="00261588" w:rsidP="0014573C">
      <w:pPr>
        <w:pStyle w:val="ListParagraph"/>
        <w:numPr>
          <w:ilvl w:val="2"/>
          <w:numId w:val="274"/>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Blocks are open for 12 hours daily, cleaning and disinfecting of blocks done every 2.5 hours and provision of toilet paper to public free</w:t>
      </w:r>
    </w:p>
    <w:p w:rsidR="00261588" w:rsidRPr="006768EB" w:rsidRDefault="00261588" w:rsidP="0014573C">
      <w:pPr>
        <w:pStyle w:val="ListParagraph"/>
        <w:numPr>
          <w:ilvl w:val="2"/>
          <w:numId w:val="274"/>
        </w:numPr>
        <w:spacing w:after="0"/>
        <w:rPr>
          <w:rFonts w:ascii="Arial" w:hAnsi="Arial" w:cs="Arial"/>
          <w:sz w:val="18"/>
          <w:szCs w:val="18"/>
        </w:rPr>
      </w:pPr>
      <w:r w:rsidRPr="006768EB">
        <w:rPr>
          <w:rFonts w:ascii="Arial" w:hAnsi="Arial" w:cs="Arial"/>
          <w:sz w:val="18"/>
          <w:szCs w:val="18"/>
        </w:rPr>
        <w:t>Occupation of toilet-block</w:t>
      </w:r>
    </w:p>
    <w:p w:rsidR="00261588" w:rsidRPr="006768EB" w:rsidRDefault="00261588" w:rsidP="0014573C">
      <w:pPr>
        <w:pStyle w:val="ListParagraph"/>
        <w:numPr>
          <w:ilvl w:val="3"/>
          <w:numId w:val="274"/>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There is a shortage of toilets as follows due to occupation-ration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261588" w:rsidRPr="006768EB" w:rsidRDefault="00261588" w:rsidP="0014573C">
      <w:pPr>
        <w:pStyle w:val="ListParagraph"/>
        <w:numPr>
          <w:ilvl w:val="4"/>
          <w:numId w:val="274"/>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6 x blocks at Tzaneen= ± 117 x  toilets</w:t>
      </w:r>
    </w:p>
    <w:p w:rsidR="00261588" w:rsidRPr="006768EB" w:rsidRDefault="00261588" w:rsidP="0014573C">
      <w:pPr>
        <w:pStyle w:val="ListParagraph"/>
        <w:numPr>
          <w:ilvl w:val="4"/>
          <w:numId w:val="274"/>
        </w:numPr>
        <w:spacing w:after="0"/>
        <w:rPr>
          <w:rFonts w:ascii="Arial" w:hAnsi="Arial" w:cs="Arial"/>
          <w:sz w:val="18"/>
          <w:szCs w:val="18"/>
        </w:rPr>
      </w:pPr>
      <w:r w:rsidRPr="006768EB">
        <w:rPr>
          <w:rFonts w:ascii="Arial" w:hAnsi="Arial" w:cs="Arial"/>
          <w:sz w:val="18"/>
          <w:szCs w:val="18"/>
        </w:rPr>
        <w:t>1 x block at Nkowankowa = ± 10 x toilets</w:t>
      </w:r>
    </w:p>
    <w:p w:rsidR="00261588" w:rsidRPr="006768EB" w:rsidRDefault="00261588" w:rsidP="0014573C">
      <w:pPr>
        <w:pStyle w:val="ListParagraph"/>
        <w:numPr>
          <w:ilvl w:val="4"/>
          <w:numId w:val="274"/>
        </w:numPr>
        <w:spacing w:after="0"/>
        <w:rPr>
          <w:rFonts w:ascii="Arial" w:hAnsi="Arial" w:cs="Arial"/>
          <w:sz w:val="18"/>
          <w:szCs w:val="18"/>
        </w:rPr>
      </w:pPr>
      <w:r w:rsidRPr="006768EB">
        <w:rPr>
          <w:rFonts w:ascii="Arial" w:hAnsi="Arial" w:cs="Arial"/>
          <w:sz w:val="18"/>
          <w:szCs w:val="18"/>
        </w:rPr>
        <w:t xml:space="preserve">1 x block at Letsitele = ± 5 x toilets </w:t>
      </w:r>
    </w:p>
    <w:p w:rsidR="00261588" w:rsidRPr="006768EB" w:rsidRDefault="00261588" w:rsidP="0014573C">
      <w:pPr>
        <w:pStyle w:val="ListParagraph"/>
        <w:numPr>
          <w:ilvl w:val="4"/>
          <w:numId w:val="274"/>
        </w:numPr>
        <w:spacing w:after="0"/>
        <w:rPr>
          <w:rFonts w:ascii="Arial" w:hAnsi="Arial" w:cs="Arial"/>
          <w:sz w:val="18"/>
          <w:szCs w:val="18"/>
        </w:rPr>
      </w:pPr>
      <w:r w:rsidRPr="006768EB">
        <w:rPr>
          <w:rFonts w:ascii="Arial" w:hAnsi="Arial" w:cs="Arial"/>
          <w:sz w:val="18"/>
          <w:szCs w:val="18"/>
        </w:rPr>
        <w:t xml:space="preserve">1 x block at Haenertsburg = 0 x toilets </w:t>
      </w:r>
    </w:p>
    <w:p w:rsidR="00261588" w:rsidRPr="006768EB" w:rsidRDefault="00261588" w:rsidP="0014573C">
      <w:pPr>
        <w:pStyle w:val="ListParagraph"/>
        <w:numPr>
          <w:ilvl w:val="4"/>
          <w:numId w:val="274"/>
        </w:numPr>
        <w:spacing w:after="0"/>
        <w:rPr>
          <w:rFonts w:ascii="Arial" w:hAnsi="Arial" w:cs="Arial"/>
          <w:color w:val="FF0000"/>
          <w:sz w:val="18"/>
          <w:szCs w:val="18"/>
        </w:rPr>
      </w:pPr>
      <w:r w:rsidRPr="006768EB">
        <w:rPr>
          <w:rFonts w:ascii="Arial" w:hAnsi="Arial" w:cs="Arial"/>
          <w:sz w:val="18"/>
          <w:szCs w:val="18"/>
        </w:rPr>
        <w:t xml:space="preserve">1 x block at Lenyenye = ± 5 x toilets </w:t>
      </w:r>
    </w:p>
    <w:p w:rsidR="00261588" w:rsidRPr="006768EB" w:rsidRDefault="00261588" w:rsidP="0014573C">
      <w:pPr>
        <w:pStyle w:val="ListParagraph"/>
        <w:numPr>
          <w:ilvl w:val="1"/>
          <w:numId w:val="274"/>
        </w:numPr>
        <w:spacing w:after="0"/>
        <w:rPr>
          <w:rFonts w:ascii="Arial" w:hAnsi="Arial" w:cs="Arial"/>
          <w:sz w:val="18"/>
          <w:szCs w:val="18"/>
        </w:rPr>
      </w:pPr>
      <w:r w:rsidRPr="006768EB">
        <w:rPr>
          <w:rFonts w:ascii="Arial" w:hAnsi="Arial" w:cs="Arial"/>
          <w:sz w:val="18"/>
          <w:szCs w:val="18"/>
        </w:rPr>
        <w:t>Law Enforcement</w:t>
      </w:r>
    </w:p>
    <w:p w:rsidR="00261588" w:rsidRPr="006768EB" w:rsidRDefault="00261588" w:rsidP="0014573C">
      <w:pPr>
        <w:pStyle w:val="ListParagraph"/>
        <w:numPr>
          <w:ilvl w:val="2"/>
          <w:numId w:val="274"/>
        </w:numPr>
        <w:spacing w:after="0"/>
        <w:rPr>
          <w:rFonts w:ascii="Arial" w:hAnsi="Arial" w:cs="Arial"/>
          <w:sz w:val="18"/>
          <w:szCs w:val="18"/>
        </w:rPr>
      </w:pPr>
      <w:r w:rsidRPr="006768EB">
        <w:rPr>
          <w:rFonts w:ascii="Arial" w:hAnsi="Arial" w:cs="Arial"/>
          <w:sz w:val="18"/>
          <w:szCs w:val="18"/>
        </w:rPr>
        <w:t>Appointment of 2 x Environmental Law Enforcement Officers delayed due to lack of Workload-assessment &amp; organizational layout</w:t>
      </w:r>
    </w:p>
    <w:p w:rsidR="00261588" w:rsidRPr="006768EB" w:rsidRDefault="00261588" w:rsidP="0014573C">
      <w:pPr>
        <w:pStyle w:val="ListParagraph"/>
        <w:numPr>
          <w:ilvl w:val="1"/>
          <w:numId w:val="274"/>
        </w:numPr>
        <w:spacing w:after="0"/>
        <w:rPr>
          <w:rFonts w:ascii="Arial" w:hAnsi="Arial" w:cs="Arial"/>
          <w:sz w:val="18"/>
          <w:szCs w:val="18"/>
        </w:rPr>
      </w:pPr>
      <w:r w:rsidRPr="006768EB">
        <w:rPr>
          <w:rFonts w:ascii="Arial" w:hAnsi="Arial" w:cs="Arial"/>
          <w:sz w:val="18"/>
          <w:szCs w:val="18"/>
        </w:rPr>
        <w:t>Awareness</w:t>
      </w:r>
    </w:p>
    <w:p w:rsidR="00261588" w:rsidRPr="006768EB" w:rsidRDefault="00261588" w:rsidP="0014573C">
      <w:pPr>
        <w:pStyle w:val="ListParagraph"/>
        <w:numPr>
          <w:ilvl w:val="2"/>
          <w:numId w:val="274"/>
        </w:numPr>
        <w:spacing w:after="0"/>
        <w:rPr>
          <w:rFonts w:ascii="Arial" w:hAnsi="Arial" w:cs="Arial"/>
          <w:sz w:val="18"/>
          <w:szCs w:val="18"/>
        </w:rPr>
      </w:pPr>
      <w:r w:rsidRPr="006768EB">
        <w:rPr>
          <w:rFonts w:ascii="Arial" w:hAnsi="Arial" w:cs="Arial"/>
          <w:sz w:val="18"/>
          <w:szCs w:val="18"/>
        </w:rPr>
        <w:t xml:space="preserve">Lack sufficient number of W.D.W.`s in Rural Waste Programme </w:t>
      </w:r>
    </w:p>
    <w:p w:rsidR="00261588" w:rsidRPr="006768EB" w:rsidRDefault="00261588" w:rsidP="0014573C">
      <w:pPr>
        <w:pStyle w:val="ListParagraph"/>
        <w:numPr>
          <w:ilvl w:val="2"/>
          <w:numId w:val="274"/>
        </w:numPr>
        <w:spacing w:after="0"/>
        <w:rPr>
          <w:rFonts w:ascii="Arial" w:hAnsi="Arial" w:cs="Arial"/>
          <w:sz w:val="18"/>
          <w:szCs w:val="18"/>
        </w:rPr>
      </w:pPr>
      <w:r w:rsidRPr="006768EB">
        <w:rPr>
          <w:rFonts w:ascii="Arial" w:hAnsi="Arial" w:cs="Arial"/>
          <w:sz w:val="18"/>
          <w:szCs w:val="18"/>
        </w:rPr>
        <w:t xml:space="preserve">Law Enforcement Division to address the issue of appointments </w:t>
      </w:r>
    </w:p>
    <w:p w:rsidR="00261588" w:rsidRPr="006768EB" w:rsidRDefault="00261588" w:rsidP="0014573C">
      <w:pPr>
        <w:pStyle w:val="ListParagraph"/>
        <w:numPr>
          <w:ilvl w:val="0"/>
          <w:numId w:val="274"/>
        </w:numPr>
        <w:spacing w:after="0"/>
        <w:rPr>
          <w:rFonts w:ascii="Arial" w:hAnsi="Arial" w:cs="Arial"/>
          <w:sz w:val="18"/>
          <w:szCs w:val="18"/>
        </w:rPr>
      </w:pPr>
      <w:r w:rsidRPr="006768EB">
        <w:rPr>
          <w:rFonts w:ascii="Arial" w:hAnsi="Arial" w:cs="Arial"/>
          <w:sz w:val="18"/>
          <w:szCs w:val="18"/>
        </w:rPr>
        <w:t>Intervention</w:t>
      </w:r>
    </w:p>
    <w:p w:rsidR="00261588" w:rsidRPr="006768EB" w:rsidRDefault="00261588" w:rsidP="0014573C">
      <w:pPr>
        <w:pStyle w:val="ListParagraph"/>
        <w:numPr>
          <w:ilvl w:val="1"/>
          <w:numId w:val="274"/>
        </w:numPr>
        <w:spacing w:after="0"/>
        <w:rPr>
          <w:rFonts w:ascii="Arial" w:hAnsi="Arial" w:cs="Arial"/>
          <w:sz w:val="18"/>
          <w:szCs w:val="18"/>
        </w:rPr>
      </w:pPr>
      <w:r w:rsidRPr="006768EB">
        <w:rPr>
          <w:rFonts w:ascii="Arial" w:hAnsi="Arial" w:cs="Arial"/>
          <w:sz w:val="18"/>
          <w:szCs w:val="18"/>
        </w:rPr>
        <w:t xml:space="preserve">E.S.D. to ensure structural operationalization &amp; extension of blocks as per above shortages </w:t>
      </w:r>
    </w:p>
    <w:p w:rsidR="00261588" w:rsidRPr="006768EB" w:rsidRDefault="00261588" w:rsidP="0014573C">
      <w:pPr>
        <w:pStyle w:val="ListParagraph"/>
        <w:numPr>
          <w:ilvl w:val="1"/>
          <w:numId w:val="274"/>
        </w:numPr>
        <w:spacing w:after="0"/>
        <w:rPr>
          <w:rFonts w:ascii="Arial" w:hAnsi="Arial" w:cs="Arial"/>
          <w:sz w:val="18"/>
          <w:szCs w:val="18"/>
        </w:rPr>
      </w:pPr>
      <w:r w:rsidRPr="006768EB">
        <w:rPr>
          <w:rFonts w:ascii="Arial" w:hAnsi="Arial" w:cs="Arial"/>
          <w:sz w:val="18"/>
          <w:szCs w:val="18"/>
        </w:rPr>
        <w:t>Appointment of  2 x dedicated  E.M.I.s (Environmental Management Inspectors) at Waste Division</w:t>
      </w:r>
    </w:p>
    <w:p w:rsidR="00261588" w:rsidRPr="006768EB" w:rsidRDefault="00261588" w:rsidP="0014573C">
      <w:pPr>
        <w:pStyle w:val="ListParagraph"/>
        <w:numPr>
          <w:ilvl w:val="1"/>
          <w:numId w:val="274"/>
        </w:numPr>
        <w:spacing w:after="0"/>
        <w:rPr>
          <w:rFonts w:ascii="Arial" w:hAnsi="Arial" w:cs="Arial"/>
          <w:sz w:val="18"/>
          <w:szCs w:val="18"/>
          <w:u w:val="single"/>
        </w:rPr>
      </w:pPr>
      <w:r w:rsidRPr="006768EB">
        <w:rPr>
          <w:rFonts w:ascii="Arial" w:hAnsi="Arial" w:cs="Arial"/>
          <w:sz w:val="18"/>
          <w:szCs w:val="18"/>
        </w:rPr>
        <w:t xml:space="preserve">Deployment of W.D.W.s for Rural-Awareness-Projects  </w:t>
      </w:r>
    </w:p>
    <w:p w:rsidR="00261588" w:rsidRPr="006768EB" w:rsidRDefault="00261588" w:rsidP="00261588">
      <w:pPr>
        <w:spacing w:after="0"/>
        <w:rPr>
          <w:rFonts w:ascii="Arial" w:hAnsi="Arial" w:cs="Arial"/>
          <w:b/>
          <w:bCs/>
          <w:color w:val="FF0000"/>
          <w:sz w:val="18"/>
          <w:szCs w:val="18"/>
        </w:rPr>
      </w:pPr>
    </w:p>
    <w:p w:rsidR="00261588" w:rsidRPr="006768EB" w:rsidRDefault="00261588" w:rsidP="00261588">
      <w:pPr>
        <w:spacing w:after="0"/>
        <w:rPr>
          <w:rFonts w:ascii="Arial" w:hAnsi="Arial" w:cs="Arial"/>
          <w:b/>
          <w:bCs/>
          <w:color w:val="0D0D0D" w:themeColor="text1" w:themeTint="F2"/>
          <w:sz w:val="18"/>
          <w:szCs w:val="18"/>
          <w:u w:val="single"/>
        </w:rPr>
      </w:pPr>
      <w:r w:rsidRPr="006768EB">
        <w:rPr>
          <w:rFonts w:ascii="Arial" w:hAnsi="Arial" w:cs="Arial"/>
          <w:b/>
          <w:bCs/>
          <w:color w:val="0D0D0D" w:themeColor="text1" w:themeTint="F2"/>
          <w:sz w:val="18"/>
          <w:szCs w:val="18"/>
          <w:u w:val="single"/>
        </w:rPr>
        <w:t>7.12 WASTE QUANTITIES AND CHARACTERISTICS</w:t>
      </w:r>
    </w:p>
    <w:p w:rsidR="00261588" w:rsidRPr="006768EB" w:rsidRDefault="00261588" w:rsidP="00261588">
      <w:pPr>
        <w:spacing w:after="0"/>
        <w:rPr>
          <w:rFonts w:ascii="Arial" w:hAnsi="Arial" w:cs="Arial"/>
          <w:b/>
          <w:bCs/>
          <w:color w:val="FF0000"/>
          <w:sz w:val="18"/>
          <w:szCs w:val="18"/>
        </w:rPr>
      </w:pPr>
    </w:p>
    <w:p w:rsidR="00261588" w:rsidRPr="006768EB" w:rsidRDefault="00261588" w:rsidP="0014573C">
      <w:pPr>
        <w:pStyle w:val="ListParagraph"/>
        <w:numPr>
          <w:ilvl w:val="0"/>
          <w:numId w:val="236"/>
        </w:numPr>
        <w:spacing w:after="0"/>
        <w:jc w:val="both"/>
        <w:rPr>
          <w:rFonts w:ascii="Arial" w:hAnsi="Arial" w:cs="Arial"/>
          <w:iCs/>
          <w:sz w:val="18"/>
          <w:szCs w:val="18"/>
          <w:u w:val="single"/>
        </w:rPr>
      </w:pPr>
      <w:r w:rsidRPr="006768EB">
        <w:rPr>
          <w:rFonts w:ascii="Arial" w:hAnsi="Arial" w:cs="Arial"/>
          <w:iCs/>
          <w:sz w:val="18"/>
          <w:szCs w:val="18"/>
          <w:u w:val="single"/>
        </w:rPr>
        <w:t>Waste Quantities and Characteristics</w:t>
      </w:r>
    </w:p>
    <w:p w:rsidR="00261588" w:rsidRPr="006768EB" w:rsidRDefault="00261588" w:rsidP="0014573C">
      <w:pPr>
        <w:pStyle w:val="ListParagraph"/>
        <w:numPr>
          <w:ilvl w:val="1"/>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(G) General Waste received at the Landfill-site</w:t>
      </w:r>
    </w:p>
    <w:p w:rsidR="00261588" w:rsidRPr="006768EB" w:rsidRDefault="00261588" w:rsidP="0014573C">
      <w:pPr>
        <w:pStyle w:val="ListParagraph"/>
        <w:numPr>
          <w:ilvl w:val="2"/>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Per annum = 53,363 m</w:t>
      </w:r>
      <w:r w:rsidRPr="006768EB">
        <w:rPr>
          <w:rFonts w:ascii="Arial" w:hAnsi="Arial" w:cs="Arial"/>
          <w:iCs/>
          <w:color w:val="0D0D0D" w:themeColor="text1" w:themeTint="F2"/>
          <w:sz w:val="18"/>
          <w:szCs w:val="18"/>
          <w:vertAlign w:val="superscript"/>
        </w:rPr>
        <w:t xml:space="preserve">3 </w:t>
      </w:r>
      <w:r w:rsidRPr="006768EB">
        <w:rPr>
          <w:rFonts w:ascii="Arial" w:hAnsi="Arial" w:cs="Arial"/>
          <w:iCs/>
          <w:color w:val="0D0D0D" w:themeColor="text1" w:themeTint="F2"/>
          <w:sz w:val="18"/>
          <w:szCs w:val="18"/>
        </w:rPr>
        <w:t xml:space="preserve">or 10,673 tons </w:t>
      </w:r>
    </w:p>
    <w:p w:rsidR="00261588" w:rsidRPr="006768EB" w:rsidRDefault="00261588" w:rsidP="0014573C">
      <w:pPr>
        <w:pStyle w:val="ListParagraph"/>
        <w:numPr>
          <w:ilvl w:val="2"/>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Per day = 205 m</w:t>
      </w:r>
      <w:r w:rsidRPr="006768EB">
        <w:rPr>
          <w:rFonts w:ascii="Arial" w:hAnsi="Arial" w:cs="Arial"/>
          <w:iCs/>
          <w:color w:val="0D0D0D" w:themeColor="text1" w:themeTint="F2"/>
          <w:sz w:val="18"/>
          <w:szCs w:val="18"/>
          <w:vertAlign w:val="superscript"/>
        </w:rPr>
        <w:t xml:space="preserve">3 </w:t>
      </w:r>
      <w:r w:rsidRPr="006768EB">
        <w:rPr>
          <w:rFonts w:ascii="Arial" w:hAnsi="Arial" w:cs="Arial"/>
          <w:iCs/>
          <w:color w:val="0D0D0D" w:themeColor="text1" w:themeTint="F2"/>
          <w:sz w:val="18"/>
          <w:szCs w:val="18"/>
        </w:rPr>
        <w:t>or 41 tons</w:t>
      </w:r>
    </w:p>
    <w:p w:rsidR="00261588" w:rsidRPr="006768EB" w:rsidRDefault="00261588" w:rsidP="0014573C">
      <w:pPr>
        <w:pStyle w:val="ListParagraph"/>
        <w:numPr>
          <w:ilvl w:val="2"/>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Airspace utilized for 2014/15 = ± 13,341m</w:t>
      </w:r>
      <w:r w:rsidRPr="006768EB">
        <w:rPr>
          <w:rFonts w:ascii="Arial" w:hAnsi="Arial" w:cs="Arial"/>
          <w:iCs/>
          <w:color w:val="0D0D0D" w:themeColor="text1" w:themeTint="F2"/>
          <w:sz w:val="18"/>
          <w:szCs w:val="18"/>
          <w:vertAlign w:val="superscript"/>
        </w:rPr>
        <w:t>3</w:t>
      </w:r>
    </w:p>
    <w:p w:rsidR="00261588" w:rsidRPr="006768EB" w:rsidRDefault="00261588" w:rsidP="0014573C">
      <w:pPr>
        <w:pStyle w:val="ListParagraph"/>
        <w:numPr>
          <w:ilvl w:val="1"/>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Health Care Waste collected at source</w:t>
      </w:r>
    </w:p>
    <w:p w:rsidR="00261588" w:rsidRPr="006768EB" w:rsidRDefault="00261588" w:rsidP="0014573C">
      <w:pPr>
        <w:pStyle w:val="ListParagraph"/>
        <w:numPr>
          <w:ilvl w:val="2"/>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Per annum = 160 m</w:t>
      </w:r>
      <w:r w:rsidRPr="006768EB">
        <w:rPr>
          <w:rFonts w:ascii="Arial" w:hAnsi="Arial" w:cs="Arial"/>
          <w:iCs/>
          <w:color w:val="0D0D0D" w:themeColor="text1" w:themeTint="F2"/>
          <w:sz w:val="18"/>
          <w:szCs w:val="18"/>
          <w:vertAlign w:val="superscript"/>
        </w:rPr>
        <w:t>3</w:t>
      </w:r>
    </w:p>
    <w:p w:rsidR="00261588" w:rsidRPr="006768EB" w:rsidRDefault="00261588" w:rsidP="0014573C">
      <w:pPr>
        <w:pStyle w:val="ListParagraph"/>
        <w:numPr>
          <w:ilvl w:val="2"/>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Per day = 0,5 m</w:t>
      </w:r>
      <w:r w:rsidRPr="006768EB">
        <w:rPr>
          <w:rFonts w:ascii="Arial" w:hAnsi="Arial" w:cs="Arial"/>
          <w:iCs/>
          <w:color w:val="0D0D0D" w:themeColor="text1" w:themeTint="F2"/>
          <w:sz w:val="18"/>
          <w:szCs w:val="18"/>
          <w:vertAlign w:val="superscript"/>
        </w:rPr>
        <w:t>3</w:t>
      </w:r>
    </w:p>
    <w:p w:rsidR="00261588" w:rsidRPr="006768EB" w:rsidRDefault="00261588" w:rsidP="0014573C">
      <w:pPr>
        <w:pStyle w:val="ListParagraph"/>
        <w:numPr>
          <w:ilvl w:val="1"/>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 xml:space="preserve">Garden Waste received @ the Landfill  </w:t>
      </w:r>
    </w:p>
    <w:p w:rsidR="00261588" w:rsidRPr="006768EB" w:rsidRDefault="00261588" w:rsidP="0014573C">
      <w:pPr>
        <w:pStyle w:val="ListParagraph"/>
        <w:numPr>
          <w:ilvl w:val="2"/>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Per annum = 7,269 m</w:t>
      </w:r>
      <w:r w:rsidRPr="006768EB">
        <w:rPr>
          <w:rFonts w:ascii="Arial" w:hAnsi="Arial" w:cs="Arial"/>
          <w:iCs/>
          <w:color w:val="0D0D0D" w:themeColor="text1" w:themeTint="F2"/>
          <w:sz w:val="18"/>
          <w:szCs w:val="18"/>
          <w:vertAlign w:val="superscript"/>
        </w:rPr>
        <w:t xml:space="preserve">3 </w:t>
      </w:r>
      <w:r w:rsidRPr="006768EB">
        <w:rPr>
          <w:rFonts w:ascii="Arial" w:hAnsi="Arial" w:cs="Arial"/>
          <w:iCs/>
          <w:color w:val="0D0D0D" w:themeColor="text1" w:themeTint="F2"/>
          <w:sz w:val="18"/>
          <w:szCs w:val="18"/>
        </w:rPr>
        <w:t xml:space="preserve">(1,454 t) </w:t>
      </w:r>
    </w:p>
    <w:p w:rsidR="00261588" w:rsidRPr="006768EB" w:rsidRDefault="00261588" w:rsidP="0014573C">
      <w:pPr>
        <w:pStyle w:val="ListParagraph"/>
        <w:numPr>
          <w:ilvl w:val="3"/>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The decrease to landfill-site (from 18,179 m</w:t>
      </w:r>
      <w:r w:rsidRPr="006768EB">
        <w:rPr>
          <w:rFonts w:ascii="Arial" w:hAnsi="Arial" w:cs="Arial"/>
          <w:iCs/>
          <w:color w:val="0D0D0D" w:themeColor="text1" w:themeTint="F2"/>
          <w:sz w:val="18"/>
          <w:szCs w:val="18"/>
          <w:vertAlign w:val="superscript"/>
        </w:rPr>
        <w:t xml:space="preserve">3  </w:t>
      </w:r>
      <w:r w:rsidRPr="006768EB">
        <w:rPr>
          <w:rFonts w:ascii="Arial" w:hAnsi="Arial" w:cs="Arial"/>
          <w:iCs/>
          <w:color w:val="0D0D0D" w:themeColor="text1" w:themeTint="F2"/>
          <w:sz w:val="18"/>
          <w:szCs w:val="18"/>
        </w:rPr>
        <w:t xml:space="preserve">at  2014/15) was due to a composting-site that was opened at Manorvlei smallholdings which received the bulk of garden refuse  </w:t>
      </w:r>
    </w:p>
    <w:p w:rsidR="00261588" w:rsidRPr="006768EB" w:rsidRDefault="00261588" w:rsidP="0014573C">
      <w:pPr>
        <w:pStyle w:val="ListParagraph"/>
        <w:numPr>
          <w:ilvl w:val="2"/>
          <w:numId w:val="236"/>
        </w:numPr>
        <w:spacing w:after="0"/>
        <w:jc w:val="both"/>
        <w:rPr>
          <w:rFonts w:ascii="Arial" w:hAnsi="Arial" w:cs="Arial"/>
          <w:iCs/>
          <w:color w:val="0D0D0D" w:themeColor="text1" w:themeTint="F2"/>
          <w:sz w:val="18"/>
          <w:szCs w:val="18"/>
        </w:rPr>
      </w:pPr>
      <w:r w:rsidRPr="006768EB">
        <w:rPr>
          <w:rFonts w:ascii="Arial" w:hAnsi="Arial" w:cs="Arial"/>
          <w:iCs/>
          <w:color w:val="0D0D0D" w:themeColor="text1" w:themeTint="F2"/>
          <w:sz w:val="18"/>
          <w:szCs w:val="18"/>
        </w:rPr>
        <w:t>Per day = 28 m</w:t>
      </w:r>
      <w:r w:rsidRPr="006768EB">
        <w:rPr>
          <w:rFonts w:ascii="Arial" w:hAnsi="Arial" w:cs="Arial"/>
          <w:iCs/>
          <w:color w:val="0D0D0D" w:themeColor="text1" w:themeTint="F2"/>
          <w:sz w:val="18"/>
          <w:szCs w:val="18"/>
          <w:vertAlign w:val="superscript"/>
        </w:rPr>
        <w:t xml:space="preserve">3  </w:t>
      </w:r>
      <w:r w:rsidRPr="006768EB">
        <w:rPr>
          <w:rFonts w:ascii="Arial" w:hAnsi="Arial" w:cs="Arial"/>
          <w:iCs/>
          <w:color w:val="0D0D0D" w:themeColor="text1" w:themeTint="F2"/>
          <w:sz w:val="18"/>
          <w:szCs w:val="18"/>
        </w:rPr>
        <w:t>or  5,6 tons</w:t>
      </w:r>
    </w:p>
    <w:p w:rsidR="00261588" w:rsidRPr="006768EB" w:rsidRDefault="00261588" w:rsidP="0014573C">
      <w:pPr>
        <w:pStyle w:val="ListParagraph"/>
        <w:numPr>
          <w:ilvl w:val="1"/>
          <w:numId w:val="236"/>
        </w:numPr>
        <w:spacing w:after="0"/>
        <w:jc w:val="both"/>
        <w:rPr>
          <w:rFonts w:ascii="Arial" w:hAnsi="Arial" w:cs="Arial"/>
          <w:color w:val="0D0D0D" w:themeColor="text1" w:themeTint="F2"/>
          <w:sz w:val="18"/>
          <w:szCs w:val="18"/>
        </w:rPr>
      </w:pPr>
      <w:r w:rsidRPr="006768EB">
        <w:rPr>
          <w:rFonts w:ascii="Arial" w:hAnsi="Arial" w:cs="Arial"/>
          <w:iCs/>
          <w:color w:val="0D0D0D" w:themeColor="text1" w:themeTint="F2"/>
          <w:sz w:val="18"/>
          <w:szCs w:val="18"/>
        </w:rPr>
        <w:t xml:space="preserve">Recycling </w:t>
      </w:r>
    </w:p>
    <w:p w:rsidR="00261588" w:rsidRPr="006768EB" w:rsidRDefault="00261588" w:rsidP="0014573C">
      <w:pPr>
        <w:pStyle w:val="ListParagraph"/>
        <w:numPr>
          <w:ilvl w:val="2"/>
          <w:numId w:val="236"/>
        </w:numPr>
        <w:spacing w:after="0"/>
        <w:jc w:val="both"/>
        <w:rPr>
          <w:rFonts w:ascii="Arial" w:hAnsi="Arial" w:cs="Arial"/>
          <w:color w:val="0D0D0D" w:themeColor="text1" w:themeTint="F2"/>
          <w:sz w:val="18"/>
          <w:szCs w:val="18"/>
        </w:rPr>
      </w:pPr>
      <w:r w:rsidRPr="006768EB">
        <w:rPr>
          <w:rFonts w:ascii="Arial" w:hAnsi="Arial" w:cs="Arial"/>
          <w:iCs/>
          <w:color w:val="0D0D0D" w:themeColor="text1" w:themeTint="F2"/>
          <w:sz w:val="18"/>
          <w:szCs w:val="18"/>
        </w:rPr>
        <w:t>@ Source = 11,901 m</w:t>
      </w:r>
      <w:r w:rsidRPr="006768EB">
        <w:rPr>
          <w:rFonts w:ascii="Arial" w:hAnsi="Arial" w:cs="Arial"/>
          <w:iCs/>
          <w:color w:val="0D0D0D" w:themeColor="text1" w:themeTint="F2"/>
          <w:sz w:val="18"/>
          <w:szCs w:val="18"/>
          <w:vertAlign w:val="superscript"/>
        </w:rPr>
        <w:t>3</w:t>
      </w:r>
    </w:p>
    <w:p w:rsidR="00261588" w:rsidRPr="000B2970" w:rsidRDefault="00261588" w:rsidP="000B2970">
      <w:pPr>
        <w:pStyle w:val="ListParagraph"/>
        <w:numPr>
          <w:ilvl w:val="2"/>
          <w:numId w:val="236"/>
        </w:numPr>
        <w:spacing w:after="0"/>
        <w:jc w:val="both"/>
        <w:rPr>
          <w:rFonts w:ascii="Arial" w:hAnsi="Arial" w:cs="Arial"/>
          <w:color w:val="FF0000"/>
          <w:sz w:val="18"/>
          <w:szCs w:val="18"/>
          <w:vertAlign w:val="superscript"/>
        </w:rPr>
        <w:sectPr w:rsidR="00261588" w:rsidRPr="000B2970" w:rsidSect="00EA04B6">
          <w:headerReference w:type="default" r:id="rId42"/>
          <w:footerReference w:type="default" r:id="rId43"/>
          <w:pgSz w:w="11907" w:h="16839" w:code="9"/>
          <w:pgMar w:top="720" w:right="720" w:bottom="720" w:left="720" w:header="709" w:footer="709" w:gutter="0"/>
          <w:cols w:space="708"/>
          <w:docGrid w:linePitch="360"/>
        </w:sectPr>
      </w:pPr>
      <w:r w:rsidRPr="006768EB">
        <w:rPr>
          <w:rFonts w:ascii="Arial" w:hAnsi="Arial" w:cs="Arial"/>
          <w:iCs/>
          <w:color w:val="0D0D0D" w:themeColor="text1" w:themeTint="F2"/>
          <w:sz w:val="18"/>
          <w:szCs w:val="18"/>
        </w:rPr>
        <w:t xml:space="preserve">@ Landfill </w:t>
      </w:r>
      <w:r w:rsidRPr="006768EB">
        <w:rPr>
          <w:rFonts w:ascii="Arial" w:hAnsi="Arial" w:cs="Arial"/>
          <w:color w:val="0D0D0D" w:themeColor="text1" w:themeTint="F2"/>
          <w:sz w:val="18"/>
          <w:szCs w:val="18"/>
        </w:rPr>
        <w:t xml:space="preserve">= </w:t>
      </w:r>
      <w:r w:rsidRPr="006768EB">
        <w:rPr>
          <w:rFonts w:ascii="Arial" w:hAnsi="Arial" w:cs="Arial"/>
          <w:iCs/>
          <w:color w:val="0D0D0D" w:themeColor="text1" w:themeTint="F2"/>
          <w:sz w:val="18"/>
          <w:szCs w:val="18"/>
        </w:rPr>
        <w:t>1,812 m</w:t>
      </w:r>
      <w:r w:rsidRPr="006768EB">
        <w:rPr>
          <w:rFonts w:ascii="Arial" w:hAnsi="Arial" w:cs="Arial"/>
          <w:iCs/>
          <w:color w:val="0D0D0D" w:themeColor="text1" w:themeTint="F2"/>
          <w:sz w:val="18"/>
          <w:szCs w:val="18"/>
          <w:vertAlign w:val="superscript"/>
        </w:rPr>
        <w:t>3</w:t>
      </w:r>
    </w:p>
    <w:tbl>
      <w:tblPr>
        <w:tblW w:w="0" w:type="auto"/>
        <w:tblInd w:w="10" w:type="dxa"/>
        <w:tblCellMar>
          <w:left w:w="0" w:type="dxa"/>
          <w:right w:w="0" w:type="dxa"/>
        </w:tblCellMar>
        <w:tblLook w:val="04A0" w:firstRow="1" w:lastRow="0" w:firstColumn="1" w:lastColumn="0" w:noHBand="0" w:noVBand="1"/>
      </w:tblPr>
      <w:tblGrid>
        <w:gridCol w:w="2334"/>
        <w:gridCol w:w="2291"/>
        <w:gridCol w:w="2390"/>
        <w:gridCol w:w="2217"/>
      </w:tblGrid>
      <w:tr w:rsidR="00261588" w:rsidRPr="006768EB" w:rsidTr="00EA04B6">
        <w:trPr>
          <w:trHeight w:val="20"/>
          <w:tblHeader/>
        </w:trPr>
        <w:tc>
          <w:tcPr>
            <w:tcW w:w="15379" w:type="dxa"/>
            <w:gridSpan w:val="4"/>
            <w:shd w:val="clear" w:color="auto" w:fill="auto"/>
            <w:tcMar>
              <w:top w:w="0" w:type="dxa"/>
              <w:left w:w="108" w:type="dxa"/>
              <w:bottom w:w="0" w:type="dxa"/>
              <w:right w:w="108" w:type="dxa"/>
            </w:tcMar>
          </w:tcPr>
          <w:p w:rsidR="00261588" w:rsidRPr="006768EB" w:rsidRDefault="00261588" w:rsidP="00EA04B6">
            <w:pPr>
              <w:spacing w:after="0" w:line="240" w:lineRule="auto"/>
              <w:jc w:val="both"/>
              <w:rPr>
                <w:rFonts w:ascii="Arial" w:hAnsi="Arial" w:cs="Arial"/>
                <w:b/>
                <w:bCs/>
                <w:color w:val="0D0D0D" w:themeColor="text1" w:themeTint="F2"/>
                <w:sz w:val="18"/>
                <w:szCs w:val="18"/>
                <w:u w:val="single"/>
              </w:rPr>
            </w:pPr>
            <w:r w:rsidRPr="006768EB">
              <w:rPr>
                <w:rFonts w:ascii="Arial" w:hAnsi="Arial" w:cs="Arial"/>
                <w:b/>
                <w:bCs/>
                <w:color w:val="0D0D0D" w:themeColor="text1" w:themeTint="F2"/>
                <w:sz w:val="18"/>
                <w:szCs w:val="18"/>
                <w:u w:val="single"/>
              </w:rPr>
              <w:lastRenderedPageBreak/>
              <w:t>7.13 BACKLOG LEVEL OF WASTE MANAGEMENT, PLAN AND COST FOR THREE YEARS</w:t>
            </w:r>
          </w:p>
          <w:p w:rsidR="00261588" w:rsidRPr="006768EB" w:rsidRDefault="00261588" w:rsidP="00EA04B6">
            <w:pPr>
              <w:spacing w:after="0"/>
              <w:rPr>
                <w:rFonts w:ascii="Arial" w:hAnsi="Arial" w:cs="Arial"/>
                <w:bCs/>
                <w:color w:val="0D0D0D" w:themeColor="text1" w:themeTint="F2"/>
                <w:sz w:val="18"/>
                <w:szCs w:val="18"/>
                <w:u w:val="single"/>
              </w:rPr>
            </w:pPr>
          </w:p>
        </w:tc>
      </w:tr>
      <w:tr w:rsidR="00261588" w:rsidRPr="006768EB" w:rsidTr="00EA04B6">
        <w:trPr>
          <w:trHeight w:val="20"/>
          <w:tblHeader/>
        </w:trPr>
        <w:tc>
          <w:tcPr>
            <w:tcW w:w="3845" w:type="dxa"/>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tcPr>
          <w:p w:rsidR="00261588" w:rsidRPr="006768EB" w:rsidRDefault="00261588" w:rsidP="00EA04B6">
            <w:pPr>
              <w:spacing w:after="0"/>
              <w:rPr>
                <w:rFonts w:ascii="Arial" w:hAnsi="Arial" w:cs="Arial"/>
                <w:bCs/>
                <w:sz w:val="18"/>
                <w:szCs w:val="18"/>
              </w:rPr>
            </w:pPr>
            <w:r w:rsidRPr="006768EB">
              <w:rPr>
                <w:rFonts w:ascii="Arial" w:hAnsi="Arial" w:cs="Arial"/>
                <w:bCs/>
                <w:sz w:val="18"/>
                <w:szCs w:val="18"/>
              </w:rPr>
              <w:t>Waste Management</w:t>
            </w:r>
          </w:p>
        </w:tc>
        <w:tc>
          <w:tcPr>
            <w:tcW w:w="3844"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tcPr>
          <w:p w:rsidR="00261588" w:rsidRPr="006768EB" w:rsidRDefault="00261588" w:rsidP="00EA04B6">
            <w:pPr>
              <w:spacing w:after="0"/>
              <w:rPr>
                <w:rFonts w:ascii="Arial" w:hAnsi="Arial" w:cs="Arial"/>
                <w:bCs/>
                <w:sz w:val="18"/>
                <w:szCs w:val="18"/>
              </w:rPr>
            </w:pPr>
            <w:r w:rsidRPr="006768EB">
              <w:rPr>
                <w:rFonts w:ascii="Arial" w:hAnsi="Arial" w:cs="Arial"/>
                <w:bCs/>
                <w:sz w:val="18"/>
                <w:szCs w:val="18"/>
              </w:rPr>
              <w:t>Backlog</w:t>
            </w:r>
          </w:p>
        </w:tc>
        <w:tc>
          <w:tcPr>
            <w:tcW w:w="3848"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tcPr>
          <w:p w:rsidR="00261588" w:rsidRPr="006768EB" w:rsidRDefault="00261588" w:rsidP="00EA04B6">
            <w:pPr>
              <w:spacing w:after="0"/>
              <w:rPr>
                <w:rFonts w:ascii="Arial" w:hAnsi="Arial" w:cs="Arial"/>
                <w:bCs/>
                <w:sz w:val="18"/>
                <w:szCs w:val="18"/>
              </w:rPr>
            </w:pPr>
            <w:r w:rsidRPr="006768EB">
              <w:rPr>
                <w:rFonts w:ascii="Arial" w:hAnsi="Arial" w:cs="Arial"/>
                <w:bCs/>
                <w:sz w:val="18"/>
                <w:szCs w:val="18"/>
              </w:rPr>
              <w:t xml:space="preserve">Plan </w:t>
            </w:r>
          </w:p>
        </w:tc>
        <w:tc>
          <w:tcPr>
            <w:tcW w:w="3842"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tcPr>
          <w:p w:rsidR="00261588" w:rsidRPr="006768EB" w:rsidRDefault="00261588" w:rsidP="00EA04B6">
            <w:pPr>
              <w:spacing w:after="0"/>
              <w:rPr>
                <w:rFonts w:ascii="Arial" w:hAnsi="Arial" w:cs="Arial"/>
                <w:bCs/>
                <w:sz w:val="18"/>
                <w:szCs w:val="18"/>
              </w:rPr>
            </w:pPr>
            <w:r w:rsidRPr="006768EB">
              <w:rPr>
                <w:rFonts w:ascii="Arial" w:hAnsi="Arial" w:cs="Arial"/>
                <w:bCs/>
                <w:sz w:val="18"/>
                <w:szCs w:val="18"/>
              </w:rPr>
              <w:t xml:space="preserve">Cost </w:t>
            </w: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Waste Minimization</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(Recycling)</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No collection at source at present due to withdrawal of the Recycling-company as a result of their own financial constraints </w:t>
            </w: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Formal recycling system to be FULLY implemented via Section 25 T.o.W. system</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No cost involved as the Section 25 T.o.W. must do it for his own financial benefit </w:t>
            </w:r>
          </w:p>
          <w:p w:rsidR="00261588" w:rsidRPr="006768EB" w:rsidRDefault="00261588" w:rsidP="00EA04B6">
            <w:pPr>
              <w:spacing w:after="0"/>
              <w:rPr>
                <w:rFonts w:ascii="Arial" w:hAnsi="Arial" w:cs="Arial"/>
                <w:sz w:val="18"/>
                <w:szCs w:val="18"/>
              </w:rPr>
            </w:pP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Waste Minimization</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(Composition)</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Low technology composting plant exists adjacent @ the Landfill without tub-grinding undertaken as result of tender-price (Contractor must do it as part Landfill Management )</w:t>
            </w: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Formal recycling system to be FULLY implemented via Section 25 T.o.W. system </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No cost involved as the Section 25 T.o.W. must do it for his own financial benefit </w:t>
            </w:r>
          </w:p>
          <w:p w:rsidR="00261588" w:rsidRPr="006768EB" w:rsidRDefault="00261588" w:rsidP="00EA04B6">
            <w:pPr>
              <w:spacing w:after="0"/>
              <w:rPr>
                <w:rFonts w:ascii="Arial" w:hAnsi="Arial" w:cs="Arial"/>
                <w:sz w:val="18"/>
                <w:szCs w:val="18"/>
              </w:rPr>
            </w:pP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Waste Minimization</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(Rural waste)</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On-going WISE-UP-ON-WASTE AWARENES training to be implemented at schools </w:t>
            </w: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Tender specifications to be advertised  for:- WISE-UP-ON-WASTE Awareness</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Bulk-removals</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1st year= R   7,1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2nd year=R13,3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3rd year=R 27,5 milj</w:t>
            </w: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Waste Minimization</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(Rural waste collections )</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Collections at Waste Service Areas</w:t>
            </w:r>
          </w:p>
          <w:p w:rsidR="00261588" w:rsidRPr="006768EB" w:rsidRDefault="00261588" w:rsidP="00EA04B6">
            <w:pPr>
              <w:spacing w:after="0"/>
              <w:rPr>
                <w:rFonts w:ascii="Arial" w:hAnsi="Arial" w:cs="Arial"/>
                <w:sz w:val="18"/>
                <w:szCs w:val="18"/>
              </w:rPr>
            </w:pP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Budget allocations for </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W.S.A. collections and transportations </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Bulk-removals</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1st year= R 40.0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2nd year=R 80.0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3rd year = R128,5 milj</w:t>
            </w: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Collection and Transportation</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(Vehicle replacements)</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No backlogs yet but replacements to start @ 2014//15</w:t>
            </w:r>
          </w:p>
          <w:p w:rsidR="00261588" w:rsidRPr="006768EB" w:rsidRDefault="00261588" w:rsidP="00EA04B6">
            <w:pPr>
              <w:spacing w:after="0"/>
              <w:rPr>
                <w:rFonts w:ascii="Arial" w:hAnsi="Arial" w:cs="Arial"/>
                <w:sz w:val="18"/>
                <w:szCs w:val="18"/>
              </w:rPr>
            </w:pP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Needs analyses submitted to C.E.M. annually during budget cycle</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1st year = R 5.0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2nd year= R 6,7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3 rd year= R 9,2 milj</w:t>
            </w: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Treatment and Disposal</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(New Landfill development)</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No site selections being done yet</w:t>
            </w:r>
          </w:p>
          <w:p w:rsidR="00261588" w:rsidRPr="006768EB" w:rsidRDefault="00261588" w:rsidP="00EA04B6">
            <w:pPr>
              <w:spacing w:after="0"/>
              <w:rPr>
                <w:rFonts w:ascii="Arial" w:hAnsi="Arial" w:cs="Arial"/>
                <w:sz w:val="18"/>
                <w:szCs w:val="18"/>
              </w:rPr>
            </w:pP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Involve M.D.M. in development of future Regional Site</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1st year=  R 7,0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2nd year= R10,0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3 rd year= R 16,0 milj</w:t>
            </w: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Treatment and Disposal</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(Closure of Landfill)</w:t>
            </w:r>
          </w:p>
          <w:p w:rsidR="00261588" w:rsidRPr="006768EB" w:rsidRDefault="00261588" w:rsidP="00EA04B6">
            <w:pPr>
              <w:spacing w:after="0"/>
              <w:rPr>
                <w:rFonts w:ascii="Arial" w:hAnsi="Arial" w:cs="Arial"/>
                <w:sz w:val="18"/>
                <w:szCs w:val="18"/>
              </w:rPr>
            </w:pP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No closure investigations done [ permit issued 1/12/2004] until the construction &amp; design plan will be finalized</w:t>
            </w: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Finalization of design &amp; construction plan to determine the remaining life-span</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1st year=  R 0,9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2nd year= R 3,0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3 rd year= R 4,0 milj</w:t>
            </w: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Treatment and Disposal</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(Landfill operations)</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Insufficient budget for new tender allocations</w:t>
            </w:r>
          </w:p>
          <w:p w:rsidR="00261588" w:rsidRPr="006768EB" w:rsidRDefault="00261588" w:rsidP="00EA04B6">
            <w:pPr>
              <w:spacing w:after="0"/>
              <w:rPr>
                <w:rFonts w:ascii="Arial" w:hAnsi="Arial" w:cs="Arial"/>
                <w:sz w:val="18"/>
                <w:szCs w:val="18"/>
              </w:rPr>
            </w:pP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Awarding of new tender &amp; costing on landfill budget</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1st year= R 12,0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2nd year=R 12,6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3rd year= R 14,9 milj</w:t>
            </w: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Treatment and Disposal</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(Roads and storm water maintenance at access roads)</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Insufficient budget for roads and storm water maintenance</w:t>
            </w: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Annual needs analyses to C.E.M. during budget cycle</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By C.E.M.</w:t>
            </w:r>
          </w:p>
          <w:p w:rsidR="00261588" w:rsidRPr="006768EB" w:rsidRDefault="00261588" w:rsidP="00EA04B6">
            <w:pPr>
              <w:spacing w:after="0"/>
              <w:rPr>
                <w:rFonts w:ascii="Arial" w:hAnsi="Arial" w:cs="Arial"/>
                <w:sz w:val="18"/>
                <w:szCs w:val="18"/>
              </w:rPr>
            </w:pP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Pollution Control</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(Toilet block management)</w:t>
            </w:r>
          </w:p>
          <w:p w:rsidR="00261588" w:rsidRPr="006768EB" w:rsidRDefault="00261588" w:rsidP="00EA04B6">
            <w:pPr>
              <w:spacing w:after="0"/>
              <w:rPr>
                <w:rFonts w:ascii="Arial" w:hAnsi="Arial" w:cs="Arial"/>
                <w:sz w:val="18"/>
                <w:szCs w:val="18"/>
              </w:rPr>
            </w:pPr>
          </w:p>
          <w:p w:rsidR="00261588" w:rsidRPr="006768EB" w:rsidRDefault="00261588" w:rsidP="00EA04B6">
            <w:pPr>
              <w:spacing w:after="0"/>
              <w:rPr>
                <w:rFonts w:ascii="Arial" w:hAnsi="Arial" w:cs="Arial"/>
                <w:sz w:val="18"/>
                <w:szCs w:val="18"/>
              </w:rPr>
            </w:pP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Shortage of toilet blocks at urban taxi-&amp; bus stops as per annual stats report</w:t>
            </w:r>
          </w:p>
          <w:p w:rsidR="00261588" w:rsidRPr="006768EB" w:rsidRDefault="00261588" w:rsidP="00EA04B6">
            <w:pPr>
              <w:spacing w:after="0"/>
              <w:rPr>
                <w:rFonts w:ascii="Arial" w:hAnsi="Arial" w:cs="Arial"/>
                <w:sz w:val="18"/>
                <w:szCs w:val="18"/>
              </w:rPr>
            </w:pPr>
          </w:p>
          <w:p w:rsidR="00261588" w:rsidRPr="006768EB" w:rsidRDefault="00261588" w:rsidP="00EA04B6">
            <w:pPr>
              <w:spacing w:after="0"/>
              <w:rPr>
                <w:rFonts w:ascii="Arial" w:hAnsi="Arial" w:cs="Arial"/>
                <w:sz w:val="18"/>
                <w:szCs w:val="18"/>
              </w:rPr>
            </w:pPr>
          </w:p>
          <w:p w:rsidR="00261588" w:rsidRPr="006768EB" w:rsidRDefault="00261588" w:rsidP="00EA04B6">
            <w:pPr>
              <w:spacing w:after="0"/>
              <w:rPr>
                <w:rFonts w:ascii="Arial" w:hAnsi="Arial" w:cs="Arial"/>
                <w:sz w:val="18"/>
                <w:szCs w:val="18"/>
              </w:rPr>
            </w:pPr>
          </w:p>
        </w:tc>
        <w:tc>
          <w:tcPr>
            <w:tcW w:w="3848" w:type="dxa"/>
            <w:tcBorders>
              <w:top w:val="nil"/>
              <w:left w:val="nil"/>
              <w:bottom w:val="single" w:sz="4" w:space="0" w:color="auto"/>
              <w:right w:val="single" w:sz="4"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Needs analyses to C.E.M. annually during budget cycle </w:t>
            </w:r>
          </w:p>
          <w:p w:rsidR="00261588" w:rsidRPr="006768EB" w:rsidRDefault="00261588" w:rsidP="00EA04B6">
            <w:pPr>
              <w:spacing w:after="0"/>
              <w:rPr>
                <w:rFonts w:ascii="Arial" w:hAnsi="Arial" w:cs="Arial"/>
                <w:sz w:val="18"/>
                <w:szCs w:val="18"/>
              </w:rPr>
            </w:pPr>
          </w:p>
        </w:tc>
        <w:tc>
          <w:tcPr>
            <w:tcW w:w="3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Cost for construction t.b.d by C.E.M. </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Cost for operations:-  </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1st year=  R 8,0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2nd year= R 10,6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3rd year= R 12,9 milj</w:t>
            </w: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Pollution Control</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(Enforcement actions)</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2 x vacancies for “Green Scorpions” at Traffic Division</w:t>
            </w: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Filling of vacancies </w:t>
            </w:r>
          </w:p>
          <w:p w:rsidR="00261588" w:rsidRPr="006768EB" w:rsidRDefault="00261588" w:rsidP="00EA04B6">
            <w:pPr>
              <w:spacing w:after="0"/>
              <w:rPr>
                <w:rFonts w:ascii="Arial" w:hAnsi="Arial" w:cs="Arial"/>
                <w:sz w:val="18"/>
                <w:szCs w:val="18"/>
              </w:rPr>
            </w:pP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By Traffic Division</w:t>
            </w:r>
          </w:p>
          <w:p w:rsidR="00261588" w:rsidRPr="006768EB" w:rsidRDefault="00261588" w:rsidP="00EA04B6">
            <w:pPr>
              <w:spacing w:after="0"/>
              <w:rPr>
                <w:rFonts w:ascii="Arial" w:hAnsi="Arial" w:cs="Arial"/>
                <w:sz w:val="18"/>
                <w:szCs w:val="18"/>
              </w:rPr>
            </w:pP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Pollution Control</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(Awareness Actions @ Schools)</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eastAsiaTheme="minorHAnsi" w:hAnsi="Arial" w:cs="Arial"/>
                <w:sz w:val="18"/>
                <w:szCs w:val="18"/>
              </w:rPr>
            </w:pPr>
            <w:r w:rsidRPr="006768EB">
              <w:rPr>
                <w:rFonts w:ascii="Arial" w:hAnsi="Arial" w:cs="Arial"/>
                <w:sz w:val="18"/>
                <w:szCs w:val="18"/>
              </w:rPr>
              <w:t xml:space="preserve">No institutional capacity to implement the Rural Waste Programme </w:t>
            </w: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eastAsiaTheme="minorHAnsi" w:hAnsi="Arial" w:cs="Arial"/>
                <w:sz w:val="18"/>
                <w:szCs w:val="18"/>
              </w:rPr>
            </w:pPr>
            <w:r w:rsidRPr="006768EB">
              <w:rPr>
                <w:rFonts w:ascii="Arial" w:hAnsi="Arial" w:cs="Arial"/>
                <w:sz w:val="18"/>
                <w:szCs w:val="18"/>
              </w:rPr>
              <w:t xml:space="preserve">Filling of vacancies </w:t>
            </w:r>
          </w:p>
          <w:p w:rsidR="00261588" w:rsidRPr="006768EB" w:rsidRDefault="00261588" w:rsidP="00EA04B6">
            <w:pPr>
              <w:spacing w:after="0"/>
              <w:rPr>
                <w:rFonts w:ascii="Arial" w:eastAsiaTheme="minorHAnsi" w:hAnsi="Arial" w:cs="Arial"/>
                <w:sz w:val="18"/>
                <w:szCs w:val="18"/>
              </w:rPr>
            </w:pP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1st year=  R 7,1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2nd year= R 13,3 milj</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3 rd year= R 27,5 milj</w:t>
            </w:r>
          </w:p>
        </w:tc>
      </w:tr>
      <w:tr w:rsidR="00261588" w:rsidRPr="006768EB" w:rsidTr="00EA04B6">
        <w:trPr>
          <w:trHeight w:val="20"/>
        </w:trPr>
        <w:tc>
          <w:tcPr>
            <w:tcW w:w="384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Management &amp; I.C.T.-System </w:t>
            </w:r>
          </w:p>
        </w:tc>
        <w:tc>
          <w:tcPr>
            <w:tcW w:w="3844"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eastAsiaTheme="minorHAnsi" w:hAnsi="Arial" w:cs="Arial"/>
                <w:sz w:val="18"/>
                <w:szCs w:val="18"/>
              </w:rPr>
            </w:pPr>
            <w:r w:rsidRPr="006768EB">
              <w:rPr>
                <w:rFonts w:ascii="Arial" w:hAnsi="Arial" w:cs="Arial"/>
                <w:sz w:val="18"/>
                <w:szCs w:val="18"/>
              </w:rPr>
              <w:t xml:space="preserve">M.I.S. </w:t>
            </w:r>
          </w:p>
          <w:p w:rsidR="00261588" w:rsidRPr="006768EB" w:rsidRDefault="00261588" w:rsidP="00EA04B6">
            <w:pPr>
              <w:spacing w:after="0"/>
              <w:rPr>
                <w:rFonts w:ascii="Arial" w:hAnsi="Arial" w:cs="Arial"/>
                <w:sz w:val="18"/>
                <w:szCs w:val="18"/>
              </w:rPr>
            </w:pPr>
            <w:r w:rsidRPr="006768EB">
              <w:rPr>
                <w:rFonts w:ascii="Arial" w:hAnsi="Arial" w:cs="Arial"/>
                <w:sz w:val="18"/>
                <w:szCs w:val="18"/>
              </w:rPr>
              <w:t>Lack of operational software</w:t>
            </w:r>
          </w:p>
          <w:p w:rsidR="00261588" w:rsidRPr="006768EB" w:rsidRDefault="00261588" w:rsidP="00EA04B6">
            <w:pPr>
              <w:spacing w:after="0"/>
              <w:rPr>
                <w:rFonts w:ascii="Arial" w:hAnsi="Arial" w:cs="Arial"/>
                <w:sz w:val="18"/>
                <w:szCs w:val="18"/>
              </w:rPr>
            </w:pPr>
            <w:r w:rsidRPr="006768EB">
              <w:rPr>
                <w:rFonts w:ascii="Arial" w:hAnsi="Arial" w:cs="Arial"/>
                <w:sz w:val="18"/>
                <w:szCs w:val="18"/>
              </w:rPr>
              <w:lastRenderedPageBreak/>
              <w:t>Telephones at sub-offices</w:t>
            </w:r>
          </w:p>
          <w:p w:rsidR="00261588" w:rsidRPr="006768EB" w:rsidRDefault="00261588" w:rsidP="00EA04B6">
            <w:pPr>
              <w:spacing w:after="0"/>
              <w:rPr>
                <w:rFonts w:ascii="Arial" w:eastAsiaTheme="minorHAnsi" w:hAnsi="Arial" w:cs="Arial"/>
                <w:sz w:val="18"/>
                <w:szCs w:val="18"/>
              </w:rPr>
            </w:pPr>
            <w:r w:rsidRPr="006768EB">
              <w:rPr>
                <w:rFonts w:ascii="Arial" w:hAnsi="Arial" w:cs="Arial"/>
                <w:sz w:val="18"/>
                <w:szCs w:val="18"/>
              </w:rPr>
              <w:t xml:space="preserve">I.T. @ remote-offices </w:t>
            </w:r>
          </w:p>
        </w:tc>
        <w:tc>
          <w:tcPr>
            <w:tcW w:w="3848"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eastAsiaTheme="minorHAnsi" w:hAnsi="Arial" w:cs="Arial"/>
                <w:sz w:val="18"/>
                <w:szCs w:val="18"/>
              </w:rPr>
            </w:pPr>
            <w:r w:rsidRPr="006768EB">
              <w:rPr>
                <w:rFonts w:ascii="Arial" w:hAnsi="Arial" w:cs="Arial"/>
                <w:sz w:val="18"/>
                <w:szCs w:val="18"/>
              </w:rPr>
              <w:lastRenderedPageBreak/>
              <w:t>Budget provision</w:t>
            </w:r>
          </w:p>
        </w:tc>
        <w:tc>
          <w:tcPr>
            <w:tcW w:w="3842" w:type="dxa"/>
            <w:tcBorders>
              <w:top w:val="nil"/>
              <w:left w:val="nil"/>
              <w:bottom w:val="single" w:sz="4" w:space="0" w:color="auto"/>
              <w:right w:val="single" w:sz="8" w:space="0" w:color="auto"/>
            </w:tcBorders>
            <w:tcMar>
              <w:top w:w="0" w:type="dxa"/>
              <w:left w:w="108" w:type="dxa"/>
              <w:bottom w:w="0" w:type="dxa"/>
              <w:right w:w="108" w:type="dxa"/>
            </w:tcMar>
          </w:tcPr>
          <w:p w:rsidR="00261588" w:rsidRPr="006768EB" w:rsidRDefault="00261588" w:rsidP="00EA04B6">
            <w:pPr>
              <w:spacing w:after="0"/>
              <w:rPr>
                <w:rFonts w:ascii="Arial" w:hAnsi="Arial" w:cs="Arial"/>
                <w:sz w:val="18"/>
                <w:szCs w:val="18"/>
              </w:rPr>
            </w:pPr>
            <w:r w:rsidRPr="006768EB">
              <w:rPr>
                <w:rFonts w:ascii="Arial" w:hAnsi="Arial" w:cs="Arial"/>
                <w:sz w:val="18"/>
                <w:szCs w:val="18"/>
              </w:rPr>
              <w:t xml:space="preserve">Budget support </w:t>
            </w:r>
          </w:p>
        </w:tc>
      </w:tr>
    </w:tbl>
    <w:p w:rsidR="00261588" w:rsidRPr="006768EB" w:rsidRDefault="00261588" w:rsidP="00261588">
      <w:pPr>
        <w:spacing w:after="0" w:line="240" w:lineRule="auto"/>
        <w:jc w:val="both"/>
        <w:rPr>
          <w:rFonts w:ascii="Arial" w:hAnsi="Arial" w:cs="Arial"/>
          <w:color w:val="0D0D0D" w:themeColor="text1" w:themeTint="F2"/>
          <w:sz w:val="18"/>
          <w:szCs w:val="18"/>
        </w:rPr>
      </w:pPr>
      <w:r w:rsidRPr="006768EB">
        <w:rPr>
          <w:rFonts w:ascii="Arial" w:hAnsi="Arial" w:cs="Arial"/>
          <w:b/>
          <w:color w:val="0D0D0D" w:themeColor="text1" w:themeTint="F2"/>
          <w:sz w:val="18"/>
          <w:szCs w:val="18"/>
        </w:rPr>
        <w:lastRenderedPageBreak/>
        <w:t xml:space="preserve">Table 22: </w:t>
      </w:r>
      <w:r w:rsidRPr="006768EB">
        <w:rPr>
          <w:rFonts w:ascii="Arial" w:hAnsi="Arial" w:cs="Arial"/>
          <w:color w:val="0D0D0D" w:themeColor="text1" w:themeTint="F2"/>
          <w:sz w:val="18"/>
          <w:szCs w:val="18"/>
        </w:rPr>
        <w:t>Backlog level of Waste Management, Plans and Cost or 3 Years</w:t>
      </w:r>
    </w:p>
    <w:p w:rsidR="00261588" w:rsidRPr="006768EB" w:rsidRDefault="00261588" w:rsidP="00261588">
      <w:pPr>
        <w:spacing w:after="0" w:line="240" w:lineRule="auto"/>
        <w:jc w:val="both"/>
        <w:rPr>
          <w:rFonts w:ascii="Arial" w:hAnsi="Arial" w:cs="Arial"/>
          <w:b/>
          <w:color w:val="0D0D0D" w:themeColor="text1" w:themeTint="F2"/>
          <w:sz w:val="18"/>
          <w:szCs w:val="18"/>
        </w:rPr>
      </w:pPr>
    </w:p>
    <w:p w:rsidR="00261588" w:rsidRPr="006768EB" w:rsidRDefault="00261588" w:rsidP="00261588">
      <w:pPr>
        <w:spacing w:after="0" w:line="240" w:lineRule="auto"/>
        <w:jc w:val="both"/>
        <w:rPr>
          <w:rFonts w:ascii="Arial" w:hAnsi="Arial" w:cs="Arial"/>
          <w:b/>
          <w:color w:val="FF0000"/>
          <w:sz w:val="18"/>
          <w:szCs w:val="18"/>
        </w:rPr>
      </w:pPr>
    </w:p>
    <w:p w:rsidR="00261588" w:rsidRPr="006768EB" w:rsidRDefault="00261588" w:rsidP="00261588">
      <w:pPr>
        <w:spacing w:after="0" w:line="240" w:lineRule="auto"/>
        <w:jc w:val="both"/>
        <w:rPr>
          <w:rFonts w:ascii="Arial" w:hAnsi="Arial" w:cs="Arial"/>
          <w:b/>
          <w:bCs/>
          <w:color w:val="0D0D0D" w:themeColor="text1" w:themeTint="F2"/>
          <w:sz w:val="18"/>
          <w:szCs w:val="18"/>
          <w:u w:val="single"/>
        </w:rPr>
      </w:pPr>
      <w:r w:rsidRPr="006768EB">
        <w:rPr>
          <w:rFonts w:ascii="Arial" w:hAnsi="Arial" w:cs="Arial"/>
          <w:b/>
          <w:color w:val="0D0D0D" w:themeColor="text1" w:themeTint="F2"/>
          <w:sz w:val="18"/>
          <w:szCs w:val="18"/>
          <w:u w:val="single"/>
        </w:rPr>
        <w:t xml:space="preserve">7.14 </w:t>
      </w:r>
      <w:r w:rsidRPr="006768EB">
        <w:rPr>
          <w:rFonts w:ascii="Arial" w:hAnsi="Arial" w:cs="Arial"/>
          <w:b/>
          <w:bCs/>
          <w:color w:val="0D0D0D" w:themeColor="text1" w:themeTint="F2"/>
          <w:sz w:val="18"/>
          <w:szCs w:val="18"/>
          <w:u w:val="single"/>
        </w:rPr>
        <w:t>EXISTING WASTE MANAGEMENT PRACTICES</w:t>
      </w:r>
    </w:p>
    <w:p w:rsidR="00261588" w:rsidRPr="006768EB" w:rsidRDefault="00261588" w:rsidP="00261588">
      <w:pPr>
        <w:spacing w:after="0" w:line="240" w:lineRule="auto"/>
        <w:jc w:val="both"/>
        <w:rPr>
          <w:rFonts w:ascii="Arial" w:hAnsi="Arial" w:cs="Arial"/>
          <w:b/>
          <w:bCs/>
          <w:color w:val="FF0000"/>
          <w:sz w:val="18"/>
          <w:szCs w:val="18"/>
        </w:rPr>
      </w:pPr>
    </w:p>
    <w:p w:rsidR="00261588" w:rsidRPr="006768EB" w:rsidRDefault="00261588" w:rsidP="0014573C">
      <w:pPr>
        <w:pStyle w:val="ListParagraph"/>
        <w:numPr>
          <w:ilvl w:val="0"/>
          <w:numId w:val="275"/>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Waste Minimization</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Recycling project @ Landfill</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Recycling projects @ source</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High tech-compost plant</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Firewood re-use </w:t>
      </w:r>
    </w:p>
    <w:p w:rsidR="00261588" w:rsidRPr="006768EB" w:rsidRDefault="00261588" w:rsidP="0014573C">
      <w:pPr>
        <w:pStyle w:val="ListParagraph"/>
        <w:numPr>
          <w:ilvl w:val="0"/>
          <w:numId w:val="275"/>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Collection &amp; Transportation</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Rural Waste Service Areas serviced (EPWP)</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Kerbside collections</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Bulk removals</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H.C.W. removals</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Litter picking-routes-schedules</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Replacement/stand-by vehicles</w:t>
      </w:r>
    </w:p>
    <w:p w:rsidR="00261588" w:rsidRPr="006768EB" w:rsidRDefault="00261588" w:rsidP="0014573C">
      <w:pPr>
        <w:pStyle w:val="ListParagraph"/>
        <w:numPr>
          <w:ilvl w:val="0"/>
          <w:numId w:val="275"/>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Treatment and Disposal.</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disposal @ permitted landfill</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disposal H.C.R.W. @ permitted facility</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 disposal of fluorescent tubes </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Operation of urban D.o.C.s</w:t>
      </w:r>
    </w:p>
    <w:p w:rsidR="00261588" w:rsidRPr="006768EB" w:rsidRDefault="00261588" w:rsidP="0014573C">
      <w:pPr>
        <w:pStyle w:val="ListParagraph"/>
        <w:numPr>
          <w:ilvl w:val="0"/>
          <w:numId w:val="275"/>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Pollution control</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Operations public toilet-blocks</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Effective law-enforcement</w:t>
      </w:r>
    </w:p>
    <w:p w:rsidR="00261588" w:rsidRPr="006768EB" w:rsidRDefault="00261588" w:rsidP="0014573C">
      <w:pPr>
        <w:pStyle w:val="ListParagraph"/>
        <w:numPr>
          <w:ilvl w:val="0"/>
          <w:numId w:val="275"/>
        </w:numPr>
        <w:spacing w:after="0"/>
        <w:jc w:val="both"/>
        <w:rPr>
          <w:rFonts w:ascii="Arial" w:hAnsi="Arial" w:cs="Arial"/>
          <w:color w:val="0D0D0D" w:themeColor="text1" w:themeTint="F2"/>
          <w:sz w:val="18"/>
          <w:szCs w:val="18"/>
          <w:u w:val="single"/>
        </w:rPr>
      </w:pPr>
      <w:r w:rsidRPr="006768EB">
        <w:rPr>
          <w:rFonts w:ascii="Arial" w:hAnsi="Arial" w:cs="Arial"/>
          <w:color w:val="0D0D0D" w:themeColor="text1" w:themeTint="F2"/>
          <w:sz w:val="18"/>
          <w:szCs w:val="18"/>
          <w:u w:val="single"/>
        </w:rPr>
        <w:t>Management &amp; I.C.T. - Systems</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Electronic capturing</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R-c value of un-funded projects </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M.I.S. info-systems.</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I.C.T. Networking to all sub-offices</w:t>
      </w:r>
    </w:p>
    <w:p w:rsidR="00261588" w:rsidRPr="006768EB" w:rsidRDefault="00261588" w:rsidP="0014573C">
      <w:pPr>
        <w:pStyle w:val="ListParagraph"/>
        <w:numPr>
          <w:ilvl w:val="1"/>
          <w:numId w:val="275"/>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Solid waste information distribution.</w:t>
      </w:r>
    </w:p>
    <w:p w:rsidR="00261588" w:rsidRPr="006768EB" w:rsidRDefault="00261588" w:rsidP="0014573C">
      <w:pPr>
        <w:pStyle w:val="ListParagraph"/>
        <w:numPr>
          <w:ilvl w:val="1"/>
          <w:numId w:val="275"/>
        </w:numPr>
        <w:spacing w:after="0"/>
        <w:jc w:val="both"/>
        <w:rPr>
          <w:rFonts w:ascii="Arial" w:hAnsi="Arial" w:cs="Arial"/>
          <w:bCs/>
          <w:color w:val="0D0D0D" w:themeColor="text1" w:themeTint="F2"/>
          <w:sz w:val="18"/>
          <w:szCs w:val="18"/>
        </w:rPr>
      </w:pPr>
      <w:r w:rsidRPr="006768EB">
        <w:rPr>
          <w:rFonts w:ascii="Arial" w:hAnsi="Arial" w:cs="Arial"/>
          <w:color w:val="0D0D0D" w:themeColor="text1" w:themeTint="F2"/>
          <w:sz w:val="18"/>
          <w:szCs w:val="18"/>
        </w:rPr>
        <w:t>Sufficient monetary provision</w:t>
      </w:r>
    </w:p>
    <w:p w:rsidR="00261588" w:rsidRPr="006768EB" w:rsidRDefault="00261588" w:rsidP="00261588">
      <w:pPr>
        <w:spacing w:after="0" w:line="240" w:lineRule="auto"/>
        <w:jc w:val="both"/>
        <w:rPr>
          <w:rFonts w:ascii="Arial" w:hAnsi="Arial" w:cs="Arial"/>
          <w:b/>
          <w:bCs/>
          <w:color w:val="0D0D0D" w:themeColor="text1" w:themeTint="F2"/>
          <w:sz w:val="18"/>
          <w:szCs w:val="18"/>
          <w:u w:val="single"/>
        </w:rPr>
      </w:pPr>
    </w:p>
    <w:p w:rsidR="00261588" w:rsidRPr="006768EB" w:rsidRDefault="00261588" w:rsidP="00261588">
      <w:pPr>
        <w:spacing w:after="0" w:line="240" w:lineRule="auto"/>
        <w:rPr>
          <w:rFonts w:ascii="Arial" w:hAnsi="Arial" w:cs="Arial"/>
          <w:b/>
          <w:color w:val="0D0D0D" w:themeColor="text1" w:themeTint="F2"/>
          <w:sz w:val="18"/>
          <w:szCs w:val="18"/>
          <w:u w:val="single"/>
        </w:rPr>
      </w:pPr>
      <w:r w:rsidRPr="006768EB">
        <w:rPr>
          <w:rFonts w:ascii="Arial" w:hAnsi="Arial" w:cs="Arial"/>
          <w:b/>
          <w:color w:val="0D0D0D" w:themeColor="text1" w:themeTint="F2"/>
          <w:sz w:val="18"/>
          <w:szCs w:val="18"/>
          <w:u w:val="single"/>
        </w:rPr>
        <w:t>7.15 WASTE MANAGEMENT CHALLENGES</w:t>
      </w:r>
    </w:p>
    <w:p w:rsidR="00261588" w:rsidRPr="006768EB" w:rsidRDefault="00261588" w:rsidP="00261588">
      <w:pPr>
        <w:spacing w:after="0"/>
        <w:rPr>
          <w:rFonts w:ascii="Arial" w:hAnsi="Arial" w:cs="Arial"/>
          <w:color w:val="FF0000"/>
          <w:sz w:val="18"/>
          <w:szCs w:val="18"/>
        </w:rPr>
      </w:pPr>
    </w:p>
    <w:p w:rsidR="00261588" w:rsidRPr="006768EB" w:rsidRDefault="00261588" w:rsidP="0014573C">
      <w:pPr>
        <w:pStyle w:val="ListParagraph"/>
        <w:numPr>
          <w:ilvl w:val="0"/>
          <w:numId w:val="276"/>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Development of a new Landfill site</w:t>
      </w:r>
    </w:p>
    <w:p w:rsidR="00261588" w:rsidRPr="006768EB" w:rsidRDefault="00261588" w:rsidP="0014573C">
      <w:pPr>
        <w:pStyle w:val="ListParagraph"/>
        <w:numPr>
          <w:ilvl w:val="0"/>
          <w:numId w:val="276"/>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Rural waste Programme</w:t>
      </w:r>
    </w:p>
    <w:p w:rsidR="00261588" w:rsidRPr="006768EB" w:rsidRDefault="00261588" w:rsidP="0014573C">
      <w:pPr>
        <w:pStyle w:val="ListParagraph"/>
        <w:numPr>
          <w:ilvl w:val="0"/>
          <w:numId w:val="276"/>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Waste Minimization</w:t>
      </w:r>
    </w:p>
    <w:p w:rsidR="00261588" w:rsidRPr="006768EB" w:rsidRDefault="00261588" w:rsidP="0014573C">
      <w:pPr>
        <w:pStyle w:val="ListParagraph"/>
        <w:numPr>
          <w:ilvl w:val="0"/>
          <w:numId w:val="276"/>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Collection and Transportation</w:t>
      </w:r>
    </w:p>
    <w:p w:rsidR="00261588" w:rsidRPr="006768EB" w:rsidRDefault="00261588" w:rsidP="0014573C">
      <w:pPr>
        <w:pStyle w:val="ListParagraph"/>
        <w:numPr>
          <w:ilvl w:val="0"/>
          <w:numId w:val="276"/>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Disposal and Treatment</w:t>
      </w:r>
    </w:p>
    <w:p w:rsidR="00261588" w:rsidRPr="006768EB" w:rsidRDefault="00261588" w:rsidP="0014573C">
      <w:pPr>
        <w:pStyle w:val="ListParagraph"/>
        <w:numPr>
          <w:ilvl w:val="0"/>
          <w:numId w:val="276"/>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Pollution Control</w:t>
      </w:r>
    </w:p>
    <w:p w:rsidR="00261588" w:rsidRPr="006768EB" w:rsidRDefault="00261588" w:rsidP="0014573C">
      <w:pPr>
        <w:pStyle w:val="ListParagraph"/>
        <w:numPr>
          <w:ilvl w:val="0"/>
          <w:numId w:val="276"/>
        </w:numPr>
        <w:spacing w:after="0"/>
        <w:jc w:val="both"/>
        <w:rPr>
          <w:rFonts w:ascii="Arial" w:hAnsi="Arial" w:cs="Arial"/>
          <w:color w:val="0D0D0D" w:themeColor="text1" w:themeTint="F2"/>
          <w:sz w:val="18"/>
          <w:szCs w:val="18"/>
        </w:rPr>
      </w:pPr>
      <w:r w:rsidRPr="006768EB">
        <w:rPr>
          <w:rFonts w:ascii="Arial" w:hAnsi="Arial" w:cs="Arial"/>
          <w:color w:val="0D0D0D" w:themeColor="text1" w:themeTint="F2"/>
          <w:sz w:val="18"/>
          <w:szCs w:val="18"/>
        </w:rPr>
        <w:t>Management and ITC Information</w:t>
      </w:r>
    </w:p>
    <w:p w:rsidR="00261588" w:rsidRPr="006768EB" w:rsidRDefault="00261588" w:rsidP="00261588">
      <w:pPr>
        <w:spacing w:after="0"/>
        <w:ind w:left="360"/>
        <w:rPr>
          <w:rFonts w:ascii="Arial" w:hAnsi="Arial" w:cs="Arial"/>
          <w:sz w:val="18"/>
          <w:szCs w:val="18"/>
        </w:rPr>
      </w:pPr>
    </w:p>
    <w:p w:rsidR="00261588" w:rsidRPr="006768EB" w:rsidRDefault="00261588" w:rsidP="00261588">
      <w:pPr>
        <w:spacing w:after="0"/>
        <w:rPr>
          <w:rFonts w:ascii="Arial" w:hAnsi="Arial" w:cs="Arial"/>
          <w:b/>
          <w:sz w:val="18"/>
          <w:szCs w:val="18"/>
          <w:u w:val="single"/>
        </w:rPr>
      </w:pPr>
      <w:r w:rsidRPr="006768EB">
        <w:rPr>
          <w:rFonts w:ascii="Arial" w:hAnsi="Arial" w:cs="Arial"/>
          <w:b/>
          <w:sz w:val="18"/>
          <w:szCs w:val="18"/>
          <w:u w:val="single"/>
        </w:rPr>
        <w:t>7.16 HIV/AIDS MAINSTREAMING AT WASTE MANAGEMENT</w:t>
      </w:r>
    </w:p>
    <w:p w:rsidR="00261588" w:rsidRPr="006768EB" w:rsidRDefault="00261588" w:rsidP="00261588">
      <w:pPr>
        <w:spacing w:after="0"/>
        <w:rPr>
          <w:rFonts w:ascii="Arial" w:hAnsi="Arial" w:cs="Arial"/>
          <w:b/>
          <w:sz w:val="18"/>
          <w:szCs w:val="18"/>
          <w:u w:val="single"/>
        </w:rPr>
      </w:pPr>
    </w:p>
    <w:p w:rsidR="00261588" w:rsidRPr="006768EB" w:rsidRDefault="00261588" w:rsidP="0014573C">
      <w:pPr>
        <w:pStyle w:val="ListParagraph"/>
        <w:numPr>
          <w:ilvl w:val="0"/>
          <w:numId w:val="277"/>
        </w:numPr>
        <w:spacing w:after="0"/>
        <w:contextualSpacing w:val="0"/>
        <w:jc w:val="both"/>
        <w:rPr>
          <w:rFonts w:ascii="Arial" w:hAnsi="Arial" w:cs="Arial"/>
          <w:sz w:val="18"/>
          <w:szCs w:val="18"/>
        </w:rPr>
      </w:pPr>
      <w:r w:rsidRPr="006768EB">
        <w:rPr>
          <w:rFonts w:ascii="Arial" w:hAnsi="Arial" w:cs="Arial"/>
          <w:sz w:val="18"/>
          <w:szCs w:val="18"/>
        </w:rPr>
        <w:t>The provision of reliable waste management services in our communities is critical for the provision of quality health care and the management of HIV/AIDS.</w:t>
      </w:r>
    </w:p>
    <w:p w:rsidR="00261588" w:rsidRPr="006768EB" w:rsidRDefault="00261588" w:rsidP="0014573C">
      <w:pPr>
        <w:pStyle w:val="ListParagraph"/>
        <w:numPr>
          <w:ilvl w:val="0"/>
          <w:numId w:val="277"/>
        </w:numPr>
        <w:autoSpaceDE w:val="0"/>
        <w:autoSpaceDN w:val="0"/>
        <w:adjustRightInd w:val="0"/>
        <w:spacing w:after="0"/>
        <w:contextualSpacing w:val="0"/>
        <w:jc w:val="both"/>
        <w:rPr>
          <w:rFonts w:ascii="Arial" w:hAnsi="Arial" w:cs="Arial"/>
          <w:sz w:val="18"/>
          <w:szCs w:val="18"/>
          <w:lang w:eastAsia="en-ZA"/>
        </w:rPr>
      </w:pPr>
      <w:r w:rsidRPr="006768EB">
        <w:rPr>
          <w:rFonts w:ascii="Arial" w:hAnsi="Arial" w:cs="Arial"/>
          <w:sz w:val="18"/>
          <w:szCs w:val="18"/>
          <w:lang w:eastAsia="en-ZA"/>
        </w:rPr>
        <w:t xml:space="preserve">Improper disposal of medical waste is a also a health hazard in RURAL Waste Service Areas </w:t>
      </w:r>
    </w:p>
    <w:p w:rsidR="00261588" w:rsidRDefault="00261588" w:rsidP="00261588">
      <w:pPr>
        <w:autoSpaceDE w:val="0"/>
        <w:autoSpaceDN w:val="0"/>
        <w:adjustRightInd w:val="0"/>
        <w:spacing w:after="0"/>
        <w:rPr>
          <w:rFonts w:ascii="Arial" w:hAnsi="Arial" w:cs="Arial"/>
          <w:sz w:val="18"/>
          <w:szCs w:val="18"/>
          <w:lang w:eastAsia="en-ZA"/>
        </w:rPr>
      </w:pPr>
    </w:p>
    <w:p w:rsidR="00E66D07" w:rsidRPr="00E66D07" w:rsidRDefault="00E66D07" w:rsidP="0014573C">
      <w:pPr>
        <w:pStyle w:val="ListParagraph"/>
        <w:numPr>
          <w:ilvl w:val="1"/>
          <w:numId w:val="296"/>
        </w:numPr>
        <w:spacing w:after="0" w:line="240" w:lineRule="auto"/>
        <w:rPr>
          <w:rFonts w:ascii="Arial" w:hAnsi="Arial" w:cs="Arial"/>
          <w:b/>
          <w:sz w:val="20"/>
          <w:szCs w:val="20"/>
        </w:rPr>
      </w:pPr>
      <w:r w:rsidRPr="00E66D07">
        <w:rPr>
          <w:rFonts w:ascii="Arial" w:hAnsi="Arial" w:cs="Arial"/>
          <w:b/>
          <w:sz w:val="20"/>
          <w:szCs w:val="20"/>
        </w:rPr>
        <w:t>Integrated Waste Management Plan</w:t>
      </w:r>
    </w:p>
    <w:p w:rsidR="00E66D07" w:rsidRDefault="00E66D07" w:rsidP="00E66D07">
      <w:pPr>
        <w:spacing w:after="0" w:line="240" w:lineRule="auto"/>
        <w:rPr>
          <w:rFonts w:ascii="Arial" w:hAnsi="Arial" w:cs="Arial"/>
          <w:b/>
          <w:sz w:val="20"/>
          <w:szCs w:val="20"/>
        </w:rPr>
      </w:pPr>
    </w:p>
    <w:p w:rsidR="002D4EF7" w:rsidRDefault="000B2970" w:rsidP="00E66D07">
      <w:pPr>
        <w:spacing w:after="0" w:line="240" w:lineRule="auto"/>
        <w:rPr>
          <w:rFonts w:ascii="Arial" w:hAnsi="Arial" w:cs="Arial"/>
          <w:sz w:val="20"/>
          <w:szCs w:val="20"/>
        </w:rPr>
      </w:pPr>
      <w:r>
        <w:rPr>
          <w:rFonts w:ascii="Arial" w:hAnsi="Arial" w:cs="Arial"/>
          <w:sz w:val="20"/>
          <w:szCs w:val="20"/>
        </w:rPr>
        <w:t>The Municiplaity has reviewd the</w:t>
      </w:r>
      <w:r w:rsidR="00E66D07">
        <w:rPr>
          <w:rFonts w:ascii="Arial" w:hAnsi="Arial" w:cs="Arial"/>
          <w:sz w:val="20"/>
          <w:szCs w:val="20"/>
        </w:rPr>
        <w:t xml:space="preserve"> Integrated Waste Management Plan in the year 2015/16. The IWMP provides details for the processes regarding Waste Management within the Muncipality.</w:t>
      </w:r>
    </w:p>
    <w:p w:rsidR="00E66D07" w:rsidRPr="00E66D07" w:rsidRDefault="00E66D07" w:rsidP="00E66D07">
      <w:pPr>
        <w:spacing w:after="0" w:line="240" w:lineRule="auto"/>
        <w:rPr>
          <w:rFonts w:ascii="Arial" w:hAnsi="Arial" w:cs="Arial"/>
          <w:sz w:val="20"/>
          <w:szCs w:val="20"/>
        </w:rPr>
      </w:pPr>
    </w:p>
    <w:p w:rsidR="00261588" w:rsidRPr="006768EB" w:rsidRDefault="00261588" w:rsidP="00261588">
      <w:pPr>
        <w:spacing w:after="0"/>
        <w:rPr>
          <w:rFonts w:ascii="Arial" w:hAnsi="Arial" w:cs="Arial"/>
          <w:b/>
          <w:sz w:val="18"/>
          <w:szCs w:val="18"/>
          <w:u w:val="single"/>
        </w:rPr>
      </w:pPr>
      <w:r w:rsidRPr="006768EB">
        <w:rPr>
          <w:rFonts w:ascii="Arial" w:hAnsi="Arial" w:cs="Arial"/>
          <w:b/>
          <w:sz w:val="18"/>
          <w:szCs w:val="18"/>
          <w:u w:val="single"/>
        </w:rPr>
        <w:t>7.8 GENDER MAINSTREAMING ON WASTE MANAGEMENT</w:t>
      </w:r>
    </w:p>
    <w:p w:rsidR="00261588" w:rsidRPr="006768EB" w:rsidRDefault="00261588" w:rsidP="00261588">
      <w:pPr>
        <w:spacing w:after="0"/>
        <w:rPr>
          <w:rFonts w:ascii="Arial" w:hAnsi="Arial" w:cs="Arial"/>
          <w:b/>
          <w:sz w:val="18"/>
          <w:szCs w:val="18"/>
          <w:u w:val="single"/>
        </w:rPr>
      </w:pPr>
    </w:p>
    <w:p w:rsidR="00261588" w:rsidRPr="006768EB" w:rsidRDefault="00261588" w:rsidP="0014573C">
      <w:pPr>
        <w:pStyle w:val="ListParagraph"/>
        <w:numPr>
          <w:ilvl w:val="0"/>
          <w:numId w:val="278"/>
        </w:numPr>
        <w:autoSpaceDE w:val="0"/>
        <w:autoSpaceDN w:val="0"/>
        <w:adjustRightInd w:val="0"/>
        <w:spacing w:after="0"/>
        <w:rPr>
          <w:rFonts w:ascii="Arial" w:hAnsi="Arial" w:cs="Arial"/>
          <w:sz w:val="18"/>
          <w:szCs w:val="18"/>
          <w:lang w:eastAsia="en-ZA"/>
        </w:rPr>
      </w:pPr>
      <w:r w:rsidRPr="006768EB">
        <w:rPr>
          <w:rFonts w:ascii="Arial" w:hAnsi="Arial" w:cs="Arial"/>
          <w:sz w:val="18"/>
          <w:szCs w:val="18"/>
          <w:lang w:eastAsia="en-ZA"/>
        </w:rPr>
        <w:t xml:space="preserve">Ineffective solid  waste management might create highly unsanitary conditions in areas with environmental threats to all residents </w:t>
      </w:r>
      <w:r w:rsidR="001D32C8" w:rsidRPr="006768EB">
        <w:rPr>
          <w:rFonts w:ascii="Arial" w:hAnsi="Arial" w:cs="Arial"/>
          <w:sz w:val="18"/>
          <w:szCs w:val="18"/>
          <w:lang w:eastAsia="en-ZA"/>
        </w:rPr>
        <w:t>via</w:t>
      </w:r>
      <w:r w:rsidRPr="006768EB">
        <w:rPr>
          <w:rFonts w:ascii="Arial" w:hAnsi="Arial" w:cs="Arial"/>
          <w:sz w:val="18"/>
          <w:szCs w:val="18"/>
          <w:lang w:eastAsia="en-ZA"/>
        </w:rPr>
        <w:t>:-</w:t>
      </w:r>
    </w:p>
    <w:p w:rsidR="00261588" w:rsidRPr="006768EB" w:rsidRDefault="00261588" w:rsidP="0014573C">
      <w:pPr>
        <w:pStyle w:val="ListParagraph"/>
        <w:numPr>
          <w:ilvl w:val="1"/>
          <w:numId w:val="278"/>
        </w:numPr>
        <w:autoSpaceDE w:val="0"/>
        <w:autoSpaceDN w:val="0"/>
        <w:adjustRightInd w:val="0"/>
        <w:spacing w:after="0"/>
        <w:jc w:val="both"/>
        <w:rPr>
          <w:rFonts w:ascii="Arial" w:hAnsi="Arial" w:cs="Arial"/>
          <w:color w:val="0D0D0D" w:themeColor="text1" w:themeTint="F2"/>
          <w:sz w:val="18"/>
          <w:szCs w:val="18"/>
          <w:lang w:eastAsia="en-ZA"/>
        </w:rPr>
      </w:pPr>
      <w:r w:rsidRPr="006768EB">
        <w:rPr>
          <w:rFonts w:ascii="Arial" w:hAnsi="Arial" w:cs="Arial"/>
          <w:color w:val="0D0D0D" w:themeColor="text1" w:themeTint="F2"/>
          <w:sz w:val="18"/>
          <w:szCs w:val="18"/>
          <w:lang w:eastAsia="en-ZA"/>
        </w:rPr>
        <w:t>Can cause spread of cross infection to the community.</w:t>
      </w:r>
    </w:p>
    <w:p w:rsidR="00261588" w:rsidRPr="006768EB" w:rsidRDefault="00261588" w:rsidP="0014573C">
      <w:pPr>
        <w:pStyle w:val="ListParagraph"/>
        <w:numPr>
          <w:ilvl w:val="1"/>
          <w:numId w:val="278"/>
        </w:numPr>
        <w:autoSpaceDE w:val="0"/>
        <w:autoSpaceDN w:val="0"/>
        <w:adjustRightInd w:val="0"/>
        <w:spacing w:after="0"/>
        <w:jc w:val="both"/>
        <w:rPr>
          <w:rFonts w:ascii="Arial" w:hAnsi="Arial" w:cs="Arial"/>
          <w:color w:val="0D0D0D" w:themeColor="text1" w:themeTint="F2"/>
          <w:sz w:val="18"/>
          <w:szCs w:val="18"/>
          <w:lang w:eastAsia="en-ZA"/>
        </w:rPr>
      </w:pPr>
      <w:r w:rsidRPr="006768EB">
        <w:rPr>
          <w:rFonts w:ascii="Arial" w:hAnsi="Arial" w:cs="Arial"/>
          <w:color w:val="0D0D0D" w:themeColor="text1" w:themeTint="F2"/>
          <w:sz w:val="18"/>
          <w:szCs w:val="18"/>
          <w:lang w:eastAsia="en-ZA"/>
        </w:rPr>
        <w:t>Can cause Communicable diseases egg. HIV</w:t>
      </w:r>
    </w:p>
    <w:p w:rsidR="00261588" w:rsidRPr="006768EB" w:rsidRDefault="00261588" w:rsidP="0014573C">
      <w:pPr>
        <w:pStyle w:val="ListParagraph"/>
        <w:numPr>
          <w:ilvl w:val="0"/>
          <w:numId w:val="278"/>
        </w:numPr>
        <w:autoSpaceDE w:val="0"/>
        <w:autoSpaceDN w:val="0"/>
        <w:adjustRightInd w:val="0"/>
        <w:spacing w:after="0"/>
        <w:rPr>
          <w:rFonts w:ascii="Arial" w:hAnsi="Arial" w:cs="Arial"/>
          <w:sz w:val="18"/>
          <w:szCs w:val="18"/>
          <w:lang w:eastAsia="en-ZA"/>
        </w:rPr>
      </w:pPr>
      <w:r w:rsidRPr="006768EB">
        <w:rPr>
          <w:rFonts w:ascii="Arial" w:hAnsi="Arial" w:cs="Arial"/>
          <w:sz w:val="18"/>
          <w:szCs w:val="18"/>
          <w:lang w:eastAsia="en-ZA"/>
        </w:rPr>
        <w:t xml:space="preserve">To mitigate possible epidemics a RURAL programme is at present operational to register Sec. 25 </w:t>
      </w:r>
      <w:proofErr w:type="gramStart"/>
      <w:r w:rsidRPr="006768EB">
        <w:rPr>
          <w:rFonts w:ascii="Arial" w:hAnsi="Arial" w:cs="Arial"/>
          <w:sz w:val="18"/>
          <w:szCs w:val="18"/>
          <w:lang w:eastAsia="en-ZA"/>
        </w:rPr>
        <w:t>"  T.o.W</w:t>
      </w:r>
      <w:proofErr w:type="gramEnd"/>
      <w:r w:rsidRPr="006768EB">
        <w:rPr>
          <w:rFonts w:ascii="Arial" w:hAnsi="Arial" w:cs="Arial"/>
          <w:sz w:val="18"/>
          <w:szCs w:val="18"/>
          <w:lang w:eastAsia="en-ZA"/>
        </w:rPr>
        <w:t xml:space="preserve">. (Transporters of Waste)  in rural areas to operationalize  </w:t>
      </w:r>
      <w:r w:rsidRPr="006768EB">
        <w:rPr>
          <w:rFonts w:ascii="Arial" w:hAnsi="Arial" w:cs="Arial"/>
          <w:color w:val="000000"/>
          <w:sz w:val="18"/>
          <w:szCs w:val="18"/>
        </w:rPr>
        <w:t>Rural Waste Management (egg. C</w:t>
      </w:r>
      <w:r w:rsidRPr="006768EB">
        <w:rPr>
          <w:rFonts w:ascii="Arial" w:hAnsi="Arial" w:cs="Arial"/>
          <w:sz w:val="18"/>
          <w:szCs w:val="18"/>
          <w:lang w:eastAsia="en-ZA"/>
        </w:rPr>
        <w:t xml:space="preserve">ollections; to do recycling at source &amp; to use organic waste for compost)  is at present being implemented </w:t>
      </w:r>
      <w:r w:rsidRPr="006768EB">
        <w:rPr>
          <w:rFonts w:ascii="Arial" w:hAnsi="Arial" w:cs="Arial"/>
          <w:color w:val="000000"/>
          <w:sz w:val="18"/>
          <w:szCs w:val="18"/>
        </w:rPr>
        <w:t xml:space="preserve">as follows </w:t>
      </w:r>
      <w:r w:rsidR="001D32C8" w:rsidRPr="006768EB">
        <w:rPr>
          <w:rFonts w:ascii="Arial" w:hAnsi="Arial" w:cs="Arial"/>
          <w:color w:val="000000"/>
          <w:sz w:val="18"/>
          <w:szCs w:val="18"/>
        </w:rPr>
        <w:t>via</w:t>
      </w:r>
      <w:r w:rsidRPr="006768EB">
        <w:rPr>
          <w:rFonts w:ascii="Arial" w:hAnsi="Arial" w:cs="Arial"/>
          <w:color w:val="000000"/>
          <w:sz w:val="18"/>
          <w:szCs w:val="18"/>
        </w:rPr>
        <w:t>:-</w:t>
      </w:r>
    </w:p>
    <w:p w:rsidR="00261588" w:rsidRPr="006768EB" w:rsidRDefault="00261588" w:rsidP="0014573C">
      <w:pPr>
        <w:pStyle w:val="ListParagraph"/>
        <w:numPr>
          <w:ilvl w:val="1"/>
          <w:numId w:val="278"/>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33,600 (31%) H/h`s in rural-areas receive a basic removal service or level 2- service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261588" w:rsidRPr="006768EB" w:rsidRDefault="00261588" w:rsidP="0014573C">
      <w:pPr>
        <w:pStyle w:val="ListParagraph"/>
        <w:numPr>
          <w:ilvl w:val="2"/>
          <w:numId w:val="278"/>
        </w:numPr>
        <w:spacing w:after="0"/>
        <w:rPr>
          <w:rFonts w:ascii="Arial" w:hAnsi="Arial" w:cs="Arial"/>
          <w:color w:val="0D0D0D" w:themeColor="text1" w:themeTint="F2"/>
          <w:sz w:val="18"/>
          <w:szCs w:val="18"/>
        </w:rPr>
      </w:pPr>
      <w:r w:rsidRPr="006768EB">
        <w:rPr>
          <w:rFonts w:ascii="Arial" w:hAnsi="Arial" w:cs="Arial"/>
          <w:b/>
          <w:i/>
          <w:color w:val="0D0D0D" w:themeColor="text1" w:themeTint="F2"/>
          <w:sz w:val="18"/>
          <w:szCs w:val="18"/>
        </w:rPr>
        <w:t xml:space="preserve">Community transfer to central collection point (medium density settlements)  </w:t>
      </w:r>
      <w:r w:rsidRPr="006768EB">
        <w:rPr>
          <w:rFonts w:ascii="Arial" w:hAnsi="Arial" w:cs="Arial"/>
          <w:color w:val="0D0D0D" w:themeColor="text1" w:themeTint="F2"/>
          <w:sz w:val="18"/>
          <w:szCs w:val="18"/>
          <w:u w:val="single"/>
        </w:rPr>
        <w:t>{10 - 40 x dwellings /ha}</w:t>
      </w:r>
    </w:p>
    <w:p w:rsidR="00261588" w:rsidRPr="006768EB" w:rsidRDefault="00261588" w:rsidP="0014573C">
      <w:pPr>
        <w:pStyle w:val="ListParagraph"/>
        <w:numPr>
          <w:ilvl w:val="0"/>
          <w:numId w:val="278"/>
        </w:numPr>
        <w:spacing w:after="0"/>
        <w:rPr>
          <w:rFonts w:ascii="Arial" w:hAnsi="Arial" w:cs="Arial"/>
          <w:sz w:val="18"/>
          <w:szCs w:val="18"/>
        </w:rPr>
      </w:pPr>
      <w:r w:rsidRPr="006768EB">
        <w:rPr>
          <w:rFonts w:ascii="Arial" w:hAnsi="Arial" w:cs="Arial"/>
          <w:sz w:val="18"/>
          <w:szCs w:val="18"/>
        </w:rPr>
        <w:t xml:space="preserve">The procurement of a minimum of 16 x W.D.W.`s (Waste-Development-Workers)  to do awareness activities are URGENTLY required as follows </w:t>
      </w:r>
      <w:r w:rsidR="001D32C8" w:rsidRPr="006768EB">
        <w:rPr>
          <w:rFonts w:ascii="Arial" w:hAnsi="Arial" w:cs="Arial"/>
          <w:sz w:val="18"/>
          <w:szCs w:val="18"/>
        </w:rPr>
        <w:t>via</w:t>
      </w:r>
      <w:r w:rsidRPr="006768EB">
        <w:rPr>
          <w:rFonts w:ascii="Arial" w:hAnsi="Arial" w:cs="Arial"/>
          <w:sz w:val="18"/>
          <w:szCs w:val="18"/>
        </w:rPr>
        <w:t>:-</w:t>
      </w:r>
    </w:p>
    <w:p w:rsidR="00261588" w:rsidRPr="006768EB" w:rsidRDefault="00261588" w:rsidP="0014573C">
      <w:pPr>
        <w:pStyle w:val="ListParagraph"/>
        <w:numPr>
          <w:ilvl w:val="1"/>
          <w:numId w:val="278"/>
        </w:numPr>
        <w:spacing w:after="0"/>
        <w:rPr>
          <w:rFonts w:ascii="Arial" w:hAnsi="Arial" w:cs="Arial"/>
          <w:sz w:val="18"/>
          <w:szCs w:val="18"/>
        </w:rPr>
      </w:pPr>
      <w:r w:rsidRPr="006768EB">
        <w:rPr>
          <w:rFonts w:ascii="Arial" w:hAnsi="Arial" w:cs="Arial"/>
          <w:sz w:val="18"/>
          <w:szCs w:val="18"/>
        </w:rPr>
        <w:t xml:space="preserve">Awareness- &amp; clean-up campaigns at various W.S.A.`s (Waste Service Areas) </w:t>
      </w:r>
    </w:p>
    <w:p w:rsidR="00261588" w:rsidRPr="006768EB" w:rsidRDefault="00261588" w:rsidP="0014573C">
      <w:pPr>
        <w:pStyle w:val="List2"/>
        <w:numPr>
          <w:ilvl w:val="1"/>
          <w:numId w:val="278"/>
        </w:numPr>
        <w:spacing w:line="276" w:lineRule="auto"/>
        <w:contextualSpacing/>
        <w:rPr>
          <w:sz w:val="18"/>
          <w:szCs w:val="18"/>
        </w:rPr>
      </w:pPr>
      <w:r w:rsidRPr="006768EB">
        <w:rPr>
          <w:sz w:val="18"/>
          <w:szCs w:val="18"/>
        </w:rPr>
        <w:t xml:space="preserve">Activate the operationalization of 98 x rural D.o.C.s  which were erected but at present became dysfunctional </w:t>
      </w:r>
    </w:p>
    <w:p w:rsidR="00261588" w:rsidRPr="006768EB" w:rsidRDefault="00261588" w:rsidP="0014573C">
      <w:pPr>
        <w:pStyle w:val="List2"/>
        <w:numPr>
          <w:ilvl w:val="1"/>
          <w:numId w:val="278"/>
        </w:numPr>
        <w:autoSpaceDE w:val="0"/>
        <w:autoSpaceDN w:val="0"/>
        <w:adjustRightInd w:val="0"/>
        <w:spacing w:line="276" w:lineRule="auto"/>
        <w:contextualSpacing/>
        <w:rPr>
          <w:sz w:val="18"/>
          <w:szCs w:val="18"/>
          <w:lang w:eastAsia="en-ZA"/>
        </w:rPr>
      </w:pPr>
      <w:r w:rsidRPr="006768EB">
        <w:rPr>
          <w:sz w:val="18"/>
          <w:szCs w:val="18"/>
        </w:rPr>
        <w:t>Train u</w:t>
      </w:r>
      <w:r w:rsidRPr="006768EB">
        <w:rPr>
          <w:sz w:val="18"/>
          <w:szCs w:val="18"/>
          <w:lang w:eastAsia="en-ZA"/>
        </w:rPr>
        <w:t xml:space="preserve">n-employed residents-females (who spend more time inside homes/settlements- either in home based occupations or as home makers) on these health risk from unsanitary environments </w:t>
      </w:r>
    </w:p>
    <w:p w:rsidR="00261588" w:rsidRPr="006768EB" w:rsidRDefault="00261588" w:rsidP="0014573C">
      <w:pPr>
        <w:pStyle w:val="ListParagraph"/>
        <w:numPr>
          <w:ilvl w:val="0"/>
          <w:numId w:val="278"/>
        </w:numPr>
        <w:autoSpaceDE w:val="0"/>
        <w:autoSpaceDN w:val="0"/>
        <w:adjustRightInd w:val="0"/>
        <w:spacing w:after="0"/>
        <w:jc w:val="both"/>
        <w:rPr>
          <w:rFonts w:ascii="Arial" w:hAnsi="Arial" w:cs="Arial"/>
          <w:sz w:val="18"/>
          <w:szCs w:val="18"/>
          <w:lang w:eastAsia="en-ZA"/>
        </w:rPr>
      </w:pPr>
      <w:r w:rsidRPr="006768EB">
        <w:rPr>
          <w:rFonts w:ascii="Arial" w:hAnsi="Arial" w:cs="Arial"/>
          <w:color w:val="000000"/>
          <w:sz w:val="18"/>
          <w:szCs w:val="18"/>
        </w:rPr>
        <w:t xml:space="preserve">Rural Waste Management is monitored  via Ward Committees and Traditional Authorities to sustain the programme </w:t>
      </w:r>
    </w:p>
    <w:p w:rsidR="00261588" w:rsidRPr="006768EB" w:rsidRDefault="00261588" w:rsidP="0014573C">
      <w:pPr>
        <w:pStyle w:val="ListParagraph"/>
        <w:numPr>
          <w:ilvl w:val="0"/>
          <w:numId w:val="278"/>
        </w:numPr>
        <w:autoSpaceDE w:val="0"/>
        <w:autoSpaceDN w:val="0"/>
        <w:adjustRightInd w:val="0"/>
        <w:spacing w:after="0"/>
        <w:jc w:val="both"/>
        <w:rPr>
          <w:rFonts w:ascii="Arial" w:hAnsi="Arial" w:cs="Arial"/>
          <w:sz w:val="18"/>
          <w:szCs w:val="18"/>
          <w:lang w:eastAsia="en-ZA"/>
        </w:rPr>
      </w:pPr>
      <w:r w:rsidRPr="006768EB">
        <w:rPr>
          <w:rFonts w:ascii="Arial" w:hAnsi="Arial" w:cs="Arial"/>
          <w:color w:val="000000"/>
          <w:sz w:val="18"/>
          <w:szCs w:val="18"/>
        </w:rPr>
        <w:t xml:space="preserve">Backlogs in Rural programmes </w:t>
      </w:r>
    </w:p>
    <w:p w:rsidR="00261588" w:rsidRPr="006768EB" w:rsidRDefault="00261588" w:rsidP="0014573C">
      <w:pPr>
        <w:pStyle w:val="ListParagraph"/>
        <w:numPr>
          <w:ilvl w:val="1"/>
          <w:numId w:val="278"/>
        </w:numPr>
        <w:spacing w:after="0"/>
        <w:rPr>
          <w:rFonts w:ascii="Arial" w:hAnsi="Arial" w:cs="Arial"/>
          <w:color w:val="0D0D0D" w:themeColor="text1" w:themeTint="F2"/>
          <w:sz w:val="18"/>
          <w:szCs w:val="18"/>
        </w:rPr>
      </w:pPr>
      <w:r w:rsidRPr="006768EB">
        <w:rPr>
          <w:rFonts w:ascii="Arial" w:hAnsi="Arial" w:cs="Arial"/>
          <w:color w:val="0D0D0D" w:themeColor="text1" w:themeTint="F2"/>
          <w:sz w:val="18"/>
          <w:szCs w:val="18"/>
        </w:rPr>
        <w:t xml:space="preserve">66,550 (61%) H/h`s using communal dump + own refuse dump and do not receive EVEN a level 3-service being defined as follows </w:t>
      </w:r>
      <w:r w:rsidR="001D32C8" w:rsidRPr="006768EB">
        <w:rPr>
          <w:rFonts w:ascii="Arial" w:hAnsi="Arial" w:cs="Arial"/>
          <w:color w:val="0D0D0D" w:themeColor="text1" w:themeTint="F2"/>
          <w:sz w:val="18"/>
          <w:szCs w:val="18"/>
        </w:rPr>
        <w:t>via</w:t>
      </w:r>
      <w:r w:rsidRPr="006768EB">
        <w:rPr>
          <w:rFonts w:ascii="Arial" w:hAnsi="Arial" w:cs="Arial"/>
          <w:color w:val="0D0D0D" w:themeColor="text1" w:themeTint="F2"/>
          <w:sz w:val="18"/>
          <w:szCs w:val="18"/>
        </w:rPr>
        <w:t>:-</w:t>
      </w:r>
    </w:p>
    <w:p w:rsidR="00F0455F" w:rsidRPr="00354C78" w:rsidRDefault="00261588" w:rsidP="0014573C">
      <w:pPr>
        <w:pStyle w:val="ListParagraph"/>
        <w:numPr>
          <w:ilvl w:val="2"/>
          <w:numId w:val="278"/>
        </w:numPr>
        <w:spacing w:after="0"/>
        <w:rPr>
          <w:rFonts w:ascii="Arial" w:hAnsi="Arial" w:cs="Arial"/>
          <w:b/>
          <w:i/>
          <w:color w:val="0D0D0D" w:themeColor="text1" w:themeTint="F2"/>
          <w:sz w:val="18"/>
          <w:szCs w:val="18"/>
        </w:rPr>
      </w:pPr>
      <w:r w:rsidRPr="006768EB">
        <w:rPr>
          <w:rFonts w:ascii="Arial" w:hAnsi="Arial" w:cs="Arial"/>
          <w:b/>
          <w:i/>
          <w:color w:val="0D0D0D" w:themeColor="text1" w:themeTint="F2"/>
          <w:sz w:val="18"/>
          <w:szCs w:val="18"/>
        </w:rPr>
        <w:t xml:space="preserve">On-site appropriate and regularly supervised disposal in areas designated by the municipality (mainly to remote rural areas with low density settlements and farms supervised by a Waste Management Officer)  </w:t>
      </w:r>
      <w:r w:rsidRPr="006768EB">
        <w:rPr>
          <w:rFonts w:ascii="Arial" w:hAnsi="Arial" w:cs="Arial"/>
          <w:color w:val="0D0D0D" w:themeColor="text1" w:themeTint="F2"/>
          <w:sz w:val="18"/>
          <w:szCs w:val="18"/>
          <w:u w:val="single"/>
        </w:rPr>
        <w:t>{ ≤ 10 x dwellings /ha}</w:t>
      </w:r>
    </w:p>
    <w:p w:rsidR="00354C78" w:rsidRPr="00354C78" w:rsidRDefault="00354C78" w:rsidP="00354C78">
      <w:pPr>
        <w:pStyle w:val="ListParagraph"/>
        <w:spacing w:after="0"/>
        <w:ind w:left="1080"/>
        <w:rPr>
          <w:rFonts w:ascii="Arial" w:hAnsi="Arial" w:cs="Arial"/>
          <w:b/>
          <w:i/>
          <w:color w:val="0D0D0D" w:themeColor="text1" w:themeTint="F2"/>
          <w:sz w:val="18"/>
          <w:szCs w:val="18"/>
        </w:rPr>
      </w:pPr>
    </w:p>
    <w:p w:rsidR="00815BA3" w:rsidRPr="00354C78" w:rsidRDefault="00815BA3" w:rsidP="00815BA3">
      <w:pPr>
        <w:spacing w:after="0" w:line="240" w:lineRule="auto"/>
        <w:rPr>
          <w:rFonts w:ascii="Arial" w:hAnsi="Arial" w:cs="Arial"/>
          <w:b/>
          <w:sz w:val="24"/>
          <w:szCs w:val="24"/>
        </w:rPr>
      </w:pPr>
      <w:r w:rsidRPr="00354C78">
        <w:rPr>
          <w:rFonts w:ascii="Arial" w:hAnsi="Arial" w:cs="Arial"/>
          <w:b/>
          <w:sz w:val="24"/>
          <w:szCs w:val="24"/>
        </w:rPr>
        <w:t xml:space="preserve">8. PUBLIC </w:t>
      </w:r>
      <w:r w:rsidR="00354C78" w:rsidRPr="00354C78">
        <w:rPr>
          <w:rFonts w:ascii="Arial" w:hAnsi="Arial" w:cs="Arial"/>
          <w:b/>
          <w:sz w:val="24"/>
          <w:szCs w:val="24"/>
        </w:rPr>
        <w:t>TRANSPORT</w:t>
      </w:r>
    </w:p>
    <w:p w:rsidR="00815BA3" w:rsidRPr="00354C78" w:rsidRDefault="00815BA3" w:rsidP="00815BA3">
      <w:pPr>
        <w:spacing w:after="0" w:line="240" w:lineRule="auto"/>
        <w:rPr>
          <w:rFonts w:ascii="Arial" w:hAnsi="Arial" w:cs="Arial"/>
          <w:b/>
          <w:sz w:val="20"/>
          <w:szCs w:val="20"/>
        </w:rPr>
      </w:pPr>
    </w:p>
    <w:p w:rsidR="00815BA3" w:rsidRPr="00354C78" w:rsidRDefault="00815BA3" w:rsidP="00815BA3">
      <w:pPr>
        <w:spacing w:after="0" w:line="240" w:lineRule="auto"/>
        <w:rPr>
          <w:rFonts w:ascii="Arial" w:hAnsi="Arial" w:cs="Arial"/>
          <w:b/>
          <w:sz w:val="20"/>
          <w:szCs w:val="20"/>
        </w:rPr>
      </w:pPr>
      <w:r w:rsidRPr="00354C78">
        <w:rPr>
          <w:rFonts w:ascii="Arial" w:hAnsi="Arial" w:cs="Arial"/>
          <w:b/>
          <w:sz w:val="20"/>
          <w:szCs w:val="20"/>
        </w:rPr>
        <w:t>8.1 Legislative Framework</w:t>
      </w:r>
    </w:p>
    <w:p w:rsidR="00815BA3" w:rsidRPr="00354C78" w:rsidRDefault="00815BA3" w:rsidP="00815BA3">
      <w:pPr>
        <w:spacing w:after="0" w:line="240" w:lineRule="auto"/>
        <w:rPr>
          <w:rFonts w:ascii="Arial" w:hAnsi="Arial" w:cs="Arial"/>
          <w:sz w:val="20"/>
          <w:szCs w:val="20"/>
        </w:rPr>
      </w:pPr>
    </w:p>
    <w:p w:rsidR="00815BA3" w:rsidRPr="00354C78" w:rsidRDefault="00815BA3" w:rsidP="00815BA3">
      <w:pPr>
        <w:spacing w:after="0" w:line="240" w:lineRule="auto"/>
        <w:jc w:val="both"/>
        <w:rPr>
          <w:rFonts w:ascii="Arial" w:hAnsi="Arial" w:cs="Arial"/>
          <w:sz w:val="20"/>
          <w:szCs w:val="20"/>
        </w:rPr>
      </w:pPr>
      <w:r w:rsidRPr="00354C78">
        <w:rPr>
          <w:rFonts w:ascii="Arial" w:hAnsi="Arial" w:cs="Arial"/>
          <w:sz w:val="20"/>
          <w:szCs w:val="20"/>
        </w:rPr>
        <w:t>The following acts/legislations regulate all matters relating to Transport and Public Transport in our country:</w:t>
      </w:r>
    </w:p>
    <w:p w:rsidR="00815BA3" w:rsidRPr="00354C78" w:rsidRDefault="00815BA3" w:rsidP="00815BA3">
      <w:pPr>
        <w:spacing w:after="0"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0"/>
        <w:gridCol w:w="5712"/>
      </w:tblGrid>
      <w:tr w:rsidR="00354C78" w:rsidRPr="00354C78" w:rsidTr="00633370">
        <w:tc>
          <w:tcPr>
            <w:tcW w:w="3591" w:type="dxa"/>
          </w:tcPr>
          <w:p w:rsidR="00815BA3" w:rsidRPr="00354C78" w:rsidRDefault="00815BA3" w:rsidP="00633370">
            <w:pPr>
              <w:spacing w:after="0" w:line="240" w:lineRule="auto"/>
              <w:jc w:val="both"/>
              <w:rPr>
                <w:rFonts w:ascii="Arial" w:hAnsi="Arial" w:cs="Arial"/>
                <w:b/>
                <w:sz w:val="18"/>
                <w:szCs w:val="18"/>
              </w:rPr>
            </w:pPr>
            <w:r w:rsidRPr="00354C78">
              <w:rPr>
                <w:rFonts w:ascii="Arial" w:hAnsi="Arial" w:cs="Arial"/>
                <w:b/>
                <w:sz w:val="18"/>
                <w:szCs w:val="18"/>
              </w:rPr>
              <w:t>Legislation</w:t>
            </w:r>
          </w:p>
        </w:tc>
        <w:tc>
          <w:tcPr>
            <w:tcW w:w="5817" w:type="dxa"/>
          </w:tcPr>
          <w:p w:rsidR="00815BA3" w:rsidRPr="00354C78" w:rsidRDefault="00815BA3" w:rsidP="00633370">
            <w:pPr>
              <w:spacing w:after="0" w:line="240" w:lineRule="auto"/>
              <w:jc w:val="both"/>
              <w:rPr>
                <w:rFonts w:ascii="Arial" w:hAnsi="Arial" w:cs="Arial"/>
                <w:b/>
                <w:sz w:val="18"/>
                <w:szCs w:val="18"/>
              </w:rPr>
            </w:pPr>
            <w:r w:rsidRPr="00354C78">
              <w:rPr>
                <w:rFonts w:ascii="Arial" w:hAnsi="Arial" w:cs="Arial"/>
                <w:b/>
                <w:sz w:val="18"/>
                <w:szCs w:val="18"/>
              </w:rPr>
              <w:t>Summary/Scope of Legislation</w:t>
            </w:r>
          </w:p>
        </w:tc>
      </w:tr>
      <w:tr w:rsidR="00354C78" w:rsidRPr="00354C78" w:rsidTr="00633370">
        <w:tc>
          <w:tcPr>
            <w:tcW w:w="3591" w:type="dxa"/>
          </w:tcPr>
          <w:p w:rsidR="00815BA3" w:rsidRPr="00354C78" w:rsidRDefault="00815BA3" w:rsidP="00633370">
            <w:pPr>
              <w:spacing w:after="0" w:line="240" w:lineRule="auto"/>
              <w:rPr>
                <w:rFonts w:ascii="Arial" w:hAnsi="Arial" w:cs="Arial"/>
                <w:sz w:val="18"/>
                <w:szCs w:val="18"/>
              </w:rPr>
            </w:pPr>
            <w:r w:rsidRPr="00354C78">
              <w:rPr>
                <w:rFonts w:ascii="Arial" w:hAnsi="Arial" w:cs="Arial"/>
                <w:sz w:val="18"/>
                <w:szCs w:val="18"/>
              </w:rPr>
              <w:t>National land Transport Transitional Act no 22 of 2000</w:t>
            </w:r>
          </w:p>
        </w:tc>
        <w:tc>
          <w:tcPr>
            <w:tcW w:w="5817" w:type="dxa"/>
          </w:tcPr>
          <w:p w:rsidR="00815BA3" w:rsidRPr="00354C78" w:rsidRDefault="00815BA3" w:rsidP="00633370">
            <w:pPr>
              <w:autoSpaceDE w:val="0"/>
              <w:autoSpaceDN w:val="0"/>
              <w:adjustRightInd w:val="0"/>
              <w:spacing w:after="0" w:line="240" w:lineRule="auto"/>
              <w:rPr>
                <w:rFonts w:ascii="Arial" w:hAnsi="Arial" w:cs="Arial"/>
                <w:sz w:val="18"/>
                <w:szCs w:val="18"/>
                <w:lang w:eastAsia="en-ZA"/>
              </w:rPr>
            </w:pPr>
            <w:r w:rsidRPr="00354C78">
              <w:rPr>
                <w:rFonts w:ascii="Arial" w:hAnsi="Arial" w:cs="Arial"/>
                <w:sz w:val="18"/>
                <w:szCs w:val="18"/>
                <w:lang w:eastAsia="en-ZA"/>
              </w:rPr>
              <w:t>To provide for the transformation and restructuring of the national land transport system of the Republic</w:t>
            </w:r>
          </w:p>
        </w:tc>
      </w:tr>
      <w:tr w:rsidR="00354C78" w:rsidRPr="00354C78" w:rsidTr="00633370">
        <w:trPr>
          <w:trHeight w:val="241"/>
        </w:trPr>
        <w:tc>
          <w:tcPr>
            <w:tcW w:w="3591" w:type="dxa"/>
          </w:tcPr>
          <w:p w:rsidR="00815BA3" w:rsidRPr="00354C78" w:rsidRDefault="00815BA3" w:rsidP="00633370">
            <w:pPr>
              <w:autoSpaceDE w:val="0"/>
              <w:autoSpaceDN w:val="0"/>
              <w:adjustRightInd w:val="0"/>
              <w:spacing w:after="0" w:line="240" w:lineRule="auto"/>
              <w:rPr>
                <w:rFonts w:ascii="Arial" w:hAnsi="Arial" w:cs="Arial"/>
                <w:sz w:val="18"/>
                <w:szCs w:val="18"/>
                <w:lang w:eastAsia="en-ZA"/>
              </w:rPr>
            </w:pPr>
            <w:r w:rsidRPr="00354C78">
              <w:rPr>
                <w:rFonts w:ascii="Arial" w:hAnsi="Arial" w:cs="Arial"/>
                <w:bCs/>
                <w:sz w:val="18"/>
                <w:szCs w:val="18"/>
                <w:lang w:eastAsia="en-ZA"/>
              </w:rPr>
              <w:t xml:space="preserve"> National Land Transport Act no 5 of 2009</w:t>
            </w:r>
          </w:p>
        </w:tc>
        <w:tc>
          <w:tcPr>
            <w:tcW w:w="5817" w:type="dxa"/>
          </w:tcPr>
          <w:p w:rsidR="00815BA3" w:rsidRPr="00354C78" w:rsidRDefault="00815BA3" w:rsidP="00633370">
            <w:pPr>
              <w:autoSpaceDE w:val="0"/>
              <w:autoSpaceDN w:val="0"/>
              <w:adjustRightInd w:val="0"/>
              <w:spacing w:after="0" w:line="240" w:lineRule="auto"/>
              <w:rPr>
                <w:rFonts w:ascii="Arial" w:hAnsi="Arial" w:cs="Arial"/>
                <w:bCs/>
                <w:sz w:val="18"/>
                <w:szCs w:val="18"/>
                <w:lang w:eastAsia="en-ZA"/>
              </w:rPr>
            </w:pPr>
            <w:r w:rsidRPr="00354C78">
              <w:rPr>
                <w:rFonts w:ascii="Arial" w:hAnsi="Arial" w:cs="Arial"/>
                <w:bCs/>
                <w:sz w:val="18"/>
                <w:szCs w:val="18"/>
                <w:lang w:eastAsia="en-ZA"/>
              </w:rPr>
              <w:t>To provide further the process of transformation and restructuring the national land transport system initiated by the National Land Transport Transition Act, 2000 (Act No. 22 of 2000)</w:t>
            </w:r>
          </w:p>
        </w:tc>
      </w:tr>
    </w:tbl>
    <w:p w:rsidR="00815BA3" w:rsidRPr="00354C78" w:rsidRDefault="00815BA3" w:rsidP="00815BA3">
      <w:pPr>
        <w:spacing w:after="0" w:line="240" w:lineRule="auto"/>
        <w:rPr>
          <w:rFonts w:ascii="Arial" w:hAnsi="Arial" w:cs="Arial"/>
          <w:b/>
          <w:sz w:val="20"/>
          <w:szCs w:val="20"/>
        </w:rPr>
      </w:pPr>
    </w:p>
    <w:p w:rsidR="00815BA3" w:rsidRPr="00354C78" w:rsidRDefault="00815BA3" w:rsidP="00815BA3">
      <w:pPr>
        <w:spacing w:after="0" w:line="240" w:lineRule="auto"/>
        <w:rPr>
          <w:rFonts w:ascii="Arial" w:hAnsi="Arial" w:cs="Arial"/>
          <w:sz w:val="18"/>
          <w:szCs w:val="18"/>
        </w:rPr>
      </w:pPr>
      <w:r w:rsidRPr="00354C78">
        <w:rPr>
          <w:rFonts w:ascii="Arial" w:hAnsi="Arial" w:cs="Arial"/>
          <w:sz w:val="18"/>
          <w:szCs w:val="18"/>
        </w:rPr>
        <w:t>The Integrated Transport is being reviewed by Aurecon who have been appointed by Deaprtment of Transport. The Intergrated Tarnsport Plan is expected to be completed during the year 2016/17. The following are issues as raised in the current Transport Plan.</w:t>
      </w:r>
    </w:p>
    <w:p w:rsidR="00815BA3" w:rsidRPr="00354C78" w:rsidRDefault="00815BA3" w:rsidP="00815BA3">
      <w:pPr>
        <w:spacing w:after="0" w:line="240" w:lineRule="auto"/>
        <w:rPr>
          <w:rFonts w:ascii="Arial" w:hAnsi="Arial" w:cs="Arial"/>
          <w:sz w:val="18"/>
          <w:szCs w:val="18"/>
        </w:rPr>
      </w:pPr>
    </w:p>
    <w:p w:rsidR="00815BA3" w:rsidRPr="00354C78" w:rsidRDefault="00815BA3" w:rsidP="00815BA3">
      <w:pPr>
        <w:spacing w:after="0" w:line="240" w:lineRule="auto"/>
        <w:rPr>
          <w:rFonts w:ascii="Arial" w:hAnsi="Arial" w:cs="Arial"/>
          <w:sz w:val="18"/>
          <w:szCs w:val="18"/>
        </w:rPr>
      </w:pPr>
      <w:r w:rsidRPr="00354C78">
        <w:rPr>
          <w:rFonts w:ascii="Arial" w:hAnsi="Arial" w:cs="Arial"/>
          <w:sz w:val="18"/>
          <w:szCs w:val="18"/>
        </w:rPr>
        <w:t>8.2 Powers and Function on Public Transport</w:t>
      </w:r>
    </w:p>
    <w:p w:rsidR="00815BA3" w:rsidRPr="00354C78" w:rsidRDefault="00815BA3" w:rsidP="00815BA3">
      <w:pPr>
        <w:pStyle w:val="Header"/>
        <w:shd w:val="clear" w:color="auto" w:fill="FFFFFF"/>
        <w:tabs>
          <w:tab w:val="left" w:pos="426"/>
        </w:tabs>
        <w:spacing w:after="0" w:line="240" w:lineRule="auto"/>
        <w:jc w:val="both"/>
        <w:rPr>
          <w:rFonts w:ascii="Arial" w:hAnsi="Arial" w:cs="Arial"/>
          <w:bCs/>
          <w:sz w:val="16"/>
          <w:szCs w:val="16"/>
        </w:rPr>
      </w:pPr>
    </w:p>
    <w:p w:rsidR="00815BA3" w:rsidRPr="00354C78" w:rsidRDefault="00815BA3" w:rsidP="00EF1A90">
      <w:pPr>
        <w:numPr>
          <w:ilvl w:val="0"/>
          <w:numId w:val="163"/>
        </w:numPr>
        <w:spacing w:after="0" w:line="240" w:lineRule="auto"/>
        <w:jc w:val="both"/>
        <w:rPr>
          <w:rFonts w:ascii="Arial" w:hAnsi="Arial" w:cs="Arial"/>
          <w:sz w:val="20"/>
          <w:szCs w:val="20"/>
        </w:rPr>
      </w:pPr>
      <w:r w:rsidRPr="00354C78">
        <w:rPr>
          <w:rFonts w:ascii="Arial" w:hAnsi="Arial" w:cs="Arial"/>
          <w:sz w:val="20"/>
          <w:szCs w:val="20"/>
        </w:rPr>
        <w:t>The District municipality has powers (Constitution of the Republic of South Africa Act no 106 of 1996), schedule 5, Part B) to manage Public Transport within its area of jurisdiction.</w:t>
      </w:r>
    </w:p>
    <w:p w:rsidR="00815BA3" w:rsidRPr="00354C78" w:rsidRDefault="00815BA3" w:rsidP="00815BA3">
      <w:pPr>
        <w:spacing w:after="0" w:line="240" w:lineRule="auto"/>
        <w:rPr>
          <w:rFonts w:ascii="Arial" w:hAnsi="Arial" w:cs="Arial"/>
          <w:b/>
          <w:sz w:val="20"/>
          <w:szCs w:val="20"/>
        </w:rPr>
      </w:pPr>
    </w:p>
    <w:p w:rsidR="00815BA3" w:rsidRPr="00354C78" w:rsidRDefault="00815BA3" w:rsidP="00815BA3">
      <w:pPr>
        <w:spacing w:after="0" w:line="240" w:lineRule="auto"/>
        <w:rPr>
          <w:rFonts w:ascii="Arial" w:hAnsi="Arial" w:cs="Arial"/>
          <w:b/>
          <w:sz w:val="20"/>
          <w:szCs w:val="20"/>
        </w:rPr>
      </w:pPr>
      <w:r w:rsidRPr="00354C78">
        <w:rPr>
          <w:rFonts w:ascii="Arial" w:hAnsi="Arial" w:cs="Arial"/>
          <w:b/>
          <w:sz w:val="20"/>
          <w:szCs w:val="20"/>
        </w:rPr>
        <w:t xml:space="preserve">8.3 Mode of public transport </w:t>
      </w:r>
    </w:p>
    <w:p w:rsidR="00815BA3" w:rsidRPr="00354C78" w:rsidRDefault="00815BA3" w:rsidP="00815BA3">
      <w:pPr>
        <w:spacing w:after="0" w:line="240" w:lineRule="auto"/>
        <w:rPr>
          <w:rFonts w:ascii="Arial" w:hAnsi="Arial" w:cs="Arial"/>
          <w:sz w:val="20"/>
          <w:szCs w:val="20"/>
        </w:rPr>
      </w:pPr>
    </w:p>
    <w:p w:rsidR="00815BA3" w:rsidRPr="00354C78" w:rsidRDefault="00815BA3" w:rsidP="0014573C">
      <w:pPr>
        <w:numPr>
          <w:ilvl w:val="0"/>
          <w:numId w:val="234"/>
        </w:numPr>
        <w:spacing w:after="0" w:line="240" w:lineRule="auto"/>
        <w:rPr>
          <w:rFonts w:ascii="Arial" w:hAnsi="Arial" w:cs="Arial"/>
          <w:sz w:val="20"/>
          <w:szCs w:val="20"/>
        </w:rPr>
      </w:pPr>
      <w:r w:rsidRPr="00354C78">
        <w:rPr>
          <w:rFonts w:ascii="Arial" w:hAnsi="Arial" w:cs="Arial"/>
          <w:sz w:val="20"/>
          <w:szCs w:val="20"/>
        </w:rPr>
        <w:t>Buses</w:t>
      </w:r>
    </w:p>
    <w:p w:rsidR="00815BA3" w:rsidRPr="00354C78" w:rsidRDefault="00815BA3" w:rsidP="0014573C">
      <w:pPr>
        <w:numPr>
          <w:ilvl w:val="0"/>
          <w:numId w:val="234"/>
        </w:numPr>
        <w:spacing w:after="0" w:line="240" w:lineRule="auto"/>
        <w:rPr>
          <w:rFonts w:ascii="Arial" w:hAnsi="Arial" w:cs="Arial"/>
          <w:sz w:val="20"/>
          <w:szCs w:val="20"/>
        </w:rPr>
      </w:pPr>
      <w:r w:rsidRPr="00354C78">
        <w:rPr>
          <w:rFonts w:ascii="Arial" w:hAnsi="Arial" w:cs="Arial"/>
          <w:sz w:val="20"/>
          <w:szCs w:val="20"/>
        </w:rPr>
        <w:t>Taxi’s</w:t>
      </w:r>
    </w:p>
    <w:p w:rsidR="00815BA3" w:rsidRPr="00354C78" w:rsidRDefault="00815BA3" w:rsidP="0014573C">
      <w:pPr>
        <w:numPr>
          <w:ilvl w:val="0"/>
          <w:numId w:val="234"/>
        </w:numPr>
        <w:spacing w:after="0" w:line="240" w:lineRule="auto"/>
        <w:rPr>
          <w:rFonts w:ascii="Arial" w:hAnsi="Arial" w:cs="Arial"/>
          <w:sz w:val="20"/>
          <w:szCs w:val="20"/>
        </w:rPr>
      </w:pPr>
      <w:r w:rsidRPr="00354C78">
        <w:rPr>
          <w:rFonts w:ascii="Arial" w:hAnsi="Arial" w:cs="Arial"/>
          <w:sz w:val="20"/>
          <w:szCs w:val="20"/>
        </w:rPr>
        <w:t>Maxi – Taxi’s</w:t>
      </w:r>
    </w:p>
    <w:p w:rsidR="00815BA3" w:rsidRPr="00354C78" w:rsidRDefault="00815BA3" w:rsidP="00815BA3">
      <w:pPr>
        <w:spacing w:after="0" w:line="240" w:lineRule="auto"/>
        <w:rPr>
          <w:rFonts w:ascii="Arial" w:hAnsi="Arial" w:cs="Arial"/>
          <w:sz w:val="20"/>
          <w:szCs w:val="20"/>
        </w:rPr>
      </w:pPr>
    </w:p>
    <w:p w:rsidR="00815BA3" w:rsidRPr="00354C78" w:rsidRDefault="00815BA3" w:rsidP="00815BA3">
      <w:pPr>
        <w:spacing w:after="0" w:line="240" w:lineRule="auto"/>
        <w:jc w:val="both"/>
        <w:rPr>
          <w:rFonts w:ascii="Arial" w:hAnsi="Arial" w:cs="Arial"/>
          <w:b/>
          <w:sz w:val="20"/>
          <w:szCs w:val="20"/>
        </w:rPr>
      </w:pPr>
      <w:r w:rsidRPr="00354C78">
        <w:rPr>
          <w:rFonts w:ascii="Arial" w:hAnsi="Arial" w:cs="Arial"/>
          <w:b/>
          <w:sz w:val="20"/>
          <w:szCs w:val="20"/>
        </w:rPr>
        <w:t>8.4 Public Transport Scheduled Services</w:t>
      </w:r>
    </w:p>
    <w:p w:rsidR="00815BA3" w:rsidRPr="00354C78" w:rsidRDefault="00815BA3" w:rsidP="00815BA3">
      <w:pPr>
        <w:spacing w:after="0" w:line="240" w:lineRule="auto"/>
        <w:jc w:val="both"/>
        <w:rPr>
          <w:rFonts w:ascii="Arial" w:hAnsi="Arial" w:cs="Arial"/>
          <w:b/>
          <w:sz w:val="20"/>
          <w:szCs w:val="20"/>
        </w:rPr>
      </w:pPr>
    </w:p>
    <w:p w:rsidR="00815BA3" w:rsidRPr="00354C78" w:rsidRDefault="00815BA3" w:rsidP="00815BA3">
      <w:pPr>
        <w:spacing w:after="0" w:line="240" w:lineRule="auto"/>
        <w:jc w:val="both"/>
        <w:rPr>
          <w:rFonts w:ascii="Arial" w:hAnsi="Arial" w:cs="Arial"/>
          <w:b/>
          <w:sz w:val="20"/>
          <w:szCs w:val="20"/>
        </w:rPr>
      </w:pPr>
      <w:r w:rsidRPr="00354C78">
        <w:rPr>
          <w:rFonts w:ascii="Arial" w:hAnsi="Arial" w:cs="Arial"/>
          <w:b/>
          <w:sz w:val="20"/>
          <w:szCs w:val="20"/>
        </w:rPr>
        <w:t>a) Bus operations</w:t>
      </w:r>
    </w:p>
    <w:p w:rsidR="00815BA3" w:rsidRPr="00354C78" w:rsidRDefault="00815BA3" w:rsidP="00815BA3">
      <w:pPr>
        <w:spacing w:after="0" w:line="240" w:lineRule="auto"/>
        <w:jc w:val="both"/>
        <w:rPr>
          <w:rFonts w:ascii="Arial" w:hAnsi="Arial" w:cs="Arial"/>
          <w:b/>
          <w:sz w:val="20"/>
          <w:szCs w:val="20"/>
        </w:rPr>
      </w:pPr>
    </w:p>
    <w:p w:rsidR="00815BA3" w:rsidRPr="00354C78" w:rsidRDefault="00815BA3" w:rsidP="00EF1A90">
      <w:pPr>
        <w:numPr>
          <w:ilvl w:val="0"/>
          <w:numId w:val="163"/>
        </w:numPr>
        <w:spacing w:after="0" w:line="240" w:lineRule="auto"/>
        <w:jc w:val="both"/>
        <w:rPr>
          <w:rFonts w:ascii="Arial" w:hAnsi="Arial" w:cs="Arial"/>
          <w:sz w:val="20"/>
          <w:szCs w:val="20"/>
        </w:rPr>
      </w:pPr>
      <w:r w:rsidRPr="00354C78">
        <w:rPr>
          <w:rFonts w:ascii="Arial" w:hAnsi="Arial" w:cs="Arial"/>
          <w:sz w:val="20"/>
          <w:szCs w:val="20"/>
        </w:rPr>
        <w:t>All bus operations run on schedules be it for private hire purposes, or for ferrying passengers on subsidized coupons like workers, or ordinary coupons so used, not excluding taxis who also schedule their operation on either fixed routes they operate, or on private trips.</w:t>
      </w:r>
    </w:p>
    <w:p w:rsidR="00815BA3" w:rsidRPr="00354C78" w:rsidRDefault="00815BA3" w:rsidP="00EF1A90">
      <w:pPr>
        <w:numPr>
          <w:ilvl w:val="0"/>
          <w:numId w:val="163"/>
        </w:numPr>
        <w:spacing w:after="0" w:line="240" w:lineRule="auto"/>
        <w:jc w:val="both"/>
        <w:rPr>
          <w:rFonts w:ascii="Arial" w:hAnsi="Arial" w:cs="Arial"/>
          <w:sz w:val="20"/>
          <w:szCs w:val="20"/>
        </w:rPr>
      </w:pPr>
      <w:r w:rsidRPr="00354C78">
        <w:rPr>
          <w:rFonts w:ascii="Arial" w:hAnsi="Arial" w:cs="Arial"/>
          <w:sz w:val="20"/>
          <w:szCs w:val="20"/>
        </w:rPr>
        <w:t>Unscheduled services will include taxi services running between two destinations in order to retain their position after returning from a trip, and they both are operated in our Municipality.</w:t>
      </w:r>
    </w:p>
    <w:p w:rsidR="00815BA3" w:rsidRPr="00354C78" w:rsidRDefault="00815BA3" w:rsidP="00815BA3">
      <w:pPr>
        <w:spacing w:after="0" w:line="240" w:lineRule="auto"/>
        <w:jc w:val="both"/>
        <w:rPr>
          <w:rFonts w:ascii="Arial" w:hAnsi="Arial" w:cs="Arial"/>
          <w:sz w:val="20"/>
          <w:szCs w:val="20"/>
        </w:rPr>
      </w:pPr>
    </w:p>
    <w:p w:rsidR="00815BA3" w:rsidRPr="00354C78" w:rsidRDefault="00815BA3" w:rsidP="00815BA3">
      <w:pPr>
        <w:spacing w:after="0" w:line="240" w:lineRule="auto"/>
        <w:jc w:val="both"/>
        <w:rPr>
          <w:rFonts w:ascii="Arial" w:hAnsi="Arial" w:cs="Arial"/>
          <w:sz w:val="20"/>
          <w:szCs w:val="20"/>
        </w:rPr>
      </w:pPr>
      <w:r w:rsidRPr="00354C78">
        <w:rPr>
          <w:rFonts w:ascii="Arial" w:hAnsi="Arial" w:cs="Arial"/>
          <w:sz w:val="20"/>
          <w:szCs w:val="20"/>
        </w:rPr>
        <w:t>Other operations to and from other neighbouring Municipalities are:-</w:t>
      </w:r>
    </w:p>
    <w:p w:rsidR="00815BA3" w:rsidRPr="00354C78" w:rsidRDefault="00815BA3" w:rsidP="00815BA3">
      <w:pPr>
        <w:spacing w:after="0" w:line="240" w:lineRule="auto"/>
        <w:jc w:val="both"/>
        <w:rPr>
          <w:rFonts w:ascii="Arial" w:hAnsi="Arial" w:cs="Arial"/>
          <w:sz w:val="20"/>
          <w:szCs w:val="20"/>
        </w:rPr>
      </w:pPr>
    </w:p>
    <w:p w:rsidR="00815BA3" w:rsidRPr="00354C78" w:rsidRDefault="00815BA3" w:rsidP="0014573C">
      <w:pPr>
        <w:numPr>
          <w:ilvl w:val="0"/>
          <w:numId w:val="225"/>
        </w:numPr>
        <w:spacing w:after="0" w:line="240" w:lineRule="auto"/>
        <w:jc w:val="both"/>
        <w:rPr>
          <w:rFonts w:ascii="Arial" w:hAnsi="Arial" w:cs="Arial"/>
          <w:sz w:val="20"/>
          <w:szCs w:val="20"/>
        </w:rPr>
      </w:pPr>
      <w:r w:rsidRPr="00354C78">
        <w:rPr>
          <w:rFonts w:ascii="Arial" w:hAnsi="Arial" w:cs="Arial"/>
          <w:sz w:val="20"/>
          <w:szCs w:val="20"/>
        </w:rPr>
        <w:t>Bus and taxi operations to and from Tzaneen/Greater Letaba Municipality.</w:t>
      </w:r>
    </w:p>
    <w:p w:rsidR="00815BA3" w:rsidRPr="00354C78" w:rsidRDefault="00815BA3" w:rsidP="0014573C">
      <w:pPr>
        <w:numPr>
          <w:ilvl w:val="0"/>
          <w:numId w:val="225"/>
        </w:numPr>
        <w:spacing w:after="0" w:line="240" w:lineRule="auto"/>
        <w:jc w:val="both"/>
        <w:rPr>
          <w:rFonts w:ascii="Arial" w:hAnsi="Arial" w:cs="Arial"/>
          <w:sz w:val="20"/>
          <w:szCs w:val="20"/>
        </w:rPr>
      </w:pPr>
      <w:r w:rsidRPr="00354C78">
        <w:rPr>
          <w:rFonts w:ascii="Arial" w:hAnsi="Arial" w:cs="Arial"/>
          <w:sz w:val="20"/>
          <w:szCs w:val="20"/>
        </w:rPr>
        <w:t>Taxi operations from/to GTM Grater Giyani Municipality.</w:t>
      </w:r>
    </w:p>
    <w:p w:rsidR="00815BA3" w:rsidRPr="00354C78" w:rsidRDefault="00815BA3" w:rsidP="0014573C">
      <w:pPr>
        <w:numPr>
          <w:ilvl w:val="0"/>
          <w:numId w:val="225"/>
        </w:numPr>
        <w:spacing w:after="0" w:line="240" w:lineRule="auto"/>
        <w:jc w:val="both"/>
        <w:rPr>
          <w:rFonts w:ascii="Arial" w:hAnsi="Arial" w:cs="Arial"/>
          <w:sz w:val="20"/>
          <w:szCs w:val="20"/>
        </w:rPr>
      </w:pPr>
      <w:r w:rsidRPr="00354C78">
        <w:rPr>
          <w:rFonts w:ascii="Arial" w:hAnsi="Arial" w:cs="Arial"/>
          <w:sz w:val="20"/>
          <w:szCs w:val="20"/>
        </w:rPr>
        <w:t>Taxi operations to/from Maruleng Local Municipality (Acornhoek)</w:t>
      </w:r>
    </w:p>
    <w:p w:rsidR="00815BA3" w:rsidRPr="00354C78" w:rsidRDefault="00815BA3" w:rsidP="0014573C">
      <w:pPr>
        <w:numPr>
          <w:ilvl w:val="0"/>
          <w:numId w:val="225"/>
        </w:numPr>
        <w:spacing w:after="0" w:line="240" w:lineRule="auto"/>
        <w:jc w:val="both"/>
        <w:rPr>
          <w:rFonts w:ascii="Arial" w:hAnsi="Arial" w:cs="Arial"/>
          <w:sz w:val="20"/>
          <w:szCs w:val="20"/>
        </w:rPr>
      </w:pPr>
      <w:r w:rsidRPr="00354C78">
        <w:rPr>
          <w:rFonts w:ascii="Arial" w:hAnsi="Arial" w:cs="Arial"/>
          <w:sz w:val="20"/>
          <w:szCs w:val="20"/>
        </w:rPr>
        <w:t>Taxi operations to/from Capricorn District Municipality and</w:t>
      </w:r>
    </w:p>
    <w:p w:rsidR="00815BA3" w:rsidRPr="00354C78" w:rsidRDefault="00815BA3" w:rsidP="0014573C">
      <w:pPr>
        <w:numPr>
          <w:ilvl w:val="0"/>
          <w:numId w:val="225"/>
        </w:numPr>
        <w:spacing w:after="0" w:line="240" w:lineRule="auto"/>
        <w:jc w:val="both"/>
        <w:rPr>
          <w:rFonts w:ascii="Arial" w:hAnsi="Arial" w:cs="Arial"/>
          <w:sz w:val="20"/>
          <w:szCs w:val="20"/>
        </w:rPr>
      </w:pPr>
      <w:r w:rsidRPr="00354C78">
        <w:rPr>
          <w:rFonts w:ascii="Arial" w:hAnsi="Arial" w:cs="Arial"/>
          <w:sz w:val="20"/>
          <w:szCs w:val="20"/>
        </w:rPr>
        <w:t>Taxi operations to/from Ba-Phalaborwa</w:t>
      </w:r>
    </w:p>
    <w:p w:rsidR="00815BA3" w:rsidRPr="00354C78" w:rsidRDefault="00815BA3" w:rsidP="00815BA3">
      <w:pPr>
        <w:spacing w:after="0" w:line="240" w:lineRule="auto"/>
        <w:ind w:left="360"/>
        <w:jc w:val="both"/>
        <w:rPr>
          <w:rFonts w:ascii="Arial" w:hAnsi="Arial" w:cs="Arial"/>
          <w:sz w:val="20"/>
          <w:szCs w:val="20"/>
        </w:rPr>
      </w:pPr>
    </w:p>
    <w:p w:rsidR="00815BA3" w:rsidRPr="00354C78" w:rsidRDefault="00815BA3" w:rsidP="00815BA3">
      <w:pPr>
        <w:spacing w:after="0" w:line="240" w:lineRule="auto"/>
        <w:jc w:val="both"/>
        <w:rPr>
          <w:rFonts w:ascii="Arial" w:hAnsi="Arial" w:cs="Arial"/>
          <w:b/>
          <w:sz w:val="20"/>
          <w:szCs w:val="20"/>
        </w:rPr>
      </w:pPr>
      <w:r w:rsidRPr="00354C78">
        <w:rPr>
          <w:rFonts w:ascii="Arial" w:hAnsi="Arial" w:cs="Arial"/>
          <w:b/>
          <w:sz w:val="20"/>
          <w:szCs w:val="20"/>
        </w:rPr>
        <w:t>8.5 Public Transport Scheduled Services</w:t>
      </w:r>
    </w:p>
    <w:p w:rsidR="00815BA3" w:rsidRPr="00354C78" w:rsidRDefault="00815BA3" w:rsidP="00815BA3">
      <w:pPr>
        <w:spacing w:after="0" w:line="240" w:lineRule="auto"/>
        <w:jc w:val="both"/>
        <w:rPr>
          <w:rFonts w:ascii="Arial" w:hAnsi="Arial" w:cs="Arial"/>
          <w:sz w:val="20"/>
          <w:szCs w:val="20"/>
        </w:rPr>
      </w:pPr>
    </w:p>
    <w:p w:rsidR="00815BA3" w:rsidRPr="00354C78" w:rsidRDefault="00815BA3" w:rsidP="00815BA3">
      <w:pPr>
        <w:spacing w:after="0" w:line="240" w:lineRule="auto"/>
        <w:jc w:val="both"/>
        <w:rPr>
          <w:rFonts w:ascii="Arial" w:hAnsi="Arial" w:cs="Arial"/>
          <w:sz w:val="20"/>
          <w:szCs w:val="20"/>
        </w:rPr>
      </w:pPr>
      <w:r w:rsidRPr="00354C78">
        <w:rPr>
          <w:rFonts w:ascii="Arial" w:hAnsi="Arial" w:cs="Arial"/>
          <w:b/>
          <w:sz w:val="20"/>
          <w:szCs w:val="20"/>
        </w:rPr>
        <w:t xml:space="preserve">a) </w:t>
      </w:r>
      <w:r w:rsidRPr="00354C78">
        <w:rPr>
          <w:rFonts w:ascii="Arial" w:hAnsi="Arial" w:cs="Arial"/>
          <w:sz w:val="20"/>
          <w:szCs w:val="20"/>
        </w:rPr>
        <w:t>Facilities and Infrastructure in place will include:-</w:t>
      </w:r>
    </w:p>
    <w:p w:rsidR="00815BA3" w:rsidRPr="00354C78" w:rsidRDefault="00815BA3" w:rsidP="0014573C">
      <w:pPr>
        <w:numPr>
          <w:ilvl w:val="0"/>
          <w:numId w:val="226"/>
        </w:numPr>
        <w:spacing w:after="0" w:line="240" w:lineRule="auto"/>
        <w:jc w:val="both"/>
        <w:rPr>
          <w:rFonts w:ascii="Arial" w:hAnsi="Arial" w:cs="Arial"/>
          <w:sz w:val="20"/>
          <w:szCs w:val="20"/>
        </w:rPr>
      </w:pPr>
      <w:r w:rsidRPr="00354C78">
        <w:rPr>
          <w:rFonts w:ascii="Arial" w:hAnsi="Arial" w:cs="Arial"/>
          <w:sz w:val="20"/>
          <w:szCs w:val="20"/>
        </w:rPr>
        <w:t>Tzaneen Mall taxi facility which houses taxis to Giyani, Bolobedu, Ga-Kgapane, JHB/PTA, Polokwane, Acornhoek, Phalaborwa, Mamitwa.</w:t>
      </w:r>
    </w:p>
    <w:p w:rsidR="00815BA3" w:rsidRPr="00354C78" w:rsidRDefault="00815BA3" w:rsidP="0014573C">
      <w:pPr>
        <w:numPr>
          <w:ilvl w:val="0"/>
          <w:numId w:val="226"/>
        </w:numPr>
        <w:spacing w:after="0" w:line="240" w:lineRule="auto"/>
        <w:jc w:val="both"/>
        <w:rPr>
          <w:rFonts w:ascii="Arial" w:hAnsi="Arial" w:cs="Arial"/>
          <w:sz w:val="20"/>
          <w:szCs w:val="20"/>
        </w:rPr>
      </w:pPr>
      <w:r w:rsidRPr="00354C78">
        <w:rPr>
          <w:rFonts w:ascii="Arial" w:hAnsi="Arial" w:cs="Arial"/>
          <w:sz w:val="20"/>
          <w:szCs w:val="20"/>
        </w:rPr>
        <w:t>The Tzaneen Crossing facility that caters for taxis to The Oaks, Metz, Mogoboya, Masoma, Lephepane, Nkowankowa, Burgersdorp, Julesburg</w:t>
      </w:r>
    </w:p>
    <w:p w:rsidR="00815BA3" w:rsidRPr="00354C78" w:rsidRDefault="00815BA3" w:rsidP="0014573C">
      <w:pPr>
        <w:numPr>
          <w:ilvl w:val="0"/>
          <w:numId w:val="226"/>
        </w:numPr>
        <w:spacing w:after="0" w:line="240" w:lineRule="auto"/>
        <w:jc w:val="both"/>
        <w:rPr>
          <w:rFonts w:ascii="Arial" w:hAnsi="Arial" w:cs="Arial"/>
          <w:sz w:val="20"/>
          <w:szCs w:val="20"/>
        </w:rPr>
      </w:pPr>
      <w:r w:rsidRPr="00354C78">
        <w:rPr>
          <w:rFonts w:ascii="Arial" w:hAnsi="Arial" w:cs="Arial"/>
          <w:sz w:val="20"/>
          <w:szCs w:val="20"/>
        </w:rPr>
        <w:t xml:space="preserve">The Letsitele ranking facility that caters for Tzaneen, Mafarana, Rita, Sedan </w:t>
      </w:r>
      <w:r w:rsidR="001D32C8" w:rsidRPr="00354C78">
        <w:rPr>
          <w:rFonts w:ascii="Arial" w:hAnsi="Arial" w:cs="Arial"/>
          <w:sz w:val="20"/>
          <w:szCs w:val="20"/>
        </w:rPr>
        <w:t>etc.</w:t>
      </w:r>
    </w:p>
    <w:p w:rsidR="00815BA3" w:rsidRPr="00354C78" w:rsidRDefault="00815BA3" w:rsidP="00815BA3">
      <w:pPr>
        <w:spacing w:after="0" w:line="240" w:lineRule="auto"/>
        <w:jc w:val="both"/>
        <w:rPr>
          <w:rFonts w:ascii="Arial" w:hAnsi="Arial" w:cs="Arial"/>
          <w:b/>
          <w:sz w:val="20"/>
          <w:szCs w:val="20"/>
        </w:rPr>
      </w:pPr>
    </w:p>
    <w:p w:rsidR="00815BA3" w:rsidRPr="00354C78" w:rsidRDefault="00815BA3" w:rsidP="00815BA3">
      <w:pPr>
        <w:spacing w:after="0" w:line="240" w:lineRule="auto"/>
        <w:jc w:val="both"/>
        <w:rPr>
          <w:rFonts w:ascii="Arial" w:hAnsi="Arial" w:cs="Arial"/>
          <w:b/>
          <w:sz w:val="20"/>
          <w:szCs w:val="20"/>
        </w:rPr>
      </w:pPr>
      <w:r w:rsidRPr="00354C78">
        <w:rPr>
          <w:rFonts w:ascii="Arial" w:hAnsi="Arial" w:cs="Arial"/>
          <w:b/>
          <w:sz w:val="20"/>
          <w:szCs w:val="20"/>
        </w:rPr>
        <w:t>8.6 Minibus taxi facilities</w:t>
      </w:r>
    </w:p>
    <w:p w:rsidR="00815BA3" w:rsidRPr="00354C78" w:rsidRDefault="00815BA3" w:rsidP="00815BA3">
      <w:pPr>
        <w:spacing w:after="0" w:line="240" w:lineRule="auto"/>
        <w:jc w:val="both"/>
        <w:rPr>
          <w:rFonts w:ascii="Arial" w:hAnsi="Arial" w:cs="Arial"/>
          <w:b/>
          <w:sz w:val="20"/>
          <w:szCs w:val="20"/>
        </w:rPr>
      </w:pPr>
    </w:p>
    <w:p w:rsidR="00815BA3" w:rsidRPr="00354C78" w:rsidRDefault="00815BA3" w:rsidP="00815BA3">
      <w:pPr>
        <w:pStyle w:val="Heading4"/>
        <w:rPr>
          <w:rFonts w:ascii="Arial" w:hAnsi="Arial" w:cs="Arial"/>
          <w:b w:val="0"/>
          <w:sz w:val="20"/>
          <w:szCs w:val="20"/>
        </w:rPr>
      </w:pPr>
      <w:r w:rsidRPr="00354C78">
        <w:rPr>
          <w:rFonts w:ascii="Arial" w:hAnsi="Arial" w:cs="Arial"/>
          <w:b w:val="0"/>
          <w:sz w:val="20"/>
          <w:szCs w:val="20"/>
        </w:rPr>
        <w:t xml:space="preserve">In the Greater Tzaneen area there are 24 taxi facilities, of which only two that are in Tzaneen Town are formal and the rest are informal. </w:t>
      </w:r>
    </w:p>
    <w:p w:rsidR="00815BA3" w:rsidRPr="00354C78" w:rsidRDefault="00815BA3" w:rsidP="00815BA3">
      <w:pPr>
        <w:spacing w:after="0" w:line="240" w:lineRule="auto"/>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5"/>
        <w:gridCol w:w="5707"/>
      </w:tblGrid>
      <w:tr w:rsidR="00354C78" w:rsidRPr="00354C78" w:rsidTr="00633370">
        <w:trPr>
          <w:tblHeader/>
        </w:trPr>
        <w:tc>
          <w:tcPr>
            <w:tcW w:w="3652" w:type="dxa"/>
            <w:shd w:val="clear" w:color="auto" w:fill="C2D69B"/>
          </w:tcPr>
          <w:p w:rsidR="00815BA3" w:rsidRPr="00354C78" w:rsidRDefault="00815BA3" w:rsidP="00633370">
            <w:pPr>
              <w:spacing w:after="0" w:line="240" w:lineRule="auto"/>
              <w:jc w:val="center"/>
              <w:rPr>
                <w:rFonts w:ascii="Arial" w:hAnsi="Arial" w:cs="Arial"/>
                <w:b/>
                <w:sz w:val="18"/>
                <w:szCs w:val="18"/>
              </w:rPr>
            </w:pPr>
            <w:r w:rsidRPr="00354C78">
              <w:rPr>
                <w:rFonts w:ascii="Arial" w:hAnsi="Arial" w:cs="Arial"/>
                <w:b/>
                <w:sz w:val="18"/>
                <w:szCs w:val="18"/>
              </w:rPr>
              <w:t>Taxi Facility</w:t>
            </w:r>
          </w:p>
        </w:tc>
        <w:tc>
          <w:tcPr>
            <w:tcW w:w="5924" w:type="dxa"/>
            <w:shd w:val="clear" w:color="auto" w:fill="C2D69B"/>
          </w:tcPr>
          <w:p w:rsidR="00815BA3" w:rsidRPr="00354C78" w:rsidRDefault="00815BA3" w:rsidP="00633370">
            <w:pPr>
              <w:spacing w:after="0" w:line="240" w:lineRule="auto"/>
              <w:jc w:val="center"/>
              <w:rPr>
                <w:rFonts w:ascii="Arial" w:hAnsi="Arial" w:cs="Arial"/>
                <w:b/>
                <w:sz w:val="18"/>
                <w:szCs w:val="18"/>
              </w:rPr>
            </w:pPr>
            <w:r w:rsidRPr="00354C78">
              <w:rPr>
                <w:rFonts w:ascii="Arial" w:hAnsi="Arial" w:cs="Arial"/>
                <w:b/>
                <w:sz w:val="18"/>
                <w:szCs w:val="18"/>
              </w:rPr>
              <w:t>Description</w:t>
            </w:r>
          </w:p>
        </w:tc>
      </w:tr>
      <w:tr w:rsidR="00354C78" w:rsidRPr="00354C78" w:rsidTr="00633370">
        <w:tc>
          <w:tcPr>
            <w:tcW w:w="3652" w:type="dxa"/>
          </w:tcPr>
          <w:p w:rsidR="00815BA3" w:rsidRPr="00354C78" w:rsidRDefault="00815BA3" w:rsidP="00633370">
            <w:pPr>
              <w:spacing w:after="0" w:line="240" w:lineRule="auto"/>
              <w:jc w:val="both"/>
              <w:rPr>
                <w:rFonts w:ascii="Arial" w:hAnsi="Arial" w:cs="Arial"/>
                <w:bCs/>
                <w:sz w:val="18"/>
                <w:szCs w:val="18"/>
              </w:rPr>
            </w:pPr>
            <w:r w:rsidRPr="00354C78">
              <w:rPr>
                <w:rStyle w:val="Style12ptBold"/>
                <w:rFonts w:ascii="Arial" w:hAnsi="Arial" w:cs="Arial"/>
                <w:sz w:val="18"/>
                <w:szCs w:val="18"/>
              </w:rPr>
              <w:t>1. Burgersdorp Minibus taxi rank</w:t>
            </w:r>
          </w:p>
        </w:tc>
        <w:tc>
          <w:tcPr>
            <w:tcW w:w="5924" w:type="dxa"/>
          </w:tcPr>
          <w:p w:rsidR="00815BA3" w:rsidRPr="00354C78" w:rsidRDefault="00815BA3" w:rsidP="0014573C">
            <w:pPr>
              <w:pStyle w:val="StyleBodyTextIndent12ptLeft0cmBefore0ptAfter"/>
              <w:numPr>
                <w:ilvl w:val="0"/>
                <w:numId w:val="224"/>
              </w:numPr>
              <w:spacing w:before="0" w:after="0"/>
              <w:ind w:left="317" w:hanging="317"/>
              <w:rPr>
                <w:rFonts w:cs="Arial"/>
                <w:sz w:val="18"/>
                <w:szCs w:val="18"/>
              </w:rPr>
            </w:pPr>
            <w:r w:rsidRPr="00354C78">
              <w:rPr>
                <w:rFonts w:cs="Arial"/>
                <w:sz w:val="18"/>
                <w:szCs w:val="18"/>
              </w:rPr>
              <w:t>Situated in Burgersdorp on road reserve along the R36 Tzaneen Lydenburg Road.</w:t>
            </w:r>
          </w:p>
          <w:p w:rsidR="00815BA3" w:rsidRPr="00354C78" w:rsidRDefault="00815BA3" w:rsidP="0014573C">
            <w:pPr>
              <w:pStyle w:val="StyleBodyTextIndent12ptLeft0cmBefore0ptAfter"/>
              <w:numPr>
                <w:ilvl w:val="0"/>
                <w:numId w:val="224"/>
              </w:numPr>
              <w:spacing w:before="0" w:after="0"/>
              <w:ind w:left="317" w:hanging="317"/>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2. Gabaza Minibus taxi rank</w:t>
            </w:r>
          </w:p>
          <w:p w:rsidR="00815BA3" w:rsidRPr="00354C78" w:rsidRDefault="00815BA3" w:rsidP="00633370">
            <w:pPr>
              <w:spacing w:after="0" w:line="240" w:lineRule="auto"/>
              <w:jc w:val="both"/>
              <w:rPr>
                <w:rStyle w:val="Style12ptBold"/>
                <w:rFonts w:ascii="Arial" w:hAnsi="Arial" w:cs="Arial"/>
                <w:b w:val="0"/>
                <w:sz w:val="18"/>
                <w:szCs w:val="18"/>
              </w:rPr>
            </w:pPr>
          </w:p>
        </w:tc>
        <w:tc>
          <w:tcPr>
            <w:tcW w:w="5924" w:type="dxa"/>
          </w:tcPr>
          <w:p w:rsidR="00815BA3" w:rsidRPr="00354C78" w:rsidRDefault="00815BA3" w:rsidP="0014573C">
            <w:pPr>
              <w:pStyle w:val="StyleBodyTextIndent12ptLeft0cmBefore0ptAfter"/>
              <w:numPr>
                <w:ilvl w:val="0"/>
                <w:numId w:val="224"/>
              </w:numPr>
              <w:spacing w:before="0" w:after="0"/>
              <w:ind w:left="317" w:hanging="317"/>
              <w:rPr>
                <w:rFonts w:cs="Arial"/>
                <w:sz w:val="18"/>
                <w:szCs w:val="18"/>
              </w:rPr>
            </w:pPr>
            <w:r w:rsidRPr="00354C78">
              <w:rPr>
                <w:rFonts w:cs="Arial"/>
                <w:sz w:val="18"/>
                <w:szCs w:val="18"/>
              </w:rPr>
              <w:t>Situated in Gavaza opposite Burgersdorp on road reserve along the R36 Tzaneen Lydenburg Road.</w:t>
            </w:r>
          </w:p>
          <w:p w:rsidR="00815BA3" w:rsidRPr="00354C78" w:rsidRDefault="00815BA3" w:rsidP="0014573C">
            <w:pPr>
              <w:pStyle w:val="StyleBodyTextIndent12ptLeft0cmBefore0ptAfter"/>
              <w:numPr>
                <w:ilvl w:val="0"/>
                <w:numId w:val="224"/>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3. Lenyenye Minibus taxi rank</w:t>
            </w:r>
          </w:p>
          <w:p w:rsidR="00815BA3" w:rsidRPr="00354C78" w:rsidRDefault="00815BA3" w:rsidP="00633370">
            <w:pPr>
              <w:pStyle w:val="Bullet"/>
              <w:rPr>
                <w:rStyle w:val="Style12ptBold"/>
                <w:rFonts w:ascii="Arial" w:hAnsi="Arial" w:cs="Arial"/>
                <w:b w:val="0"/>
                <w:color w:val="auto"/>
                <w:sz w:val="18"/>
                <w:szCs w:val="18"/>
              </w:rPr>
            </w:pPr>
          </w:p>
        </w:tc>
        <w:tc>
          <w:tcPr>
            <w:tcW w:w="5924" w:type="dxa"/>
          </w:tcPr>
          <w:p w:rsidR="00815BA3" w:rsidRPr="00354C78" w:rsidRDefault="00815BA3" w:rsidP="0014573C">
            <w:pPr>
              <w:pStyle w:val="StyleBodyTextIndent12ptLeft0cmBefore0ptAfter"/>
              <w:numPr>
                <w:ilvl w:val="0"/>
                <w:numId w:val="227"/>
              </w:numPr>
              <w:spacing w:before="0" w:after="0"/>
              <w:rPr>
                <w:rFonts w:cs="Arial"/>
                <w:sz w:val="18"/>
                <w:szCs w:val="18"/>
              </w:rPr>
            </w:pPr>
            <w:r w:rsidRPr="00354C78">
              <w:rPr>
                <w:rFonts w:cs="Arial"/>
                <w:sz w:val="18"/>
                <w:szCs w:val="18"/>
              </w:rPr>
              <w:t xml:space="preserve">Situated in Lenyenye entrance </w:t>
            </w:r>
          </w:p>
          <w:p w:rsidR="00815BA3" w:rsidRPr="00354C78" w:rsidRDefault="00815BA3" w:rsidP="0014573C">
            <w:pPr>
              <w:pStyle w:val="StyleBodyTextIndent12ptLeft0cmBefore0ptAfter"/>
              <w:numPr>
                <w:ilvl w:val="0"/>
                <w:numId w:val="224"/>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4. Leolo Minibus taxi rank</w:t>
            </w:r>
          </w:p>
          <w:p w:rsidR="00815BA3" w:rsidRPr="00354C78" w:rsidRDefault="00815BA3" w:rsidP="00633370">
            <w:pPr>
              <w:pStyle w:val="Bullet"/>
              <w:rPr>
                <w:rStyle w:val="Style12ptBold"/>
                <w:rFonts w:ascii="Arial" w:hAnsi="Arial" w:cs="Arial"/>
                <w:b w:val="0"/>
                <w:color w:val="auto"/>
                <w:sz w:val="18"/>
                <w:szCs w:val="18"/>
              </w:rPr>
            </w:pPr>
          </w:p>
        </w:tc>
        <w:tc>
          <w:tcPr>
            <w:tcW w:w="5924" w:type="dxa"/>
          </w:tcPr>
          <w:p w:rsidR="00815BA3" w:rsidRPr="00354C78" w:rsidRDefault="00815BA3" w:rsidP="0014573C">
            <w:pPr>
              <w:pStyle w:val="StyleBodyTextIndent12ptLeft0cmBefore0ptAfter"/>
              <w:numPr>
                <w:ilvl w:val="0"/>
                <w:numId w:val="224"/>
              </w:numPr>
              <w:spacing w:before="0" w:after="0"/>
              <w:rPr>
                <w:rFonts w:cs="Arial"/>
                <w:sz w:val="18"/>
                <w:szCs w:val="18"/>
              </w:rPr>
            </w:pPr>
            <w:r w:rsidRPr="00354C78">
              <w:rPr>
                <w:rFonts w:cs="Arial"/>
                <w:sz w:val="18"/>
                <w:szCs w:val="18"/>
              </w:rPr>
              <w:t>Situated in Leolo Settlement</w:t>
            </w:r>
          </w:p>
          <w:p w:rsidR="00815BA3" w:rsidRPr="00354C78" w:rsidRDefault="00815BA3" w:rsidP="0014573C">
            <w:pPr>
              <w:pStyle w:val="StyleBodyTextIndent12ptLeft0cmBefore0ptAfter"/>
              <w:numPr>
                <w:ilvl w:val="0"/>
                <w:numId w:val="224"/>
              </w:numPr>
              <w:spacing w:before="0" w:after="0"/>
              <w:rPr>
                <w:rFonts w:cs="Arial"/>
                <w:sz w:val="18"/>
                <w:szCs w:val="18"/>
              </w:rPr>
            </w:pPr>
            <w:r w:rsidRPr="00354C78">
              <w:rPr>
                <w:rFonts w:cs="Arial"/>
                <w:sz w:val="18"/>
                <w:szCs w:val="18"/>
              </w:rPr>
              <w:t xml:space="preserve"> 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5. Lephephane Minibus taxi rank</w:t>
            </w:r>
          </w:p>
          <w:p w:rsidR="00815BA3" w:rsidRPr="00354C78" w:rsidRDefault="00815BA3" w:rsidP="00633370">
            <w:pPr>
              <w:pStyle w:val="Bullet"/>
              <w:rPr>
                <w:rStyle w:val="Style12ptBold"/>
                <w:rFonts w:ascii="Arial" w:hAnsi="Arial" w:cs="Arial"/>
                <w:b w:val="0"/>
                <w:color w:val="auto"/>
                <w:sz w:val="18"/>
                <w:szCs w:val="18"/>
              </w:rPr>
            </w:pPr>
          </w:p>
        </w:tc>
        <w:tc>
          <w:tcPr>
            <w:tcW w:w="5924" w:type="dxa"/>
          </w:tcPr>
          <w:p w:rsidR="00815BA3" w:rsidRPr="00354C78" w:rsidRDefault="00815BA3" w:rsidP="0014573C">
            <w:pPr>
              <w:pStyle w:val="StyleBodyTextIndent12ptLeft0cmBefore0ptAfter"/>
              <w:numPr>
                <w:ilvl w:val="0"/>
                <w:numId w:val="228"/>
              </w:numPr>
              <w:spacing w:before="0" w:after="0"/>
              <w:rPr>
                <w:rFonts w:cs="Arial"/>
                <w:sz w:val="18"/>
                <w:szCs w:val="18"/>
              </w:rPr>
            </w:pPr>
            <w:r w:rsidRPr="00354C78">
              <w:rPr>
                <w:rFonts w:cs="Arial"/>
                <w:sz w:val="18"/>
                <w:szCs w:val="18"/>
              </w:rPr>
              <w:t>Lephepane near the market place on the road reserve</w:t>
            </w:r>
          </w:p>
          <w:p w:rsidR="00815BA3" w:rsidRPr="00354C78" w:rsidRDefault="00815BA3" w:rsidP="0014573C">
            <w:pPr>
              <w:pStyle w:val="StyleBodyTextIndent12ptLeft0cmBefore0ptAfter"/>
              <w:numPr>
                <w:ilvl w:val="0"/>
                <w:numId w:val="228"/>
              </w:numPr>
              <w:spacing w:before="0" w:after="0"/>
              <w:rPr>
                <w:rFonts w:cs="Arial"/>
                <w:sz w:val="18"/>
                <w:szCs w:val="18"/>
              </w:rPr>
            </w:pPr>
            <w:r w:rsidRPr="00354C78">
              <w:rPr>
                <w:rFonts w:cs="Arial"/>
                <w:sz w:val="18"/>
                <w:szCs w:val="18"/>
              </w:rPr>
              <w:t xml:space="preserve"> 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6. Letsitele Minibus taxi rank</w:t>
            </w:r>
          </w:p>
        </w:tc>
        <w:tc>
          <w:tcPr>
            <w:tcW w:w="5924" w:type="dxa"/>
          </w:tcPr>
          <w:p w:rsidR="00815BA3" w:rsidRPr="00354C78" w:rsidRDefault="00815BA3" w:rsidP="0014573C">
            <w:pPr>
              <w:pStyle w:val="StyleBodyTextIndent12ptLeft0cmBefore0ptAfter"/>
              <w:numPr>
                <w:ilvl w:val="0"/>
                <w:numId w:val="230"/>
              </w:numPr>
              <w:spacing w:before="0" w:after="0"/>
              <w:rPr>
                <w:rFonts w:cs="Arial"/>
                <w:sz w:val="18"/>
                <w:szCs w:val="18"/>
              </w:rPr>
            </w:pPr>
            <w:r w:rsidRPr="00354C78">
              <w:rPr>
                <w:rFonts w:cs="Arial"/>
                <w:sz w:val="18"/>
                <w:szCs w:val="18"/>
              </w:rPr>
              <w:t>Situated in Letsitele CBD area</w:t>
            </w:r>
          </w:p>
          <w:p w:rsidR="00815BA3" w:rsidRPr="00354C78" w:rsidRDefault="00815BA3" w:rsidP="0014573C">
            <w:pPr>
              <w:pStyle w:val="StyleBodyTextIndent12ptLeft0cmBefore0ptAfter"/>
              <w:numPr>
                <w:ilvl w:val="0"/>
                <w:numId w:val="229"/>
              </w:numPr>
              <w:spacing w:before="0" w:after="0"/>
              <w:rPr>
                <w:rFonts w:cs="Arial"/>
                <w:sz w:val="18"/>
                <w:szCs w:val="18"/>
              </w:rPr>
            </w:pPr>
            <w:r w:rsidRPr="00354C78">
              <w:rPr>
                <w:rFonts w:cs="Arial"/>
                <w:sz w:val="18"/>
                <w:szCs w:val="18"/>
              </w:rPr>
              <w:t>It is a formal minibus taxi rank occupying an area of about 475m</w:t>
            </w:r>
            <w:r w:rsidRPr="00354C78">
              <w:rPr>
                <w:rFonts w:cs="Arial"/>
                <w:sz w:val="18"/>
                <w:szCs w:val="18"/>
                <w:vertAlign w:val="superscript"/>
              </w:rPr>
              <w:t>2</w:t>
            </w:r>
            <w:r w:rsidRPr="00354C78">
              <w:rPr>
                <w:rFonts w:cs="Arial"/>
                <w:sz w:val="18"/>
                <w:szCs w:val="18"/>
              </w:rPr>
              <w:t xml:space="preserve">.  There are 7 platforms without shelters for loading purposes.  </w:t>
            </w:r>
          </w:p>
          <w:p w:rsidR="00815BA3" w:rsidRPr="00354C78" w:rsidRDefault="00815BA3" w:rsidP="00633370">
            <w:pPr>
              <w:pStyle w:val="StyleBodyTextIndent12ptLeft0cmBefore0ptAfter"/>
              <w:spacing w:before="0" w:after="0"/>
              <w:rPr>
                <w:rFonts w:cs="Arial"/>
                <w:sz w:val="18"/>
                <w:szCs w:val="18"/>
              </w:rPr>
            </w:pPr>
            <w:r w:rsidRPr="00354C78">
              <w:rPr>
                <w:rFonts w:cs="Arial"/>
                <w:sz w:val="18"/>
                <w:szCs w:val="18"/>
              </w:rPr>
              <w:t xml:space="preserve">        There is an office and toilets that are provided and maintained by</w:t>
            </w:r>
          </w:p>
          <w:p w:rsidR="00815BA3" w:rsidRPr="00354C78" w:rsidRDefault="00815BA3" w:rsidP="00633370">
            <w:pPr>
              <w:pStyle w:val="StyleBodyTextIndent12ptLeft0cmBefore0ptAfter"/>
              <w:spacing w:before="0" w:after="0"/>
              <w:rPr>
                <w:rFonts w:cs="Arial"/>
                <w:sz w:val="18"/>
                <w:szCs w:val="18"/>
              </w:rPr>
            </w:pPr>
            <w:r w:rsidRPr="00354C78">
              <w:rPr>
                <w:rFonts w:cs="Arial"/>
                <w:sz w:val="18"/>
                <w:szCs w:val="18"/>
              </w:rPr>
              <w:t xml:space="preserve">        the Tzaneen Local Municipality         </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7. Letaba Cross Minibus taxi rank</w:t>
            </w:r>
          </w:p>
          <w:p w:rsidR="00815BA3" w:rsidRPr="00354C78" w:rsidRDefault="00815BA3" w:rsidP="00633370">
            <w:pPr>
              <w:pStyle w:val="Bullet"/>
              <w:ind w:left="0" w:firstLine="0"/>
              <w:rPr>
                <w:rStyle w:val="Style12ptBold"/>
                <w:rFonts w:ascii="Arial" w:hAnsi="Arial" w:cs="Arial"/>
                <w:b w:val="0"/>
                <w:color w:val="auto"/>
                <w:sz w:val="18"/>
                <w:szCs w:val="18"/>
              </w:rPr>
            </w:pPr>
          </w:p>
        </w:tc>
        <w:tc>
          <w:tcPr>
            <w:tcW w:w="5924" w:type="dxa"/>
          </w:tcPr>
          <w:p w:rsidR="00815BA3" w:rsidRPr="00354C78" w:rsidRDefault="00815BA3" w:rsidP="0014573C">
            <w:pPr>
              <w:pStyle w:val="StyleBodyTextIndent12ptLeft0cmBefore0ptAfter"/>
              <w:numPr>
                <w:ilvl w:val="0"/>
                <w:numId w:val="229"/>
              </w:numPr>
              <w:spacing w:before="0" w:after="0"/>
              <w:rPr>
                <w:rFonts w:cs="Arial"/>
                <w:sz w:val="18"/>
                <w:szCs w:val="18"/>
              </w:rPr>
            </w:pPr>
            <w:r w:rsidRPr="00354C78">
              <w:rPr>
                <w:rFonts w:cs="Arial"/>
                <w:sz w:val="18"/>
                <w:szCs w:val="18"/>
              </w:rPr>
              <w:t xml:space="preserve">Situated near the intersection between the roads D673 and R36 on the Lydenburg/Tzaneen road.  </w:t>
            </w:r>
          </w:p>
          <w:p w:rsidR="00815BA3" w:rsidRPr="00354C78" w:rsidRDefault="00815BA3" w:rsidP="0014573C">
            <w:pPr>
              <w:pStyle w:val="StyleBodyTextIndent12ptLeft0cmBefore0ptAfter"/>
              <w:numPr>
                <w:ilvl w:val="0"/>
                <w:numId w:val="229"/>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8. Letaba Hospital (E) Minibus taxi rank</w:t>
            </w:r>
          </w:p>
        </w:tc>
        <w:tc>
          <w:tcPr>
            <w:tcW w:w="5924" w:type="dxa"/>
          </w:tcPr>
          <w:p w:rsidR="00815BA3" w:rsidRPr="00354C78" w:rsidRDefault="00815BA3" w:rsidP="0014573C">
            <w:pPr>
              <w:pStyle w:val="StyleBodyTextIndent12ptLeft0cmBefore0ptAfter"/>
              <w:numPr>
                <w:ilvl w:val="0"/>
                <w:numId w:val="231"/>
              </w:numPr>
              <w:spacing w:before="0" w:after="0"/>
              <w:rPr>
                <w:rFonts w:cs="Arial"/>
                <w:sz w:val="18"/>
                <w:szCs w:val="18"/>
              </w:rPr>
            </w:pPr>
            <w:r w:rsidRPr="00354C78">
              <w:rPr>
                <w:rFonts w:cs="Arial"/>
                <w:sz w:val="18"/>
                <w:szCs w:val="18"/>
              </w:rPr>
              <w:t xml:space="preserve">Situated opposite Letaba Special </w:t>
            </w:r>
            <w:proofErr w:type="gramStart"/>
            <w:r w:rsidRPr="00354C78">
              <w:rPr>
                <w:rFonts w:cs="Arial"/>
                <w:sz w:val="18"/>
                <w:szCs w:val="18"/>
              </w:rPr>
              <w:t>School  on</w:t>
            </w:r>
            <w:proofErr w:type="gramEnd"/>
            <w:r w:rsidRPr="00354C78">
              <w:rPr>
                <w:rFonts w:cs="Arial"/>
                <w:sz w:val="18"/>
                <w:szCs w:val="18"/>
              </w:rPr>
              <w:t xml:space="preserve"> road reserve D673.</w:t>
            </w:r>
          </w:p>
          <w:p w:rsidR="00815BA3" w:rsidRPr="00354C78" w:rsidRDefault="00815BA3" w:rsidP="0014573C">
            <w:pPr>
              <w:pStyle w:val="StyleBodyTextIndent12ptLeft0cmBefore0ptAfter"/>
              <w:numPr>
                <w:ilvl w:val="0"/>
                <w:numId w:val="231"/>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9. Letaba Hospital (W) Minibus taxi rank</w:t>
            </w:r>
          </w:p>
          <w:p w:rsidR="00815BA3" w:rsidRPr="00354C78" w:rsidRDefault="00815BA3" w:rsidP="00633370">
            <w:pPr>
              <w:pStyle w:val="Bullet"/>
              <w:rPr>
                <w:rStyle w:val="Style12ptBold"/>
                <w:rFonts w:ascii="Arial" w:hAnsi="Arial" w:cs="Arial"/>
                <w:b w:val="0"/>
                <w:color w:val="auto"/>
                <w:sz w:val="18"/>
                <w:szCs w:val="18"/>
              </w:rPr>
            </w:pPr>
          </w:p>
        </w:tc>
        <w:tc>
          <w:tcPr>
            <w:tcW w:w="5924" w:type="dxa"/>
          </w:tcPr>
          <w:p w:rsidR="00815BA3" w:rsidRPr="00354C78" w:rsidRDefault="00815BA3" w:rsidP="0014573C">
            <w:pPr>
              <w:pStyle w:val="StyleBodyTextIndent12ptLeft0cmBefore0ptAfter"/>
              <w:numPr>
                <w:ilvl w:val="0"/>
                <w:numId w:val="231"/>
              </w:numPr>
              <w:spacing w:before="0" w:after="0"/>
              <w:rPr>
                <w:rFonts w:cs="Arial"/>
                <w:sz w:val="18"/>
                <w:szCs w:val="18"/>
              </w:rPr>
            </w:pPr>
            <w:r w:rsidRPr="00354C78">
              <w:rPr>
                <w:rFonts w:cs="Arial"/>
                <w:sz w:val="18"/>
                <w:szCs w:val="18"/>
              </w:rPr>
              <w:t xml:space="preserve">Situated on the entrance of Letaba Hospital utilizing the public parking area meant for visitors to the hospital.  The area is paved and has 30 demarcated parking bays.  </w:t>
            </w:r>
          </w:p>
          <w:p w:rsidR="00815BA3" w:rsidRPr="00354C78" w:rsidRDefault="00815BA3" w:rsidP="0014573C">
            <w:pPr>
              <w:pStyle w:val="StyleBodyTextIndent12ptLeft0cmBefore0ptAfter"/>
              <w:numPr>
                <w:ilvl w:val="0"/>
                <w:numId w:val="231"/>
              </w:numPr>
              <w:spacing w:before="0" w:after="0"/>
              <w:rPr>
                <w:rFonts w:cs="Arial"/>
                <w:sz w:val="18"/>
                <w:szCs w:val="18"/>
              </w:rPr>
            </w:pPr>
            <w:r w:rsidRPr="00354C78">
              <w:rPr>
                <w:rFonts w:cs="Arial"/>
                <w:sz w:val="18"/>
                <w:szCs w:val="18"/>
              </w:rPr>
              <w:lastRenderedPageBreak/>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lastRenderedPageBreak/>
              <w:t>10. Mafarana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on the entrance of Mafarana on road reserve at an intersection of roads D8</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11. N’wamitwa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in N’wamitwa near the N’wamitwa Head Kraal</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It is a formal minibus taxi rank</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12. Madumane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 xml:space="preserve">Situated in Madumane </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13. Moime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on the South entrance of Moime Village</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14. Mokgwathi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on the Mokgwathi at the T-Junction of the road from Merekome and D31</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15. Motupa/Relela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at Motupa village</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16. Nkambako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at Nkambako Risaba junction on the road reserve</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bCs w:val="0"/>
                <w:color w:val="auto"/>
                <w:sz w:val="18"/>
                <w:szCs w:val="18"/>
              </w:rPr>
            </w:pPr>
            <w:r w:rsidRPr="00354C78">
              <w:rPr>
                <w:rStyle w:val="Style12ptBold"/>
                <w:rFonts w:ascii="Arial" w:hAnsi="Arial" w:cs="Arial"/>
                <w:color w:val="auto"/>
                <w:sz w:val="18"/>
                <w:szCs w:val="18"/>
              </w:rPr>
              <w:t>17. Nkowankowa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at the Nkowankowa business area</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It is an on street informal type of minibus taxi rank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bCs w:val="0"/>
                <w:color w:val="auto"/>
                <w:sz w:val="18"/>
                <w:szCs w:val="18"/>
              </w:rPr>
            </w:pPr>
            <w:r w:rsidRPr="00354C78">
              <w:rPr>
                <w:rStyle w:val="Style12ptBold"/>
                <w:rFonts w:ascii="Arial" w:hAnsi="Arial" w:cs="Arial"/>
                <w:color w:val="auto"/>
                <w:sz w:val="18"/>
                <w:szCs w:val="18"/>
              </w:rPr>
              <w:t>18. Nwamahori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in Khujwana</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19. Petanenge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on the entrance of Petanenge</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20. Maake Plaza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at Maake Plaza</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Formal with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21 Khopo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on the turn off to Letsitele via Lefaro/Zangoma from the R36 road</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bCs w:val="0"/>
                <w:color w:val="auto"/>
                <w:sz w:val="18"/>
                <w:szCs w:val="18"/>
              </w:rPr>
            </w:pPr>
            <w:r w:rsidRPr="00354C78">
              <w:rPr>
                <w:rStyle w:val="Style12ptBold"/>
                <w:rFonts w:ascii="Arial" w:hAnsi="Arial" w:cs="Arial"/>
                <w:color w:val="auto"/>
                <w:sz w:val="18"/>
                <w:szCs w:val="18"/>
              </w:rPr>
              <w:t>22. Thapane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at Thapane</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Informal with no facilities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23 Tzaneen Sanlam Centre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next to Sanlam Centre shopping area occupying an area of about 3934 m</w:t>
            </w:r>
            <w:r w:rsidRPr="00354C78">
              <w:rPr>
                <w:rFonts w:cs="Arial"/>
                <w:sz w:val="18"/>
                <w:szCs w:val="18"/>
                <w:vertAlign w:val="superscript"/>
              </w:rPr>
              <w:t>2</w:t>
            </w:r>
            <w:r w:rsidRPr="00354C78">
              <w:rPr>
                <w:rFonts w:cs="Arial"/>
                <w:sz w:val="18"/>
                <w:szCs w:val="18"/>
              </w:rPr>
              <w:t xml:space="preserve">.  </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There are 11 loading platforms with shelters</w:t>
            </w:r>
          </w:p>
        </w:tc>
      </w:tr>
      <w:tr w:rsidR="00354C78" w:rsidRPr="00354C78" w:rsidTr="00633370">
        <w:tc>
          <w:tcPr>
            <w:tcW w:w="3652" w:type="dxa"/>
          </w:tcPr>
          <w:p w:rsidR="00815BA3" w:rsidRPr="00354C78" w:rsidRDefault="00815BA3" w:rsidP="00633370">
            <w:pPr>
              <w:pStyle w:val="Bullet"/>
              <w:rPr>
                <w:rStyle w:val="Style12ptBold"/>
                <w:rFonts w:ascii="Arial" w:hAnsi="Arial" w:cs="Arial"/>
                <w:b w:val="0"/>
                <w:color w:val="auto"/>
                <w:sz w:val="18"/>
                <w:szCs w:val="18"/>
              </w:rPr>
            </w:pPr>
            <w:r w:rsidRPr="00354C78">
              <w:rPr>
                <w:rStyle w:val="Style12ptBold"/>
                <w:rFonts w:ascii="Arial" w:hAnsi="Arial" w:cs="Arial"/>
                <w:color w:val="auto"/>
                <w:sz w:val="18"/>
                <w:szCs w:val="18"/>
              </w:rPr>
              <w:t>24. Tzaneen Pick ‘n Pay Minibus taxi rank</w:t>
            </w:r>
          </w:p>
        </w:tc>
        <w:tc>
          <w:tcPr>
            <w:tcW w:w="5924" w:type="dxa"/>
          </w:tcPr>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Situated next to Pick ‘n Pay shopping mall occupying an area of about 4763 m</w:t>
            </w:r>
            <w:r w:rsidRPr="00354C78">
              <w:rPr>
                <w:rFonts w:cs="Arial"/>
                <w:sz w:val="18"/>
                <w:szCs w:val="18"/>
                <w:vertAlign w:val="superscript"/>
              </w:rPr>
              <w:t>2</w:t>
            </w:r>
          </w:p>
          <w:p w:rsidR="00815BA3" w:rsidRPr="00354C78" w:rsidRDefault="00815BA3" w:rsidP="0014573C">
            <w:pPr>
              <w:pStyle w:val="StyleBodyTextIndent12ptLeft0cmBefore0ptAfter"/>
              <w:numPr>
                <w:ilvl w:val="0"/>
                <w:numId w:val="232"/>
              </w:numPr>
              <w:spacing w:before="0" w:after="0"/>
              <w:rPr>
                <w:rFonts w:cs="Arial"/>
                <w:sz w:val="18"/>
                <w:szCs w:val="18"/>
              </w:rPr>
            </w:pPr>
            <w:r w:rsidRPr="00354C78">
              <w:rPr>
                <w:rFonts w:cs="Arial"/>
                <w:sz w:val="18"/>
                <w:szCs w:val="18"/>
              </w:rPr>
              <w:t>There are two separate loading areas in the minibus taxi rank</w:t>
            </w:r>
          </w:p>
        </w:tc>
      </w:tr>
    </w:tbl>
    <w:p w:rsidR="00815BA3" w:rsidRPr="00354C78" w:rsidRDefault="00815BA3" w:rsidP="00815BA3">
      <w:pPr>
        <w:spacing w:after="0" w:line="240" w:lineRule="auto"/>
        <w:jc w:val="both"/>
        <w:rPr>
          <w:rFonts w:ascii="Arial" w:hAnsi="Arial" w:cs="Arial"/>
          <w:sz w:val="24"/>
          <w:szCs w:val="24"/>
        </w:rPr>
      </w:pPr>
    </w:p>
    <w:p w:rsidR="00815BA3" w:rsidRPr="00354C78" w:rsidRDefault="00815BA3" w:rsidP="00815BA3">
      <w:pPr>
        <w:spacing w:after="0" w:line="240" w:lineRule="auto"/>
        <w:jc w:val="both"/>
        <w:rPr>
          <w:rFonts w:ascii="Arial" w:hAnsi="Arial" w:cs="Arial"/>
          <w:b/>
          <w:sz w:val="20"/>
          <w:szCs w:val="20"/>
        </w:rPr>
      </w:pPr>
      <w:r w:rsidRPr="00354C78">
        <w:rPr>
          <w:rFonts w:ascii="Arial" w:hAnsi="Arial" w:cs="Arial"/>
          <w:b/>
          <w:sz w:val="20"/>
          <w:szCs w:val="20"/>
        </w:rPr>
        <w:t>8.7 Busses</w:t>
      </w:r>
    </w:p>
    <w:p w:rsidR="00815BA3" w:rsidRPr="00354C78" w:rsidRDefault="00815BA3" w:rsidP="00815BA3">
      <w:pPr>
        <w:pStyle w:val="Bullet"/>
        <w:numPr>
          <w:ilvl w:val="0"/>
          <w:numId w:val="0"/>
        </w:numPr>
        <w:rPr>
          <w:rFonts w:cs="Arial"/>
          <w:color w:val="auto"/>
          <w:sz w:val="20"/>
        </w:rPr>
      </w:pPr>
    </w:p>
    <w:p w:rsidR="00815BA3" w:rsidRPr="00354C78" w:rsidRDefault="00815BA3" w:rsidP="0014573C">
      <w:pPr>
        <w:numPr>
          <w:ilvl w:val="0"/>
          <w:numId w:val="233"/>
        </w:numPr>
        <w:spacing w:after="0" w:line="240" w:lineRule="auto"/>
        <w:jc w:val="both"/>
        <w:rPr>
          <w:rFonts w:ascii="Arial" w:hAnsi="Arial" w:cs="Arial"/>
          <w:sz w:val="20"/>
          <w:szCs w:val="20"/>
        </w:rPr>
      </w:pPr>
      <w:r w:rsidRPr="00354C78">
        <w:rPr>
          <w:rFonts w:ascii="Arial" w:hAnsi="Arial" w:cs="Arial"/>
          <w:sz w:val="20"/>
          <w:szCs w:val="20"/>
        </w:rPr>
        <w:t xml:space="preserve">All bus operations are centralized at the Tzaneen Mall bus ranks, destination-wise spreading to places including Bonn, Julesburg, Lenyenye, Mamitwa, Bolobedu, Lephapane, Masoma, </w:t>
      </w:r>
      <w:proofErr w:type="gramStart"/>
      <w:r w:rsidRPr="00354C78">
        <w:rPr>
          <w:rFonts w:ascii="Arial" w:hAnsi="Arial" w:cs="Arial"/>
          <w:sz w:val="20"/>
          <w:szCs w:val="20"/>
        </w:rPr>
        <w:t>Dan</w:t>
      </w:r>
      <w:proofErr w:type="gramEnd"/>
      <w:r w:rsidRPr="00354C78">
        <w:rPr>
          <w:rFonts w:ascii="Arial" w:hAnsi="Arial" w:cs="Arial"/>
          <w:sz w:val="20"/>
          <w:szCs w:val="20"/>
        </w:rPr>
        <w:t>/Nkowankowa.</w:t>
      </w:r>
    </w:p>
    <w:p w:rsidR="00815BA3" w:rsidRPr="00354C78" w:rsidRDefault="00815BA3" w:rsidP="0014573C">
      <w:pPr>
        <w:numPr>
          <w:ilvl w:val="0"/>
          <w:numId w:val="233"/>
        </w:numPr>
        <w:spacing w:after="0" w:line="240" w:lineRule="auto"/>
        <w:jc w:val="both"/>
        <w:rPr>
          <w:rFonts w:ascii="Arial" w:hAnsi="Arial" w:cs="Arial"/>
          <w:sz w:val="20"/>
          <w:szCs w:val="20"/>
        </w:rPr>
      </w:pPr>
      <w:r w:rsidRPr="00354C78">
        <w:rPr>
          <w:rFonts w:ascii="Arial" w:hAnsi="Arial" w:cs="Arial"/>
          <w:sz w:val="20"/>
          <w:szCs w:val="20"/>
        </w:rPr>
        <w:t>Infrastructure-wise, we have the Tzaneen-Lydenburg Road, Letsitele, Modjadjiskloof, Mamitwa, Giyani, Phalaborwa, Lephepane</w:t>
      </w:r>
    </w:p>
    <w:p w:rsidR="00815BA3" w:rsidRPr="00354C78" w:rsidRDefault="00815BA3" w:rsidP="00815BA3">
      <w:pPr>
        <w:spacing w:after="0" w:line="240" w:lineRule="auto"/>
        <w:rPr>
          <w:rFonts w:ascii="Arial" w:hAnsi="Arial" w:cs="Arial"/>
          <w:sz w:val="20"/>
          <w:szCs w:val="20"/>
        </w:rPr>
      </w:pPr>
    </w:p>
    <w:p w:rsidR="00815BA3" w:rsidRPr="00354C78" w:rsidRDefault="00815BA3" w:rsidP="00815BA3">
      <w:pPr>
        <w:spacing w:after="0" w:line="240" w:lineRule="auto"/>
        <w:rPr>
          <w:rFonts w:ascii="Arial" w:hAnsi="Arial" w:cs="Arial"/>
          <w:b/>
          <w:sz w:val="20"/>
          <w:szCs w:val="20"/>
        </w:rPr>
      </w:pPr>
      <w:r w:rsidRPr="00354C78">
        <w:rPr>
          <w:rFonts w:ascii="Arial" w:hAnsi="Arial" w:cs="Arial"/>
          <w:b/>
          <w:sz w:val="20"/>
          <w:szCs w:val="20"/>
        </w:rPr>
        <w:t xml:space="preserve">8.8 Public Transport challenges </w:t>
      </w:r>
    </w:p>
    <w:p w:rsidR="00815BA3" w:rsidRPr="00354C78" w:rsidRDefault="00815BA3" w:rsidP="00815BA3">
      <w:pPr>
        <w:spacing w:after="0" w:line="240" w:lineRule="auto"/>
        <w:rPr>
          <w:rFonts w:ascii="Arial" w:hAnsi="Arial" w:cs="Arial"/>
          <w:sz w:val="20"/>
          <w:szCs w:val="20"/>
        </w:rPr>
      </w:pPr>
    </w:p>
    <w:p w:rsidR="00815BA3" w:rsidRPr="00354C78" w:rsidRDefault="00815BA3" w:rsidP="0014573C">
      <w:pPr>
        <w:pStyle w:val="ListParagraph"/>
        <w:numPr>
          <w:ilvl w:val="0"/>
          <w:numId w:val="219"/>
        </w:numPr>
        <w:spacing w:after="0" w:line="240" w:lineRule="auto"/>
        <w:rPr>
          <w:rFonts w:ascii="Arial" w:hAnsi="Arial" w:cs="Arial"/>
          <w:sz w:val="20"/>
          <w:szCs w:val="20"/>
        </w:rPr>
      </w:pPr>
      <w:r w:rsidRPr="00354C78">
        <w:rPr>
          <w:rFonts w:ascii="Arial" w:hAnsi="Arial" w:cs="Arial"/>
          <w:sz w:val="20"/>
          <w:szCs w:val="20"/>
        </w:rPr>
        <w:t>Public Transport disputes</w:t>
      </w:r>
    </w:p>
    <w:p w:rsidR="00815BA3" w:rsidRPr="00354C78" w:rsidRDefault="00815BA3" w:rsidP="0014573C">
      <w:pPr>
        <w:pStyle w:val="ListParagraph"/>
        <w:numPr>
          <w:ilvl w:val="0"/>
          <w:numId w:val="219"/>
        </w:numPr>
        <w:spacing w:after="0" w:line="240" w:lineRule="auto"/>
        <w:rPr>
          <w:rFonts w:ascii="Arial" w:hAnsi="Arial" w:cs="Arial"/>
          <w:sz w:val="20"/>
          <w:szCs w:val="20"/>
        </w:rPr>
      </w:pPr>
      <w:r w:rsidRPr="00354C78">
        <w:rPr>
          <w:rFonts w:ascii="Arial" w:hAnsi="Arial" w:cs="Arial"/>
          <w:sz w:val="20"/>
          <w:szCs w:val="20"/>
        </w:rPr>
        <w:t>The municipality is unable to collect revenue from the taxi operators and their use of transport facilities within our area of jurisdiction</w:t>
      </w:r>
    </w:p>
    <w:p w:rsidR="00815BA3" w:rsidRPr="00354C78" w:rsidRDefault="00815BA3" w:rsidP="0014573C">
      <w:pPr>
        <w:numPr>
          <w:ilvl w:val="0"/>
          <w:numId w:val="219"/>
        </w:numPr>
        <w:spacing w:after="0" w:line="240" w:lineRule="auto"/>
        <w:jc w:val="both"/>
        <w:rPr>
          <w:rFonts w:ascii="Arial" w:hAnsi="Arial" w:cs="Arial"/>
          <w:sz w:val="20"/>
          <w:szCs w:val="20"/>
        </w:rPr>
      </w:pPr>
      <w:r w:rsidRPr="00354C78">
        <w:rPr>
          <w:rFonts w:ascii="Arial" w:hAnsi="Arial" w:cs="Arial"/>
          <w:sz w:val="20"/>
          <w:szCs w:val="20"/>
        </w:rPr>
        <w:t>Challenges with regard to public transport is that not all public transport is properly catered for in terms of ranking facilities, shelters and platforms that Council provides for these taxis/busses do not cover all users.</w:t>
      </w:r>
    </w:p>
    <w:p w:rsidR="00815BA3" w:rsidRPr="00354C78" w:rsidRDefault="00815BA3" w:rsidP="0014573C">
      <w:pPr>
        <w:numPr>
          <w:ilvl w:val="0"/>
          <w:numId w:val="219"/>
        </w:numPr>
        <w:spacing w:after="0" w:line="240" w:lineRule="auto"/>
        <w:jc w:val="both"/>
        <w:rPr>
          <w:rFonts w:ascii="Arial" w:hAnsi="Arial" w:cs="Arial"/>
          <w:sz w:val="20"/>
          <w:szCs w:val="20"/>
        </w:rPr>
      </w:pPr>
      <w:r w:rsidRPr="00354C78">
        <w:rPr>
          <w:rFonts w:ascii="Arial" w:hAnsi="Arial" w:cs="Arial"/>
          <w:sz w:val="20"/>
          <w:szCs w:val="20"/>
        </w:rPr>
        <w:t xml:space="preserve">The road condition at these ranking facilities are not conducive to healthy transport system, with damages in pot holes, little availability of parking spaces especially during peak times of month ends and festive seasons. </w:t>
      </w:r>
    </w:p>
    <w:p w:rsidR="00815BA3" w:rsidRPr="00354C78" w:rsidRDefault="00815BA3" w:rsidP="0014573C">
      <w:pPr>
        <w:numPr>
          <w:ilvl w:val="0"/>
          <w:numId w:val="219"/>
        </w:numPr>
        <w:spacing w:after="0" w:line="240" w:lineRule="auto"/>
        <w:jc w:val="both"/>
        <w:rPr>
          <w:rFonts w:ascii="Arial" w:hAnsi="Arial" w:cs="Arial"/>
          <w:sz w:val="20"/>
          <w:szCs w:val="20"/>
        </w:rPr>
      </w:pPr>
      <w:r w:rsidRPr="00354C78">
        <w:rPr>
          <w:rFonts w:ascii="Arial" w:hAnsi="Arial" w:cs="Arial"/>
          <w:sz w:val="20"/>
          <w:szCs w:val="20"/>
        </w:rPr>
        <w:t>Continued congestion due to the design of GTM infrastructure manpower to cater for all needy areas at any given time and place in town.</w:t>
      </w:r>
    </w:p>
    <w:p w:rsidR="00815BA3" w:rsidRPr="00354C78" w:rsidRDefault="00815BA3" w:rsidP="0014573C">
      <w:pPr>
        <w:numPr>
          <w:ilvl w:val="0"/>
          <w:numId w:val="219"/>
        </w:numPr>
        <w:spacing w:after="0" w:line="240" w:lineRule="auto"/>
        <w:jc w:val="both"/>
        <w:rPr>
          <w:rFonts w:ascii="Arial" w:hAnsi="Arial" w:cs="Arial"/>
          <w:sz w:val="20"/>
          <w:szCs w:val="20"/>
        </w:rPr>
      </w:pPr>
      <w:r w:rsidRPr="00354C78">
        <w:rPr>
          <w:rFonts w:ascii="Arial" w:hAnsi="Arial" w:cs="Arial"/>
          <w:sz w:val="20"/>
          <w:szCs w:val="20"/>
        </w:rPr>
        <w:t xml:space="preserve">The Public Transport by-law has not yet been </w:t>
      </w:r>
      <w:proofErr w:type="gramStart"/>
      <w:r w:rsidRPr="00354C78">
        <w:rPr>
          <w:rFonts w:ascii="Arial" w:hAnsi="Arial" w:cs="Arial"/>
          <w:sz w:val="20"/>
          <w:szCs w:val="20"/>
        </w:rPr>
        <w:t>Gazetted</w:t>
      </w:r>
      <w:proofErr w:type="gramEnd"/>
      <w:r w:rsidRPr="00354C78">
        <w:rPr>
          <w:rFonts w:ascii="Arial" w:hAnsi="Arial" w:cs="Arial"/>
          <w:sz w:val="20"/>
          <w:szCs w:val="20"/>
        </w:rPr>
        <w:t>.</w:t>
      </w:r>
    </w:p>
    <w:p w:rsidR="00815BA3" w:rsidRPr="00354C78" w:rsidRDefault="00815BA3" w:rsidP="00815BA3">
      <w:pPr>
        <w:spacing w:after="0" w:line="240" w:lineRule="auto"/>
        <w:rPr>
          <w:rFonts w:ascii="Arial" w:hAnsi="Arial" w:cs="Arial"/>
          <w:sz w:val="20"/>
          <w:szCs w:val="20"/>
        </w:rPr>
      </w:pPr>
    </w:p>
    <w:p w:rsidR="00815BA3" w:rsidRPr="00354C78" w:rsidRDefault="00815BA3" w:rsidP="00815BA3">
      <w:pPr>
        <w:spacing w:after="0" w:line="240" w:lineRule="auto"/>
        <w:rPr>
          <w:rFonts w:ascii="Arial" w:hAnsi="Arial" w:cs="Arial"/>
          <w:b/>
          <w:sz w:val="20"/>
          <w:szCs w:val="20"/>
        </w:rPr>
      </w:pPr>
      <w:r w:rsidRPr="00354C78">
        <w:rPr>
          <w:rFonts w:ascii="Arial" w:hAnsi="Arial" w:cs="Arial"/>
          <w:b/>
          <w:sz w:val="20"/>
          <w:szCs w:val="20"/>
        </w:rPr>
        <w:t>8.9 Public transport backlogs</w:t>
      </w:r>
    </w:p>
    <w:p w:rsidR="00815BA3" w:rsidRPr="00354C78" w:rsidRDefault="00815BA3" w:rsidP="00815BA3">
      <w:pPr>
        <w:tabs>
          <w:tab w:val="left" w:pos="0"/>
          <w:tab w:val="left" w:pos="426"/>
        </w:tabs>
        <w:spacing w:after="0" w:line="240" w:lineRule="auto"/>
        <w:rPr>
          <w:rFonts w:ascii="Arial" w:hAnsi="Arial" w:cs="Arial"/>
          <w:sz w:val="20"/>
          <w:szCs w:val="20"/>
        </w:rPr>
      </w:pPr>
    </w:p>
    <w:p w:rsidR="00815BA3" w:rsidRPr="00354C78" w:rsidRDefault="00815BA3" w:rsidP="0014573C">
      <w:pPr>
        <w:numPr>
          <w:ilvl w:val="0"/>
          <w:numId w:val="230"/>
        </w:numPr>
        <w:tabs>
          <w:tab w:val="left" w:pos="0"/>
          <w:tab w:val="left" w:pos="426"/>
        </w:tabs>
        <w:spacing w:after="0" w:line="240" w:lineRule="auto"/>
        <w:rPr>
          <w:rFonts w:ascii="Arial" w:hAnsi="Arial" w:cs="Arial"/>
          <w:sz w:val="20"/>
          <w:szCs w:val="20"/>
        </w:rPr>
      </w:pPr>
      <w:r w:rsidRPr="00354C78">
        <w:rPr>
          <w:rFonts w:ascii="Arial" w:hAnsi="Arial" w:cs="Arial"/>
          <w:sz w:val="20"/>
          <w:szCs w:val="20"/>
        </w:rPr>
        <w:t>Shelter at Taxi ranks (Lenyenye, Mogoboya, Burgersdorp, Bolobedu South &amp; Risava)</w:t>
      </w:r>
    </w:p>
    <w:p w:rsidR="00815BA3" w:rsidRPr="00354C78" w:rsidRDefault="00815BA3" w:rsidP="0014573C">
      <w:pPr>
        <w:numPr>
          <w:ilvl w:val="0"/>
          <w:numId w:val="230"/>
        </w:numPr>
        <w:tabs>
          <w:tab w:val="left" w:pos="0"/>
          <w:tab w:val="left" w:pos="426"/>
        </w:tabs>
        <w:spacing w:after="0" w:line="240" w:lineRule="auto"/>
        <w:rPr>
          <w:rFonts w:ascii="Arial" w:hAnsi="Arial" w:cs="Arial"/>
          <w:sz w:val="20"/>
          <w:szCs w:val="20"/>
        </w:rPr>
      </w:pPr>
      <w:r w:rsidRPr="00354C78">
        <w:rPr>
          <w:rFonts w:ascii="Arial" w:hAnsi="Arial" w:cs="Arial"/>
          <w:sz w:val="20"/>
          <w:szCs w:val="20"/>
        </w:rPr>
        <w:t>Ablution facilities at all Taxi Ranks within GTM area</w:t>
      </w:r>
    </w:p>
    <w:p w:rsidR="00815BA3" w:rsidRPr="00354C78" w:rsidRDefault="00815BA3" w:rsidP="00815BA3">
      <w:pPr>
        <w:tabs>
          <w:tab w:val="left" w:pos="0"/>
          <w:tab w:val="left" w:pos="426"/>
        </w:tabs>
        <w:spacing w:after="0" w:line="240" w:lineRule="auto"/>
        <w:rPr>
          <w:rFonts w:ascii="Arial" w:hAnsi="Arial" w:cs="Arial"/>
          <w:sz w:val="20"/>
          <w:szCs w:val="20"/>
        </w:rPr>
      </w:pPr>
    </w:p>
    <w:p w:rsidR="00815BA3" w:rsidRPr="00354C78" w:rsidRDefault="00815BA3" w:rsidP="00815BA3">
      <w:pPr>
        <w:tabs>
          <w:tab w:val="left" w:pos="0"/>
          <w:tab w:val="left" w:pos="426"/>
        </w:tabs>
        <w:spacing w:after="0" w:line="240" w:lineRule="auto"/>
        <w:rPr>
          <w:rFonts w:ascii="Arial" w:hAnsi="Arial" w:cs="Arial"/>
          <w:b/>
          <w:sz w:val="20"/>
          <w:szCs w:val="20"/>
        </w:rPr>
      </w:pPr>
      <w:r w:rsidRPr="00354C78">
        <w:rPr>
          <w:rFonts w:ascii="Arial" w:hAnsi="Arial" w:cs="Arial"/>
          <w:b/>
          <w:sz w:val="20"/>
          <w:szCs w:val="20"/>
        </w:rPr>
        <w:t>8.10 HIV</w:t>
      </w:r>
      <w:r w:rsidR="00A17229">
        <w:rPr>
          <w:rFonts w:ascii="Arial" w:hAnsi="Arial" w:cs="Arial"/>
          <w:b/>
          <w:sz w:val="20"/>
          <w:szCs w:val="20"/>
        </w:rPr>
        <w:t xml:space="preserve">/AIDS and Public Transport </w:t>
      </w:r>
    </w:p>
    <w:p w:rsidR="00815BA3" w:rsidRPr="00354C78" w:rsidRDefault="00815BA3" w:rsidP="00815BA3">
      <w:pPr>
        <w:tabs>
          <w:tab w:val="left" w:pos="0"/>
          <w:tab w:val="left" w:pos="426"/>
        </w:tabs>
        <w:spacing w:after="0" w:line="240" w:lineRule="auto"/>
        <w:rPr>
          <w:rFonts w:ascii="Arial" w:hAnsi="Arial" w:cs="Arial"/>
          <w:b/>
          <w:sz w:val="20"/>
          <w:szCs w:val="20"/>
        </w:rPr>
      </w:pPr>
    </w:p>
    <w:p w:rsidR="00815BA3" w:rsidRPr="00354C78" w:rsidRDefault="00815BA3" w:rsidP="0014573C">
      <w:pPr>
        <w:numPr>
          <w:ilvl w:val="0"/>
          <w:numId w:val="220"/>
        </w:numPr>
        <w:spacing w:after="0" w:line="240" w:lineRule="auto"/>
        <w:jc w:val="both"/>
        <w:rPr>
          <w:rFonts w:ascii="Arial" w:hAnsi="Arial" w:cs="Arial"/>
          <w:sz w:val="20"/>
          <w:szCs w:val="20"/>
          <w:lang w:eastAsia="en-ZA"/>
        </w:rPr>
      </w:pPr>
      <w:r w:rsidRPr="00354C78">
        <w:rPr>
          <w:rFonts w:ascii="Arial" w:hAnsi="Arial" w:cs="Arial"/>
          <w:sz w:val="20"/>
          <w:szCs w:val="20"/>
          <w:lang w:eastAsia="en-ZA"/>
        </w:rPr>
        <w:t>Transport has a crucial role to play as we come in to contact with millions of people every day and some of the people working in our sector are in the highest risk groups for exposure to infection by HIV/AIDS.</w:t>
      </w:r>
    </w:p>
    <w:p w:rsidR="00815BA3" w:rsidRPr="00354C78" w:rsidRDefault="00815BA3" w:rsidP="0014573C">
      <w:pPr>
        <w:numPr>
          <w:ilvl w:val="0"/>
          <w:numId w:val="220"/>
        </w:numPr>
        <w:spacing w:after="0" w:line="240" w:lineRule="auto"/>
        <w:jc w:val="both"/>
        <w:rPr>
          <w:rFonts w:ascii="Arial" w:hAnsi="Arial" w:cs="Arial"/>
          <w:b/>
          <w:sz w:val="20"/>
          <w:szCs w:val="20"/>
          <w:lang w:eastAsia="en-ZA"/>
        </w:rPr>
      </w:pPr>
      <w:r w:rsidRPr="00354C78">
        <w:rPr>
          <w:rFonts w:ascii="Arial" w:hAnsi="Arial" w:cs="Arial"/>
          <w:sz w:val="20"/>
          <w:szCs w:val="20"/>
        </w:rPr>
        <w:t>With almost half of the country's population using public transport, commuters have become a large mobile audience for interactive HIV/AIDS prevention campaigns.</w:t>
      </w:r>
    </w:p>
    <w:p w:rsidR="00815BA3" w:rsidRPr="00354C78" w:rsidRDefault="00815BA3" w:rsidP="0014573C">
      <w:pPr>
        <w:numPr>
          <w:ilvl w:val="0"/>
          <w:numId w:val="220"/>
        </w:numPr>
        <w:spacing w:after="0" w:line="240" w:lineRule="auto"/>
        <w:jc w:val="both"/>
        <w:rPr>
          <w:rFonts w:ascii="Arial" w:hAnsi="Arial" w:cs="Arial"/>
          <w:b/>
          <w:sz w:val="20"/>
          <w:szCs w:val="20"/>
          <w:lang w:eastAsia="en-ZA"/>
        </w:rPr>
      </w:pPr>
      <w:r w:rsidRPr="00354C78">
        <w:rPr>
          <w:rFonts w:ascii="Arial" w:hAnsi="Arial" w:cs="Arial"/>
          <w:sz w:val="20"/>
          <w:szCs w:val="20"/>
        </w:rPr>
        <w:t>Every truck driver, taxi driver, bus operator, commuter and  passenger should be an active role player in spreading the HIV/AIDS prevention messages</w:t>
      </w:r>
    </w:p>
    <w:p w:rsidR="00815BA3" w:rsidRPr="00354C78" w:rsidRDefault="00815BA3" w:rsidP="0014573C">
      <w:pPr>
        <w:numPr>
          <w:ilvl w:val="0"/>
          <w:numId w:val="220"/>
        </w:numPr>
        <w:spacing w:after="0" w:line="240" w:lineRule="auto"/>
        <w:jc w:val="both"/>
        <w:rPr>
          <w:rFonts w:ascii="Arial" w:hAnsi="Arial" w:cs="Arial"/>
          <w:b/>
          <w:sz w:val="20"/>
          <w:szCs w:val="20"/>
          <w:lang w:eastAsia="en-ZA"/>
        </w:rPr>
      </w:pPr>
    </w:p>
    <w:p w:rsidR="00815BA3" w:rsidRPr="00354C78" w:rsidRDefault="00815BA3" w:rsidP="00815BA3">
      <w:pPr>
        <w:spacing w:after="0" w:line="240" w:lineRule="auto"/>
        <w:jc w:val="both"/>
        <w:rPr>
          <w:rFonts w:ascii="Arial" w:hAnsi="Arial" w:cs="Arial"/>
          <w:b/>
          <w:sz w:val="20"/>
          <w:szCs w:val="20"/>
        </w:rPr>
      </w:pPr>
      <w:r w:rsidRPr="00354C78">
        <w:rPr>
          <w:rFonts w:ascii="Arial" w:hAnsi="Arial" w:cs="Arial"/>
          <w:b/>
          <w:sz w:val="20"/>
          <w:szCs w:val="20"/>
        </w:rPr>
        <w:t>8.11 Truck Drivers:</w:t>
      </w:r>
    </w:p>
    <w:p w:rsidR="00815BA3" w:rsidRPr="00354C78" w:rsidRDefault="00815BA3" w:rsidP="0014573C">
      <w:pPr>
        <w:numPr>
          <w:ilvl w:val="0"/>
          <w:numId w:val="221"/>
        </w:numPr>
        <w:autoSpaceDE w:val="0"/>
        <w:autoSpaceDN w:val="0"/>
        <w:adjustRightInd w:val="0"/>
        <w:spacing w:after="0" w:line="240" w:lineRule="auto"/>
        <w:jc w:val="both"/>
        <w:rPr>
          <w:rFonts w:ascii="Arial" w:hAnsi="Arial" w:cs="Arial"/>
          <w:sz w:val="20"/>
          <w:szCs w:val="20"/>
        </w:rPr>
      </w:pPr>
      <w:r w:rsidRPr="00354C78">
        <w:rPr>
          <w:rFonts w:ascii="Arial" w:hAnsi="Arial" w:cs="Arial"/>
          <w:sz w:val="20"/>
          <w:szCs w:val="20"/>
        </w:rPr>
        <w:t>It is generally accepted and well-documented that long distance truck drivers have been and remain one of the key forces in the spread of HIV/AIDS pandemic across the African continent. The role of truck drivers in the transmission of HIV/AIDS and other sexually transmitted diseases is rooted in the lifestyle that comes with the profession, as well as the broader social and economic societal factors.</w:t>
      </w:r>
    </w:p>
    <w:p w:rsidR="00815BA3" w:rsidRPr="00354C78" w:rsidRDefault="00815BA3" w:rsidP="00815BA3">
      <w:pPr>
        <w:autoSpaceDE w:val="0"/>
        <w:autoSpaceDN w:val="0"/>
        <w:adjustRightInd w:val="0"/>
        <w:spacing w:after="0" w:line="240" w:lineRule="auto"/>
        <w:jc w:val="both"/>
        <w:rPr>
          <w:rFonts w:ascii="Arial" w:hAnsi="Arial" w:cs="Arial"/>
          <w:sz w:val="20"/>
          <w:szCs w:val="20"/>
        </w:rPr>
      </w:pPr>
    </w:p>
    <w:p w:rsidR="00815BA3" w:rsidRPr="00354C78" w:rsidRDefault="00815BA3" w:rsidP="00815BA3">
      <w:pPr>
        <w:autoSpaceDE w:val="0"/>
        <w:autoSpaceDN w:val="0"/>
        <w:adjustRightInd w:val="0"/>
        <w:spacing w:after="0" w:line="240" w:lineRule="auto"/>
        <w:jc w:val="both"/>
        <w:rPr>
          <w:rFonts w:ascii="Arial" w:hAnsi="Arial" w:cs="Arial"/>
          <w:sz w:val="20"/>
          <w:szCs w:val="20"/>
        </w:rPr>
      </w:pPr>
    </w:p>
    <w:p w:rsidR="00815BA3" w:rsidRPr="00354C78" w:rsidRDefault="00815BA3" w:rsidP="00815BA3">
      <w:pPr>
        <w:autoSpaceDE w:val="0"/>
        <w:autoSpaceDN w:val="0"/>
        <w:adjustRightInd w:val="0"/>
        <w:spacing w:after="0" w:line="240" w:lineRule="auto"/>
        <w:jc w:val="both"/>
        <w:rPr>
          <w:rFonts w:ascii="Arial" w:hAnsi="Arial" w:cs="Arial"/>
          <w:sz w:val="20"/>
          <w:szCs w:val="20"/>
        </w:rPr>
      </w:pPr>
    </w:p>
    <w:p w:rsidR="00815BA3" w:rsidRPr="00354C78" w:rsidRDefault="00815BA3" w:rsidP="0014573C">
      <w:pPr>
        <w:numPr>
          <w:ilvl w:val="0"/>
          <w:numId w:val="221"/>
        </w:numPr>
        <w:autoSpaceDE w:val="0"/>
        <w:autoSpaceDN w:val="0"/>
        <w:adjustRightInd w:val="0"/>
        <w:spacing w:after="0" w:line="240" w:lineRule="auto"/>
        <w:jc w:val="both"/>
        <w:rPr>
          <w:rFonts w:ascii="Arial" w:hAnsi="Arial" w:cs="Arial"/>
          <w:sz w:val="20"/>
          <w:szCs w:val="20"/>
        </w:rPr>
      </w:pPr>
      <w:r w:rsidRPr="00354C78">
        <w:rPr>
          <w:rFonts w:ascii="Arial" w:hAnsi="Arial" w:cs="Arial"/>
          <w:sz w:val="20"/>
          <w:szCs w:val="20"/>
        </w:rPr>
        <w:t>Truck drivers are highly mobile and spend long hours on the road away from their families. Their need for entertainment and female companionship, coupled with relative solvency compared to the rest of the population, makes them very likely to use the services of commercial sex workers in stop-over towns near major transportation routes.</w:t>
      </w:r>
    </w:p>
    <w:p w:rsidR="00815BA3" w:rsidRPr="00354C78" w:rsidRDefault="00815BA3" w:rsidP="00815BA3">
      <w:pPr>
        <w:autoSpaceDE w:val="0"/>
        <w:autoSpaceDN w:val="0"/>
        <w:adjustRightInd w:val="0"/>
        <w:spacing w:after="0" w:line="240" w:lineRule="auto"/>
        <w:ind w:left="360"/>
        <w:jc w:val="both"/>
        <w:rPr>
          <w:rFonts w:ascii="Arial" w:hAnsi="Arial" w:cs="Arial"/>
          <w:sz w:val="20"/>
          <w:szCs w:val="20"/>
        </w:rPr>
      </w:pPr>
    </w:p>
    <w:p w:rsidR="00815BA3" w:rsidRPr="00354C78" w:rsidRDefault="00815BA3" w:rsidP="00815BA3">
      <w:pPr>
        <w:autoSpaceDE w:val="0"/>
        <w:autoSpaceDN w:val="0"/>
        <w:adjustRightInd w:val="0"/>
        <w:spacing w:after="0" w:line="240" w:lineRule="auto"/>
        <w:jc w:val="both"/>
        <w:rPr>
          <w:rFonts w:ascii="Arial" w:hAnsi="Arial" w:cs="Arial"/>
          <w:sz w:val="20"/>
          <w:szCs w:val="20"/>
        </w:rPr>
      </w:pPr>
    </w:p>
    <w:p w:rsidR="00815BA3" w:rsidRPr="00354C78" w:rsidRDefault="00815BA3" w:rsidP="00815BA3">
      <w:pPr>
        <w:spacing w:after="0" w:line="240" w:lineRule="auto"/>
        <w:rPr>
          <w:rFonts w:ascii="Arial" w:hAnsi="Arial" w:cs="Arial"/>
          <w:b/>
          <w:sz w:val="20"/>
          <w:szCs w:val="20"/>
          <w:lang w:eastAsia="en-ZA"/>
        </w:rPr>
      </w:pPr>
      <w:r w:rsidRPr="00354C78">
        <w:rPr>
          <w:rFonts w:ascii="Arial" w:hAnsi="Arial" w:cs="Arial"/>
          <w:b/>
          <w:sz w:val="20"/>
          <w:szCs w:val="20"/>
          <w:lang w:eastAsia="en-ZA"/>
        </w:rPr>
        <w:t>8.12 Gender mainstrea</w:t>
      </w:r>
      <w:r w:rsidR="009E606B">
        <w:rPr>
          <w:rFonts w:ascii="Arial" w:hAnsi="Arial" w:cs="Arial"/>
          <w:b/>
          <w:sz w:val="20"/>
          <w:szCs w:val="20"/>
          <w:lang w:eastAsia="en-ZA"/>
        </w:rPr>
        <w:t>ming and Public Transport</w:t>
      </w:r>
    </w:p>
    <w:p w:rsidR="00815BA3" w:rsidRPr="00354C78" w:rsidRDefault="00815BA3" w:rsidP="00815BA3">
      <w:pPr>
        <w:spacing w:after="0" w:line="240" w:lineRule="auto"/>
        <w:rPr>
          <w:rFonts w:ascii="Arial" w:hAnsi="Arial" w:cs="Arial"/>
          <w:b/>
          <w:sz w:val="20"/>
          <w:szCs w:val="20"/>
          <w:lang w:eastAsia="en-ZA"/>
        </w:rPr>
      </w:pPr>
    </w:p>
    <w:p w:rsidR="00815BA3" w:rsidRPr="00354C78" w:rsidRDefault="00815BA3" w:rsidP="0014573C">
      <w:pPr>
        <w:numPr>
          <w:ilvl w:val="0"/>
          <w:numId w:val="222"/>
        </w:numPr>
        <w:spacing w:after="0" w:line="240" w:lineRule="auto"/>
        <w:jc w:val="both"/>
        <w:rPr>
          <w:rFonts w:ascii="Arial" w:hAnsi="Arial" w:cs="Arial"/>
          <w:sz w:val="20"/>
          <w:szCs w:val="20"/>
        </w:rPr>
      </w:pPr>
      <w:r w:rsidRPr="00354C78">
        <w:rPr>
          <w:rFonts w:ascii="Arial" w:hAnsi="Arial" w:cs="Arial"/>
          <w:sz w:val="20"/>
          <w:szCs w:val="20"/>
        </w:rPr>
        <w:t>Transport plays such a vital role in most women’s daily routines. Major differences in the basic mobility needs of women and men are grounded in the gender-based division of labour within the family and community.</w:t>
      </w:r>
    </w:p>
    <w:p w:rsidR="00815BA3" w:rsidRPr="00354C78" w:rsidRDefault="00815BA3" w:rsidP="0014573C">
      <w:pPr>
        <w:numPr>
          <w:ilvl w:val="0"/>
          <w:numId w:val="222"/>
        </w:numPr>
        <w:spacing w:after="0" w:line="240" w:lineRule="auto"/>
        <w:jc w:val="both"/>
        <w:rPr>
          <w:rFonts w:ascii="Arial" w:hAnsi="Arial" w:cs="Arial"/>
          <w:sz w:val="20"/>
          <w:szCs w:val="20"/>
        </w:rPr>
      </w:pPr>
      <w:r w:rsidRPr="00354C78">
        <w:rPr>
          <w:rFonts w:ascii="Arial" w:hAnsi="Arial" w:cs="Arial"/>
          <w:sz w:val="20"/>
          <w:szCs w:val="20"/>
        </w:rPr>
        <w:t>Men’s stereotypical role in almost all societies is the one of the income-earning breadwinner, who leaves the house for work in the morning and comes back in the evening.</w:t>
      </w:r>
    </w:p>
    <w:p w:rsidR="00815BA3" w:rsidRPr="00354C78" w:rsidRDefault="00815BA3" w:rsidP="0014573C">
      <w:pPr>
        <w:numPr>
          <w:ilvl w:val="0"/>
          <w:numId w:val="222"/>
        </w:numPr>
        <w:spacing w:after="0" w:line="240" w:lineRule="auto"/>
        <w:rPr>
          <w:rFonts w:ascii="Arial" w:hAnsi="Arial" w:cs="Arial"/>
          <w:sz w:val="20"/>
          <w:szCs w:val="20"/>
        </w:rPr>
      </w:pPr>
      <w:r w:rsidRPr="00354C78">
        <w:rPr>
          <w:rFonts w:ascii="Arial" w:hAnsi="Arial" w:cs="Arial"/>
          <w:sz w:val="20"/>
          <w:szCs w:val="20"/>
        </w:rPr>
        <w:t xml:space="preserve"> Women, however, usually perform triple roles as income earners, home-makers, and community-managers.    Women’s complex household and caretaking responsibilities usually force women to make multiple stops. Women also frequently carry shopping bulky loads and are accompanied by children or elderly relatives</w:t>
      </w:r>
    </w:p>
    <w:p w:rsidR="00815BA3" w:rsidRPr="00354C78" w:rsidRDefault="00815BA3" w:rsidP="0014573C">
      <w:pPr>
        <w:numPr>
          <w:ilvl w:val="0"/>
          <w:numId w:val="222"/>
        </w:numPr>
        <w:spacing w:after="0" w:line="240" w:lineRule="auto"/>
        <w:jc w:val="both"/>
        <w:rPr>
          <w:rFonts w:ascii="Arial" w:hAnsi="Arial" w:cs="Arial"/>
          <w:sz w:val="20"/>
          <w:szCs w:val="20"/>
        </w:rPr>
      </w:pPr>
      <w:r w:rsidRPr="00354C78">
        <w:rPr>
          <w:rFonts w:ascii="Arial" w:hAnsi="Arial" w:cs="Arial"/>
          <w:sz w:val="20"/>
          <w:szCs w:val="20"/>
        </w:rPr>
        <w:t>Gender analysis needs to be incorporated into all transport planning, so that gender impacts are studied and considered before project implementation</w:t>
      </w:r>
    </w:p>
    <w:p w:rsidR="00815BA3" w:rsidRPr="00354C78" w:rsidRDefault="00815BA3" w:rsidP="00815BA3">
      <w:pPr>
        <w:autoSpaceDE w:val="0"/>
        <w:autoSpaceDN w:val="0"/>
        <w:adjustRightInd w:val="0"/>
        <w:spacing w:after="0" w:line="240" w:lineRule="auto"/>
        <w:rPr>
          <w:rFonts w:ascii="Arial" w:hAnsi="Arial" w:cs="Arial"/>
          <w:sz w:val="20"/>
          <w:szCs w:val="20"/>
          <w:lang w:eastAsia="en-ZA"/>
        </w:rPr>
      </w:pPr>
    </w:p>
    <w:p w:rsidR="00815BA3" w:rsidRPr="00354C78" w:rsidRDefault="00815BA3" w:rsidP="00815BA3">
      <w:pPr>
        <w:autoSpaceDE w:val="0"/>
        <w:autoSpaceDN w:val="0"/>
        <w:adjustRightInd w:val="0"/>
        <w:spacing w:after="0" w:line="240" w:lineRule="auto"/>
        <w:rPr>
          <w:rFonts w:ascii="Arial" w:hAnsi="Arial" w:cs="Arial"/>
          <w:b/>
          <w:sz w:val="20"/>
          <w:szCs w:val="20"/>
          <w:lang w:eastAsia="en-ZA"/>
        </w:rPr>
      </w:pPr>
      <w:r w:rsidRPr="00354C78">
        <w:rPr>
          <w:rFonts w:ascii="Arial" w:hAnsi="Arial" w:cs="Arial"/>
          <w:b/>
          <w:sz w:val="20"/>
          <w:szCs w:val="20"/>
          <w:lang w:eastAsia="en-ZA"/>
        </w:rPr>
        <w:t>8.13 Disability mainstreaming and Public Transport-Gaveni</w:t>
      </w:r>
    </w:p>
    <w:p w:rsidR="00815BA3" w:rsidRPr="00354C78" w:rsidRDefault="00815BA3" w:rsidP="00815BA3">
      <w:pPr>
        <w:autoSpaceDE w:val="0"/>
        <w:autoSpaceDN w:val="0"/>
        <w:adjustRightInd w:val="0"/>
        <w:spacing w:after="0" w:line="240" w:lineRule="auto"/>
        <w:rPr>
          <w:rFonts w:ascii="Arial" w:hAnsi="Arial" w:cs="Arial"/>
          <w:b/>
          <w:sz w:val="20"/>
          <w:szCs w:val="20"/>
          <w:lang w:eastAsia="en-ZA"/>
        </w:rPr>
      </w:pPr>
    </w:p>
    <w:p w:rsidR="00815BA3" w:rsidRPr="00354C78" w:rsidRDefault="00815BA3" w:rsidP="0014573C">
      <w:pPr>
        <w:numPr>
          <w:ilvl w:val="0"/>
          <w:numId w:val="223"/>
        </w:numPr>
        <w:autoSpaceDE w:val="0"/>
        <w:autoSpaceDN w:val="0"/>
        <w:adjustRightInd w:val="0"/>
        <w:spacing w:after="0" w:line="240" w:lineRule="auto"/>
        <w:jc w:val="both"/>
        <w:rPr>
          <w:rFonts w:ascii="Arial" w:hAnsi="Arial" w:cs="Arial"/>
          <w:sz w:val="20"/>
          <w:szCs w:val="20"/>
          <w:lang w:eastAsia="en-ZA"/>
        </w:rPr>
      </w:pPr>
      <w:r w:rsidRPr="00354C78">
        <w:rPr>
          <w:rFonts w:ascii="Arial" w:hAnsi="Arial" w:cs="Arial"/>
          <w:sz w:val="20"/>
          <w:szCs w:val="20"/>
          <w:lang w:eastAsia="en-ZA"/>
        </w:rPr>
        <w:t>There is lack of accessible public transport for the physically challenged, the visually impaired and hearing impaired people, which makes it extremely difficult for them to travel to places of employment and health facilities.</w:t>
      </w:r>
    </w:p>
    <w:p w:rsidR="00815BA3" w:rsidRPr="00354C78" w:rsidRDefault="00815BA3" w:rsidP="0014573C">
      <w:pPr>
        <w:numPr>
          <w:ilvl w:val="0"/>
          <w:numId w:val="223"/>
        </w:numPr>
        <w:autoSpaceDE w:val="0"/>
        <w:autoSpaceDN w:val="0"/>
        <w:adjustRightInd w:val="0"/>
        <w:spacing w:after="0" w:line="240" w:lineRule="auto"/>
        <w:jc w:val="both"/>
        <w:rPr>
          <w:rFonts w:ascii="Arial" w:hAnsi="Arial" w:cs="Arial"/>
          <w:sz w:val="20"/>
          <w:szCs w:val="20"/>
          <w:lang w:eastAsia="en-ZA"/>
        </w:rPr>
      </w:pPr>
      <w:r w:rsidRPr="00354C78">
        <w:rPr>
          <w:rFonts w:ascii="Arial" w:hAnsi="Arial" w:cs="Arial"/>
          <w:sz w:val="20"/>
          <w:szCs w:val="20"/>
          <w:lang w:eastAsia="en-ZA"/>
        </w:rPr>
        <w:t>Our Public Transport planning should take cognizance of the needs of disabled persons</w:t>
      </w:r>
      <w:r w:rsidR="00354C78">
        <w:rPr>
          <w:rFonts w:ascii="Arial" w:hAnsi="Arial" w:cs="Arial"/>
          <w:sz w:val="20"/>
          <w:szCs w:val="20"/>
          <w:lang w:eastAsia="en-ZA"/>
        </w:rPr>
        <w:t>.</w:t>
      </w:r>
      <w:r w:rsidRPr="00354C78">
        <w:rPr>
          <w:rFonts w:ascii="Arial" w:hAnsi="Arial" w:cs="Arial"/>
          <w:b/>
          <w:color w:val="FF0000"/>
          <w:sz w:val="20"/>
          <w:szCs w:val="20"/>
        </w:rPr>
        <w:tab/>
      </w:r>
    </w:p>
    <w:p w:rsidR="00E7605F" w:rsidRPr="008D06DE" w:rsidRDefault="00E7605F" w:rsidP="00E7605F">
      <w:pPr>
        <w:tabs>
          <w:tab w:val="left" w:pos="1302"/>
        </w:tabs>
        <w:spacing w:after="0" w:line="240" w:lineRule="auto"/>
        <w:rPr>
          <w:rFonts w:ascii="Arial" w:hAnsi="Arial" w:cs="Arial"/>
          <w:b/>
          <w:color w:val="FF0000"/>
          <w:sz w:val="20"/>
          <w:szCs w:val="20"/>
        </w:rPr>
      </w:pPr>
    </w:p>
    <w:p w:rsidR="00E7605F" w:rsidRPr="00EB1279" w:rsidRDefault="00A17229" w:rsidP="0014573C">
      <w:pPr>
        <w:numPr>
          <w:ilvl w:val="0"/>
          <w:numId w:val="295"/>
        </w:numPr>
        <w:spacing w:after="0" w:line="240" w:lineRule="auto"/>
        <w:ind w:left="360"/>
        <w:rPr>
          <w:rFonts w:ascii="Arial" w:hAnsi="Arial" w:cs="Arial"/>
          <w:b/>
          <w:color w:val="0070C0"/>
          <w:sz w:val="24"/>
          <w:szCs w:val="24"/>
        </w:rPr>
      </w:pPr>
      <w:r w:rsidRPr="009E5CAD">
        <w:rPr>
          <w:rFonts w:ascii="Arial" w:hAnsi="Arial" w:cs="Arial"/>
          <w:b/>
          <w:color w:val="0070C0"/>
          <w:sz w:val="24"/>
          <w:szCs w:val="24"/>
        </w:rPr>
        <w:t>SOCIAL ANALYSIS</w:t>
      </w:r>
    </w:p>
    <w:p w:rsidR="00E7605F" w:rsidRPr="009E5CAD" w:rsidRDefault="00E7605F" w:rsidP="00E7605F">
      <w:pPr>
        <w:spacing w:after="0" w:line="240" w:lineRule="auto"/>
        <w:rPr>
          <w:rFonts w:ascii="Arial" w:hAnsi="Arial" w:cs="Arial"/>
          <w:b/>
          <w:sz w:val="20"/>
          <w:szCs w:val="20"/>
        </w:rPr>
      </w:pPr>
      <w:r w:rsidRPr="009E5CAD">
        <w:rPr>
          <w:rFonts w:ascii="Arial" w:hAnsi="Arial" w:cs="Arial"/>
          <w:b/>
          <w:sz w:val="20"/>
          <w:szCs w:val="20"/>
        </w:rPr>
        <w:t>9.1 HUMAN SETTLEMENTS/ HOUSING</w:t>
      </w:r>
    </w:p>
    <w:p w:rsidR="00E7605F" w:rsidRPr="009E5CAD" w:rsidRDefault="00E7605F" w:rsidP="00E7605F">
      <w:pPr>
        <w:spacing w:after="0" w:line="240" w:lineRule="auto"/>
        <w:jc w:val="both"/>
        <w:rPr>
          <w:rFonts w:ascii="Arial" w:hAnsi="Arial" w:cs="Arial"/>
          <w:b/>
          <w:sz w:val="20"/>
          <w:szCs w:val="20"/>
        </w:rPr>
      </w:pPr>
    </w:p>
    <w:p w:rsidR="00E7605F" w:rsidRPr="009E5CAD" w:rsidRDefault="00E7605F" w:rsidP="00E7605F">
      <w:pPr>
        <w:spacing w:after="0" w:line="240" w:lineRule="auto"/>
        <w:jc w:val="both"/>
        <w:rPr>
          <w:rFonts w:ascii="Arial" w:hAnsi="Arial" w:cs="Arial"/>
          <w:b/>
          <w:sz w:val="20"/>
          <w:szCs w:val="20"/>
        </w:rPr>
      </w:pPr>
      <w:r w:rsidRPr="009E5CAD">
        <w:rPr>
          <w:rFonts w:ascii="Arial" w:hAnsi="Arial" w:cs="Arial"/>
          <w:b/>
          <w:sz w:val="20"/>
          <w:szCs w:val="20"/>
        </w:rPr>
        <w:t>9.1.1 Legislative Framework</w:t>
      </w:r>
    </w:p>
    <w:p w:rsidR="00E7605F" w:rsidRPr="009E5CAD" w:rsidRDefault="00E7605F" w:rsidP="00E7605F">
      <w:pPr>
        <w:spacing w:after="0" w:line="240" w:lineRule="auto"/>
        <w:jc w:val="both"/>
        <w:rPr>
          <w:rFonts w:ascii="Arial" w:hAnsi="Arial" w:cs="Arial"/>
          <w:sz w:val="20"/>
          <w:szCs w:val="20"/>
        </w:rPr>
      </w:pPr>
      <w:r w:rsidRPr="009E5CAD">
        <w:rPr>
          <w:rFonts w:ascii="Arial" w:hAnsi="Arial" w:cs="Arial"/>
          <w:sz w:val="20"/>
          <w:szCs w:val="20"/>
        </w:rPr>
        <w:t>The following acts/legislations regulate all matters relating to Housing in our country: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1"/>
        <w:gridCol w:w="5711"/>
      </w:tblGrid>
      <w:tr w:rsidR="00E7605F" w:rsidRPr="009E5CAD" w:rsidTr="00633370">
        <w:tc>
          <w:tcPr>
            <w:tcW w:w="3531" w:type="dxa"/>
          </w:tcPr>
          <w:p w:rsidR="00E7605F" w:rsidRPr="009E5CAD" w:rsidRDefault="00E7605F" w:rsidP="00633370">
            <w:pPr>
              <w:spacing w:after="0" w:line="240" w:lineRule="auto"/>
              <w:jc w:val="both"/>
              <w:rPr>
                <w:rFonts w:ascii="Arial" w:hAnsi="Arial" w:cs="Arial"/>
                <w:b/>
                <w:sz w:val="20"/>
                <w:szCs w:val="20"/>
              </w:rPr>
            </w:pPr>
            <w:r w:rsidRPr="009E5CAD">
              <w:rPr>
                <w:rFonts w:ascii="Arial" w:hAnsi="Arial" w:cs="Arial"/>
                <w:b/>
                <w:sz w:val="20"/>
                <w:szCs w:val="20"/>
              </w:rPr>
              <w:t>Legislation</w:t>
            </w:r>
          </w:p>
        </w:tc>
        <w:tc>
          <w:tcPr>
            <w:tcW w:w="5711" w:type="dxa"/>
          </w:tcPr>
          <w:p w:rsidR="00E7605F" w:rsidRPr="009E5CAD" w:rsidRDefault="00E7605F" w:rsidP="00633370">
            <w:pPr>
              <w:spacing w:after="0" w:line="240" w:lineRule="auto"/>
              <w:jc w:val="both"/>
              <w:rPr>
                <w:rFonts w:ascii="Arial" w:hAnsi="Arial" w:cs="Arial"/>
                <w:b/>
                <w:sz w:val="20"/>
                <w:szCs w:val="20"/>
              </w:rPr>
            </w:pPr>
            <w:r w:rsidRPr="009E5CAD">
              <w:rPr>
                <w:rFonts w:ascii="Arial" w:hAnsi="Arial" w:cs="Arial"/>
                <w:b/>
                <w:sz w:val="20"/>
                <w:szCs w:val="20"/>
              </w:rPr>
              <w:t>Summary/Scope of Legislation</w:t>
            </w:r>
          </w:p>
        </w:tc>
      </w:tr>
      <w:tr w:rsidR="00E7605F" w:rsidRPr="009E5CAD" w:rsidTr="00633370">
        <w:trPr>
          <w:trHeight w:val="241"/>
        </w:trPr>
        <w:tc>
          <w:tcPr>
            <w:tcW w:w="3531" w:type="dxa"/>
          </w:tcPr>
          <w:p w:rsidR="00E7605F" w:rsidRPr="009E5CAD" w:rsidRDefault="00E7605F" w:rsidP="00633370">
            <w:pPr>
              <w:pStyle w:val="List2"/>
              <w:ind w:left="0" w:firstLine="0"/>
              <w:jc w:val="both"/>
              <w:rPr>
                <w:sz w:val="20"/>
                <w:szCs w:val="20"/>
              </w:rPr>
            </w:pPr>
            <w:r w:rsidRPr="009E5CAD">
              <w:rPr>
                <w:sz w:val="20"/>
                <w:szCs w:val="20"/>
              </w:rPr>
              <w:lastRenderedPageBreak/>
              <w:t>Constitution of the Republic of South Africa, Act 106 of 1996, Chapter 2, section 26 (1)</w:t>
            </w:r>
          </w:p>
        </w:tc>
        <w:tc>
          <w:tcPr>
            <w:tcW w:w="5711" w:type="dxa"/>
          </w:tcPr>
          <w:p w:rsidR="00E7605F" w:rsidRPr="009E5CAD" w:rsidRDefault="00E7605F" w:rsidP="00633370">
            <w:pPr>
              <w:autoSpaceDE w:val="0"/>
              <w:autoSpaceDN w:val="0"/>
              <w:adjustRightInd w:val="0"/>
              <w:spacing w:after="0" w:line="240" w:lineRule="auto"/>
              <w:jc w:val="both"/>
              <w:rPr>
                <w:rFonts w:ascii="Arial" w:hAnsi="Arial" w:cs="Arial"/>
                <w:bCs/>
                <w:sz w:val="20"/>
                <w:szCs w:val="20"/>
                <w:lang w:eastAsia="en-ZA"/>
              </w:rPr>
            </w:pPr>
            <w:r w:rsidRPr="009E5CAD">
              <w:rPr>
                <w:rFonts w:ascii="Arial" w:hAnsi="Arial" w:cs="Arial"/>
                <w:sz w:val="20"/>
                <w:szCs w:val="20"/>
                <w:lang w:eastAsia="en-ZA"/>
              </w:rPr>
              <w:t>Everyone has the right to have access to adequate housing.</w:t>
            </w:r>
          </w:p>
        </w:tc>
      </w:tr>
      <w:tr w:rsidR="00E7605F" w:rsidRPr="009E5CAD" w:rsidTr="00633370">
        <w:trPr>
          <w:trHeight w:val="241"/>
        </w:trPr>
        <w:tc>
          <w:tcPr>
            <w:tcW w:w="3531" w:type="dxa"/>
          </w:tcPr>
          <w:p w:rsidR="00E7605F" w:rsidRPr="009E5CAD" w:rsidRDefault="00E7605F" w:rsidP="00633370">
            <w:pPr>
              <w:pStyle w:val="List2"/>
              <w:ind w:left="0" w:firstLine="0"/>
              <w:jc w:val="both"/>
              <w:rPr>
                <w:sz w:val="20"/>
                <w:szCs w:val="20"/>
              </w:rPr>
            </w:pPr>
            <w:r w:rsidRPr="009E5CAD">
              <w:rPr>
                <w:sz w:val="20"/>
                <w:szCs w:val="20"/>
              </w:rPr>
              <w:t>Housing White Paper, 1994</w:t>
            </w:r>
          </w:p>
        </w:tc>
        <w:tc>
          <w:tcPr>
            <w:tcW w:w="5711" w:type="dxa"/>
          </w:tcPr>
          <w:p w:rsidR="00E7605F" w:rsidRPr="009E5CAD" w:rsidRDefault="00E7605F" w:rsidP="00633370">
            <w:pPr>
              <w:autoSpaceDE w:val="0"/>
              <w:autoSpaceDN w:val="0"/>
              <w:adjustRightInd w:val="0"/>
              <w:spacing w:after="0" w:line="240" w:lineRule="auto"/>
              <w:jc w:val="both"/>
              <w:rPr>
                <w:rFonts w:ascii="Arial" w:hAnsi="Arial" w:cs="Arial"/>
                <w:sz w:val="20"/>
                <w:szCs w:val="20"/>
                <w:lang w:eastAsia="en-ZA"/>
              </w:rPr>
            </w:pPr>
            <w:r w:rsidRPr="009E5CAD">
              <w:rPr>
                <w:rFonts w:ascii="Arial" w:hAnsi="Arial" w:cs="Arial"/>
                <w:sz w:val="20"/>
                <w:szCs w:val="20"/>
                <w:lang w:eastAsia="en-ZA"/>
              </w:rPr>
              <w:t>To provide a framework for future provision of sustainable housing in the  country</w:t>
            </w:r>
          </w:p>
        </w:tc>
      </w:tr>
      <w:tr w:rsidR="00E7605F" w:rsidRPr="009E5CAD" w:rsidTr="00633370">
        <w:trPr>
          <w:trHeight w:val="241"/>
        </w:trPr>
        <w:tc>
          <w:tcPr>
            <w:tcW w:w="3531" w:type="dxa"/>
          </w:tcPr>
          <w:p w:rsidR="00E7605F" w:rsidRPr="009E5CAD" w:rsidRDefault="00E7605F" w:rsidP="00633370">
            <w:pPr>
              <w:pStyle w:val="ListParagraph"/>
              <w:spacing w:after="0" w:line="240" w:lineRule="auto"/>
              <w:ind w:left="0"/>
              <w:rPr>
                <w:rFonts w:ascii="Arial" w:hAnsi="Arial" w:cs="Arial"/>
                <w:sz w:val="20"/>
                <w:szCs w:val="20"/>
              </w:rPr>
            </w:pPr>
            <w:r w:rsidRPr="009E5CAD">
              <w:rPr>
                <w:rFonts w:ascii="Arial" w:hAnsi="Arial" w:cs="Arial"/>
                <w:sz w:val="20"/>
                <w:szCs w:val="20"/>
              </w:rPr>
              <w:t>Housing Act no 107 of 1997</w:t>
            </w:r>
          </w:p>
        </w:tc>
        <w:tc>
          <w:tcPr>
            <w:tcW w:w="5711" w:type="dxa"/>
          </w:tcPr>
          <w:p w:rsidR="00E7605F" w:rsidRPr="009E5CAD" w:rsidRDefault="00E7605F" w:rsidP="0014573C">
            <w:pPr>
              <w:numPr>
                <w:ilvl w:val="0"/>
                <w:numId w:val="238"/>
              </w:numPr>
              <w:autoSpaceDE w:val="0"/>
              <w:autoSpaceDN w:val="0"/>
              <w:adjustRightInd w:val="0"/>
              <w:spacing w:after="0" w:line="240" w:lineRule="auto"/>
              <w:jc w:val="both"/>
              <w:rPr>
                <w:rFonts w:ascii="Arial" w:hAnsi="Arial" w:cs="Arial"/>
                <w:bCs/>
                <w:sz w:val="20"/>
                <w:szCs w:val="20"/>
                <w:lang w:eastAsia="en-ZA"/>
              </w:rPr>
            </w:pPr>
            <w:r w:rsidRPr="009E5CAD">
              <w:rPr>
                <w:rFonts w:ascii="Arial" w:hAnsi="Arial" w:cs="Arial"/>
                <w:bCs/>
                <w:sz w:val="20"/>
                <w:szCs w:val="20"/>
                <w:lang w:eastAsia="en-ZA"/>
              </w:rPr>
              <w:t xml:space="preserve">To provide for the facilitation of a sustainable housing development process; For this purpose to lay down general principles applicable to housing development in all spheres of government, </w:t>
            </w:r>
          </w:p>
          <w:p w:rsidR="00E7605F" w:rsidRPr="009E5CAD" w:rsidRDefault="00E7605F" w:rsidP="0014573C">
            <w:pPr>
              <w:numPr>
                <w:ilvl w:val="0"/>
                <w:numId w:val="238"/>
              </w:numPr>
              <w:autoSpaceDE w:val="0"/>
              <w:autoSpaceDN w:val="0"/>
              <w:adjustRightInd w:val="0"/>
              <w:spacing w:after="0" w:line="240" w:lineRule="auto"/>
              <w:jc w:val="both"/>
              <w:rPr>
                <w:rFonts w:ascii="Arial" w:hAnsi="Arial" w:cs="Arial"/>
                <w:bCs/>
                <w:sz w:val="20"/>
                <w:szCs w:val="20"/>
                <w:lang w:eastAsia="en-ZA"/>
              </w:rPr>
            </w:pPr>
            <w:r w:rsidRPr="009E5CAD">
              <w:rPr>
                <w:rFonts w:ascii="Arial" w:hAnsi="Arial" w:cs="Arial"/>
                <w:bCs/>
                <w:sz w:val="20"/>
                <w:szCs w:val="20"/>
                <w:lang w:eastAsia="en-ZA"/>
              </w:rPr>
              <w:t>To define the function of national, provincial and local governments in respect of housing development;</w:t>
            </w:r>
          </w:p>
          <w:p w:rsidR="00E7605F" w:rsidRPr="009E5CAD" w:rsidRDefault="00E7605F" w:rsidP="00633370">
            <w:pPr>
              <w:autoSpaceDE w:val="0"/>
              <w:autoSpaceDN w:val="0"/>
              <w:adjustRightInd w:val="0"/>
              <w:spacing w:after="0" w:line="240" w:lineRule="auto"/>
              <w:ind w:left="720"/>
              <w:jc w:val="both"/>
              <w:rPr>
                <w:rFonts w:ascii="Arial" w:hAnsi="Arial" w:cs="Arial"/>
                <w:bCs/>
                <w:sz w:val="20"/>
                <w:szCs w:val="20"/>
                <w:lang w:eastAsia="en-ZA"/>
              </w:rPr>
            </w:pPr>
          </w:p>
          <w:p w:rsidR="00E7605F" w:rsidRPr="009E5CAD" w:rsidRDefault="00E7605F" w:rsidP="0014573C">
            <w:pPr>
              <w:numPr>
                <w:ilvl w:val="0"/>
                <w:numId w:val="238"/>
              </w:numPr>
              <w:autoSpaceDE w:val="0"/>
              <w:autoSpaceDN w:val="0"/>
              <w:adjustRightInd w:val="0"/>
              <w:spacing w:after="0" w:line="240" w:lineRule="auto"/>
              <w:jc w:val="both"/>
              <w:rPr>
                <w:rFonts w:ascii="Arial" w:hAnsi="Arial" w:cs="Arial"/>
                <w:bCs/>
                <w:sz w:val="20"/>
                <w:szCs w:val="20"/>
                <w:lang w:eastAsia="en-ZA"/>
              </w:rPr>
            </w:pPr>
            <w:r w:rsidRPr="009E5CAD">
              <w:rPr>
                <w:rFonts w:ascii="Arial" w:hAnsi="Arial" w:cs="Arial"/>
                <w:bCs/>
                <w:sz w:val="20"/>
                <w:szCs w:val="20"/>
                <w:lang w:eastAsia="en-ZA"/>
              </w:rPr>
              <w:t>To provide for the establishment of a South African Housing Development Board, the continued existence of provincial boards under the name of provincial housing development boards and the financing of national housing programme.</w:t>
            </w:r>
          </w:p>
          <w:p w:rsidR="00E7605F" w:rsidRPr="009E5CAD" w:rsidRDefault="00E7605F" w:rsidP="00633370">
            <w:pPr>
              <w:autoSpaceDE w:val="0"/>
              <w:autoSpaceDN w:val="0"/>
              <w:adjustRightInd w:val="0"/>
              <w:spacing w:after="0" w:line="240" w:lineRule="auto"/>
              <w:ind w:left="720"/>
              <w:jc w:val="both"/>
              <w:rPr>
                <w:rFonts w:ascii="Arial" w:hAnsi="Arial" w:cs="Arial"/>
                <w:bCs/>
                <w:sz w:val="20"/>
                <w:szCs w:val="20"/>
                <w:lang w:eastAsia="en-ZA"/>
              </w:rPr>
            </w:pPr>
          </w:p>
        </w:tc>
      </w:tr>
    </w:tbl>
    <w:p w:rsidR="00E7605F" w:rsidRPr="009E5CAD" w:rsidRDefault="00E7605F" w:rsidP="00E7605F">
      <w:pPr>
        <w:pStyle w:val="ListParagraph"/>
        <w:spacing w:after="0" w:line="240" w:lineRule="auto"/>
        <w:ind w:left="0"/>
        <w:rPr>
          <w:rFonts w:ascii="Arial" w:hAnsi="Arial" w:cs="Arial"/>
          <w:b/>
          <w:sz w:val="20"/>
          <w:szCs w:val="20"/>
        </w:rPr>
      </w:pPr>
    </w:p>
    <w:p w:rsidR="00E7605F" w:rsidRPr="009E5CAD" w:rsidRDefault="00E7605F" w:rsidP="00E7605F">
      <w:pPr>
        <w:pStyle w:val="ListParagraph"/>
        <w:spacing w:after="0" w:line="240" w:lineRule="auto"/>
        <w:ind w:left="0"/>
        <w:rPr>
          <w:rFonts w:ascii="Arial" w:hAnsi="Arial" w:cs="Arial"/>
          <w:b/>
          <w:sz w:val="20"/>
          <w:szCs w:val="20"/>
        </w:rPr>
      </w:pPr>
      <w:r w:rsidRPr="009E5CAD">
        <w:rPr>
          <w:rFonts w:ascii="Arial" w:hAnsi="Arial" w:cs="Arial"/>
          <w:b/>
          <w:sz w:val="20"/>
          <w:szCs w:val="20"/>
        </w:rPr>
        <w:t>9.1.2 Powers and Function</w:t>
      </w:r>
    </w:p>
    <w:p w:rsidR="00E7605F" w:rsidRPr="009E5CAD" w:rsidRDefault="00E7605F" w:rsidP="0014573C">
      <w:pPr>
        <w:pStyle w:val="ListParagraph"/>
        <w:numPr>
          <w:ilvl w:val="0"/>
          <w:numId w:val="237"/>
        </w:numPr>
        <w:spacing w:after="0" w:line="240" w:lineRule="auto"/>
        <w:jc w:val="both"/>
        <w:rPr>
          <w:rFonts w:ascii="Arial" w:hAnsi="Arial" w:cs="Arial"/>
          <w:sz w:val="20"/>
          <w:szCs w:val="20"/>
        </w:rPr>
      </w:pPr>
      <w:r w:rsidRPr="009E5CAD">
        <w:rPr>
          <w:rFonts w:ascii="Arial" w:hAnsi="Arial" w:cs="Arial"/>
          <w:sz w:val="20"/>
          <w:szCs w:val="20"/>
        </w:rPr>
        <w:t>The provision of houses remains the function of the Provincial Department of Cooperative Governance, Human Settlement and Traditional Affairs (COGHSTA).</w:t>
      </w:r>
    </w:p>
    <w:p w:rsidR="00E7605F" w:rsidRPr="009E5CAD" w:rsidRDefault="00E7605F" w:rsidP="0014573C">
      <w:pPr>
        <w:pStyle w:val="ListParagraph"/>
        <w:numPr>
          <w:ilvl w:val="0"/>
          <w:numId w:val="237"/>
        </w:numPr>
        <w:spacing w:after="0" w:line="240" w:lineRule="auto"/>
        <w:jc w:val="both"/>
        <w:rPr>
          <w:rFonts w:ascii="Arial" w:hAnsi="Arial" w:cs="Arial"/>
          <w:sz w:val="20"/>
          <w:szCs w:val="20"/>
        </w:rPr>
      </w:pPr>
      <w:r w:rsidRPr="009E5CAD">
        <w:rPr>
          <w:rFonts w:ascii="Arial" w:hAnsi="Arial" w:cs="Arial"/>
          <w:sz w:val="20"/>
          <w:szCs w:val="20"/>
        </w:rPr>
        <w:t>The role of the municipality is mainly to coordinate the identification of sites, beneficiaries and monitoring the construction process</w:t>
      </w:r>
    </w:p>
    <w:p w:rsidR="00E7605F" w:rsidRPr="009E5CAD" w:rsidRDefault="00E7605F" w:rsidP="00E7605F">
      <w:pPr>
        <w:spacing w:after="0" w:line="240" w:lineRule="auto"/>
        <w:rPr>
          <w:rFonts w:ascii="Arial" w:hAnsi="Arial" w:cs="Arial"/>
          <w:b/>
          <w:sz w:val="20"/>
          <w:szCs w:val="20"/>
        </w:rPr>
      </w:pPr>
      <w:r w:rsidRPr="009E5CAD">
        <w:rPr>
          <w:rFonts w:ascii="Arial" w:hAnsi="Arial" w:cs="Arial"/>
          <w:b/>
          <w:sz w:val="20"/>
          <w:szCs w:val="20"/>
        </w:rPr>
        <w:t>9.1.3 State of housing in the municipality</w:t>
      </w:r>
    </w:p>
    <w:p w:rsidR="00E7605F" w:rsidRPr="009E5CAD" w:rsidRDefault="00E7605F" w:rsidP="00E7605F">
      <w:pPr>
        <w:pStyle w:val="ListParagraph"/>
        <w:spacing w:after="0" w:line="240" w:lineRule="auto"/>
        <w:ind w:left="0"/>
        <w:rPr>
          <w:rFonts w:ascii="Arial" w:hAnsi="Arial" w:cs="Arial"/>
          <w:b/>
          <w:sz w:val="20"/>
          <w:szCs w:val="20"/>
        </w:rPr>
      </w:pPr>
    </w:p>
    <w:p w:rsidR="00E7605F" w:rsidRPr="009E5CAD" w:rsidRDefault="00E7605F" w:rsidP="0014573C">
      <w:pPr>
        <w:numPr>
          <w:ilvl w:val="0"/>
          <w:numId w:val="245"/>
        </w:numPr>
        <w:spacing w:after="0" w:line="240" w:lineRule="auto"/>
        <w:rPr>
          <w:rFonts w:ascii="Arial" w:hAnsi="Arial" w:cs="Arial"/>
          <w:sz w:val="20"/>
          <w:szCs w:val="20"/>
        </w:rPr>
      </w:pPr>
      <w:r w:rsidRPr="009E5CAD">
        <w:rPr>
          <w:rFonts w:ascii="Arial" w:hAnsi="Arial" w:cs="Arial"/>
          <w:sz w:val="20"/>
          <w:szCs w:val="20"/>
        </w:rPr>
        <w:t>12 960 units build to date and the backlog still stand at 12 590 according to municipal housing database.</w:t>
      </w:r>
    </w:p>
    <w:p w:rsidR="00E7605F" w:rsidRPr="009E5CAD" w:rsidRDefault="00E7605F" w:rsidP="0014573C">
      <w:pPr>
        <w:numPr>
          <w:ilvl w:val="0"/>
          <w:numId w:val="245"/>
        </w:numPr>
        <w:spacing w:after="0" w:line="240" w:lineRule="auto"/>
        <w:rPr>
          <w:rFonts w:ascii="Arial" w:hAnsi="Arial" w:cs="Arial"/>
          <w:sz w:val="20"/>
          <w:szCs w:val="20"/>
        </w:rPr>
      </w:pPr>
      <w:r w:rsidRPr="009E5CAD">
        <w:rPr>
          <w:rFonts w:ascii="Arial" w:hAnsi="Arial" w:cs="Arial"/>
          <w:sz w:val="20"/>
          <w:szCs w:val="20"/>
        </w:rPr>
        <w:t xml:space="preserve">333 units were allocated in 2012/13 financial years. </w:t>
      </w:r>
    </w:p>
    <w:p w:rsidR="00E7605F" w:rsidRPr="009E5CAD" w:rsidRDefault="00E7605F" w:rsidP="0014573C">
      <w:pPr>
        <w:numPr>
          <w:ilvl w:val="0"/>
          <w:numId w:val="245"/>
        </w:numPr>
        <w:spacing w:after="0" w:line="240" w:lineRule="auto"/>
        <w:rPr>
          <w:rFonts w:ascii="Arial" w:hAnsi="Arial" w:cs="Arial"/>
          <w:sz w:val="20"/>
          <w:szCs w:val="20"/>
        </w:rPr>
      </w:pPr>
      <w:r w:rsidRPr="009E5CAD">
        <w:rPr>
          <w:rFonts w:ascii="Arial" w:hAnsi="Arial" w:cs="Arial"/>
          <w:sz w:val="20"/>
          <w:szCs w:val="20"/>
        </w:rPr>
        <w:t>No allocation for 2013/14 financial years due to challenges experienced by Provincial Department of    Cooperative Governance, Human Settlement and Traditional Affairs (COGHSTA) the province in general.</w:t>
      </w:r>
    </w:p>
    <w:p w:rsidR="00E7605F" w:rsidRPr="009E5CAD" w:rsidRDefault="00E7605F" w:rsidP="0014573C">
      <w:pPr>
        <w:numPr>
          <w:ilvl w:val="0"/>
          <w:numId w:val="245"/>
        </w:numPr>
        <w:spacing w:after="0" w:line="240" w:lineRule="auto"/>
        <w:rPr>
          <w:rFonts w:ascii="Arial" w:hAnsi="Arial" w:cs="Arial"/>
          <w:sz w:val="20"/>
          <w:szCs w:val="20"/>
        </w:rPr>
      </w:pPr>
      <w:r w:rsidRPr="009E5CAD">
        <w:rPr>
          <w:rFonts w:ascii="Arial" w:hAnsi="Arial" w:cs="Arial"/>
          <w:sz w:val="20"/>
          <w:szCs w:val="20"/>
        </w:rPr>
        <w:t>600 units were verified and captured on the Housing Subsidy System (HSS) for 2013/14 financial year but no allocation yet.</w:t>
      </w:r>
    </w:p>
    <w:p w:rsidR="00E7605F" w:rsidRPr="009E5CAD" w:rsidRDefault="00E7605F" w:rsidP="0014573C">
      <w:pPr>
        <w:numPr>
          <w:ilvl w:val="0"/>
          <w:numId w:val="245"/>
        </w:numPr>
        <w:spacing w:after="0" w:line="240" w:lineRule="auto"/>
        <w:rPr>
          <w:rFonts w:ascii="Arial" w:hAnsi="Arial" w:cs="Arial"/>
          <w:sz w:val="20"/>
          <w:szCs w:val="20"/>
        </w:rPr>
      </w:pPr>
      <w:r w:rsidRPr="009E5CAD">
        <w:rPr>
          <w:rFonts w:ascii="Arial" w:hAnsi="Arial" w:cs="Arial"/>
          <w:sz w:val="20"/>
          <w:szCs w:val="20"/>
        </w:rPr>
        <w:t>100 units allocated for 2014/15.</w:t>
      </w:r>
    </w:p>
    <w:p w:rsidR="00E7605F" w:rsidRPr="009E5CAD" w:rsidRDefault="00E7605F" w:rsidP="0014573C">
      <w:pPr>
        <w:numPr>
          <w:ilvl w:val="0"/>
          <w:numId w:val="245"/>
        </w:numPr>
        <w:spacing w:after="0" w:line="240" w:lineRule="auto"/>
        <w:rPr>
          <w:rFonts w:ascii="Arial" w:hAnsi="Arial" w:cs="Arial"/>
          <w:sz w:val="20"/>
          <w:szCs w:val="20"/>
        </w:rPr>
      </w:pPr>
      <w:r w:rsidRPr="009E5CAD">
        <w:rPr>
          <w:rFonts w:ascii="Arial" w:hAnsi="Arial" w:cs="Arial"/>
          <w:sz w:val="20"/>
          <w:szCs w:val="20"/>
        </w:rPr>
        <w:t>We are told that all projects will be rolled over to 2015/16 financial years.</w:t>
      </w:r>
    </w:p>
    <w:p w:rsidR="00E7605F" w:rsidRPr="009E5CAD" w:rsidRDefault="00E7605F" w:rsidP="00E7605F">
      <w:pPr>
        <w:pStyle w:val="ListParagraph"/>
        <w:spacing w:after="0" w:line="240" w:lineRule="auto"/>
        <w:ind w:left="0"/>
        <w:rPr>
          <w:rFonts w:ascii="Arial" w:hAnsi="Arial" w:cs="Arial"/>
          <w:b/>
          <w:sz w:val="20"/>
          <w:szCs w:val="20"/>
        </w:rPr>
      </w:pPr>
    </w:p>
    <w:p w:rsidR="00E7605F" w:rsidRPr="009E5CAD" w:rsidRDefault="00E7605F" w:rsidP="00E7605F">
      <w:pPr>
        <w:pStyle w:val="ListParagraph"/>
        <w:spacing w:after="0" w:line="240" w:lineRule="auto"/>
        <w:ind w:left="0"/>
        <w:rPr>
          <w:rFonts w:ascii="Arial" w:hAnsi="Arial" w:cs="Arial"/>
          <w:b/>
          <w:sz w:val="20"/>
          <w:szCs w:val="20"/>
        </w:rPr>
      </w:pPr>
      <w:r w:rsidRPr="009E5CAD">
        <w:rPr>
          <w:rFonts w:ascii="Arial" w:hAnsi="Arial" w:cs="Arial"/>
          <w:b/>
          <w:sz w:val="20"/>
          <w:szCs w:val="20"/>
        </w:rPr>
        <w:t>9.1.4 Current National Housing Programmes</w:t>
      </w:r>
    </w:p>
    <w:p w:rsidR="00E7605F" w:rsidRPr="009E5CAD" w:rsidRDefault="00E7605F" w:rsidP="00E7605F">
      <w:pPr>
        <w:pStyle w:val="ListParagraph"/>
        <w:spacing w:after="0" w:line="240" w:lineRule="auto"/>
        <w:ind w:left="0"/>
        <w:rPr>
          <w:rFonts w:ascii="Arial" w:hAnsi="Arial" w:cs="Arial"/>
          <w:b/>
          <w:sz w:val="20"/>
          <w:szCs w:val="20"/>
        </w:rPr>
      </w:pP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Integrated Residential Development Programme.</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Upgrading of Informal Settlements</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Provision of Social and Economic Facilities</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Housing Assistance in Emergency Circumstances</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Social Housing Programme</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Institutional Subsidies</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Community Residential Units Programme</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Individual Subsidy Programme</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Rural Subsidy : Communal Land Rights</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Consolidation Subsidy Programme</w:t>
      </w:r>
    </w:p>
    <w:p w:rsidR="00E7605F" w:rsidRPr="009E5CAD"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Enhanced Extended Discount Benefit Scheme</w:t>
      </w:r>
    </w:p>
    <w:p w:rsidR="00E7605F" w:rsidRPr="00EB1279" w:rsidRDefault="00E7605F" w:rsidP="0014573C">
      <w:pPr>
        <w:numPr>
          <w:ilvl w:val="0"/>
          <w:numId w:val="240"/>
        </w:numPr>
        <w:spacing w:after="0" w:line="240" w:lineRule="auto"/>
        <w:jc w:val="both"/>
        <w:rPr>
          <w:rFonts w:ascii="Arial" w:hAnsi="Arial" w:cs="Arial"/>
          <w:sz w:val="20"/>
          <w:szCs w:val="20"/>
        </w:rPr>
      </w:pPr>
      <w:r w:rsidRPr="009E5CAD">
        <w:rPr>
          <w:rFonts w:ascii="Arial" w:hAnsi="Arial" w:cs="Arial"/>
          <w:sz w:val="20"/>
          <w:szCs w:val="20"/>
        </w:rPr>
        <w:t>Rectification of Certain Residential Properties Created Under th</w:t>
      </w:r>
      <w:r w:rsidR="00EB1279">
        <w:rPr>
          <w:rFonts w:ascii="Arial" w:hAnsi="Arial" w:cs="Arial"/>
          <w:sz w:val="20"/>
          <w:szCs w:val="20"/>
        </w:rPr>
        <w:t>e Pre-1994 Housing Dispensation</w:t>
      </w:r>
    </w:p>
    <w:p w:rsidR="00E7605F" w:rsidRPr="009E5CAD" w:rsidRDefault="00E7605F" w:rsidP="00E7605F">
      <w:pPr>
        <w:spacing w:after="0" w:line="240" w:lineRule="auto"/>
        <w:jc w:val="both"/>
        <w:rPr>
          <w:rFonts w:ascii="Arial" w:hAnsi="Arial" w:cs="Arial"/>
          <w:b/>
          <w:sz w:val="20"/>
          <w:szCs w:val="20"/>
        </w:rPr>
      </w:pPr>
    </w:p>
    <w:p w:rsidR="00E7605F" w:rsidRPr="009E5CAD" w:rsidRDefault="00E7605F" w:rsidP="00E7605F">
      <w:pPr>
        <w:spacing w:after="0" w:line="240" w:lineRule="auto"/>
        <w:jc w:val="both"/>
        <w:rPr>
          <w:rFonts w:ascii="Arial" w:hAnsi="Arial" w:cs="Arial"/>
          <w:b/>
          <w:sz w:val="20"/>
          <w:szCs w:val="20"/>
        </w:rPr>
      </w:pPr>
      <w:r w:rsidRPr="009E5CAD">
        <w:rPr>
          <w:rFonts w:ascii="Arial" w:hAnsi="Arial" w:cs="Arial"/>
          <w:b/>
          <w:sz w:val="20"/>
          <w:szCs w:val="20"/>
        </w:rPr>
        <w:t>9.1.5 Housing Consumer Educations</w:t>
      </w:r>
    </w:p>
    <w:p w:rsidR="00E7605F" w:rsidRPr="009E5CAD" w:rsidRDefault="00E7605F" w:rsidP="00E7605F">
      <w:pPr>
        <w:spacing w:after="0" w:line="240" w:lineRule="auto"/>
        <w:jc w:val="both"/>
        <w:rPr>
          <w:rFonts w:ascii="Arial" w:hAnsi="Arial" w:cs="Arial"/>
          <w:b/>
          <w:sz w:val="20"/>
          <w:szCs w:val="20"/>
        </w:rPr>
      </w:pPr>
    </w:p>
    <w:p w:rsidR="00E7605F" w:rsidRPr="009E5CAD" w:rsidRDefault="00E7605F" w:rsidP="0014573C">
      <w:pPr>
        <w:pStyle w:val="ListParagraph"/>
        <w:numPr>
          <w:ilvl w:val="1"/>
          <w:numId w:val="239"/>
        </w:numPr>
        <w:spacing w:after="0" w:line="240" w:lineRule="auto"/>
        <w:contextualSpacing w:val="0"/>
        <w:jc w:val="both"/>
        <w:rPr>
          <w:rFonts w:ascii="Arial" w:hAnsi="Arial" w:cs="Arial"/>
          <w:sz w:val="20"/>
          <w:szCs w:val="20"/>
        </w:rPr>
      </w:pPr>
      <w:r w:rsidRPr="009E5CAD">
        <w:rPr>
          <w:rFonts w:ascii="Arial" w:hAnsi="Arial" w:cs="Arial"/>
          <w:sz w:val="20"/>
          <w:szCs w:val="20"/>
        </w:rPr>
        <w:t xml:space="preserve">Housing Consumer Education was conducted to all wards which benefitted for </w:t>
      </w:r>
      <w:r w:rsidRPr="009E5CAD">
        <w:rPr>
          <w:rFonts w:ascii="Arial" w:hAnsi="Arial" w:cs="Arial"/>
          <w:b/>
          <w:sz w:val="20"/>
          <w:szCs w:val="20"/>
        </w:rPr>
        <w:t>2012/13</w:t>
      </w:r>
      <w:r w:rsidRPr="009E5CAD">
        <w:rPr>
          <w:rFonts w:ascii="Arial" w:hAnsi="Arial" w:cs="Arial"/>
          <w:sz w:val="20"/>
          <w:szCs w:val="20"/>
        </w:rPr>
        <w:t xml:space="preserve"> financial year and those to benefit for </w:t>
      </w:r>
      <w:r w:rsidRPr="009E5CAD">
        <w:rPr>
          <w:rFonts w:ascii="Arial" w:hAnsi="Arial" w:cs="Arial"/>
          <w:b/>
          <w:sz w:val="20"/>
          <w:szCs w:val="20"/>
        </w:rPr>
        <w:t>2013/14</w:t>
      </w:r>
      <w:r w:rsidRPr="009E5CAD">
        <w:rPr>
          <w:rFonts w:ascii="Arial" w:hAnsi="Arial" w:cs="Arial"/>
          <w:sz w:val="20"/>
          <w:szCs w:val="20"/>
        </w:rPr>
        <w:t xml:space="preserve"> financial year though no allocation was made. The total number of beneficiaries targeted was </w:t>
      </w:r>
      <w:r w:rsidRPr="009E5CAD">
        <w:rPr>
          <w:rFonts w:ascii="Arial" w:hAnsi="Arial" w:cs="Arial"/>
          <w:b/>
          <w:sz w:val="20"/>
          <w:szCs w:val="20"/>
        </w:rPr>
        <w:t>933</w:t>
      </w:r>
      <w:r w:rsidRPr="009E5CAD">
        <w:rPr>
          <w:rFonts w:ascii="Arial" w:hAnsi="Arial" w:cs="Arial"/>
          <w:sz w:val="20"/>
          <w:szCs w:val="20"/>
        </w:rPr>
        <w:t>.</w:t>
      </w:r>
    </w:p>
    <w:p w:rsidR="00E7605F" w:rsidRPr="009E5CAD" w:rsidRDefault="00E7605F" w:rsidP="0014573C">
      <w:pPr>
        <w:pStyle w:val="ListParagraph"/>
        <w:numPr>
          <w:ilvl w:val="1"/>
          <w:numId w:val="239"/>
        </w:numPr>
        <w:spacing w:after="0" w:line="240" w:lineRule="auto"/>
        <w:contextualSpacing w:val="0"/>
        <w:jc w:val="both"/>
        <w:rPr>
          <w:rFonts w:ascii="Arial" w:hAnsi="Arial" w:cs="Arial"/>
          <w:sz w:val="20"/>
          <w:szCs w:val="20"/>
        </w:rPr>
      </w:pPr>
      <w:r w:rsidRPr="009E5CAD">
        <w:rPr>
          <w:rFonts w:ascii="Arial" w:hAnsi="Arial" w:cs="Arial"/>
          <w:sz w:val="20"/>
          <w:szCs w:val="20"/>
        </w:rPr>
        <w:lastRenderedPageBreak/>
        <w:t>Two officials from National Department of Human Settlement visited the province and municipal officials conducted the workshop.</w:t>
      </w:r>
    </w:p>
    <w:p w:rsidR="00E7605F" w:rsidRPr="009E5CAD" w:rsidRDefault="00E7605F" w:rsidP="0014573C">
      <w:pPr>
        <w:pStyle w:val="ListParagraph"/>
        <w:numPr>
          <w:ilvl w:val="1"/>
          <w:numId w:val="239"/>
        </w:numPr>
        <w:spacing w:after="0" w:line="240" w:lineRule="auto"/>
        <w:contextualSpacing w:val="0"/>
        <w:jc w:val="both"/>
        <w:rPr>
          <w:rFonts w:ascii="Arial" w:hAnsi="Arial" w:cs="Arial"/>
          <w:sz w:val="20"/>
          <w:szCs w:val="20"/>
        </w:rPr>
      </w:pPr>
      <w:r w:rsidRPr="009E5CAD">
        <w:rPr>
          <w:rFonts w:ascii="Arial" w:hAnsi="Arial" w:cs="Arial"/>
          <w:sz w:val="20"/>
          <w:szCs w:val="20"/>
        </w:rPr>
        <w:t xml:space="preserve">The first workshop was conducted at Xihoko Tribal Authority on the 30th October 2012 for </w:t>
      </w:r>
      <w:r w:rsidRPr="009E5CAD">
        <w:rPr>
          <w:rFonts w:ascii="Arial" w:hAnsi="Arial" w:cs="Arial"/>
          <w:b/>
          <w:sz w:val="20"/>
          <w:szCs w:val="20"/>
        </w:rPr>
        <w:t xml:space="preserve">50 </w:t>
      </w:r>
      <w:r w:rsidRPr="009E5CAD">
        <w:rPr>
          <w:rFonts w:ascii="Arial" w:hAnsi="Arial" w:cs="Arial"/>
          <w:sz w:val="20"/>
          <w:szCs w:val="20"/>
        </w:rPr>
        <w:t xml:space="preserve">beneficiaries. On the 31st October 2012 it was held at Bulamahlo Cluster Hall for beneficiaries from ward 27 and </w:t>
      </w:r>
      <w:r w:rsidRPr="009E5CAD">
        <w:rPr>
          <w:rFonts w:ascii="Arial" w:hAnsi="Arial" w:cs="Arial"/>
          <w:b/>
          <w:sz w:val="20"/>
          <w:szCs w:val="20"/>
        </w:rPr>
        <w:t>42</w:t>
      </w:r>
      <w:r w:rsidRPr="009E5CAD">
        <w:rPr>
          <w:rFonts w:ascii="Arial" w:hAnsi="Arial" w:cs="Arial"/>
          <w:sz w:val="20"/>
          <w:szCs w:val="20"/>
        </w:rPr>
        <w:t xml:space="preserve"> beneficiaries were trained. On the 1st of November 2012 and 14 August 2013 was conducted at Relela community </w:t>
      </w:r>
      <w:proofErr w:type="gramStart"/>
      <w:r w:rsidRPr="009E5CAD">
        <w:rPr>
          <w:rFonts w:ascii="Arial" w:hAnsi="Arial" w:cs="Arial"/>
          <w:sz w:val="20"/>
          <w:szCs w:val="20"/>
        </w:rPr>
        <w:t xml:space="preserve">hall  </w:t>
      </w:r>
      <w:r w:rsidRPr="009E5CAD">
        <w:rPr>
          <w:rFonts w:ascii="Arial" w:hAnsi="Arial" w:cs="Arial"/>
          <w:b/>
          <w:sz w:val="20"/>
          <w:szCs w:val="20"/>
        </w:rPr>
        <w:t>124</w:t>
      </w:r>
      <w:proofErr w:type="gramEnd"/>
      <w:r w:rsidRPr="009E5CAD">
        <w:rPr>
          <w:rFonts w:ascii="Arial" w:hAnsi="Arial" w:cs="Arial"/>
          <w:sz w:val="20"/>
          <w:szCs w:val="20"/>
        </w:rPr>
        <w:t xml:space="preserve"> beneficiaries trained.  second round of workshop was held at Mamitwa Tribal hall and the target number of beneficiaries was </w:t>
      </w:r>
      <w:r w:rsidRPr="009E5CAD">
        <w:rPr>
          <w:rFonts w:ascii="Arial" w:hAnsi="Arial" w:cs="Arial"/>
          <w:b/>
          <w:sz w:val="20"/>
          <w:szCs w:val="20"/>
        </w:rPr>
        <w:t>100,</w:t>
      </w:r>
      <w:r w:rsidRPr="009E5CAD">
        <w:rPr>
          <w:rFonts w:ascii="Arial" w:hAnsi="Arial" w:cs="Arial"/>
          <w:sz w:val="20"/>
          <w:szCs w:val="20"/>
        </w:rPr>
        <w:t xml:space="preserve"> at Khujwana Nduna Magwaza for </w:t>
      </w:r>
      <w:r w:rsidRPr="009E5CAD">
        <w:rPr>
          <w:rFonts w:ascii="Arial" w:hAnsi="Arial" w:cs="Arial"/>
          <w:b/>
          <w:sz w:val="20"/>
          <w:szCs w:val="20"/>
        </w:rPr>
        <w:t>100</w:t>
      </w:r>
      <w:r w:rsidRPr="009E5CAD">
        <w:rPr>
          <w:rFonts w:ascii="Arial" w:hAnsi="Arial" w:cs="Arial"/>
          <w:sz w:val="20"/>
          <w:szCs w:val="20"/>
        </w:rPr>
        <w:t xml:space="preserve"> beneficiaries and the last one was held at ward 26 from the 19th to 22nd of August 2014 and </w:t>
      </w:r>
      <w:r w:rsidRPr="009E5CAD">
        <w:rPr>
          <w:rFonts w:ascii="Arial" w:hAnsi="Arial" w:cs="Arial"/>
          <w:b/>
          <w:sz w:val="20"/>
          <w:szCs w:val="20"/>
        </w:rPr>
        <w:t xml:space="preserve">306 </w:t>
      </w:r>
      <w:r w:rsidRPr="009E5CAD">
        <w:rPr>
          <w:rFonts w:ascii="Arial" w:hAnsi="Arial" w:cs="Arial"/>
          <w:sz w:val="20"/>
          <w:szCs w:val="20"/>
        </w:rPr>
        <w:t>beneficiaries were trained.</w:t>
      </w:r>
    </w:p>
    <w:p w:rsidR="00E7605F" w:rsidRPr="009E5CAD" w:rsidRDefault="00E7605F" w:rsidP="0014573C">
      <w:pPr>
        <w:pStyle w:val="ListParagraph"/>
        <w:numPr>
          <w:ilvl w:val="1"/>
          <w:numId w:val="239"/>
        </w:numPr>
        <w:spacing w:after="0" w:line="240" w:lineRule="auto"/>
        <w:contextualSpacing w:val="0"/>
        <w:jc w:val="both"/>
        <w:rPr>
          <w:rFonts w:ascii="Arial" w:hAnsi="Arial" w:cs="Arial"/>
          <w:sz w:val="20"/>
          <w:szCs w:val="20"/>
        </w:rPr>
      </w:pPr>
      <w:r w:rsidRPr="009E5CAD">
        <w:rPr>
          <w:rFonts w:ascii="Arial" w:hAnsi="Arial" w:cs="Arial"/>
          <w:b/>
          <w:sz w:val="20"/>
          <w:szCs w:val="20"/>
        </w:rPr>
        <w:t>333</w:t>
      </w:r>
      <w:r w:rsidRPr="009E5CAD">
        <w:rPr>
          <w:rFonts w:ascii="Arial" w:hAnsi="Arial" w:cs="Arial"/>
          <w:sz w:val="20"/>
          <w:szCs w:val="20"/>
        </w:rPr>
        <w:t xml:space="preserve"> beneficiaries were trained in Housing Consumer Education for 2012/13 financial year.</w:t>
      </w:r>
    </w:p>
    <w:p w:rsidR="00E7605F" w:rsidRPr="009E5CAD" w:rsidRDefault="00E7605F" w:rsidP="0014573C">
      <w:pPr>
        <w:pStyle w:val="ListParagraph"/>
        <w:numPr>
          <w:ilvl w:val="1"/>
          <w:numId w:val="239"/>
        </w:numPr>
        <w:spacing w:after="0" w:line="240" w:lineRule="auto"/>
        <w:contextualSpacing w:val="0"/>
        <w:jc w:val="both"/>
        <w:rPr>
          <w:rFonts w:ascii="Arial" w:hAnsi="Arial" w:cs="Arial"/>
          <w:sz w:val="20"/>
          <w:szCs w:val="20"/>
        </w:rPr>
      </w:pPr>
      <w:r w:rsidRPr="009E5CAD">
        <w:rPr>
          <w:rFonts w:ascii="Arial" w:hAnsi="Arial" w:cs="Arial"/>
          <w:sz w:val="20"/>
          <w:szCs w:val="20"/>
        </w:rPr>
        <w:t xml:space="preserve">In 2013/14 financial year </w:t>
      </w:r>
      <w:r w:rsidRPr="009E5CAD">
        <w:rPr>
          <w:rFonts w:ascii="Arial" w:hAnsi="Arial" w:cs="Arial"/>
          <w:b/>
          <w:sz w:val="20"/>
          <w:szCs w:val="20"/>
        </w:rPr>
        <w:t>591</w:t>
      </w:r>
      <w:r w:rsidRPr="009E5CAD">
        <w:rPr>
          <w:rFonts w:ascii="Arial" w:hAnsi="Arial" w:cs="Arial"/>
          <w:sz w:val="20"/>
          <w:szCs w:val="20"/>
        </w:rPr>
        <w:t xml:space="preserve"> beneficiaries were trained though there was no allocation. </w:t>
      </w:r>
    </w:p>
    <w:p w:rsidR="00E7605F" w:rsidRPr="009E5CAD" w:rsidRDefault="00E7605F" w:rsidP="00E7605F">
      <w:pPr>
        <w:spacing w:after="0" w:line="240" w:lineRule="auto"/>
        <w:rPr>
          <w:rFonts w:ascii="Arial" w:hAnsi="Arial" w:cs="Arial"/>
          <w:sz w:val="20"/>
          <w:szCs w:val="20"/>
        </w:rPr>
      </w:pPr>
    </w:p>
    <w:p w:rsidR="00E7605F" w:rsidRPr="009E5CAD" w:rsidRDefault="00E7605F" w:rsidP="00E7605F">
      <w:pPr>
        <w:pStyle w:val="ListParagraph"/>
        <w:spacing w:after="0" w:line="240" w:lineRule="auto"/>
        <w:ind w:left="0"/>
        <w:rPr>
          <w:rFonts w:ascii="Arial" w:hAnsi="Arial" w:cs="Arial"/>
          <w:b/>
          <w:sz w:val="20"/>
          <w:szCs w:val="20"/>
        </w:rPr>
      </w:pPr>
      <w:r w:rsidRPr="009E5CAD">
        <w:rPr>
          <w:rFonts w:ascii="Arial" w:hAnsi="Arial" w:cs="Arial"/>
          <w:b/>
          <w:sz w:val="20"/>
          <w:szCs w:val="20"/>
        </w:rPr>
        <w:t>9.1.6 New Developmental Areas</w:t>
      </w:r>
    </w:p>
    <w:p w:rsidR="00E7605F" w:rsidRPr="009E5CAD" w:rsidRDefault="00E7605F" w:rsidP="00E7605F">
      <w:pPr>
        <w:pStyle w:val="ListParagraph"/>
        <w:spacing w:after="0" w:line="240" w:lineRule="auto"/>
        <w:ind w:left="0"/>
        <w:rPr>
          <w:rFonts w:ascii="Arial" w:hAnsi="Arial" w:cs="Arial"/>
          <w:b/>
          <w:sz w:val="20"/>
          <w:szCs w:val="20"/>
        </w:rPr>
      </w:pPr>
    </w:p>
    <w:p w:rsidR="00E7605F" w:rsidRPr="009E5CAD" w:rsidRDefault="00E7605F" w:rsidP="00E7605F">
      <w:pPr>
        <w:pStyle w:val="ListParagraph"/>
        <w:spacing w:after="0" w:line="240" w:lineRule="auto"/>
        <w:ind w:left="0"/>
        <w:rPr>
          <w:rFonts w:ascii="Arial" w:hAnsi="Arial" w:cs="Arial"/>
          <w:sz w:val="20"/>
          <w:szCs w:val="20"/>
        </w:rPr>
      </w:pPr>
      <w:proofErr w:type="gramStart"/>
      <w:r w:rsidRPr="009E5CAD">
        <w:rPr>
          <w:rFonts w:ascii="Arial" w:hAnsi="Arial" w:cs="Arial"/>
          <w:sz w:val="20"/>
          <w:szCs w:val="20"/>
        </w:rPr>
        <w:t>Extension  60</w:t>
      </w:r>
      <w:proofErr w:type="gramEnd"/>
      <w:r w:rsidRPr="009E5CAD">
        <w:rPr>
          <w:rFonts w:ascii="Arial" w:hAnsi="Arial" w:cs="Arial"/>
          <w:sz w:val="20"/>
          <w:szCs w:val="20"/>
        </w:rPr>
        <w:t xml:space="preserve">, 70, 78, Dan Ext 1.Portion 14 and 34 of farm Dwarsfontein in Politsi, Talana, Pusela 6 and        Erf 1628 Nkowankowa. Mix development of National Housing Programmes. </w:t>
      </w:r>
      <w:proofErr w:type="gramStart"/>
      <w:r w:rsidRPr="009E5CAD">
        <w:rPr>
          <w:rFonts w:ascii="Arial" w:hAnsi="Arial" w:cs="Arial"/>
          <w:sz w:val="20"/>
          <w:szCs w:val="20"/>
        </w:rPr>
        <w:t>eg</w:t>
      </w:r>
      <w:proofErr w:type="gramEnd"/>
      <w:r w:rsidRPr="009E5CAD">
        <w:rPr>
          <w:rFonts w:ascii="Arial" w:hAnsi="Arial" w:cs="Arial"/>
          <w:sz w:val="20"/>
          <w:szCs w:val="20"/>
        </w:rPr>
        <w:t>. Community Residential Units. Social Housing and Middle Income Housing.</w:t>
      </w:r>
    </w:p>
    <w:p w:rsidR="00E7605F" w:rsidRPr="009E5CAD" w:rsidRDefault="00E7605F" w:rsidP="00E7605F">
      <w:pPr>
        <w:pStyle w:val="ListParagraph"/>
        <w:spacing w:after="0" w:line="240" w:lineRule="auto"/>
        <w:ind w:left="0"/>
        <w:rPr>
          <w:rFonts w:ascii="Arial" w:hAnsi="Arial" w:cs="Arial"/>
          <w:sz w:val="20"/>
          <w:szCs w:val="20"/>
        </w:rPr>
      </w:pPr>
    </w:p>
    <w:p w:rsidR="00E7605F" w:rsidRPr="009E5CAD" w:rsidRDefault="00E7605F" w:rsidP="00E7605F">
      <w:pPr>
        <w:pStyle w:val="ListParagraph"/>
        <w:spacing w:after="0" w:line="240" w:lineRule="auto"/>
        <w:ind w:left="0"/>
        <w:rPr>
          <w:rFonts w:ascii="Arial" w:hAnsi="Arial" w:cs="Arial"/>
          <w:b/>
          <w:sz w:val="20"/>
          <w:szCs w:val="20"/>
        </w:rPr>
      </w:pPr>
      <w:r w:rsidRPr="009E5CAD">
        <w:rPr>
          <w:rFonts w:ascii="Arial" w:hAnsi="Arial" w:cs="Arial"/>
          <w:b/>
          <w:sz w:val="20"/>
          <w:szCs w:val="20"/>
        </w:rPr>
        <w:t>Housing challenges</w:t>
      </w:r>
    </w:p>
    <w:p w:rsidR="00E7605F" w:rsidRPr="009E5CAD" w:rsidRDefault="00E7605F" w:rsidP="0014573C">
      <w:pPr>
        <w:pStyle w:val="ListParagraph"/>
        <w:numPr>
          <w:ilvl w:val="0"/>
          <w:numId w:val="241"/>
        </w:numPr>
        <w:spacing w:after="0" w:line="240" w:lineRule="auto"/>
        <w:jc w:val="both"/>
        <w:rPr>
          <w:rFonts w:ascii="Arial" w:hAnsi="Arial" w:cs="Arial"/>
          <w:b/>
          <w:sz w:val="20"/>
          <w:szCs w:val="20"/>
        </w:rPr>
      </w:pPr>
      <w:r w:rsidRPr="009E5CAD">
        <w:rPr>
          <w:rFonts w:ascii="Arial" w:hAnsi="Arial" w:cs="Arial"/>
          <w:sz w:val="20"/>
          <w:szCs w:val="20"/>
        </w:rPr>
        <w:t>Allocation of houses from the department versus the demand of the Municipality does not meet the Municipality demands.</w:t>
      </w:r>
    </w:p>
    <w:p w:rsidR="00E7605F" w:rsidRPr="009E5CAD" w:rsidRDefault="00E7605F" w:rsidP="0014573C">
      <w:pPr>
        <w:pStyle w:val="ListParagraph"/>
        <w:numPr>
          <w:ilvl w:val="0"/>
          <w:numId w:val="241"/>
        </w:numPr>
        <w:spacing w:after="0" w:line="240" w:lineRule="auto"/>
        <w:jc w:val="both"/>
        <w:rPr>
          <w:rFonts w:ascii="Arial" w:hAnsi="Arial" w:cs="Arial"/>
          <w:b/>
          <w:sz w:val="20"/>
          <w:szCs w:val="20"/>
        </w:rPr>
      </w:pPr>
      <w:r w:rsidRPr="009E5CAD">
        <w:rPr>
          <w:rFonts w:ascii="Arial" w:hAnsi="Arial" w:cs="Arial"/>
          <w:sz w:val="20"/>
          <w:szCs w:val="20"/>
        </w:rPr>
        <w:t xml:space="preserve">No delegated powers for the Municipality on the provision of housing </w:t>
      </w:r>
    </w:p>
    <w:p w:rsidR="00E7605F" w:rsidRPr="009E5CAD" w:rsidRDefault="00E7605F" w:rsidP="0014573C">
      <w:pPr>
        <w:pStyle w:val="ListParagraph"/>
        <w:numPr>
          <w:ilvl w:val="0"/>
          <w:numId w:val="241"/>
        </w:numPr>
        <w:spacing w:after="0" w:line="240" w:lineRule="auto"/>
        <w:jc w:val="both"/>
        <w:rPr>
          <w:rFonts w:ascii="Arial" w:hAnsi="Arial" w:cs="Arial"/>
          <w:sz w:val="20"/>
          <w:szCs w:val="20"/>
        </w:rPr>
      </w:pPr>
      <w:r w:rsidRPr="009E5CAD">
        <w:rPr>
          <w:rFonts w:ascii="Arial" w:hAnsi="Arial" w:cs="Arial"/>
          <w:sz w:val="20"/>
          <w:szCs w:val="20"/>
        </w:rPr>
        <w:t xml:space="preserve">Pioneers Old Age home, there are sixty five </w:t>
      </w:r>
      <w:r w:rsidRPr="009E5CAD">
        <w:rPr>
          <w:rFonts w:ascii="Arial" w:hAnsi="Arial" w:cs="Arial"/>
          <w:b/>
          <w:sz w:val="20"/>
          <w:szCs w:val="20"/>
        </w:rPr>
        <w:t>(87)</w:t>
      </w:r>
      <w:r w:rsidRPr="009E5CAD">
        <w:rPr>
          <w:rFonts w:ascii="Arial" w:hAnsi="Arial" w:cs="Arial"/>
          <w:sz w:val="20"/>
          <w:szCs w:val="20"/>
        </w:rPr>
        <w:t xml:space="preserve"> people on the waiting lists and only 37 units which are occupied.</w:t>
      </w:r>
    </w:p>
    <w:p w:rsidR="00E7605F" w:rsidRPr="009E5CAD" w:rsidRDefault="00E7605F" w:rsidP="0014573C">
      <w:pPr>
        <w:pStyle w:val="ListParagraph"/>
        <w:numPr>
          <w:ilvl w:val="0"/>
          <w:numId w:val="241"/>
        </w:numPr>
        <w:spacing w:after="0" w:line="240" w:lineRule="auto"/>
        <w:jc w:val="both"/>
        <w:rPr>
          <w:rFonts w:ascii="Arial" w:hAnsi="Arial" w:cs="Arial"/>
          <w:sz w:val="20"/>
          <w:szCs w:val="20"/>
        </w:rPr>
      </w:pPr>
      <w:r w:rsidRPr="009E5CAD">
        <w:rPr>
          <w:rFonts w:ascii="Arial" w:hAnsi="Arial" w:cs="Arial"/>
          <w:sz w:val="20"/>
          <w:szCs w:val="20"/>
        </w:rPr>
        <w:t>Insufficient  land for development</w:t>
      </w:r>
    </w:p>
    <w:p w:rsidR="00E7605F" w:rsidRPr="009E5CAD" w:rsidRDefault="00E7605F" w:rsidP="0014573C">
      <w:pPr>
        <w:pStyle w:val="ListParagraph"/>
        <w:numPr>
          <w:ilvl w:val="0"/>
          <w:numId w:val="241"/>
        </w:numPr>
        <w:spacing w:after="0" w:line="240" w:lineRule="auto"/>
        <w:jc w:val="both"/>
        <w:rPr>
          <w:rFonts w:ascii="Arial" w:hAnsi="Arial" w:cs="Arial"/>
          <w:sz w:val="20"/>
          <w:szCs w:val="20"/>
        </w:rPr>
      </w:pPr>
      <w:r w:rsidRPr="009E5CAD">
        <w:rPr>
          <w:rFonts w:ascii="Arial" w:hAnsi="Arial" w:cs="Arial"/>
          <w:sz w:val="20"/>
          <w:szCs w:val="20"/>
        </w:rPr>
        <w:t>Land grab on tribal land/unauthorised demarcation of land.</w:t>
      </w:r>
    </w:p>
    <w:p w:rsidR="00E7605F" w:rsidRPr="009E5CAD" w:rsidRDefault="00E7605F" w:rsidP="00E7605F">
      <w:pPr>
        <w:spacing w:after="0" w:line="240" w:lineRule="auto"/>
        <w:jc w:val="both"/>
        <w:rPr>
          <w:rFonts w:ascii="Arial" w:hAnsi="Arial" w:cs="Arial"/>
          <w:b/>
          <w:sz w:val="20"/>
          <w:szCs w:val="20"/>
        </w:rPr>
      </w:pPr>
    </w:p>
    <w:p w:rsidR="00E7605F" w:rsidRPr="009E5CAD" w:rsidRDefault="00E7605F" w:rsidP="00E7605F">
      <w:pPr>
        <w:pStyle w:val="ListParagraph"/>
        <w:spacing w:after="0" w:line="240" w:lineRule="auto"/>
        <w:ind w:left="360"/>
        <w:jc w:val="both"/>
        <w:rPr>
          <w:rFonts w:ascii="Arial" w:hAnsi="Arial" w:cs="Arial"/>
          <w:b/>
          <w:sz w:val="20"/>
          <w:szCs w:val="20"/>
        </w:rPr>
      </w:pPr>
    </w:p>
    <w:p w:rsidR="00E7605F" w:rsidRPr="009E5CAD" w:rsidRDefault="00E7605F" w:rsidP="00E7605F">
      <w:pPr>
        <w:pStyle w:val="ListParagraph"/>
        <w:spacing w:after="0" w:line="240" w:lineRule="auto"/>
        <w:ind w:left="0"/>
        <w:rPr>
          <w:rFonts w:ascii="Arial" w:hAnsi="Arial" w:cs="Arial"/>
          <w:b/>
          <w:sz w:val="20"/>
          <w:szCs w:val="20"/>
        </w:rPr>
      </w:pPr>
      <w:r w:rsidRPr="009E5CAD">
        <w:rPr>
          <w:rFonts w:ascii="Arial" w:hAnsi="Arial" w:cs="Arial"/>
          <w:b/>
          <w:sz w:val="20"/>
          <w:szCs w:val="20"/>
        </w:rPr>
        <w:t>9.1.7 Housing Backlogs</w:t>
      </w:r>
    </w:p>
    <w:p w:rsidR="00E7605F" w:rsidRPr="009E5CAD" w:rsidRDefault="00E7605F" w:rsidP="00E7605F">
      <w:pPr>
        <w:pStyle w:val="ListParagraph"/>
        <w:spacing w:after="0" w:line="240" w:lineRule="auto"/>
        <w:ind w:left="0"/>
        <w:rPr>
          <w:rFonts w:ascii="Arial" w:hAnsi="Arial" w:cs="Arial"/>
          <w:b/>
          <w:sz w:val="20"/>
          <w:szCs w:val="20"/>
        </w:rPr>
      </w:pPr>
    </w:p>
    <w:p w:rsidR="00E7605F" w:rsidRPr="009E5CAD" w:rsidRDefault="00E7605F" w:rsidP="0014573C">
      <w:pPr>
        <w:pStyle w:val="ListParagraph"/>
        <w:numPr>
          <w:ilvl w:val="0"/>
          <w:numId w:val="241"/>
        </w:numPr>
        <w:spacing w:after="0" w:line="240" w:lineRule="auto"/>
        <w:jc w:val="both"/>
        <w:rPr>
          <w:rFonts w:ascii="Arial" w:hAnsi="Arial" w:cs="Arial"/>
          <w:sz w:val="20"/>
          <w:szCs w:val="20"/>
        </w:rPr>
      </w:pPr>
      <w:r w:rsidRPr="009E5CAD">
        <w:rPr>
          <w:rFonts w:ascii="Arial" w:hAnsi="Arial" w:cs="Arial"/>
          <w:sz w:val="20"/>
          <w:szCs w:val="20"/>
        </w:rPr>
        <w:t>Municipality housing backlog is standing at twelve thousands, five hundred and ninety (</w:t>
      </w:r>
      <w:r w:rsidRPr="009E5CAD">
        <w:rPr>
          <w:rFonts w:ascii="Arial" w:hAnsi="Arial" w:cs="Arial"/>
          <w:b/>
          <w:sz w:val="20"/>
          <w:szCs w:val="20"/>
        </w:rPr>
        <w:t>12 590</w:t>
      </w:r>
      <w:r w:rsidRPr="009E5CAD">
        <w:rPr>
          <w:rFonts w:ascii="Arial" w:hAnsi="Arial" w:cs="Arial"/>
          <w:sz w:val="20"/>
          <w:szCs w:val="20"/>
        </w:rPr>
        <w:t xml:space="preserve">) pending the review of beneficiaries for </w:t>
      </w:r>
      <w:r w:rsidRPr="009E5CAD">
        <w:rPr>
          <w:rFonts w:ascii="Arial" w:hAnsi="Arial" w:cs="Arial"/>
          <w:b/>
          <w:sz w:val="20"/>
          <w:szCs w:val="20"/>
        </w:rPr>
        <w:t>2012 to 2015.</w:t>
      </w:r>
    </w:p>
    <w:p w:rsidR="00E7605F" w:rsidRPr="009E5CAD" w:rsidRDefault="00E7605F" w:rsidP="0014573C">
      <w:pPr>
        <w:pStyle w:val="ListParagraph"/>
        <w:numPr>
          <w:ilvl w:val="0"/>
          <w:numId w:val="241"/>
        </w:numPr>
        <w:spacing w:after="0" w:line="240" w:lineRule="auto"/>
        <w:jc w:val="both"/>
        <w:rPr>
          <w:rFonts w:ascii="Arial" w:hAnsi="Arial" w:cs="Arial"/>
          <w:sz w:val="20"/>
          <w:szCs w:val="20"/>
        </w:rPr>
      </w:pPr>
      <w:r w:rsidRPr="009E5CAD">
        <w:rPr>
          <w:rFonts w:ascii="Arial" w:hAnsi="Arial" w:cs="Arial"/>
          <w:sz w:val="20"/>
          <w:szCs w:val="20"/>
        </w:rPr>
        <w:t>Middle Income backlog is standing at one thousand five hundred and sixty three (</w:t>
      </w:r>
      <w:r w:rsidRPr="009E5CAD">
        <w:rPr>
          <w:rFonts w:ascii="Arial" w:hAnsi="Arial" w:cs="Arial"/>
          <w:b/>
          <w:sz w:val="20"/>
          <w:szCs w:val="20"/>
        </w:rPr>
        <w:t>1 613</w:t>
      </w:r>
      <w:r w:rsidRPr="009E5CAD">
        <w:rPr>
          <w:rFonts w:ascii="Arial" w:hAnsi="Arial" w:cs="Arial"/>
          <w:sz w:val="20"/>
          <w:szCs w:val="20"/>
        </w:rPr>
        <w:t>)</w:t>
      </w:r>
    </w:p>
    <w:p w:rsidR="00E7605F" w:rsidRPr="009E5CAD" w:rsidRDefault="00E7605F" w:rsidP="00E7605F">
      <w:pPr>
        <w:spacing w:after="0" w:line="240" w:lineRule="auto"/>
        <w:rPr>
          <w:rFonts w:ascii="Arial" w:hAnsi="Arial" w:cs="Arial"/>
          <w:sz w:val="20"/>
          <w:szCs w:val="20"/>
        </w:rPr>
      </w:pPr>
    </w:p>
    <w:p w:rsidR="00E7605F" w:rsidRPr="009E5CAD" w:rsidRDefault="00E7605F" w:rsidP="00E7605F">
      <w:pPr>
        <w:spacing w:after="0" w:line="240" w:lineRule="auto"/>
        <w:rPr>
          <w:rFonts w:ascii="Arial" w:hAnsi="Arial" w:cs="Arial"/>
          <w:b/>
          <w:sz w:val="20"/>
          <w:szCs w:val="20"/>
        </w:rPr>
      </w:pPr>
      <w:r w:rsidRPr="009E5CAD">
        <w:rPr>
          <w:rFonts w:ascii="Arial" w:hAnsi="Arial" w:cs="Arial"/>
          <w:b/>
          <w:sz w:val="20"/>
          <w:szCs w:val="20"/>
        </w:rPr>
        <w:t>9.1.8 Backlog in the provision of housing in the municipality</w:t>
      </w:r>
    </w:p>
    <w:p w:rsidR="00E7605F" w:rsidRPr="009E5CAD" w:rsidRDefault="00E7605F" w:rsidP="00E7605F">
      <w:pPr>
        <w:spacing w:after="0" w:line="240" w:lineRule="auto"/>
        <w:rPr>
          <w:rFonts w:ascii="Arial" w:hAnsi="Arial" w:cs="Arial"/>
          <w:sz w:val="20"/>
          <w:szCs w:val="20"/>
        </w:rPr>
      </w:pPr>
    </w:p>
    <w:p w:rsidR="00E7605F" w:rsidRPr="009E5CAD" w:rsidRDefault="00E7605F" w:rsidP="0014573C">
      <w:pPr>
        <w:numPr>
          <w:ilvl w:val="0"/>
          <w:numId w:val="246"/>
        </w:numPr>
        <w:spacing w:after="0" w:line="240" w:lineRule="auto"/>
        <w:rPr>
          <w:rFonts w:ascii="Arial" w:hAnsi="Arial" w:cs="Arial"/>
          <w:sz w:val="20"/>
          <w:szCs w:val="20"/>
        </w:rPr>
      </w:pPr>
      <w:r w:rsidRPr="009E5CAD">
        <w:rPr>
          <w:rFonts w:ascii="Arial" w:hAnsi="Arial" w:cs="Arial"/>
          <w:sz w:val="20"/>
          <w:szCs w:val="20"/>
        </w:rPr>
        <w:t xml:space="preserve">The back log still stand on </w:t>
      </w:r>
      <w:r w:rsidRPr="009E5CAD">
        <w:rPr>
          <w:rFonts w:ascii="Arial" w:hAnsi="Arial" w:cs="Arial"/>
          <w:b/>
          <w:sz w:val="20"/>
          <w:szCs w:val="20"/>
        </w:rPr>
        <w:t>12 590</w:t>
      </w:r>
      <w:r w:rsidRPr="009E5CAD">
        <w:rPr>
          <w:rFonts w:ascii="Arial" w:hAnsi="Arial" w:cs="Arial"/>
          <w:sz w:val="20"/>
          <w:szCs w:val="20"/>
        </w:rPr>
        <w:t xml:space="preserve"> due to the challenge experienced by COGHSTA and no </w:t>
      </w:r>
      <w:proofErr w:type="gramStart"/>
      <w:r w:rsidRPr="009E5CAD">
        <w:rPr>
          <w:rFonts w:ascii="Arial" w:hAnsi="Arial" w:cs="Arial"/>
          <w:sz w:val="20"/>
          <w:szCs w:val="20"/>
        </w:rPr>
        <w:t>allocation  was</w:t>
      </w:r>
      <w:proofErr w:type="gramEnd"/>
      <w:r w:rsidRPr="009E5CAD">
        <w:rPr>
          <w:rFonts w:ascii="Arial" w:hAnsi="Arial" w:cs="Arial"/>
          <w:sz w:val="20"/>
          <w:szCs w:val="20"/>
        </w:rPr>
        <w:t xml:space="preserve"> made for 2013/14 financial year.</w:t>
      </w:r>
    </w:p>
    <w:p w:rsidR="00E7605F" w:rsidRPr="009E5CAD" w:rsidRDefault="00E7605F" w:rsidP="0014573C">
      <w:pPr>
        <w:numPr>
          <w:ilvl w:val="0"/>
          <w:numId w:val="246"/>
        </w:numPr>
        <w:spacing w:after="0" w:line="240" w:lineRule="auto"/>
        <w:rPr>
          <w:rFonts w:ascii="Arial" w:hAnsi="Arial" w:cs="Arial"/>
          <w:b/>
          <w:sz w:val="20"/>
          <w:szCs w:val="20"/>
        </w:rPr>
      </w:pPr>
      <w:r w:rsidRPr="009E5CAD">
        <w:rPr>
          <w:rFonts w:ascii="Arial" w:hAnsi="Arial" w:cs="Arial"/>
          <w:sz w:val="20"/>
          <w:szCs w:val="20"/>
        </w:rPr>
        <w:t>The untouched blocked project standing at 70</w:t>
      </w:r>
      <w:r w:rsidRPr="009E5CAD">
        <w:rPr>
          <w:rFonts w:ascii="Arial" w:hAnsi="Arial" w:cs="Arial"/>
          <w:b/>
          <w:sz w:val="20"/>
          <w:szCs w:val="20"/>
        </w:rPr>
        <w:t xml:space="preserve"> units.</w:t>
      </w:r>
    </w:p>
    <w:p w:rsidR="00E7605F" w:rsidRPr="009E5CAD" w:rsidRDefault="00E7605F" w:rsidP="0014573C">
      <w:pPr>
        <w:numPr>
          <w:ilvl w:val="0"/>
          <w:numId w:val="246"/>
        </w:numPr>
        <w:spacing w:after="0" w:line="240" w:lineRule="auto"/>
        <w:rPr>
          <w:rFonts w:ascii="Arial" w:hAnsi="Arial" w:cs="Arial"/>
          <w:sz w:val="20"/>
          <w:szCs w:val="20"/>
        </w:rPr>
      </w:pPr>
      <w:r w:rsidRPr="009E5CAD">
        <w:rPr>
          <w:rFonts w:ascii="Arial" w:hAnsi="Arial" w:cs="Arial"/>
          <w:sz w:val="20"/>
          <w:szCs w:val="20"/>
        </w:rPr>
        <w:t xml:space="preserve">Touched blocked project are standing at </w:t>
      </w:r>
      <w:r w:rsidRPr="009E5CAD">
        <w:rPr>
          <w:rFonts w:ascii="Arial" w:hAnsi="Arial" w:cs="Arial"/>
          <w:b/>
          <w:sz w:val="20"/>
          <w:szCs w:val="20"/>
        </w:rPr>
        <w:t>196 units.</w:t>
      </w:r>
    </w:p>
    <w:p w:rsidR="009E5CAD" w:rsidRDefault="009E5CAD" w:rsidP="00E7605F">
      <w:pPr>
        <w:spacing w:after="0" w:line="240" w:lineRule="auto"/>
        <w:rPr>
          <w:rFonts w:ascii="Arial" w:hAnsi="Arial" w:cs="Arial"/>
          <w:color w:val="FF0000"/>
          <w:sz w:val="20"/>
          <w:szCs w:val="20"/>
        </w:rPr>
      </w:pPr>
    </w:p>
    <w:p w:rsidR="009E5CAD" w:rsidRPr="008D06DE" w:rsidRDefault="009E5CAD" w:rsidP="00E7605F">
      <w:pPr>
        <w:spacing w:after="0" w:line="240" w:lineRule="auto"/>
        <w:rPr>
          <w:rFonts w:ascii="Arial" w:hAnsi="Arial" w:cs="Arial"/>
          <w:color w:val="FF0000"/>
          <w:sz w:val="20"/>
          <w:szCs w:val="20"/>
        </w:rPr>
      </w:pPr>
    </w:p>
    <w:p w:rsidR="00E7605F" w:rsidRPr="009E5CAD" w:rsidRDefault="00E7605F" w:rsidP="00E7605F">
      <w:pPr>
        <w:spacing w:after="0" w:line="240" w:lineRule="auto"/>
        <w:jc w:val="both"/>
        <w:rPr>
          <w:rFonts w:ascii="Arial" w:hAnsi="Arial" w:cs="Arial"/>
          <w:b/>
          <w:sz w:val="20"/>
          <w:szCs w:val="20"/>
        </w:rPr>
      </w:pPr>
      <w:r w:rsidRPr="009E5CAD">
        <w:rPr>
          <w:rFonts w:ascii="Arial" w:hAnsi="Arial" w:cs="Arial"/>
          <w:b/>
          <w:sz w:val="20"/>
          <w:szCs w:val="20"/>
        </w:rPr>
        <w:t>9.1.9 HIV/AIDS mainstre</w:t>
      </w:r>
      <w:r w:rsidR="009E5CAD" w:rsidRPr="009E5CAD">
        <w:rPr>
          <w:rFonts w:ascii="Arial" w:hAnsi="Arial" w:cs="Arial"/>
          <w:b/>
          <w:sz w:val="20"/>
          <w:szCs w:val="20"/>
        </w:rPr>
        <w:t>aming in the Housing sector</w:t>
      </w:r>
    </w:p>
    <w:p w:rsidR="00E7605F" w:rsidRPr="009E5CAD" w:rsidRDefault="00E7605F" w:rsidP="00E7605F">
      <w:pPr>
        <w:spacing w:after="0" w:line="240" w:lineRule="auto"/>
        <w:jc w:val="both"/>
        <w:rPr>
          <w:rFonts w:ascii="Arial" w:hAnsi="Arial" w:cs="Arial"/>
          <w:b/>
          <w:sz w:val="20"/>
          <w:szCs w:val="20"/>
        </w:rPr>
      </w:pPr>
    </w:p>
    <w:p w:rsidR="00E7605F" w:rsidRPr="009E5CAD" w:rsidRDefault="00E7605F" w:rsidP="0014573C">
      <w:pPr>
        <w:numPr>
          <w:ilvl w:val="0"/>
          <w:numId w:val="242"/>
        </w:numPr>
        <w:spacing w:after="0" w:line="240" w:lineRule="auto"/>
        <w:jc w:val="both"/>
        <w:rPr>
          <w:rFonts w:ascii="Arial" w:hAnsi="Arial" w:cs="Arial"/>
          <w:b/>
          <w:sz w:val="20"/>
          <w:szCs w:val="20"/>
        </w:rPr>
      </w:pPr>
      <w:r w:rsidRPr="009E5CAD">
        <w:rPr>
          <w:rFonts w:ascii="Arial" w:hAnsi="Arial" w:cs="Arial"/>
          <w:sz w:val="20"/>
          <w:szCs w:val="20"/>
        </w:rPr>
        <w:t>Poor housing and infrastructure affects persons with HIV/AIDS and those with HIV/AIDS in turn affect the production of housing, the ownership status of the houses, repayments and the sustainability of the concerned institutions;</w:t>
      </w:r>
    </w:p>
    <w:p w:rsidR="00E7605F" w:rsidRPr="009E5CAD" w:rsidRDefault="00E7605F" w:rsidP="0014573C">
      <w:pPr>
        <w:numPr>
          <w:ilvl w:val="0"/>
          <w:numId w:val="242"/>
        </w:numPr>
        <w:autoSpaceDE w:val="0"/>
        <w:autoSpaceDN w:val="0"/>
        <w:adjustRightInd w:val="0"/>
        <w:spacing w:after="0" w:line="240" w:lineRule="auto"/>
        <w:jc w:val="both"/>
        <w:rPr>
          <w:rFonts w:ascii="Arial" w:hAnsi="Arial" w:cs="Arial"/>
          <w:sz w:val="20"/>
          <w:szCs w:val="20"/>
        </w:rPr>
      </w:pPr>
      <w:r w:rsidRPr="009E5CAD">
        <w:rPr>
          <w:rFonts w:ascii="Arial" w:hAnsi="Arial" w:cs="Arial"/>
          <w:sz w:val="20"/>
          <w:szCs w:val="20"/>
        </w:rPr>
        <w:t>The links between inadequate living conditions and HIV and AIDS are multiple and complex. Actors in the</w:t>
      </w:r>
    </w:p>
    <w:p w:rsidR="00E7605F" w:rsidRPr="009E5CAD" w:rsidRDefault="00E7605F" w:rsidP="00E7605F">
      <w:pPr>
        <w:autoSpaceDE w:val="0"/>
        <w:autoSpaceDN w:val="0"/>
        <w:adjustRightInd w:val="0"/>
        <w:spacing w:after="0" w:line="240" w:lineRule="auto"/>
        <w:ind w:left="360"/>
        <w:jc w:val="both"/>
        <w:rPr>
          <w:rFonts w:ascii="Arial" w:hAnsi="Arial" w:cs="Arial"/>
          <w:sz w:val="20"/>
          <w:szCs w:val="20"/>
        </w:rPr>
      </w:pPr>
      <w:r w:rsidRPr="009E5CAD">
        <w:rPr>
          <w:rFonts w:ascii="Arial" w:hAnsi="Arial" w:cs="Arial"/>
          <w:sz w:val="20"/>
          <w:szCs w:val="20"/>
        </w:rPr>
        <w:t>Human settlements sector are increasingly recognizing the impact of HIV and AIDS on their efforts to provide</w:t>
      </w:r>
    </w:p>
    <w:p w:rsidR="00E7605F" w:rsidRPr="009E5CAD" w:rsidRDefault="00E7605F" w:rsidP="00E7605F">
      <w:pPr>
        <w:autoSpaceDE w:val="0"/>
        <w:autoSpaceDN w:val="0"/>
        <w:adjustRightInd w:val="0"/>
        <w:spacing w:after="0" w:line="240" w:lineRule="auto"/>
        <w:ind w:left="360"/>
        <w:jc w:val="both"/>
        <w:rPr>
          <w:rFonts w:ascii="Arial" w:hAnsi="Arial" w:cs="Arial"/>
          <w:sz w:val="20"/>
          <w:szCs w:val="20"/>
        </w:rPr>
      </w:pPr>
      <w:proofErr w:type="gramStart"/>
      <w:r w:rsidRPr="009E5CAD">
        <w:rPr>
          <w:rFonts w:ascii="Arial" w:hAnsi="Arial" w:cs="Arial"/>
          <w:sz w:val="20"/>
          <w:szCs w:val="20"/>
        </w:rPr>
        <w:t>safe</w:t>
      </w:r>
      <w:proofErr w:type="gramEnd"/>
      <w:r w:rsidRPr="009E5CAD">
        <w:rPr>
          <w:rFonts w:ascii="Arial" w:hAnsi="Arial" w:cs="Arial"/>
          <w:sz w:val="20"/>
          <w:szCs w:val="20"/>
        </w:rPr>
        <w:t xml:space="preserve"> and sustainable housing in communities. Likewise, an important determinant of health for those affected</w:t>
      </w:r>
    </w:p>
    <w:p w:rsidR="00E7605F" w:rsidRPr="009E5CAD" w:rsidRDefault="00E7605F" w:rsidP="00E7605F">
      <w:pPr>
        <w:autoSpaceDE w:val="0"/>
        <w:autoSpaceDN w:val="0"/>
        <w:adjustRightInd w:val="0"/>
        <w:spacing w:after="0" w:line="240" w:lineRule="auto"/>
        <w:ind w:left="360"/>
        <w:jc w:val="both"/>
        <w:rPr>
          <w:rFonts w:ascii="Arial" w:hAnsi="Arial" w:cs="Arial"/>
          <w:sz w:val="20"/>
          <w:szCs w:val="20"/>
        </w:rPr>
      </w:pPr>
      <w:proofErr w:type="gramStart"/>
      <w:r w:rsidRPr="009E5CAD">
        <w:rPr>
          <w:rFonts w:ascii="Arial" w:hAnsi="Arial" w:cs="Arial"/>
          <w:sz w:val="20"/>
          <w:szCs w:val="20"/>
        </w:rPr>
        <w:t>by</w:t>
      </w:r>
      <w:proofErr w:type="gramEnd"/>
      <w:r w:rsidRPr="009E5CAD">
        <w:rPr>
          <w:rFonts w:ascii="Arial" w:hAnsi="Arial" w:cs="Arial"/>
          <w:sz w:val="20"/>
          <w:szCs w:val="20"/>
        </w:rPr>
        <w:t xml:space="preserve"> HIV and AIDS is housing conditions. </w:t>
      </w:r>
    </w:p>
    <w:p w:rsidR="00E7605F" w:rsidRPr="009E5CAD" w:rsidRDefault="00E7605F" w:rsidP="0014573C">
      <w:pPr>
        <w:numPr>
          <w:ilvl w:val="0"/>
          <w:numId w:val="242"/>
        </w:numPr>
        <w:autoSpaceDE w:val="0"/>
        <w:autoSpaceDN w:val="0"/>
        <w:adjustRightInd w:val="0"/>
        <w:spacing w:after="0" w:line="240" w:lineRule="auto"/>
        <w:jc w:val="both"/>
        <w:rPr>
          <w:rFonts w:ascii="Arial" w:hAnsi="Arial" w:cs="Arial"/>
          <w:sz w:val="20"/>
          <w:szCs w:val="20"/>
        </w:rPr>
      </w:pPr>
      <w:r w:rsidRPr="009E5CAD">
        <w:rPr>
          <w:rFonts w:ascii="Arial" w:hAnsi="Arial" w:cs="Arial"/>
          <w:sz w:val="20"/>
          <w:szCs w:val="20"/>
        </w:rPr>
        <w:t>Some of the connections between housing and HIV and AIDS:</w:t>
      </w:r>
    </w:p>
    <w:p w:rsidR="00E7605F" w:rsidRPr="009E5CAD" w:rsidRDefault="00E7605F" w:rsidP="00E7605F">
      <w:pPr>
        <w:autoSpaceDE w:val="0"/>
        <w:autoSpaceDN w:val="0"/>
        <w:adjustRightInd w:val="0"/>
        <w:spacing w:after="0" w:line="240" w:lineRule="auto"/>
        <w:ind w:left="360"/>
        <w:jc w:val="both"/>
        <w:rPr>
          <w:rFonts w:ascii="Arial" w:hAnsi="Arial" w:cs="Arial"/>
          <w:sz w:val="20"/>
          <w:szCs w:val="20"/>
        </w:rPr>
      </w:pPr>
    </w:p>
    <w:p w:rsidR="00E7605F" w:rsidRPr="009E5CAD" w:rsidRDefault="00E7605F" w:rsidP="0014573C">
      <w:pPr>
        <w:numPr>
          <w:ilvl w:val="0"/>
          <w:numId w:val="247"/>
        </w:numPr>
        <w:autoSpaceDE w:val="0"/>
        <w:autoSpaceDN w:val="0"/>
        <w:adjustRightInd w:val="0"/>
        <w:spacing w:after="0" w:line="240" w:lineRule="auto"/>
        <w:jc w:val="both"/>
        <w:rPr>
          <w:rFonts w:ascii="Arial" w:hAnsi="Arial" w:cs="Arial"/>
          <w:sz w:val="20"/>
          <w:szCs w:val="20"/>
        </w:rPr>
      </w:pPr>
      <w:r w:rsidRPr="009E5CAD">
        <w:rPr>
          <w:rFonts w:ascii="Arial" w:hAnsi="Arial" w:cs="Arial"/>
          <w:b/>
          <w:bCs/>
          <w:sz w:val="20"/>
          <w:szCs w:val="20"/>
        </w:rPr>
        <w:t>Evictions and homelessness</w:t>
      </w:r>
      <w:r w:rsidRPr="009E5CAD">
        <w:rPr>
          <w:rFonts w:ascii="Arial" w:hAnsi="Arial" w:cs="Arial"/>
          <w:sz w:val="20"/>
          <w:szCs w:val="20"/>
        </w:rPr>
        <w:t>: How do you provide home</w:t>
      </w:r>
      <w:r w:rsidRPr="009E5CAD">
        <w:rPr>
          <w:rFonts w:cs="Arial"/>
          <w:sz w:val="20"/>
          <w:szCs w:val="20"/>
        </w:rPr>
        <w:t>‐</w:t>
      </w:r>
      <w:r w:rsidRPr="009E5CAD">
        <w:rPr>
          <w:rFonts w:ascii="Arial" w:hAnsi="Arial" w:cs="Arial"/>
          <w:sz w:val="20"/>
          <w:szCs w:val="20"/>
        </w:rPr>
        <w:t>based care when there is no home?</w:t>
      </w:r>
    </w:p>
    <w:p w:rsidR="00E7605F" w:rsidRPr="009E5CAD" w:rsidRDefault="00E7605F" w:rsidP="0014573C">
      <w:pPr>
        <w:numPr>
          <w:ilvl w:val="0"/>
          <w:numId w:val="247"/>
        </w:numPr>
        <w:autoSpaceDE w:val="0"/>
        <w:autoSpaceDN w:val="0"/>
        <w:adjustRightInd w:val="0"/>
        <w:spacing w:after="0" w:line="240" w:lineRule="auto"/>
        <w:jc w:val="both"/>
        <w:rPr>
          <w:rFonts w:ascii="Arial" w:hAnsi="Arial" w:cs="Arial"/>
          <w:sz w:val="20"/>
          <w:szCs w:val="20"/>
        </w:rPr>
      </w:pPr>
      <w:r w:rsidRPr="009E5CAD">
        <w:rPr>
          <w:rFonts w:ascii="Arial" w:hAnsi="Arial" w:cs="Arial"/>
          <w:b/>
          <w:bCs/>
          <w:sz w:val="20"/>
          <w:szCs w:val="20"/>
        </w:rPr>
        <w:lastRenderedPageBreak/>
        <w:t>Overcrowding</w:t>
      </w:r>
      <w:r w:rsidRPr="009E5CAD">
        <w:rPr>
          <w:rFonts w:ascii="Arial" w:hAnsi="Arial" w:cs="Arial"/>
          <w:sz w:val="20"/>
          <w:szCs w:val="20"/>
        </w:rPr>
        <w:t>: Increases risk of opportunistic infection and exposes children to sexual activity very early</w:t>
      </w:r>
    </w:p>
    <w:p w:rsidR="00E7605F" w:rsidRPr="009E5CAD" w:rsidRDefault="00E7605F" w:rsidP="0014573C">
      <w:pPr>
        <w:numPr>
          <w:ilvl w:val="0"/>
          <w:numId w:val="247"/>
        </w:numPr>
        <w:autoSpaceDE w:val="0"/>
        <w:autoSpaceDN w:val="0"/>
        <w:adjustRightInd w:val="0"/>
        <w:spacing w:after="0" w:line="240" w:lineRule="auto"/>
        <w:jc w:val="both"/>
        <w:rPr>
          <w:rFonts w:ascii="Arial" w:hAnsi="Arial" w:cs="Arial"/>
          <w:sz w:val="20"/>
          <w:szCs w:val="20"/>
        </w:rPr>
      </w:pPr>
      <w:r w:rsidRPr="009E5CAD">
        <w:rPr>
          <w:rFonts w:ascii="Arial" w:hAnsi="Arial" w:cs="Arial"/>
          <w:b/>
          <w:bCs/>
          <w:sz w:val="20"/>
          <w:szCs w:val="20"/>
        </w:rPr>
        <w:t>Stretched household budgets</w:t>
      </w:r>
      <w:r w:rsidRPr="009E5CAD">
        <w:rPr>
          <w:rFonts w:ascii="Arial" w:hAnsi="Arial" w:cs="Arial"/>
          <w:sz w:val="20"/>
          <w:szCs w:val="20"/>
        </w:rPr>
        <w:t>: Funds to pay rent, housing charges and micro</w:t>
      </w:r>
      <w:r w:rsidRPr="009E5CAD">
        <w:rPr>
          <w:rFonts w:cs="Arial"/>
          <w:sz w:val="20"/>
          <w:szCs w:val="20"/>
        </w:rPr>
        <w:t>‐</w:t>
      </w:r>
      <w:r w:rsidRPr="009E5CAD">
        <w:rPr>
          <w:rFonts w:ascii="Arial" w:hAnsi="Arial" w:cs="Arial"/>
          <w:sz w:val="20"/>
          <w:szCs w:val="20"/>
        </w:rPr>
        <w:t>loans for land or housing are diverted to ARVs and medical care.</w:t>
      </w:r>
    </w:p>
    <w:p w:rsidR="00E7605F" w:rsidRPr="009E5CAD" w:rsidRDefault="00E7605F" w:rsidP="00E7605F">
      <w:pPr>
        <w:spacing w:after="0" w:line="240" w:lineRule="auto"/>
        <w:ind w:left="360"/>
        <w:jc w:val="both"/>
        <w:rPr>
          <w:rFonts w:ascii="Arial" w:hAnsi="Arial" w:cs="Arial"/>
          <w:b/>
          <w:sz w:val="20"/>
          <w:szCs w:val="20"/>
        </w:rPr>
      </w:pPr>
    </w:p>
    <w:p w:rsidR="00E7605F" w:rsidRPr="009E5CAD" w:rsidRDefault="00E7605F" w:rsidP="00E7605F">
      <w:pPr>
        <w:spacing w:after="0" w:line="240" w:lineRule="auto"/>
        <w:ind w:left="720" w:hanging="720"/>
        <w:jc w:val="both"/>
        <w:rPr>
          <w:rFonts w:ascii="Arial" w:hAnsi="Arial" w:cs="Arial"/>
          <w:b/>
          <w:sz w:val="20"/>
          <w:szCs w:val="20"/>
        </w:rPr>
      </w:pPr>
      <w:r w:rsidRPr="009E5CAD">
        <w:rPr>
          <w:rFonts w:ascii="Arial" w:hAnsi="Arial" w:cs="Arial"/>
          <w:b/>
          <w:sz w:val="20"/>
          <w:szCs w:val="20"/>
        </w:rPr>
        <w:t>9.1.10 Gender mainstreaming in the Housing sector-Philly</w:t>
      </w:r>
    </w:p>
    <w:p w:rsidR="00E7605F" w:rsidRPr="009E5CAD" w:rsidRDefault="00E7605F" w:rsidP="00E7605F">
      <w:pPr>
        <w:spacing w:after="0" w:line="240" w:lineRule="auto"/>
        <w:jc w:val="both"/>
        <w:rPr>
          <w:rFonts w:ascii="Arial" w:hAnsi="Arial" w:cs="Arial"/>
          <w:b/>
          <w:sz w:val="20"/>
          <w:szCs w:val="20"/>
        </w:rPr>
      </w:pPr>
    </w:p>
    <w:p w:rsidR="00E7605F" w:rsidRPr="009E5CAD" w:rsidRDefault="00E7605F" w:rsidP="0014573C">
      <w:pPr>
        <w:numPr>
          <w:ilvl w:val="0"/>
          <w:numId w:val="243"/>
        </w:numPr>
        <w:autoSpaceDE w:val="0"/>
        <w:autoSpaceDN w:val="0"/>
        <w:adjustRightInd w:val="0"/>
        <w:spacing w:after="0" w:line="240" w:lineRule="auto"/>
        <w:jc w:val="both"/>
        <w:rPr>
          <w:rFonts w:ascii="Arial" w:hAnsi="Arial" w:cs="Arial"/>
          <w:sz w:val="20"/>
          <w:szCs w:val="20"/>
          <w:lang w:eastAsia="en-ZA"/>
        </w:rPr>
      </w:pPr>
      <w:r w:rsidRPr="009E5CAD">
        <w:rPr>
          <w:rFonts w:ascii="Arial" w:hAnsi="Arial" w:cs="Arial"/>
          <w:sz w:val="20"/>
          <w:szCs w:val="20"/>
          <w:lang w:eastAsia="en-ZA"/>
        </w:rPr>
        <w:t xml:space="preserve">Housing is important in that it provides a place to live and a shelter for human beings. Traditionally, it is a place of work for women and more recently a place for home-working for women and men in the labour market. </w:t>
      </w:r>
    </w:p>
    <w:p w:rsidR="00E7605F" w:rsidRPr="009E5CAD" w:rsidRDefault="00E7605F" w:rsidP="0014573C">
      <w:pPr>
        <w:numPr>
          <w:ilvl w:val="0"/>
          <w:numId w:val="243"/>
        </w:numPr>
        <w:autoSpaceDE w:val="0"/>
        <w:autoSpaceDN w:val="0"/>
        <w:adjustRightInd w:val="0"/>
        <w:spacing w:after="0" w:line="240" w:lineRule="auto"/>
        <w:jc w:val="both"/>
        <w:rPr>
          <w:rFonts w:ascii="Arial" w:hAnsi="Arial" w:cs="Arial"/>
          <w:sz w:val="20"/>
          <w:szCs w:val="20"/>
          <w:lang w:eastAsia="en-ZA"/>
        </w:rPr>
      </w:pPr>
      <w:r w:rsidRPr="009E5CAD">
        <w:rPr>
          <w:rFonts w:ascii="Arial" w:hAnsi="Arial" w:cs="Arial"/>
          <w:sz w:val="20"/>
          <w:szCs w:val="20"/>
          <w:lang w:eastAsia="en-ZA"/>
        </w:rPr>
        <w:t xml:space="preserve">Factors such as men and women employment patterns can and do affect access to housing for women. Low incomes, part time employment and lower pensions mean that many women may have limited access to housing. Evidence also shows that homelessness is experienced in a different way by men and women with different causes and outcomes </w:t>
      </w:r>
    </w:p>
    <w:p w:rsidR="00E7605F" w:rsidRPr="009E5CAD" w:rsidRDefault="00E7605F" w:rsidP="0014573C">
      <w:pPr>
        <w:numPr>
          <w:ilvl w:val="0"/>
          <w:numId w:val="243"/>
        </w:numPr>
        <w:autoSpaceDE w:val="0"/>
        <w:autoSpaceDN w:val="0"/>
        <w:adjustRightInd w:val="0"/>
        <w:spacing w:after="0" w:line="240" w:lineRule="auto"/>
        <w:jc w:val="both"/>
        <w:rPr>
          <w:rFonts w:ascii="Arial" w:hAnsi="Arial" w:cs="Arial"/>
          <w:sz w:val="20"/>
          <w:szCs w:val="20"/>
          <w:lang w:eastAsia="en-ZA"/>
        </w:rPr>
      </w:pPr>
      <w:r w:rsidRPr="009E5CAD">
        <w:rPr>
          <w:rFonts w:ascii="Arial" w:hAnsi="Arial" w:cs="Arial"/>
          <w:sz w:val="20"/>
          <w:szCs w:val="20"/>
          <w:lang w:eastAsia="en-ZA"/>
        </w:rPr>
        <w:t>The cost of housing, whether owner occupied or rented, relative to people’s income, is a significant issue for women. A number of factors may mean that they experience greater difficulties in accessing finance</w:t>
      </w:r>
    </w:p>
    <w:p w:rsidR="00E7605F" w:rsidRPr="009E5CAD" w:rsidRDefault="00E7605F" w:rsidP="0014573C">
      <w:pPr>
        <w:numPr>
          <w:ilvl w:val="0"/>
          <w:numId w:val="244"/>
        </w:numPr>
        <w:autoSpaceDE w:val="0"/>
        <w:autoSpaceDN w:val="0"/>
        <w:adjustRightInd w:val="0"/>
        <w:spacing w:after="0" w:line="240" w:lineRule="auto"/>
        <w:jc w:val="both"/>
        <w:rPr>
          <w:rFonts w:ascii="Arial" w:hAnsi="Arial" w:cs="Arial"/>
          <w:sz w:val="20"/>
          <w:szCs w:val="20"/>
          <w:lang w:eastAsia="en-ZA"/>
        </w:rPr>
      </w:pPr>
      <w:r w:rsidRPr="009E5CAD">
        <w:rPr>
          <w:rFonts w:ascii="Arial" w:hAnsi="Arial" w:cs="Arial"/>
          <w:sz w:val="20"/>
          <w:szCs w:val="20"/>
          <w:lang w:eastAsia="en-ZA"/>
        </w:rPr>
        <w:t>A range of issues around home ownership, provision of social infrastructure such as transport, shopping and leisure facilities need to be viewed through a gender lens in order to mobilise policies around the strategy to mainstream gender equality in the housing sector.</w:t>
      </w:r>
    </w:p>
    <w:p w:rsidR="00E7605F" w:rsidRPr="009E5CAD" w:rsidRDefault="00E7605F" w:rsidP="00E7605F">
      <w:pPr>
        <w:numPr>
          <w:ilvl w:val="0"/>
          <w:numId w:val="109"/>
        </w:numPr>
        <w:autoSpaceDE w:val="0"/>
        <w:autoSpaceDN w:val="0"/>
        <w:adjustRightInd w:val="0"/>
        <w:spacing w:after="0" w:line="240" w:lineRule="auto"/>
        <w:jc w:val="both"/>
        <w:rPr>
          <w:rFonts w:ascii="Arial" w:hAnsi="Arial" w:cs="Arial"/>
          <w:sz w:val="20"/>
          <w:szCs w:val="20"/>
        </w:rPr>
      </w:pPr>
      <w:r w:rsidRPr="009E5CAD">
        <w:rPr>
          <w:rFonts w:ascii="Arial" w:hAnsi="Arial" w:cs="Arial"/>
          <w:bCs/>
          <w:sz w:val="20"/>
          <w:szCs w:val="20"/>
        </w:rPr>
        <w:t>The issue of discriminatory inheritance practices</w:t>
      </w:r>
      <w:r w:rsidRPr="009E5CAD">
        <w:rPr>
          <w:rFonts w:ascii="Arial" w:hAnsi="Arial" w:cs="Arial"/>
          <w:sz w:val="20"/>
          <w:szCs w:val="20"/>
        </w:rPr>
        <w:t xml:space="preserve"> also puts women and children in the streets</w:t>
      </w:r>
    </w:p>
    <w:p w:rsidR="00E7605F" w:rsidRPr="009E5CAD" w:rsidRDefault="00E7605F" w:rsidP="00E7605F">
      <w:pPr>
        <w:autoSpaceDE w:val="0"/>
        <w:autoSpaceDN w:val="0"/>
        <w:adjustRightInd w:val="0"/>
        <w:spacing w:after="0" w:line="240" w:lineRule="auto"/>
        <w:ind w:left="360"/>
        <w:jc w:val="both"/>
        <w:rPr>
          <w:rFonts w:ascii="Arial" w:hAnsi="Arial" w:cs="Arial"/>
          <w:sz w:val="20"/>
          <w:szCs w:val="20"/>
          <w:lang w:eastAsia="en-ZA"/>
        </w:rPr>
      </w:pPr>
    </w:p>
    <w:p w:rsidR="00E7605F" w:rsidRPr="009E5CAD" w:rsidRDefault="00E7605F" w:rsidP="00E7605F">
      <w:pPr>
        <w:autoSpaceDE w:val="0"/>
        <w:autoSpaceDN w:val="0"/>
        <w:adjustRightInd w:val="0"/>
        <w:spacing w:after="0" w:line="240" w:lineRule="auto"/>
        <w:jc w:val="both"/>
        <w:rPr>
          <w:rFonts w:ascii="Arial" w:hAnsi="Arial" w:cs="Arial"/>
          <w:b/>
          <w:sz w:val="20"/>
          <w:szCs w:val="20"/>
        </w:rPr>
      </w:pPr>
      <w:r w:rsidRPr="009E5CAD">
        <w:rPr>
          <w:rFonts w:ascii="Arial" w:hAnsi="Arial" w:cs="Arial"/>
          <w:b/>
          <w:sz w:val="20"/>
          <w:szCs w:val="20"/>
          <w:lang w:eastAsia="en-ZA"/>
        </w:rPr>
        <w:t xml:space="preserve">9.1.11 Disability mainstreaming on </w:t>
      </w:r>
      <w:r w:rsidRPr="009E5CAD">
        <w:rPr>
          <w:rFonts w:ascii="Arial" w:hAnsi="Arial" w:cs="Arial"/>
          <w:b/>
          <w:sz w:val="20"/>
          <w:szCs w:val="20"/>
        </w:rPr>
        <w:t>the Housing sector-Gaveni</w:t>
      </w:r>
    </w:p>
    <w:p w:rsidR="00E7605F" w:rsidRPr="009E5CAD" w:rsidRDefault="00E7605F" w:rsidP="00E7605F">
      <w:pPr>
        <w:autoSpaceDE w:val="0"/>
        <w:autoSpaceDN w:val="0"/>
        <w:adjustRightInd w:val="0"/>
        <w:spacing w:after="0" w:line="240" w:lineRule="auto"/>
        <w:jc w:val="both"/>
        <w:rPr>
          <w:rFonts w:ascii="Arial" w:hAnsi="Arial" w:cs="Arial"/>
          <w:b/>
          <w:sz w:val="20"/>
          <w:szCs w:val="20"/>
        </w:rPr>
      </w:pPr>
    </w:p>
    <w:p w:rsidR="00E7605F" w:rsidRPr="009E5CAD" w:rsidRDefault="00E7605F" w:rsidP="00E7605F">
      <w:pPr>
        <w:numPr>
          <w:ilvl w:val="0"/>
          <w:numId w:val="72"/>
        </w:numPr>
        <w:autoSpaceDE w:val="0"/>
        <w:autoSpaceDN w:val="0"/>
        <w:adjustRightInd w:val="0"/>
        <w:spacing w:after="0" w:line="240" w:lineRule="auto"/>
        <w:jc w:val="both"/>
        <w:rPr>
          <w:rFonts w:ascii="Arial" w:hAnsi="Arial" w:cs="Arial"/>
          <w:sz w:val="20"/>
          <w:szCs w:val="20"/>
          <w:lang w:eastAsia="en-ZA"/>
        </w:rPr>
      </w:pPr>
      <w:r w:rsidRPr="009E5CAD">
        <w:rPr>
          <w:rFonts w:ascii="Arial" w:hAnsi="Arial" w:cs="Arial"/>
          <w:sz w:val="20"/>
          <w:szCs w:val="20"/>
          <w:lang w:eastAsia="en-ZA"/>
        </w:rPr>
        <w:t>Disabled people are twice as likely to be social housing tenants, less likely to own their own homes and more likely to live in ‘non-decent’ homes.</w:t>
      </w:r>
    </w:p>
    <w:p w:rsidR="00E7605F" w:rsidRPr="009E5CAD" w:rsidRDefault="00E7605F" w:rsidP="00E7605F">
      <w:pPr>
        <w:numPr>
          <w:ilvl w:val="0"/>
          <w:numId w:val="72"/>
        </w:numPr>
        <w:autoSpaceDE w:val="0"/>
        <w:autoSpaceDN w:val="0"/>
        <w:adjustRightInd w:val="0"/>
        <w:spacing w:after="0" w:line="240" w:lineRule="auto"/>
        <w:jc w:val="both"/>
        <w:rPr>
          <w:rFonts w:ascii="Arial" w:hAnsi="Arial" w:cs="Arial"/>
          <w:sz w:val="20"/>
          <w:szCs w:val="20"/>
          <w:lang w:eastAsia="en-ZA"/>
        </w:rPr>
      </w:pPr>
      <w:r w:rsidRPr="009E5CAD">
        <w:rPr>
          <w:rFonts w:ascii="Arial" w:hAnsi="Arial" w:cs="Arial"/>
          <w:sz w:val="20"/>
          <w:szCs w:val="20"/>
          <w:lang w:eastAsia="en-ZA"/>
        </w:rPr>
        <w:t>There is a need to ensure that the housing requirements, aspirations and experiences of disabled people are reflected in during the housing provisioning processes</w:t>
      </w:r>
      <w:proofErr w:type="gramStart"/>
      <w:r w:rsidRPr="009E5CAD">
        <w:rPr>
          <w:rFonts w:ascii="Arial" w:hAnsi="Arial" w:cs="Arial"/>
          <w:sz w:val="20"/>
          <w:szCs w:val="20"/>
          <w:lang w:eastAsia="en-ZA"/>
        </w:rPr>
        <w:t>;.</w:t>
      </w:r>
      <w:proofErr w:type="gramEnd"/>
    </w:p>
    <w:p w:rsidR="00E7605F" w:rsidRPr="009E5CAD" w:rsidRDefault="00E7605F" w:rsidP="00E7605F">
      <w:pPr>
        <w:pStyle w:val="NoSpacing"/>
        <w:numPr>
          <w:ilvl w:val="0"/>
          <w:numId w:val="72"/>
        </w:numPr>
        <w:jc w:val="both"/>
        <w:rPr>
          <w:rFonts w:ascii="Arial" w:hAnsi="Arial" w:cs="Arial"/>
          <w:b/>
          <w:sz w:val="20"/>
          <w:szCs w:val="20"/>
        </w:rPr>
      </w:pPr>
      <w:r w:rsidRPr="009E5CAD">
        <w:rPr>
          <w:rFonts w:ascii="Arial" w:hAnsi="Arial" w:cs="Arial"/>
          <w:sz w:val="20"/>
          <w:szCs w:val="20"/>
          <w:lang w:val="en-ZA" w:eastAsia="en-ZA"/>
        </w:rPr>
        <w:t>Lobby for the need to introduce the supply and efficient use of accessible housing in our municipality</w:t>
      </w:r>
    </w:p>
    <w:p w:rsidR="009E5CAD" w:rsidRPr="007D2B5C" w:rsidRDefault="00E7605F" w:rsidP="00257D6E">
      <w:pPr>
        <w:pStyle w:val="NoSpacing"/>
        <w:numPr>
          <w:ilvl w:val="0"/>
          <w:numId w:val="72"/>
        </w:numPr>
        <w:jc w:val="both"/>
        <w:rPr>
          <w:rFonts w:ascii="Arial" w:hAnsi="Arial" w:cs="Arial"/>
          <w:b/>
          <w:sz w:val="20"/>
          <w:szCs w:val="20"/>
        </w:rPr>
      </w:pPr>
      <w:r w:rsidRPr="009E5CAD">
        <w:rPr>
          <w:rFonts w:ascii="Arial" w:hAnsi="Arial" w:cs="Arial"/>
          <w:sz w:val="20"/>
          <w:szCs w:val="20"/>
          <w:lang w:val="en-ZA" w:eastAsia="en-ZA"/>
        </w:rPr>
        <w:t>A need to prioritize disabled persons in the provision of housing in our municipality.</w:t>
      </w:r>
    </w:p>
    <w:p w:rsidR="009E5CAD" w:rsidRDefault="009E5CAD" w:rsidP="00257D6E">
      <w:pPr>
        <w:pStyle w:val="NoSpacing"/>
        <w:jc w:val="both"/>
        <w:rPr>
          <w:rFonts w:ascii="Arial" w:hAnsi="Arial" w:cs="Arial"/>
          <w:b/>
          <w:sz w:val="20"/>
          <w:szCs w:val="20"/>
        </w:rPr>
      </w:pPr>
    </w:p>
    <w:p w:rsidR="00257D6E" w:rsidRDefault="00257D6E" w:rsidP="00257D6E">
      <w:pPr>
        <w:pStyle w:val="NoSpacing"/>
        <w:jc w:val="both"/>
        <w:rPr>
          <w:rFonts w:ascii="Arial" w:hAnsi="Arial" w:cs="Arial"/>
          <w:b/>
          <w:sz w:val="20"/>
          <w:szCs w:val="20"/>
        </w:rPr>
      </w:pPr>
    </w:p>
    <w:p w:rsidR="00257D6E" w:rsidRPr="007F3870" w:rsidRDefault="00257D6E" w:rsidP="00257D6E">
      <w:pPr>
        <w:pStyle w:val="NoSpacing"/>
        <w:jc w:val="both"/>
        <w:rPr>
          <w:rFonts w:ascii="Arial" w:hAnsi="Arial" w:cs="Arial"/>
          <w:b/>
          <w:sz w:val="20"/>
          <w:szCs w:val="20"/>
        </w:rPr>
      </w:pPr>
      <w:r w:rsidRPr="007F3870">
        <w:rPr>
          <w:rFonts w:ascii="Arial" w:hAnsi="Arial" w:cs="Arial"/>
          <w:b/>
          <w:sz w:val="20"/>
          <w:szCs w:val="20"/>
        </w:rPr>
        <w:t>9.2</w:t>
      </w:r>
      <w:r w:rsidRPr="007F3870">
        <w:rPr>
          <w:rFonts w:ascii="Arial" w:hAnsi="Arial" w:cs="Arial"/>
          <w:sz w:val="20"/>
          <w:szCs w:val="20"/>
        </w:rPr>
        <w:t xml:space="preserve"> </w:t>
      </w:r>
      <w:r w:rsidR="00993C3D" w:rsidRPr="007F3870">
        <w:rPr>
          <w:rFonts w:ascii="Arial" w:hAnsi="Arial" w:cs="Arial"/>
          <w:b/>
          <w:color w:val="0000FF"/>
          <w:sz w:val="20"/>
          <w:szCs w:val="20"/>
        </w:rPr>
        <w:t>PROPERTY</w:t>
      </w:r>
    </w:p>
    <w:p w:rsidR="00257D6E" w:rsidRPr="007F3870" w:rsidRDefault="00257D6E" w:rsidP="00257D6E">
      <w:pPr>
        <w:pStyle w:val="NoSpacing"/>
        <w:jc w:val="both"/>
        <w:rPr>
          <w:rFonts w:ascii="Arial" w:hAnsi="Arial" w:cs="Arial"/>
          <w:sz w:val="20"/>
          <w:szCs w:val="20"/>
        </w:rPr>
      </w:pPr>
    </w:p>
    <w:p w:rsidR="00257D6E" w:rsidRPr="007F3870" w:rsidRDefault="00257D6E" w:rsidP="00257D6E">
      <w:pPr>
        <w:spacing w:after="0" w:line="240" w:lineRule="auto"/>
        <w:jc w:val="both"/>
        <w:rPr>
          <w:rFonts w:ascii="Arial" w:hAnsi="Arial" w:cs="Arial"/>
          <w:b/>
          <w:sz w:val="20"/>
          <w:szCs w:val="20"/>
        </w:rPr>
      </w:pPr>
      <w:r w:rsidRPr="007F3870">
        <w:rPr>
          <w:rFonts w:ascii="Arial" w:hAnsi="Arial" w:cs="Arial"/>
          <w:b/>
          <w:sz w:val="20"/>
          <w:szCs w:val="20"/>
        </w:rPr>
        <w:t>9.2.1 Legislative Framework</w:t>
      </w:r>
    </w:p>
    <w:p w:rsidR="00257D6E" w:rsidRPr="007F3870" w:rsidRDefault="00257D6E" w:rsidP="00257D6E">
      <w:pPr>
        <w:spacing w:after="0" w:line="240" w:lineRule="auto"/>
        <w:jc w:val="both"/>
        <w:rPr>
          <w:rFonts w:ascii="Arial" w:hAnsi="Arial" w:cs="Arial"/>
          <w:sz w:val="20"/>
          <w:szCs w:val="20"/>
        </w:rPr>
      </w:pPr>
    </w:p>
    <w:p w:rsidR="00257D6E" w:rsidRPr="007F3870" w:rsidRDefault="00257D6E" w:rsidP="00257D6E">
      <w:pPr>
        <w:spacing w:after="0" w:line="240" w:lineRule="auto"/>
        <w:jc w:val="both"/>
        <w:rPr>
          <w:rFonts w:ascii="Arial" w:hAnsi="Arial" w:cs="Arial"/>
          <w:sz w:val="20"/>
          <w:szCs w:val="20"/>
        </w:rPr>
      </w:pPr>
      <w:r w:rsidRPr="007F3870">
        <w:rPr>
          <w:rFonts w:ascii="Arial" w:hAnsi="Arial" w:cs="Arial"/>
          <w:sz w:val="20"/>
          <w:szCs w:val="20"/>
        </w:rPr>
        <w:t>The following acts/legislations regulate all matters relating to Property in our country:</w:t>
      </w:r>
    </w:p>
    <w:p w:rsidR="00257D6E" w:rsidRPr="007F3870" w:rsidRDefault="00257D6E" w:rsidP="00257D6E">
      <w:pPr>
        <w:spacing w:after="0" w:line="240"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0"/>
        <w:gridCol w:w="5712"/>
      </w:tblGrid>
      <w:tr w:rsidR="00257D6E" w:rsidRPr="007F3870" w:rsidTr="00391A3B">
        <w:tc>
          <w:tcPr>
            <w:tcW w:w="3652" w:type="dxa"/>
          </w:tcPr>
          <w:p w:rsidR="00257D6E" w:rsidRPr="007F3870" w:rsidRDefault="00257D6E" w:rsidP="00391A3B">
            <w:pPr>
              <w:spacing w:after="0" w:line="240" w:lineRule="auto"/>
              <w:jc w:val="both"/>
              <w:rPr>
                <w:rFonts w:ascii="Arial" w:hAnsi="Arial" w:cs="Arial"/>
                <w:b/>
                <w:color w:val="000000"/>
                <w:sz w:val="20"/>
                <w:szCs w:val="20"/>
              </w:rPr>
            </w:pPr>
            <w:r w:rsidRPr="007F3870">
              <w:rPr>
                <w:rFonts w:ascii="Arial" w:hAnsi="Arial" w:cs="Arial"/>
                <w:b/>
                <w:color w:val="000000"/>
                <w:sz w:val="20"/>
                <w:szCs w:val="20"/>
              </w:rPr>
              <w:t>Legislation</w:t>
            </w:r>
          </w:p>
        </w:tc>
        <w:tc>
          <w:tcPr>
            <w:tcW w:w="5924" w:type="dxa"/>
          </w:tcPr>
          <w:p w:rsidR="00257D6E" w:rsidRPr="007F3870" w:rsidRDefault="00257D6E" w:rsidP="00391A3B">
            <w:pPr>
              <w:spacing w:after="0" w:line="240" w:lineRule="auto"/>
              <w:jc w:val="both"/>
              <w:rPr>
                <w:rFonts w:ascii="Arial" w:hAnsi="Arial" w:cs="Arial"/>
                <w:b/>
                <w:color w:val="000000"/>
                <w:sz w:val="20"/>
                <w:szCs w:val="20"/>
              </w:rPr>
            </w:pPr>
            <w:r w:rsidRPr="007F3870">
              <w:rPr>
                <w:rFonts w:ascii="Arial" w:hAnsi="Arial" w:cs="Arial"/>
                <w:b/>
                <w:color w:val="000000"/>
                <w:sz w:val="20"/>
                <w:szCs w:val="20"/>
              </w:rPr>
              <w:t>Summary/Scope of Legislation</w:t>
            </w:r>
          </w:p>
        </w:tc>
      </w:tr>
      <w:tr w:rsidR="00257D6E" w:rsidRPr="007F3870" w:rsidTr="00391A3B">
        <w:trPr>
          <w:trHeight w:val="241"/>
        </w:trPr>
        <w:tc>
          <w:tcPr>
            <w:tcW w:w="3652" w:type="dxa"/>
          </w:tcPr>
          <w:p w:rsidR="00257D6E" w:rsidRPr="007F3870" w:rsidRDefault="00257D6E" w:rsidP="00391A3B">
            <w:pPr>
              <w:pStyle w:val="List2"/>
              <w:ind w:left="0" w:firstLine="0"/>
              <w:jc w:val="both"/>
              <w:rPr>
                <w:sz w:val="20"/>
                <w:szCs w:val="20"/>
              </w:rPr>
            </w:pPr>
            <w:r w:rsidRPr="007F3870">
              <w:rPr>
                <w:sz w:val="20"/>
                <w:szCs w:val="20"/>
              </w:rPr>
              <w:t xml:space="preserve">Constitution of the Republic of South Africa, Act 106 of 1996, Chapter 2, section 25 </w:t>
            </w:r>
          </w:p>
          <w:p w:rsidR="00257D6E" w:rsidRPr="007F3870" w:rsidRDefault="00257D6E" w:rsidP="00391A3B">
            <w:pPr>
              <w:pStyle w:val="List2"/>
              <w:ind w:left="0" w:firstLine="0"/>
              <w:jc w:val="both"/>
              <w:rPr>
                <w:sz w:val="20"/>
                <w:szCs w:val="20"/>
              </w:rPr>
            </w:pPr>
            <w:r w:rsidRPr="007F3870">
              <w:rPr>
                <w:sz w:val="20"/>
                <w:szCs w:val="20"/>
              </w:rPr>
              <w:t>Municipal property rates act 6 of 2004 and Act 12 of 2007</w:t>
            </w:r>
          </w:p>
        </w:tc>
        <w:tc>
          <w:tcPr>
            <w:tcW w:w="5924" w:type="dxa"/>
          </w:tcPr>
          <w:p w:rsidR="00257D6E" w:rsidRPr="007F3870" w:rsidRDefault="00257D6E" w:rsidP="00E471A6">
            <w:pPr>
              <w:numPr>
                <w:ilvl w:val="0"/>
                <w:numId w:val="109"/>
              </w:numPr>
              <w:autoSpaceDE w:val="0"/>
              <w:autoSpaceDN w:val="0"/>
              <w:adjustRightInd w:val="0"/>
              <w:spacing w:after="0" w:line="240" w:lineRule="auto"/>
              <w:jc w:val="both"/>
              <w:rPr>
                <w:rFonts w:ascii="Arial" w:hAnsi="Arial" w:cs="Arial"/>
                <w:bCs/>
                <w:sz w:val="20"/>
                <w:szCs w:val="20"/>
                <w:lang w:eastAsia="en-ZA"/>
              </w:rPr>
            </w:pPr>
            <w:r w:rsidRPr="007F3870">
              <w:rPr>
                <w:rFonts w:ascii="Arial" w:hAnsi="Arial" w:cs="Arial"/>
                <w:bCs/>
                <w:sz w:val="20"/>
                <w:szCs w:val="20"/>
                <w:lang w:eastAsia="en-ZA"/>
              </w:rPr>
              <w:t>To provide for the management of property in the country</w:t>
            </w:r>
          </w:p>
          <w:p w:rsidR="00257D6E" w:rsidRPr="007F3870" w:rsidRDefault="00257D6E" w:rsidP="00391A3B">
            <w:pPr>
              <w:rPr>
                <w:rFonts w:ascii="Arial" w:hAnsi="Arial" w:cs="Arial"/>
                <w:sz w:val="20"/>
                <w:szCs w:val="20"/>
                <w:lang w:eastAsia="en-ZA"/>
              </w:rPr>
            </w:pPr>
          </w:p>
          <w:p w:rsidR="00257D6E" w:rsidRPr="007F3870" w:rsidRDefault="00257D6E" w:rsidP="00E471A6">
            <w:pPr>
              <w:pStyle w:val="ListParagraph"/>
              <w:numPr>
                <w:ilvl w:val="0"/>
                <w:numId w:val="126"/>
              </w:numPr>
              <w:rPr>
                <w:rFonts w:ascii="Arial" w:hAnsi="Arial" w:cs="Arial"/>
                <w:sz w:val="20"/>
                <w:szCs w:val="20"/>
                <w:lang w:eastAsia="en-ZA"/>
              </w:rPr>
            </w:pPr>
            <w:r w:rsidRPr="007F3870">
              <w:rPr>
                <w:rFonts w:ascii="Arial" w:hAnsi="Arial" w:cs="Arial"/>
                <w:sz w:val="20"/>
                <w:szCs w:val="20"/>
                <w:lang w:eastAsia="en-ZA"/>
              </w:rPr>
              <w:t>To regulate the power of a municipality to impose rates on property.</w:t>
            </w:r>
          </w:p>
        </w:tc>
      </w:tr>
    </w:tbl>
    <w:p w:rsidR="00257D6E" w:rsidRPr="007F3870" w:rsidRDefault="00257D6E" w:rsidP="00257D6E">
      <w:pPr>
        <w:pStyle w:val="NoSpacing"/>
        <w:jc w:val="both"/>
        <w:rPr>
          <w:rFonts w:ascii="Arial" w:hAnsi="Arial" w:cs="Arial"/>
          <w:b/>
          <w:sz w:val="20"/>
          <w:szCs w:val="20"/>
        </w:rPr>
      </w:pPr>
    </w:p>
    <w:p w:rsidR="00257D6E" w:rsidRPr="007F3870" w:rsidRDefault="00257D6E" w:rsidP="00257D6E">
      <w:pPr>
        <w:pStyle w:val="ListParagraph"/>
        <w:spacing w:after="0" w:line="240" w:lineRule="auto"/>
        <w:ind w:left="0"/>
        <w:rPr>
          <w:rFonts w:ascii="Arial" w:hAnsi="Arial" w:cs="Arial"/>
          <w:b/>
          <w:sz w:val="20"/>
          <w:szCs w:val="20"/>
        </w:rPr>
      </w:pPr>
      <w:r w:rsidRPr="007F3870">
        <w:rPr>
          <w:rFonts w:ascii="Arial" w:hAnsi="Arial" w:cs="Arial"/>
          <w:b/>
          <w:sz w:val="20"/>
          <w:szCs w:val="20"/>
        </w:rPr>
        <w:t>9.2.2 Powers and Function</w:t>
      </w:r>
    </w:p>
    <w:p w:rsidR="00257D6E" w:rsidRPr="007F3870" w:rsidRDefault="00257D6E" w:rsidP="00E471A6">
      <w:pPr>
        <w:pStyle w:val="NoSpacing"/>
        <w:numPr>
          <w:ilvl w:val="0"/>
          <w:numId w:val="110"/>
        </w:numPr>
        <w:jc w:val="both"/>
        <w:rPr>
          <w:rFonts w:ascii="Arial" w:hAnsi="Arial" w:cs="Arial"/>
          <w:sz w:val="20"/>
          <w:szCs w:val="20"/>
        </w:rPr>
      </w:pPr>
      <w:r w:rsidRPr="007F3870">
        <w:rPr>
          <w:rFonts w:ascii="Arial" w:hAnsi="Arial" w:cs="Arial"/>
          <w:sz w:val="20"/>
          <w:szCs w:val="20"/>
        </w:rPr>
        <w:t>The role of the municipality is the management of Council property through lease and sale.</w:t>
      </w:r>
    </w:p>
    <w:p w:rsidR="00257D6E" w:rsidRPr="007F3870" w:rsidRDefault="00257D6E" w:rsidP="00E471A6">
      <w:pPr>
        <w:pStyle w:val="NoSpacing"/>
        <w:numPr>
          <w:ilvl w:val="0"/>
          <w:numId w:val="110"/>
        </w:numPr>
        <w:jc w:val="both"/>
        <w:rPr>
          <w:rFonts w:ascii="Arial" w:hAnsi="Arial" w:cs="Arial"/>
          <w:sz w:val="20"/>
          <w:szCs w:val="20"/>
        </w:rPr>
      </w:pPr>
      <w:r w:rsidRPr="007F3870">
        <w:rPr>
          <w:rFonts w:ascii="Arial" w:hAnsi="Arial" w:cs="Arial"/>
          <w:sz w:val="20"/>
          <w:szCs w:val="20"/>
        </w:rPr>
        <w:t>Power to levy rates i.t.o chapter 2 of the MPRA 6 of 2004</w:t>
      </w:r>
    </w:p>
    <w:p w:rsidR="00257D6E" w:rsidRDefault="00257D6E" w:rsidP="00257D6E">
      <w:pPr>
        <w:pStyle w:val="ListParagraph"/>
        <w:spacing w:after="0" w:line="240" w:lineRule="auto"/>
        <w:ind w:left="0"/>
        <w:rPr>
          <w:rFonts w:ascii="Arial" w:hAnsi="Arial" w:cs="Arial"/>
          <w:b/>
          <w:sz w:val="20"/>
          <w:szCs w:val="20"/>
        </w:rPr>
      </w:pPr>
    </w:p>
    <w:p w:rsidR="00EB1279" w:rsidRDefault="00EB1279" w:rsidP="00257D6E">
      <w:pPr>
        <w:pStyle w:val="ListParagraph"/>
        <w:spacing w:after="0" w:line="240" w:lineRule="auto"/>
        <w:ind w:left="0"/>
        <w:rPr>
          <w:rFonts w:ascii="Arial" w:hAnsi="Arial" w:cs="Arial"/>
          <w:b/>
          <w:sz w:val="20"/>
          <w:szCs w:val="20"/>
        </w:rPr>
      </w:pPr>
    </w:p>
    <w:p w:rsidR="00257D6E" w:rsidRPr="00C420BC" w:rsidRDefault="00257D6E" w:rsidP="00257D6E">
      <w:pPr>
        <w:pStyle w:val="ListParagraph"/>
        <w:spacing w:after="0" w:line="240" w:lineRule="auto"/>
        <w:ind w:left="0"/>
        <w:rPr>
          <w:rFonts w:ascii="Arial" w:hAnsi="Arial" w:cs="Arial"/>
          <w:b/>
          <w:sz w:val="20"/>
          <w:szCs w:val="20"/>
        </w:rPr>
      </w:pPr>
    </w:p>
    <w:p w:rsidR="00257D6E" w:rsidRPr="00C420BC" w:rsidRDefault="00257D6E" w:rsidP="00257D6E">
      <w:pPr>
        <w:pStyle w:val="ListParagraph"/>
        <w:spacing w:after="0" w:line="240" w:lineRule="auto"/>
        <w:ind w:left="0"/>
        <w:rPr>
          <w:rFonts w:ascii="Arial" w:hAnsi="Arial" w:cs="Arial"/>
          <w:b/>
          <w:sz w:val="20"/>
          <w:szCs w:val="20"/>
        </w:rPr>
      </w:pPr>
      <w:r w:rsidRPr="001D4151">
        <w:rPr>
          <w:rFonts w:ascii="Arial" w:hAnsi="Arial" w:cs="Arial"/>
          <w:b/>
          <w:sz w:val="20"/>
          <w:szCs w:val="20"/>
        </w:rPr>
        <w:t xml:space="preserve">9.3 </w:t>
      </w:r>
      <w:r w:rsidR="001D4151" w:rsidRPr="001D4151">
        <w:rPr>
          <w:rFonts w:ascii="Arial" w:hAnsi="Arial" w:cs="Arial"/>
          <w:b/>
          <w:color w:val="0000FF"/>
          <w:sz w:val="20"/>
          <w:szCs w:val="20"/>
        </w:rPr>
        <w:t>LAND</w:t>
      </w:r>
    </w:p>
    <w:p w:rsidR="00257D6E" w:rsidRPr="00C420BC" w:rsidRDefault="00257D6E" w:rsidP="00257D6E">
      <w:pPr>
        <w:pStyle w:val="ListParagraph"/>
        <w:spacing w:after="0" w:line="240" w:lineRule="auto"/>
        <w:ind w:left="0"/>
        <w:rPr>
          <w:rFonts w:ascii="Arial" w:hAnsi="Arial" w:cs="Arial"/>
          <w:b/>
          <w:sz w:val="20"/>
          <w:szCs w:val="20"/>
        </w:rPr>
      </w:pPr>
    </w:p>
    <w:p w:rsidR="00257D6E" w:rsidRPr="00C420BC" w:rsidRDefault="00257D6E" w:rsidP="00257D6E">
      <w:pPr>
        <w:spacing w:after="0" w:line="240" w:lineRule="auto"/>
        <w:jc w:val="both"/>
        <w:rPr>
          <w:rFonts w:ascii="Arial" w:hAnsi="Arial" w:cs="Arial"/>
          <w:b/>
          <w:sz w:val="20"/>
          <w:szCs w:val="20"/>
        </w:rPr>
      </w:pPr>
      <w:r w:rsidRPr="00C420BC">
        <w:rPr>
          <w:rFonts w:ascii="Arial" w:hAnsi="Arial" w:cs="Arial"/>
          <w:b/>
          <w:sz w:val="20"/>
          <w:szCs w:val="20"/>
        </w:rPr>
        <w:t>9.3.1 Legislative Framework</w:t>
      </w:r>
    </w:p>
    <w:p w:rsidR="00257D6E" w:rsidRPr="00C420BC" w:rsidRDefault="00257D6E" w:rsidP="00257D6E">
      <w:pPr>
        <w:spacing w:after="0" w:line="240" w:lineRule="auto"/>
        <w:jc w:val="both"/>
        <w:rPr>
          <w:rFonts w:ascii="Arial" w:hAnsi="Arial" w:cs="Arial"/>
          <w:sz w:val="20"/>
          <w:szCs w:val="20"/>
        </w:rPr>
      </w:pPr>
      <w:r w:rsidRPr="00C420BC">
        <w:rPr>
          <w:rFonts w:ascii="Arial" w:hAnsi="Arial" w:cs="Arial"/>
          <w:sz w:val="20"/>
          <w:szCs w:val="20"/>
        </w:rPr>
        <w:t>The following acts/legislations regulate all matters relating to Land in our country: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1"/>
        <w:gridCol w:w="5711"/>
      </w:tblGrid>
      <w:tr w:rsidR="00257D6E" w:rsidRPr="0036353E" w:rsidTr="00391A3B">
        <w:tc>
          <w:tcPr>
            <w:tcW w:w="3531" w:type="dxa"/>
          </w:tcPr>
          <w:p w:rsidR="00257D6E" w:rsidRPr="00C37D06" w:rsidRDefault="00257D6E" w:rsidP="00391A3B">
            <w:pPr>
              <w:spacing w:after="0" w:line="240" w:lineRule="auto"/>
              <w:jc w:val="both"/>
              <w:rPr>
                <w:rFonts w:ascii="Arial" w:hAnsi="Arial" w:cs="Arial"/>
                <w:b/>
                <w:color w:val="000000"/>
                <w:sz w:val="18"/>
                <w:szCs w:val="18"/>
              </w:rPr>
            </w:pPr>
            <w:r w:rsidRPr="00C37D06">
              <w:rPr>
                <w:rFonts w:ascii="Arial" w:hAnsi="Arial" w:cs="Arial"/>
                <w:b/>
                <w:color w:val="000000"/>
                <w:sz w:val="18"/>
                <w:szCs w:val="18"/>
              </w:rPr>
              <w:t>Legislation</w:t>
            </w:r>
          </w:p>
        </w:tc>
        <w:tc>
          <w:tcPr>
            <w:tcW w:w="5711" w:type="dxa"/>
          </w:tcPr>
          <w:p w:rsidR="00257D6E" w:rsidRPr="00C37D06" w:rsidRDefault="00257D6E" w:rsidP="00391A3B">
            <w:pPr>
              <w:spacing w:after="0" w:line="240" w:lineRule="auto"/>
              <w:jc w:val="both"/>
              <w:rPr>
                <w:rFonts w:ascii="Arial" w:hAnsi="Arial" w:cs="Arial"/>
                <w:b/>
                <w:color w:val="000000"/>
                <w:sz w:val="18"/>
                <w:szCs w:val="18"/>
              </w:rPr>
            </w:pPr>
            <w:r w:rsidRPr="00C37D06">
              <w:rPr>
                <w:rFonts w:ascii="Arial" w:hAnsi="Arial" w:cs="Arial"/>
                <w:b/>
                <w:color w:val="000000"/>
                <w:sz w:val="18"/>
                <w:szCs w:val="18"/>
              </w:rPr>
              <w:t>Summary/Scope of Legislation</w:t>
            </w:r>
          </w:p>
        </w:tc>
      </w:tr>
      <w:tr w:rsidR="00257D6E" w:rsidRPr="0036353E" w:rsidTr="00391A3B">
        <w:trPr>
          <w:trHeight w:val="241"/>
        </w:trPr>
        <w:tc>
          <w:tcPr>
            <w:tcW w:w="3531" w:type="dxa"/>
          </w:tcPr>
          <w:p w:rsidR="00257D6E" w:rsidRPr="00C37D06" w:rsidRDefault="00257D6E" w:rsidP="00391A3B">
            <w:pPr>
              <w:pStyle w:val="List2"/>
              <w:ind w:left="0" w:firstLine="0"/>
              <w:jc w:val="both"/>
              <w:rPr>
                <w:sz w:val="18"/>
                <w:szCs w:val="18"/>
              </w:rPr>
            </w:pPr>
            <w:r w:rsidRPr="00C37D06">
              <w:rPr>
                <w:sz w:val="18"/>
                <w:szCs w:val="18"/>
                <w:lang w:val="en-ZA" w:eastAsia="en-ZA"/>
              </w:rPr>
              <w:lastRenderedPageBreak/>
              <w:t>Restitution of Land Rights Act no 20 of 1994.</w:t>
            </w:r>
          </w:p>
        </w:tc>
        <w:tc>
          <w:tcPr>
            <w:tcW w:w="5711" w:type="dxa"/>
          </w:tcPr>
          <w:p w:rsidR="00257D6E" w:rsidRPr="00C37D06" w:rsidRDefault="00257D6E" w:rsidP="00E471A6">
            <w:pPr>
              <w:numPr>
                <w:ilvl w:val="0"/>
                <w:numId w:val="117"/>
              </w:numPr>
              <w:autoSpaceDE w:val="0"/>
              <w:autoSpaceDN w:val="0"/>
              <w:adjustRightInd w:val="0"/>
              <w:spacing w:after="0" w:line="240" w:lineRule="auto"/>
              <w:jc w:val="both"/>
              <w:rPr>
                <w:rFonts w:ascii="Arial" w:hAnsi="Arial" w:cs="Arial"/>
                <w:sz w:val="18"/>
                <w:szCs w:val="18"/>
                <w:lang w:eastAsia="en-ZA"/>
              </w:rPr>
            </w:pPr>
            <w:r w:rsidRPr="00C37D06">
              <w:rPr>
                <w:rFonts w:ascii="Arial" w:hAnsi="Arial" w:cs="Arial"/>
                <w:sz w:val="18"/>
                <w:szCs w:val="18"/>
                <w:lang w:eastAsia="en-ZA"/>
              </w:rPr>
              <w:t>To provide for the restitution of rights in land in respect of which persons or communities were dispossessed under or for the purpose of furthering the objects of any racially based discriminatory law;</w:t>
            </w:r>
          </w:p>
          <w:p w:rsidR="00257D6E" w:rsidRPr="00C37D06" w:rsidRDefault="00257D6E" w:rsidP="00E471A6">
            <w:pPr>
              <w:numPr>
                <w:ilvl w:val="0"/>
                <w:numId w:val="117"/>
              </w:numPr>
              <w:autoSpaceDE w:val="0"/>
              <w:autoSpaceDN w:val="0"/>
              <w:adjustRightInd w:val="0"/>
              <w:spacing w:after="0" w:line="240" w:lineRule="auto"/>
              <w:jc w:val="both"/>
              <w:rPr>
                <w:rFonts w:ascii="Arial" w:hAnsi="Arial" w:cs="Arial"/>
                <w:sz w:val="18"/>
                <w:szCs w:val="18"/>
                <w:lang w:eastAsia="en-ZA"/>
              </w:rPr>
            </w:pPr>
            <w:r w:rsidRPr="00C37D06">
              <w:rPr>
                <w:rFonts w:ascii="Arial" w:hAnsi="Arial" w:cs="Arial"/>
                <w:sz w:val="18"/>
                <w:szCs w:val="18"/>
                <w:lang w:eastAsia="en-ZA"/>
              </w:rPr>
              <w:t>To establish a Commission on Restitution of Land Rights and a Land Claims Court</w:t>
            </w:r>
          </w:p>
        </w:tc>
      </w:tr>
    </w:tbl>
    <w:p w:rsidR="00257D6E" w:rsidRPr="0036353E" w:rsidRDefault="00257D6E" w:rsidP="00257D6E">
      <w:pPr>
        <w:spacing w:after="0" w:line="240" w:lineRule="auto"/>
        <w:jc w:val="both"/>
        <w:rPr>
          <w:rFonts w:ascii="Arial" w:hAnsi="Arial" w:cs="Arial"/>
          <w:b/>
          <w:sz w:val="20"/>
          <w:szCs w:val="20"/>
        </w:rPr>
      </w:pPr>
    </w:p>
    <w:p w:rsidR="00257D6E" w:rsidRPr="0036353E" w:rsidRDefault="00257D6E" w:rsidP="00257D6E">
      <w:pPr>
        <w:spacing w:after="0" w:line="240" w:lineRule="auto"/>
        <w:jc w:val="both"/>
        <w:rPr>
          <w:rFonts w:ascii="Arial" w:hAnsi="Arial" w:cs="Arial"/>
          <w:b/>
          <w:sz w:val="20"/>
          <w:szCs w:val="20"/>
        </w:rPr>
      </w:pPr>
    </w:p>
    <w:p w:rsidR="00257D6E" w:rsidRPr="0036353E" w:rsidRDefault="00257D6E" w:rsidP="00257D6E">
      <w:pPr>
        <w:spacing w:after="0" w:line="240" w:lineRule="auto"/>
        <w:jc w:val="both"/>
        <w:rPr>
          <w:rFonts w:ascii="Arial" w:hAnsi="Arial" w:cs="Arial"/>
          <w:b/>
          <w:sz w:val="20"/>
          <w:szCs w:val="20"/>
        </w:rPr>
      </w:pPr>
      <w:r w:rsidRPr="0036353E">
        <w:rPr>
          <w:rFonts w:ascii="Arial" w:hAnsi="Arial" w:cs="Arial"/>
          <w:b/>
          <w:sz w:val="20"/>
          <w:szCs w:val="20"/>
        </w:rPr>
        <w:t>9.3.2 Transfer of Land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4521"/>
      </w:tblGrid>
      <w:tr w:rsidR="00257D6E" w:rsidRPr="0036353E" w:rsidTr="007F3870">
        <w:tc>
          <w:tcPr>
            <w:tcW w:w="4495" w:type="dxa"/>
          </w:tcPr>
          <w:p w:rsidR="00257D6E" w:rsidRPr="00C37D06" w:rsidRDefault="00257D6E" w:rsidP="00391A3B">
            <w:pPr>
              <w:pStyle w:val="List2"/>
              <w:ind w:left="0" w:firstLine="0"/>
              <w:jc w:val="both"/>
              <w:rPr>
                <w:bCs/>
                <w:sz w:val="18"/>
                <w:szCs w:val="18"/>
                <w:lang w:val="en-ZA" w:eastAsia="en-ZA"/>
              </w:rPr>
            </w:pPr>
            <w:r w:rsidRPr="00C37D06">
              <w:rPr>
                <w:bCs/>
                <w:sz w:val="18"/>
                <w:szCs w:val="18"/>
                <w:lang w:val="en-ZA" w:eastAsia="en-ZA"/>
              </w:rPr>
              <w:t>Land  transferred  to Greater Tzaneen Municipality by Public Works</w:t>
            </w:r>
          </w:p>
        </w:tc>
        <w:tc>
          <w:tcPr>
            <w:tcW w:w="4521" w:type="dxa"/>
          </w:tcPr>
          <w:p w:rsidR="00257D6E" w:rsidRPr="00C37D06" w:rsidRDefault="00257D6E" w:rsidP="00E471A6">
            <w:pPr>
              <w:numPr>
                <w:ilvl w:val="0"/>
                <w:numId w:val="116"/>
              </w:numPr>
              <w:spacing w:after="0" w:line="240" w:lineRule="auto"/>
              <w:ind w:left="341" w:firstLine="0"/>
              <w:jc w:val="both"/>
              <w:rPr>
                <w:rFonts w:ascii="Arial" w:hAnsi="Arial" w:cs="Arial"/>
                <w:sz w:val="18"/>
                <w:szCs w:val="18"/>
              </w:rPr>
            </w:pPr>
            <w:r w:rsidRPr="00C37D06">
              <w:rPr>
                <w:rFonts w:ascii="Arial" w:hAnsi="Arial" w:cs="Arial"/>
                <w:sz w:val="18"/>
                <w:szCs w:val="18"/>
              </w:rPr>
              <w:t>Pusela 292 and 293</w:t>
            </w:r>
          </w:p>
          <w:p w:rsidR="00257D6E" w:rsidRDefault="00257D6E" w:rsidP="00E471A6">
            <w:pPr>
              <w:numPr>
                <w:ilvl w:val="0"/>
                <w:numId w:val="116"/>
              </w:numPr>
              <w:spacing w:after="0" w:line="240" w:lineRule="auto"/>
              <w:ind w:left="341" w:firstLine="0"/>
              <w:jc w:val="both"/>
              <w:rPr>
                <w:rFonts w:ascii="Arial" w:hAnsi="Arial" w:cs="Arial"/>
                <w:sz w:val="18"/>
                <w:szCs w:val="18"/>
              </w:rPr>
            </w:pPr>
            <w:r w:rsidRPr="00C37D06">
              <w:rPr>
                <w:rFonts w:ascii="Arial" w:hAnsi="Arial" w:cs="Arial"/>
                <w:sz w:val="18"/>
                <w:szCs w:val="18"/>
              </w:rPr>
              <w:t>Pusela 6</w:t>
            </w:r>
          </w:p>
          <w:p w:rsidR="00257D6E" w:rsidRPr="00C37D06" w:rsidRDefault="00257D6E" w:rsidP="007F3870">
            <w:pPr>
              <w:spacing w:after="0" w:line="240" w:lineRule="auto"/>
              <w:ind w:left="341"/>
              <w:jc w:val="both"/>
              <w:rPr>
                <w:rFonts w:ascii="Arial" w:hAnsi="Arial" w:cs="Arial"/>
                <w:sz w:val="18"/>
                <w:szCs w:val="18"/>
              </w:rPr>
            </w:pPr>
          </w:p>
          <w:p w:rsidR="00257D6E" w:rsidRPr="00C37D06" w:rsidRDefault="00257D6E" w:rsidP="00391A3B">
            <w:pPr>
              <w:spacing w:after="0" w:line="240" w:lineRule="auto"/>
              <w:ind w:left="341"/>
              <w:jc w:val="both"/>
              <w:rPr>
                <w:rFonts w:ascii="Arial" w:hAnsi="Arial" w:cs="Arial"/>
                <w:sz w:val="18"/>
                <w:szCs w:val="18"/>
              </w:rPr>
            </w:pPr>
          </w:p>
        </w:tc>
      </w:tr>
      <w:tr w:rsidR="00257D6E" w:rsidRPr="00C420BC" w:rsidTr="007F3870">
        <w:tc>
          <w:tcPr>
            <w:tcW w:w="4495" w:type="dxa"/>
          </w:tcPr>
          <w:p w:rsidR="00257D6E" w:rsidRPr="00C37D06" w:rsidRDefault="00257D6E" w:rsidP="00391A3B">
            <w:pPr>
              <w:pStyle w:val="List2"/>
              <w:ind w:left="0" w:firstLine="0"/>
              <w:jc w:val="both"/>
              <w:rPr>
                <w:bCs/>
                <w:sz w:val="18"/>
                <w:szCs w:val="18"/>
                <w:lang w:val="en-ZA" w:eastAsia="en-ZA"/>
              </w:rPr>
            </w:pPr>
            <w:r w:rsidRPr="00D708FB">
              <w:rPr>
                <w:bCs/>
                <w:sz w:val="18"/>
                <w:szCs w:val="18"/>
                <w:lang w:val="en-ZA" w:eastAsia="en-ZA"/>
              </w:rPr>
              <w:t>Land  transferred  to Greater Tzan</w:t>
            </w:r>
            <w:r w:rsidR="007F3870">
              <w:rPr>
                <w:bCs/>
                <w:sz w:val="18"/>
                <w:szCs w:val="18"/>
                <w:lang w:val="en-ZA" w:eastAsia="en-ZA"/>
              </w:rPr>
              <w:t xml:space="preserve">een Municipality by </w:t>
            </w:r>
            <w:r w:rsidR="001D32C8">
              <w:rPr>
                <w:bCs/>
                <w:sz w:val="18"/>
                <w:szCs w:val="18"/>
                <w:lang w:val="en-ZA" w:eastAsia="en-ZA"/>
              </w:rPr>
              <w:t>Dept.</w:t>
            </w:r>
            <w:r w:rsidR="007F3870">
              <w:rPr>
                <w:bCs/>
                <w:sz w:val="18"/>
                <w:szCs w:val="18"/>
                <w:lang w:val="en-ZA" w:eastAsia="en-ZA"/>
              </w:rPr>
              <w:t xml:space="preserve"> of Rural Development and Land Reform</w:t>
            </w:r>
          </w:p>
        </w:tc>
        <w:tc>
          <w:tcPr>
            <w:tcW w:w="4521" w:type="dxa"/>
          </w:tcPr>
          <w:p w:rsidR="00257D6E" w:rsidRPr="007F3870" w:rsidRDefault="007F3870" w:rsidP="007F3870">
            <w:pPr>
              <w:pStyle w:val="ListParagraph"/>
              <w:numPr>
                <w:ilvl w:val="0"/>
                <w:numId w:val="115"/>
              </w:numPr>
              <w:rPr>
                <w:rFonts w:ascii="Arial" w:hAnsi="Arial" w:cs="Arial"/>
                <w:sz w:val="18"/>
                <w:szCs w:val="18"/>
                <w:lang w:eastAsia="en-ZA"/>
              </w:rPr>
            </w:pPr>
            <w:r>
              <w:rPr>
                <w:rFonts w:ascii="Arial" w:hAnsi="Arial" w:cs="Arial"/>
                <w:sz w:val="18"/>
                <w:szCs w:val="18"/>
                <w:lang w:eastAsia="en-ZA"/>
              </w:rPr>
              <w:t>Portion 37 Farm Hamawasha 567</w:t>
            </w:r>
            <w:r w:rsidRPr="007F3870">
              <w:rPr>
                <w:rFonts w:ascii="Arial" w:hAnsi="Arial" w:cs="Arial"/>
                <w:sz w:val="18"/>
                <w:szCs w:val="18"/>
                <w:lang w:eastAsia="en-ZA"/>
              </w:rPr>
              <w:t>LT</w:t>
            </w:r>
          </w:p>
        </w:tc>
      </w:tr>
      <w:tr w:rsidR="007F3870" w:rsidRPr="00C420BC" w:rsidTr="007F3870">
        <w:tc>
          <w:tcPr>
            <w:tcW w:w="4495" w:type="dxa"/>
          </w:tcPr>
          <w:p w:rsidR="007F3870" w:rsidRPr="00C37D06" w:rsidRDefault="007F3870" w:rsidP="00391A3B">
            <w:pPr>
              <w:pStyle w:val="List2"/>
              <w:ind w:left="0" w:firstLine="0"/>
              <w:jc w:val="both"/>
              <w:rPr>
                <w:bCs/>
                <w:sz w:val="18"/>
                <w:szCs w:val="18"/>
                <w:lang w:val="en-ZA" w:eastAsia="en-ZA"/>
              </w:rPr>
            </w:pPr>
            <w:r w:rsidRPr="007F3870">
              <w:rPr>
                <w:bCs/>
                <w:sz w:val="18"/>
                <w:szCs w:val="18"/>
                <w:lang w:val="en-ZA" w:eastAsia="en-ZA"/>
              </w:rPr>
              <w:t>Land  transferred  to Greater T</w:t>
            </w:r>
            <w:r>
              <w:rPr>
                <w:bCs/>
                <w:sz w:val="18"/>
                <w:szCs w:val="18"/>
                <w:lang w:val="en-ZA" w:eastAsia="en-ZA"/>
              </w:rPr>
              <w:t>zaneen Municipality by COGHSTA</w:t>
            </w:r>
          </w:p>
        </w:tc>
        <w:tc>
          <w:tcPr>
            <w:tcW w:w="4521" w:type="dxa"/>
          </w:tcPr>
          <w:p w:rsidR="007F3870" w:rsidRPr="00C37D06" w:rsidRDefault="007F3870" w:rsidP="007F3870">
            <w:pPr>
              <w:numPr>
                <w:ilvl w:val="0"/>
                <w:numId w:val="115"/>
              </w:numPr>
              <w:autoSpaceDE w:val="0"/>
              <w:autoSpaceDN w:val="0"/>
              <w:adjustRightInd w:val="0"/>
              <w:spacing w:after="0" w:line="240" w:lineRule="auto"/>
              <w:jc w:val="both"/>
              <w:rPr>
                <w:rFonts w:ascii="Arial" w:hAnsi="Arial" w:cs="Arial"/>
                <w:sz w:val="18"/>
                <w:szCs w:val="18"/>
                <w:lang w:eastAsia="en-ZA"/>
              </w:rPr>
            </w:pPr>
            <w:r w:rsidRPr="007F3870">
              <w:rPr>
                <w:rFonts w:ascii="Arial" w:hAnsi="Arial" w:cs="Arial"/>
                <w:sz w:val="18"/>
                <w:szCs w:val="18"/>
                <w:lang w:eastAsia="en-ZA"/>
              </w:rPr>
              <w:t>Portion 9 and 39 of the Farm Hamawasha 542LT</w:t>
            </w:r>
          </w:p>
        </w:tc>
      </w:tr>
      <w:tr w:rsidR="00257D6E" w:rsidRPr="00C420BC" w:rsidTr="007F3870">
        <w:tc>
          <w:tcPr>
            <w:tcW w:w="4495" w:type="dxa"/>
          </w:tcPr>
          <w:p w:rsidR="00257D6E" w:rsidRPr="00C37D06" w:rsidRDefault="00257D6E" w:rsidP="00391A3B">
            <w:pPr>
              <w:pStyle w:val="List2"/>
              <w:ind w:left="0" w:firstLine="0"/>
              <w:jc w:val="both"/>
              <w:rPr>
                <w:bCs/>
                <w:sz w:val="18"/>
                <w:szCs w:val="18"/>
                <w:lang w:val="en-ZA" w:eastAsia="en-ZA"/>
              </w:rPr>
            </w:pPr>
            <w:r w:rsidRPr="00C37D06">
              <w:rPr>
                <w:bCs/>
                <w:sz w:val="18"/>
                <w:szCs w:val="18"/>
                <w:lang w:val="en-ZA" w:eastAsia="en-ZA"/>
              </w:rPr>
              <w:t>Possible Land to be transferred to Greater Tzaneen Municipality</w:t>
            </w:r>
          </w:p>
        </w:tc>
        <w:tc>
          <w:tcPr>
            <w:tcW w:w="4521" w:type="dxa"/>
          </w:tcPr>
          <w:p w:rsidR="00257D6E" w:rsidRPr="00C37D06" w:rsidRDefault="00257D6E" w:rsidP="00E471A6">
            <w:pPr>
              <w:numPr>
                <w:ilvl w:val="0"/>
                <w:numId w:val="115"/>
              </w:numPr>
              <w:autoSpaceDE w:val="0"/>
              <w:autoSpaceDN w:val="0"/>
              <w:adjustRightInd w:val="0"/>
              <w:spacing w:after="0" w:line="240" w:lineRule="auto"/>
              <w:jc w:val="both"/>
              <w:rPr>
                <w:rFonts w:ascii="Arial" w:hAnsi="Arial" w:cs="Arial"/>
                <w:sz w:val="18"/>
                <w:szCs w:val="18"/>
                <w:lang w:eastAsia="en-ZA"/>
              </w:rPr>
            </w:pPr>
            <w:r w:rsidRPr="00C37D06">
              <w:rPr>
                <w:rFonts w:ascii="Arial" w:hAnsi="Arial" w:cs="Arial"/>
                <w:sz w:val="18"/>
                <w:szCs w:val="18"/>
                <w:lang w:eastAsia="en-ZA"/>
              </w:rPr>
              <w:t>Haenersburg Town and Town land</w:t>
            </w:r>
          </w:p>
          <w:p w:rsidR="00257D6E" w:rsidRPr="00C37D06" w:rsidRDefault="00257D6E" w:rsidP="00E471A6">
            <w:pPr>
              <w:numPr>
                <w:ilvl w:val="0"/>
                <w:numId w:val="115"/>
              </w:numPr>
              <w:autoSpaceDE w:val="0"/>
              <w:autoSpaceDN w:val="0"/>
              <w:adjustRightInd w:val="0"/>
              <w:spacing w:after="0" w:line="240" w:lineRule="auto"/>
              <w:jc w:val="both"/>
              <w:rPr>
                <w:rFonts w:ascii="Arial" w:hAnsi="Arial" w:cs="Arial"/>
                <w:sz w:val="18"/>
                <w:szCs w:val="18"/>
                <w:lang w:eastAsia="en-ZA"/>
              </w:rPr>
            </w:pPr>
            <w:r w:rsidRPr="00C37D06">
              <w:rPr>
                <w:rFonts w:ascii="Arial" w:hAnsi="Arial" w:cs="Arial"/>
                <w:sz w:val="18"/>
                <w:szCs w:val="18"/>
                <w:lang w:eastAsia="en-ZA"/>
              </w:rPr>
              <w:t>Portion 149 of the Farm Tzaneen</w:t>
            </w:r>
          </w:p>
          <w:p w:rsidR="00257D6E" w:rsidRPr="007F3870" w:rsidRDefault="00257D6E" w:rsidP="007F3870">
            <w:pPr>
              <w:numPr>
                <w:ilvl w:val="0"/>
                <w:numId w:val="115"/>
              </w:numPr>
              <w:autoSpaceDE w:val="0"/>
              <w:autoSpaceDN w:val="0"/>
              <w:adjustRightInd w:val="0"/>
              <w:spacing w:after="0" w:line="240" w:lineRule="auto"/>
              <w:jc w:val="both"/>
              <w:rPr>
                <w:rFonts w:ascii="Arial" w:hAnsi="Arial" w:cs="Arial"/>
                <w:sz w:val="18"/>
                <w:szCs w:val="18"/>
                <w:lang w:eastAsia="en-ZA"/>
              </w:rPr>
            </w:pPr>
            <w:r w:rsidRPr="00C37D06">
              <w:rPr>
                <w:rFonts w:ascii="Arial" w:hAnsi="Arial" w:cs="Arial"/>
                <w:sz w:val="18"/>
                <w:szCs w:val="18"/>
                <w:lang w:eastAsia="en-ZA"/>
              </w:rPr>
              <w:t>Portion 23 Farm Gelukauf 497LT</w:t>
            </w:r>
          </w:p>
        </w:tc>
      </w:tr>
      <w:tr w:rsidR="00257D6E" w:rsidRPr="00C420BC" w:rsidTr="007F3870">
        <w:tc>
          <w:tcPr>
            <w:tcW w:w="4495" w:type="dxa"/>
          </w:tcPr>
          <w:p w:rsidR="00257D6E" w:rsidRDefault="00257D6E" w:rsidP="00391A3B">
            <w:pPr>
              <w:pStyle w:val="List2"/>
              <w:ind w:left="0" w:firstLine="0"/>
              <w:jc w:val="both"/>
              <w:rPr>
                <w:bCs/>
                <w:sz w:val="18"/>
                <w:szCs w:val="18"/>
                <w:lang w:val="en-ZA" w:eastAsia="en-ZA"/>
              </w:rPr>
            </w:pPr>
            <w:r>
              <w:rPr>
                <w:bCs/>
                <w:sz w:val="18"/>
                <w:szCs w:val="18"/>
                <w:lang w:val="en-ZA" w:eastAsia="en-ZA"/>
              </w:rPr>
              <w:t>HDA in a process of appointing a service provider for town planning service.</w:t>
            </w:r>
          </w:p>
        </w:tc>
        <w:tc>
          <w:tcPr>
            <w:tcW w:w="4521" w:type="dxa"/>
          </w:tcPr>
          <w:p w:rsidR="00257D6E" w:rsidRPr="009610F2" w:rsidRDefault="00257D6E" w:rsidP="00E471A6">
            <w:pPr>
              <w:pStyle w:val="ListParagraph"/>
              <w:numPr>
                <w:ilvl w:val="0"/>
                <w:numId w:val="115"/>
              </w:numPr>
              <w:rPr>
                <w:rFonts w:ascii="Arial" w:hAnsi="Arial" w:cs="Arial"/>
                <w:sz w:val="18"/>
                <w:szCs w:val="18"/>
                <w:lang w:eastAsia="en-ZA"/>
              </w:rPr>
            </w:pPr>
            <w:r>
              <w:rPr>
                <w:rFonts w:ascii="Arial" w:hAnsi="Arial" w:cs="Arial"/>
                <w:sz w:val="18"/>
                <w:szCs w:val="18"/>
                <w:lang w:eastAsia="en-ZA"/>
              </w:rPr>
              <w:t>Portion 37, 9, 38, 292, 293 and part of portion 6</w:t>
            </w:r>
          </w:p>
        </w:tc>
      </w:tr>
    </w:tbl>
    <w:p w:rsidR="00257D6E" w:rsidRDefault="00257D6E" w:rsidP="00257D6E">
      <w:pPr>
        <w:spacing w:after="0" w:line="240" w:lineRule="auto"/>
        <w:jc w:val="both"/>
        <w:rPr>
          <w:rFonts w:ascii="Arial" w:hAnsi="Arial" w:cs="Arial"/>
          <w:b/>
          <w:sz w:val="16"/>
          <w:szCs w:val="16"/>
        </w:rPr>
      </w:pPr>
      <w:proofErr w:type="gramStart"/>
      <w:r w:rsidRPr="00C37D06">
        <w:rPr>
          <w:rFonts w:ascii="Arial" w:hAnsi="Arial" w:cs="Arial"/>
          <w:b/>
          <w:sz w:val="16"/>
          <w:szCs w:val="16"/>
        </w:rPr>
        <w:t>Table ?:</w:t>
      </w:r>
      <w:proofErr w:type="gramEnd"/>
      <w:r w:rsidRPr="00C37D06">
        <w:rPr>
          <w:rFonts w:ascii="Arial" w:hAnsi="Arial" w:cs="Arial"/>
          <w:b/>
          <w:sz w:val="16"/>
          <w:szCs w:val="16"/>
        </w:rPr>
        <w:t xml:space="preserve"> </w:t>
      </w:r>
    </w:p>
    <w:p w:rsidR="00257D6E" w:rsidRPr="00C37D06" w:rsidRDefault="00257D6E" w:rsidP="00257D6E">
      <w:pPr>
        <w:spacing w:after="0" w:line="240" w:lineRule="auto"/>
        <w:jc w:val="both"/>
        <w:rPr>
          <w:rFonts w:ascii="Arial" w:hAnsi="Arial" w:cs="Arial"/>
          <w:b/>
          <w:sz w:val="16"/>
          <w:szCs w:val="16"/>
        </w:rPr>
      </w:pPr>
    </w:p>
    <w:p w:rsidR="00257D6E" w:rsidRPr="00C420BC" w:rsidRDefault="00257D6E" w:rsidP="00257D6E">
      <w:pPr>
        <w:spacing w:after="0" w:line="240" w:lineRule="auto"/>
        <w:jc w:val="both"/>
        <w:rPr>
          <w:rFonts w:ascii="Arial" w:hAnsi="Arial" w:cs="Arial"/>
          <w:b/>
          <w:sz w:val="20"/>
          <w:szCs w:val="20"/>
        </w:rPr>
      </w:pPr>
    </w:p>
    <w:p w:rsidR="00257D6E" w:rsidRPr="007F3870" w:rsidRDefault="00257D6E" w:rsidP="00257D6E">
      <w:pPr>
        <w:spacing w:after="0" w:line="240" w:lineRule="auto"/>
        <w:jc w:val="both"/>
        <w:rPr>
          <w:rFonts w:ascii="Arial" w:hAnsi="Arial" w:cs="Arial"/>
          <w:b/>
          <w:sz w:val="20"/>
          <w:szCs w:val="20"/>
        </w:rPr>
      </w:pPr>
      <w:r w:rsidRPr="007F3870">
        <w:rPr>
          <w:rFonts w:ascii="Arial" w:hAnsi="Arial" w:cs="Arial"/>
          <w:b/>
          <w:sz w:val="20"/>
          <w:szCs w:val="20"/>
        </w:rPr>
        <w:t>19.3.3 Land Analysis</w:t>
      </w:r>
    </w:p>
    <w:p w:rsidR="00257D6E" w:rsidRPr="007F3870" w:rsidRDefault="00257D6E" w:rsidP="00257D6E">
      <w:pPr>
        <w:spacing w:after="0" w:line="240" w:lineRule="auto"/>
        <w:jc w:val="both"/>
        <w:rPr>
          <w:rFonts w:ascii="Arial" w:hAnsi="Arial" w:cs="Arial"/>
          <w:b/>
          <w:sz w:val="20"/>
          <w:szCs w:val="20"/>
        </w:rPr>
      </w:pPr>
    </w:p>
    <w:p w:rsidR="00257D6E" w:rsidRPr="007F3870" w:rsidRDefault="00257D6E" w:rsidP="00257D6E">
      <w:pPr>
        <w:spacing w:after="0" w:line="240" w:lineRule="auto"/>
        <w:jc w:val="both"/>
        <w:rPr>
          <w:rFonts w:ascii="Arial" w:hAnsi="Arial" w:cs="Arial"/>
          <w:sz w:val="20"/>
          <w:szCs w:val="20"/>
        </w:rPr>
      </w:pPr>
      <w:r w:rsidRPr="007F3870">
        <w:rPr>
          <w:rFonts w:ascii="Arial" w:hAnsi="Arial" w:cs="Arial"/>
          <w:sz w:val="20"/>
          <w:szCs w:val="20"/>
        </w:rPr>
        <w:t>Greater Tzaneen Municipality comprises of land area of approximately 3240 km</w:t>
      </w:r>
      <w:r w:rsidRPr="007F3870">
        <w:rPr>
          <w:rFonts w:ascii="Arial" w:hAnsi="Arial" w:cs="Arial"/>
          <w:sz w:val="20"/>
          <w:szCs w:val="20"/>
          <w:vertAlign w:val="superscript"/>
        </w:rPr>
        <w:t xml:space="preserve">2   </w:t>
      </w:r>
      <w:r w:rsidRPr="007F3870">
        <w:rPr>
          <w:rFonts w:ascii="Arial" w:hAnsi="Arial" w:cs="Arial"/>
          <w:sz w:val="20"/>
          <w:szCs w:val="20"/>
        </w:rPr>
        <w:t xml:space="preserve">and extends from Maribethema in the West, to Rubbervale in the East, and from South of Modjadjiskloof in the North to Trichardsdal /Julesburg in the South.  </w:t>
      </w:r>
    </w:p>
    <w:p w:rsidR="00257D6E" w:rsidRPr="007F3870" w:rsidRDefault="00257D6E" w:rsidP="00257D6E">
      <w:pPr>
        <w:spacing w:after="0" w:line="240" w:lineRule="auto"/>
        <w:jc w:val="both"/>
        <w:rPr>
          <w:rFonts w:ascii="Arial" w:hAnsi="Arial" w:cs="Arial"/>
          <w:sz w:val="20"/>
          <w:szCs w:val="20"/>
        </w:rPr>
      </w:pPr>
      <w:r w:rsidRPr="007F3870">
        <w:rPr>
          <w:rFonts w:ascii="Arial" w:hAnsi="Arial" w:cs="Arial"/>
          <w:sz w:val="20"/>
          <w:szCs w:val="20"/>
        </w:rPr>
        <w:t xml:space="preserve">The municipality is predominantly rural in nature, with vast areas of land is the state land on the Trust of Traditional Authorities thus:   Modjadji Traditional Authority, Baloyi Traditional Authority, Nyavana Traditional Authority, Bakgaga Traditional Authority, Mokgoboya Traditional Authority, Bankuna Traditional Authority and part of Mmamabolo Traditional Authority.  </w:t>
      </w:r>
    </w:p>
    <w:p w:rsidR="00257D6E" w:rsidRPr="007F3870" w:rsidRDefault="00257D6E" w:rsidP="00257D6E">
      <w:pPr>
        <w:spacing w:after="0" w:line="240" w:lineRule="auto"/>
        <w:jc w:val="both"/>
        <w:rPr>
          <w:rFonts w:ascii="Arial" w:hAnsi="Arial" w:cs="Arial"/>
          <w:sz w:val="20"/>
          <w:szCs w:val="20"/>
        </w:rPr>
      </w:pPr>
      <w:r w:rsidRPr="007F3870">
        <w:rPr>
          <w:rFonts w:ascii="Arial" w:hAnsi="Arial" w:cs="Arial"/>
          <w:sz w:val="20"/>
          <w:szCs w:val="20"/>
        </w:rPr>
        <w:t xml:space="preserve">The space- economy land of the Greater Tzaneen Municipality is dominated by the five proclaimed towns which include Tzaneen Town, Nkowankowa, Letsitele, Lenyenye and Haenertsburg.  In addition to the aforementioned towns, approximately 125 settlements of varying size are scattered system.  These are mainly concentrated within the North-Eastern and South- Eastern extends of the Municipality. </w:t>
      </w:r>
    </w:p>
    <w:p w:rsidR="00257D6E" w:rsidRPr="007F3870" w:rsidRDefault="00257D6E" w:rsidP="00257D6E">
      <w:pPr>
        <w:spacing w:after="0" w:line="240" w:lineRule="auto"/>
        <w:jc w:val="both"/>
        <w:rPr>
          <w:rFonts w:ascii="Arial" w:hAnsi="Arial" w:cs="Arial"/>
          <w:sz w:val="20"/>
          <w:szCs w:val="20"/>
        </w:rPr>
      </w:pPr>
    </w:p>
    <w:p w:rsidR="00257D6E" w:rsidRPr="007F3870" w:rsidRDefault="00257D6E" w:rsidP="00257D6E">
      <w:pPr>
        <w:pStyle w:val="ListParagraph"/>
        <w:spacing w:after="0" w:line="240" w:lineRule="auto"/>
        <w:ind w:left="0"/>
        <w:rPr>
          <w:rFonts w:ascii="Arial" w:hAnsi="Arial" w:cs="Arial"/>
          <w:b/>
          <w:sz w:val="20"/>
          <w:szCs w:val="20"/>
        </w:rPr>
      </w:pPr>
      <w:r w:rsidRPr="007F3870">
        <w:rPr>
          <w:rFonts w:ascii="Arial" w:hAnsi="Arial" w:cs="Arial"/>
          <w:b/>
          <w:sz w:val="20"/>
          <w:szCs w:val="20"/>
        </w:rPr>
        <w:t>a) Lenyenye</w:t>
      </w:r>
    </w:p>
    <w:p w:rsidR="00257D6E" w:rsidRPr="007F3870" w:rsidRDefault="00257D6E" w:rsidP="00E471A6">
      <w:pPr>
        <w:numPr>
          <w:ilvl w:val="0"/>
          <w:numId w:val="111"/>
        </w:numPr>
        <w:spacing w:after="0" w:line="240" w:lineRule="auto"/>
        <w:jc w:val="both"/>
        <w:rPr>
          <w:rFonts w:ascii="Arial" w:hAnsi="Arial" w:cs="Arial"/>
          <w:sz w:val="20"/>
          <w:szCs w:val="20"/>
        </w:rPr>
      </w:pPr>
      <w:r w:rsidRPr="007F3870">
        <w:rPr>
          <w:rFonts w:ascii="Arial" w:hAnsi="Arial" w:cs="Arial"/>
          <w:sz w:val="20"/>
          <w:szCs w:val="20"/>
        </w:rPr>
        <w:t>Lenyenye is land locked.</w:t>
      </w:r>
    </w:p>
    <w:p w:rsidR="00257D6E" w:rsidRPr="007F3870" w:rsidRDefault="00257D6E" w:rsidP="00E471A6">
      <w:pPr>
        <w:numPr>
          <w:ilvl w:val="0"/>
          <w:numId w:val="111"/>
        </w:numPr>
        <w:spacing w:after="0" w:line="240" w:lineRule="auto"/>
        <w:jc w:val="both"/>
        <w:rPr>
          <w:rFonts w:ascii="Arial" w:hAnsi="Arial" w:cs="Arial"/>
          <w:sz w:val="20"/>
          <w:szCs w:val="20"/>
        </w:rPr>
      </w:pPr>
      <w:r w:rsidRPr="007F3870">
        <w:rPr>
          <w:rFonts w:ascii="Arial" w:hAnsi="Arial" w:cs="Arial"/>
          <w:sz w:val="20"/>
          <w:szCs w:val="20"/>
        </w:rPr>
        <w:t xml:space="preserve">Extension </w:t>
      </w:r>
      <w:proofErr w:type="gramStart"/>
      <w:r w:rsidRPr="007F3870">
        <w:rPr>
          <w:rFonts w:ascii="Arial" w:hAnsi="Arial" w:cs="Arial"/>
          <w:sz w:val="20"/>
          <w:szCs w:val="20"/>
        </w:rPr>
        <w:t>3 ,</w:t>
      </w:r>
      <w:proofErr w:type="gramEnd"/>
      <w:r w:rsidRPr="007F3870">
        <w:rPr>
          <w:rFonts w:ascii="Arial" w:hAnsi="Arial" w:cs="Arial"/>
          <w:sz w:val="20"/>
          <w:szCs w:val="20"/>
        </w:rPr>
        <w:t xml:space="preserve"> 4, 5 and 6 are not yet transferred to Greater Tzaneen Municipality. </w:t>
      </w:r>
    </w:p>
    <w:p w:rsidR="00257D6E" w:rsidRPr="007F3870" w:rsidRDefault="00257D6E" w:rsidP="00E471A6">
      <w:pPr>
        <w:numPr>
          <w:ilvl w:val="0"/>
          <w:numId w:val="111"/>
        </w:numPr>
        <w:spacing w:after="0" w:line="240" w:lineRule="auto"/>
        <w:jc w:val="both"/>
        <w:rPr>
          <w:rFonts w:ascii="Arial" w:hAnsi="Arial" w:cs="Arial"/>
          <w:sz w:val="20"/>
          <w:szCs w:val="20"/>
        </w:rPr>
      </w:pPr>
      <w:r w:rsidRPr="007F3870">
        <w:rPr>
          <w:rFonts w:ascii="Arial" w:hAnsi="Arial" w:cs="Arial"/>
          <w:sz w:val="20"/>
          <w:szCs w:val="20"/>
        </w:rPr>
        <w:t>The Municipality only owns Parks, Municipal Offices, Taxi rank and Stadium.</w:t>
      </w:r>
    </w:p>
    <w:p w:rsidR="00257D6E" w:rsidRPr="007F3870" w:rsidRDefault="00257D6E" w:rsidP="00E471A6">
      <w:pPr>
        <w:numPr>
          <w:ilvl w:val="0"/>
          <w:numId w:val="111"/>
        </w:numPr>
        <w:spacing w:after="0" w:line="240" w:lineRule="auto"/>
        <w:jc w:val="both"/>
        <w:rPr>
          <w:rFonts w:ascii="Arial" w:hAnsi="Arial" w:cs="Arial"/>
          <w:sz w:val="20"/>
          <w:szCs w:val="20"/>
        </w:rPr>
      </w:pPr>
      <w:r w:rsidRPr="007F3870">
        <w:rPr>
          <w:rFonts w:ascii="Arial" w:hAnsi="Arial" w:cs="Arial"/>
          <w:sz w:val="20"/>
          <w:szCs w:val="20"/>
        </w:rPr>
        <w:t>HAD has been requested to intervene due to delay by Public works and DRDL, meeting held on 4 August 2016</w:t>
      </w:r>
    </w:p>
    <w:p w:rsidR="00257D6E" w:rsidRPr="007F3870" w:rsidRDefault="00257D6E" w:rsidP="00257D6E">
      <w:pPr>
        <w:spacing w:after="0" w:line="240" w:lineRule="auto"/>
        <w:jc w:val="both"/>
        <w:rPr>
          <w:rFonts w:ascii="Arial" w:hAnsi="Arial" w:cs="Arial"/>
          <w:sz w:val="20"/>
          <w:szCs w:val="20"/>
        </w:rPr>
      </w:pPr>
    </w:p>
    <w:p w:rsidR="00257D6E" w:rsidRPr="007F3870" w:rsidRDefault="00257D6E" w:rsidP="00257D6E">
      <w:pPr>
        <w:pStyle w:val="ListParagraph"/>
        <w:spacing w:after="0" w:line="240" w:lineRule="auto"/>
        <w:ind w:left="0"/>
        <w:rPr>
          <w:rFonts w:ascii="Arial" w:hAnsi="Arial" w:cs="Arial"/>
          <w:b/>
          <w:sz w:val="20"/>
          <w:szCs w:val="20"/>
        </w:rPr>
      </w:pPr>
      <w:r w:rsidRPr="007F3870">
        <w:rPr>
          <w:rFonts w:ascii="Arial" w:hAnsi="Arial" w:cs="Arial"/>
          <w:b/>
          <w:sz w:val="20"/>
          <w:szCs w:val="20"/>
        </w:rPr>
        <w:t>b) Nkowankowa</w:t>
      </w:r>
    </w:p>
    <w:p w:rsidR="00257D6E" w:rsidRPr="007F3870" w:rsidRDefault="00257D6E" w:rsidP="00E471A6">
      <w:pPr>
        <w:numPr>
          <w:ilvl w:val="0"/>
          <w:numId w:val="112"/>
        </w:numPr>
        <w:spacing w:after="0" w:line="240" w:lineRule="auto"/>
        <w:jc w:val="both"/>
        <w:rPr>
          <w:rFonts w:ascii="Arial" w:hAnsi="Arial" w:cs="Arial"/>
          <w:sz w:val="20"/>
          <w:szCs w:val="20"/>
        </w:rPr>
      </w:pPr>
      <w:r w:rsidRPr="007F3870">
        <w:rPr>
          <w:rFonts w:ascii="Arial" w:hAnsi="Arial" w:cs="Arial"/>
          <w:sz w:val="20"/>
          <w:szCs w:val="20"/>
        </w:rPr>
        <w:t xml:space="preserve">The Town is landlocked which prevent future development however the remainder portion of 567LT Muhlaba’s location on the Northern part can be used for extension of the boundary of the township. </w:t>
      </w:r>
    </w:p>
    <w:p w:rsidR="00257D6E" w:rsidRPr="007F3870" w:rsidRDefault="00257D6E" w:rsidP="00E471A6">
      <w:pPr>
        <w:numPr>
          <w:ilvl w:val="0"/>
          <w:numId w:val="112"/>
        </w:numPr>
        <w:spacing w:after="0" w:line="240" w:lineRule="auto"/>
        <w:jc w:val="both"/>
        <w:rPr>
          <w:rFonts w:ascii="Arial" w:hAnsi="Arial" w:cs="Arial"/>
          <w:sz w:val="20"/>
          <w:szCs w:val="20"/>
        </w:rPr>
      </w:pPr>
      <w:r w:rsidRPr="007F3870">
        <w:rPr>
          <w:rFonts w:ascii="Arial" w:hAnsi="Arial" w:cs="Arial"/>
          <w:sz w:val="20"/>
          <w:szCs w:val="20"/>
        </w:rPr>
        <w:t xml:space="preserve"> The Municipality owns few pieces of land with the majority being zoned parks and schools, which some of them can be rezoned for development of residential and commercial/business. </w:t>
      </w:r>
    </w:p>
    <w:p w:rsidR="00257D6E" w:rsidRPr="007F3870" w:rsidRDefault="00257D6E" w:rsidP="00E471A6">
      <w:pPr>
        <w:numPr>
          <w:ilvl w:val="0"/>
          <w:numId w:val="112"/>
        </w:numPr>
        <w:spacing w:after="0" w:line="240" w:lineRule="auto"/>
        <w:jc w:val="both"/>
        <w:rPr>
          <w:rFonts w:ascii="Arial" w:hAnsi="Arial" w:cs="Arial"/>
          <w:sz w:val="20"/>
          <w:szCs w:val="20"/>
        </w:rPr>
      </w:pPr>
      <w:r w:rsidRPr="007F3870">
        <w:rPr>
          <w:rFonts w:ascii="Arial" w:hAnsi="Arial" w:cs="Arial"/>
          <w:sz w:val="20"/>
          <w:szCs w:val="20"/>
        </w:rPr>
        <w:t>Thirty (30) sites in Nkowankowa A1 Industrial are available for development and Erf 1628 Nkowankowa A earmarked for Community Residential Units.</w:t>
      </w:r>
    </w:p>
    <w:p w:rsidR="00257D6E" w:rsidRPr="007F3870" w:rsidRDefault="00257D6E" w:rsidP="00257D6E">
      <w:pPr>
        <w:spacing w:after="0" w:line="240" w:lineRule="auto"/>
        <w:jc w:val="both"/>
        <w:rPr>
          <w:rFonts w:ascii="Arial" w:hAnsi="Arial" w:cs="Arial"/>
          <w:sz w:val="20"/>
          <w:szCs w:val="20"/>
        </w:rPr>
      </w:pPr>
    </w:p>
    <w:p w:rsidR="00257D6E" w:rsidRPr="007F3870" w:rsidRDefault="00257D6E" w:rsidP="00257D6E">
      <w:pPr>
        <w:pStyle w:val="ListParagraph"/>
        <w:spacing w:after="0" w:line="240" w:lineRule="auto"/>
        <w:ind w:left="0"/>
        <w:rPr>
          <w:rFonts w:ascii="Arial" w:hAnsi="Arial" w:cs="Arial"/>
          <w:b/>
          <w:sz w:val="20"/>
          <w:szCs w:val="20"/>
        </w:rPr>
      </w:pPr>
      <w:r w:rsidRPr="007F3870">
        <w:rPr>
          <w:rFonts w:ascii="Arial" w:hAnsi="Arial" w:cs="Arial"/>
          <w:b/>
          <w:sz w:val="20"/>
          <w:szCs w:val="20"/>
        </w:rPr>
        <w:t>c) Letsitele</w:t>
      </w:r>
    </w:p>
    <w:p w:rsidR="00257D6E" w:rsidRPr="007F3870" w:rsidRDefault="00257D6E" w:rsidP="00E471A6">
      <w:pPr>
        <w:numPr>
          <w:ilvl w:val="0"/>
          <w:numId w:val="113"/>
        </w:numPr>
        <w:spacing w:after="0" w:line="240" w:lineRule="auto"/>
        <w:jc w:val="both"/>
        <w:rPr>
          <w:rFonts w:ascii="Arial" w:hAnsi="Arial" w:cs="Arial"/>
          <w:sz w:val="20"/>
          <w:szCs w:val="20"/>
        </w:rPr>
      </w:pPr>
      <w:r w:rsidRPr="007F3870">
        <w:rPr>
          <w:rFonts w:ascii="Arial" w:hAnsi="Arial" w:cs="Arial"/>
          <w:sz w:val="20"/>
          <w:szCs w:val="20"/>
        </w:rPr>
        <w:t xml:space="preserve">Letsitele is also landlocked by privately owned land and Berlin Farm which is under land claim. </w:t>
      </w:r>
    </w:p>
    <w:p w:rsidR="00257D6E" w:rsidRPr="007F3870" w:rsidRDefault="00257D6E" w:rsidP="00E471A6">
      <w:pPr>
        <w:numPr>
          <w:ilvl w:val="0"/>
          <w:numId w:val="113"/>
        </w:numPr>
        <w:spacing w:after="0" w:line="240" w:lineRule="auto"/>
        <w:jc w:val="both"/>
        <w:rPr>
          <w:rFonts w:ascii="Arial" w:hAnsi="Arial" w:cs="Arial"/>
          <w:sz w:val="20"/>
          <w:szCs w:val="20"/>
        </w:rPr>
      </w:pPr>
      <w:r w:rsidRPr="007F3870">
        <w:rPr>
          <w:rFonts w:ascii="Arial" w:hAnsi="Arial" w:cs="Arial"/>
          <w:sz w:val="20"/>
          <w:szCs w:val="20"/>
        </w:rPr>
        <w:lastRenderedPageBreak/>
        <w:t>Council has budgeted R3m to purchase Novengilla farm. The shortfall may be provided by COGHSTA or HAD failing which Council will have to accommodate it during adjustment budget process.</w:t>
      </w:r>
    </w:p>
    <w:p w:rsidR="00257D6E" w:rsidRPr="007F3870" w:rsidRDefault="00257D6E" w:rsidP="00E471A6">
      <w:pPr>
        <w:numPr>
          <w:ilvl w:val="0"/>
          <w:numId w:val="113"/>
        </w:numPr>
        <w:spacing w:after="0" w:line="240" w:lineRule="auto"/>
        <w:jc w:val="both"/>
        <w:rPr>
          <w:rFonts w:ascii="Arial" w:hAnsi="Arial" w:cs="Arial"/>
          <w:sz w:val="20"/>
          <w:szCs w:val="20"/>
        </w:rPr>
      </w:pPr>
      <w:r w:rsidRPr="007F3870">
        <w:rPr>
          <w:rFonts w:ascii="Arial" w:hAnsi="Arial" w:cs="Arial"/>
          <w:sz w:val="20"/>
          <w:szCs w:val="20"/>
        </w:rPr>
        <w:t>The owner of Novengilla farm is negotiating to contribute a million toward the extension of units for his employees.</w:t>
      </w:r>
    </w:p>
    <w:p w:rsidR="00257D6E" w:rsidRPr="007F3870" w:rsidRDefault="00257D6E" w:rsidP="00257D6E">
      <w:pPr>
        <w:pStyle w:val="ListParagraph"/>
        <w:spacing w:after="0" w:line="240" w:lineRule="auto"/>
        <w:ind w:left="0"/>
        <w:rPr>
          <w:rFonts w:ascii="Arial" w:hAnsi="Arial" w:cs="Arial"/>
          <w:b/>
          <w:sz w:val="20"/>
          <w:szCs w:val="20"/>
        </w:rPr>
      </w:pPr>
    </w:p>
    <w:p w:rsidR="00257D6E" w:rsidRPr="007F3870" w:rsidRDefault="00257D6E" w:rsidP="00257D6E">
      <w:pPr>
        <w:pStyle w:val="ListParagraph"/>
        <w:spacing w:after="0" w:line="240" w:lineRule="auto"/>
        <w:ind w:left="0"/>
        <w:rPr>
          <w:rFonts w:ascii="Arial" w:hAnsi="Arial" w:cs="Arial"/>
          <w:b/>
          <w:sz w:val="20"/>
          <w:szCs w:val="20"/>
        </w:rPr>
      </w:pPr>
      <w:r w:rsidRPr="007F3870">
        <w:rPr>
          <w:rFonts w:ascii="Arial" w:hAnsi="Arial" w:cs="Arial"/>
          <w:b/>
          <w:sz w:val="20"/>
          <w:szCs w:val="20"/>
        </w:rPr>
        <w:t>d) Haenertsburg</w:t>
      </w:r>
    </w:p>
    <w:p w:rsidR="00257D6E" w:rsidRPr="007F3870" w:rsidRDefault="00257D6E" w:rsidP="00E471A6">
      <w:pPr>
        <w:numPr>
          <w:ilvl w:val="0"/>
          <w:numId w:val="118"/>
        </w:numPr>
        <w:spacing w:after="0" w:line="240" w:lineRule="auto"/>
        <w:jc w:val="both"/>
        <w:rPr>
          <w:rFonts w:ascii="Arial" w:hAnsi="Arial" w:cs="Arial"/>
          <w:sz w:val="20"/>
          <w:szCs w:val="20"/>
        </w:rPr>
      </w:pPr>
      <w:r w:rsidRPr="007F3870">
        <w:rPr>
          <w:rFonts w:ascii="Arial" w:hAnsi="Arial" w:cs="Arial"/>
          <w:sz w:val="20"/>
          <w:szCs w:val="20"/>
        </w:rPr>
        <w:t>The town is not yet transferred to Council is still a property of the National and provincial Department of Public Works.</w:t>
      </w:r>
    </w:p>
    <w:p w:rsidR="00257D6E" w:rsidRPr="007F3870" w:rsidRDefault="00257D6E" w:rsidP="00E471A6">
      <w:pPr>
        <w:numPr>
          <w:ilvl w:val="0"/>
          <w:numId w:val="118"/>
        </w:numPr>
        <w:spacing w:after="0" w:line="240" w:lineRule="auto"/>
        <w:jc w:val="both"/>
        <w:rPr>
          <w:rFonts w:ascii="Arial" w:hAnsi="Arial" w:cs="Arial"/>
          <w:sz w:val="20"/>
          <w:szCs w:val="20"/>
        </w:rPr>
      </w:pPr>
      <w:r w:rsidRPr="007F3870">
        <w:rPr>
          <w:rFonts w:ascii="Arial" w:hAnsi="Arial" w:cs="Arial"/>
          <w:sz w:val="20"/>
          <w:szCs w:val="20"/>
        </w:rPr>
        <w:t>There are consensus to transfer portion of the land to GTM Council however there is a delay. We have sought intervention of HDA</w:t>
      </w:r>
    </w:p>
    <w:p w:rsidR="00257D6E" w:rsidRPr="007F3870" w:rsidRDefault="00257D6E" w:rsidP="00257D6E">
      <w:pPr>
        <w:spacing w:after="0" w:line="240" w:lineRule="auto"/>
        <w:jc w:val="both"/>
        <w:rPr>
          <w:rFonts w:ascii="Arial" w:hAnsi="Arial" w:cs="Arial"/>
          <w:sz w:val="20"/>
          <w:szCs w:val="20"/>
        </w:rPr>
      </w:pPr>
    </w:p>
    <w:p w:rsidR="00257D6E" w:rsidRPr="007F3870" w:rsidRDefault="00257D6E" w:rsidP="00257D6E">
      <w:pPr>
        <w:pStyle w:val="ListParagraph"/>
        <w:spacing w:after="0" w:line="240" w:lineRule="auto"/>
        <w:ind w:left="0"/>
        <w:rPr>
          <w:rFonts w:ascii="Arial" w:hAnsi="Arial" w:cs="Arial"/>
          <w:b/>
          <w:sz w:val="20"/>
          <w:szCs w:val="20"/>
        </w:rPr>
      </w:pPr>
      <w:r w:rsidRPr="007F3870">
        <w:rPr>
          <w:rFonts w:ascii="Arial" w:hAnsi="Arial" w:cs="Arial"/>
          <w:b/>
          <w:sz w:val="20"/>
          <w:szCs w:val="20"/>
        </w:rPr>
        <w:t>e) Tzaneen town</w:t>
      </w:r>
    </w:p>
    <w:p w:rsidR="00257D6E" w:rsidRPr="007F3870" w:rsidRDefault="00257D6E" w:rsidP="00E471A6">
      <w:pPr>
        <w:numPr>
          <w:ilvl w:val="0"/>
          <w:numId w:val="114"/>
        </w:numPr>
        <w:spacing w:after="0" w:line="240" w:lineRule="auto"/>
        <w:jc w:val="both"/>
        <w:rPr>
          <w:rFonts w:ascii="Arial" w:hAnsi="Arial" w:cs="Arial"/>
          <w:sz w:val="20"/>
          <w:szCs w:val="20"/>
        </w:rPr>
      </w:pPr>
      <w:r w:rsidRPr="007F3870">
        <w:rPr>
          <w:rFonts w:ascii="Arial" w:hAnsi="Arial" w:cs="Arial"/>
          <w:sz w:val="20"/>
          <w:szCs w:val="20"/>
        </w:rPr>
        <w:t>Tzaneen Town is a Provincial Growth Point.</w:t>
      </w:r>
    </w:p>
    <w:p w:rsidR="00257D6E" w:rsidRPr="007F3870" w:rsidRDefault="00257D6E" w:rsidP="00E471A6">
      <w:pPr>
        <w:numPr>
          <w:ilvl w:val="0"/>
          <w:numId w:val="114"/>
        </w:numPr>
        <w:spacing w:after="0" w:line="240" w:lineRule="auto"/>
        <w:jc w:val="both"/>
        <w:rPr>
          <w:rFonts w:ascii="Arial" w:hAnsi="Arial" w:cs="Arial"/>
          <w:sz w:val="20"/>
          <w:szCs w:val="20"/>
        </w:rPr>
      </w:pPr>
      <w:r w:rsidRPr="007F3870">
        <w:rPr>
          <w:rFonts w:ascii="Arial" w:hAnsi="Arial" w:cs="Arial"/>
          <w:sz w:val="20"/>
          <w:szCs w:val="20"/>
        </w:rPr>
        <w:t>Industrial and Business Development is concentrated in Tzaneen Town.  According to SDF, residential, formed business, industrial, infrastructural, social and economic development should be encouraged in Tzaneen Town.</w:t>
      </w:r>
    </w:p>
    <w:p w:rsidR="00257D6E" w:rsidRPr="007F3870" w:rsidRDefault="00257D6E" w:rsidP="00E471A6">
      <w:pPr>
        <w:numPr>
          <w:ilvl w:val="0"/>
          <w:numId w:val="114"/>
        </w:numPr>
        <w:spacing w:after="0" w:line="240" w:lineRule="auto"/>
        <w:jc w:val="both"/>
        <w:rPr>
          <w:rFonts w:ascii="Arial" w:hAnsi="Arial" w:cs="Arial"/>
          <w:sz w:val="20"/>
          <w:szCs w:val="20"/>
        </w:rPr>
      </w:pPr>
      <w:r w:rsidRPr="007F3870">
        <w:rPr>
          <w:rFonts w:ascii="Arial" w:hAnsi="Arial" w:cs="Arial"/>
          <w:sz w:val="20"/>
          <w:szCs w:val="20"/>
        </w:rPr>
        <w:t xml:space="preserve">Bulk infrastructure, insufficient water and electricity supply presents a serious threat to the new development. </w:t>
      </w:r>
    </w:p>
    <w:p w:rsidR="00257D6E" w:rsidRPr="007F3870" w:rsidRDefault="00257D6E" w:rsidP="00257D6E">
      <w:pPr>
        <w:spacing w:after="0" w:line="240" w:lineRule="auto"/>
        <w:rPr>
          <w:rFonts w:ascii="Arial" w:hAnsi="Arial" w:cs="Arial"/>
          <w:sz w:val="20"/>
          <w:szCs w:val="20"/>
        </w:rPr>
      </w:pPr>
    </w:p>
    <w:p w:rsidR="00257D6E" w:rsidRPr="007F3870" w:rsidRDefault="007F3870" w:rsidP="00257D6E">
      <w:pPr>
        <w:spacing w:after="0" w:line="240" w:lineRule="auto"/>
        <w:rPr>
          <w:rFonts w:ascii="Arial" w:hAnsi="Arial" w:cs="Arial"/>
          <w:b/>
          <w:sz w:val="20"/>
          <w:szCs w:val="20"/>
        </w:rPr>
      </w:pPr>
      <w:r>
        <w:rPr>
          <w:rFonts w:ascii="Arial" w:hAnsi="Arial" w:cs="Arial"/>
          <w:sz w:val="20"/>
          <w:szCs w:val="20"/>
        </w:rPr>
        <w:t>f</w:t>
      </w:r>
      <w:r w:rsidR="00257D6E" w:rsidRPr="007F3870">
        <w:rPr>
          <w:rFonts w:ascii="Arial" w:hAnsi="Arial" w:cs="Arial"/>
          <w:sz w:val="20"/>
          <w:szCs w:val="20"/>
        </w:rPr>
        <w:t xml:space="preserve">) </w:t>
      </w:r>
      <w:r w:rsidR="00257D6E" w:rsidRPr="007F3870">
        <w:rPr>
          <w:rFonts w:ascii="Arial" w:hAnsi="Arial" w:cs="Arial"/>
          <w:b/>
          <w:sz w:val="20"/>
          <w:szCs w:val="20"/>
        </w:rPr>
        <w:t>Politsi</w:t>
      </w:r>
    </w:p>
    <w:p w:rsidR="00257D6E" w:rsidRPr="007F3870" w:rsidRDefault="00257D6E" w:rsidP="00257D6E">
      <w:pPr>
        <w:spacing w:after="0" w:line="240" w:lineRule="auto"/>
        <w:rPr>
          <w:rFonts w:ascii="Arial" w:hAnsi="Arial" w:cs="Arial"/>
          <w:b/>
          <w:sz w:val="20"/>
          <w:szCs w:val="20"/>
        </w:rPr>
      </w:pPr>
    </w:p>
    <w:p w:rsidR="00257D6E" w:rsidRDefault="00257D6E" w:rsidP="00257D6E">
      <w:pPr>
        <w:spacing w:after="0" w:line="240" w:lineRule="auto"/>
        <w:rPr>
          <w:rFonts w:ascii="Arial" w:hAnsi="Arial" w:cs="Arial"/>
          <w:sz w:val="20"/>
          <w:szCs w:val="20"/>
        </w:rPr>
      </w:pPr>
      <w:r w:rsidRPr="007F3870">
        <w:rPr>
          <w:rFonts w:ascii="Arial" w:hAnsi="Arial" w:cs="Arial"/>
          <w:sz w:val="20"/>
          <w:szCs w:val="20"/>
        </w:rPr>
        <w:t>Portion 14 and 34 of the farm Dwarsfontein 541LT was purchased by Council for the purpose of farm worker housing. We have requested HDA to assist with the planning process.</w:t>
      </w:r>
    </w:p>
    <w:p w:rsidR="00257D6E" w:rsidRPr="006B76FB" w:rsidRDefault="00257D6E" w:rsidP="00257D6E">
      <w:pPr>
        <w:spacing w:after="0" w:line="240" w:lineRule="auto"/>
        <w:rPr>
          <w:rFonts w:ascii="Arial" w:hAnsi="Arial" w:cs="Arial"/>
          <w:sz w:val="20"/>
          <w:szCs w:val="20"/>
        </w:rPr>
      </w:pPr>
    </w:p>
    <w:p w:rsidR="00257D6E" w:rsidRPr="00B5196C" w:rsidRDefault="009E5CAD" w:rsidP="0014573C">
      <w:pPr>
        <w:numPr>
          <w:ilvl w:val="0"/>
          <w:numId w:val="295"/>
        </w:numPr>
        <w:spacing w:after="0" w:line="240" w:lineRule="auto"/>
        <w:ind w:left="360"/>
        <w:rPr>
          <w:rFonts w:ascii="Arial" w:hAnsi="Arial" w:cs="Arial"/>
          <w:b/>
          <w:color w:val="0070C0"/>
          <w:sz w:val="20"/>
          <w:szCs w:val="20"/>
        </w:rPr>
      </w:pPr>
      <w:r w:rsidRPr="00B5196C">
        <w:rPr>
          <w:rFonts w:ascii="Arial" w:hAnsi="Arial" w:cs="Arial"/>
          <w:b/>
          <w:color w:val="0070C0"/>
          <w:sz w:val="20"/>
          <w:szCs w:val="20"/>
        </w:rPr>
        <w:t>EDUCATION</w:t>
      </w:r>
    </w:p>
    <w:p w:rsidR="00257D6E" w:rsidRPr="006B76FB" w:rsidRDefault="00257D6E" w:rsidP="00257D6E">
      <w:pPr>
        <w:spacing w:after="0" w:line="240" w:lineRule="auto"/>
        <w:rPr>
          <w:rFonts w:ascii="Arial" w:hAnsi="Arial" w:cs="Arial"/>
          <w:sz w:val="20"/>
          <w:szCs w:val="20"/>
        </w:rPr>
      </w:pPr>
    </w:p>
    <w:p w:rsidR="00257D6E" w:rsidRPr="006B76FB" w:rsidRDefault="00257D6E" w:rsidP="0014573C">
      <w:pPr>
        <w:numPr>
          <w:ilvl w:val="1"/>
          <w:numId w:val="295"/>
        </w:numPr>
        <w:spacing w:after="0" w:line="240" w:lineRule="auto"/>
        <w:ind w:left="375"/>
        <w:rPr>
          <w:rFonts w:ascii="Arial" w:hAnsi="Arial" w:cs="Arial"/>
          <w:b/>
          <w:sz w:val="20"/>
          <w:szCs w:val="20"/>
        </w:rPr>
      </w:pPr>
      <w:r w:rsidRPr="006B76FB">
        <w:rPr>
          <w:rFonts w:ascii="Arial" w:hAnsi="Arial" w:cs="Arial"/>
          <w:b/>
          <w:sz w:val="20"/>
          <w:szCs w:val="20"/>
        </w:rPr>
        <w:t xml:space="preserve">Categories of schools </w:t>
      </w:r>
    </w:p>
    <w:p w:rsidR="00257D6E" w:rsidRPr="006B76FB" w:rsidRDefault="00257D6E" w:rsidP="00257D6E">
      <w:pPr>
        <w:spacing w:after="0" w:line="240" w:lineRule="auto"/>
        <w:rPr>
          <w:rFonts w:ascii="Arial" w:hAnsi="Arial" w:cs="Arial"/>
          <w:sz w:val="20"/>
          <w:szCs w:val="20"/>
        </w:rPr>
      </w:pPr>
    </w:p>
    <w:p w:rsidR="00257D6E" w:rsidRPr="006B76FB" w:rsidRDefault="00257D6E" w:rsidP="00257D6E">
      <w:pPr>
        <w:spacing w:after="0" w:line="240" w:lineRule="auto"/>
        <w:rPr>
          <w:rFonts w:ascii="Arial" w:hAnsi="Arial" w:cs="Arial"/>
          <w:sz w:val="20"/>
          <w:szCs w:val="20"/>
        </w:rPr>
      </w:pPr>
      <w:r w:rsidRPr="006B76FB">
        <w:rPr>
          <w:rFonts w:ascii="Arial" w:hAnsi="Arial" w:cs="Arial"/>
          <w:sz w:val="20"/>
          <w:szCs w:val="20"/>
        </w:rPr>
        <w:t>There are two categories of schools around the Greater Tzaneen Municipal area:-</w:t>
      </w:r>
    </w:p>
    <w:p w:rsidR="00257D6E" w:rsidRPr="006B76FB" w:rsidRDefault="00257D6E" w:rsidP="00257D6E">
      <w:pPr>
        <w:spacing w:after="0" w:line="240" w:lineRule="auto"/>
        <w:rPr>
          <w:rFonts w:ascii="Arial" w:hAnsi="Arial" w:cs="Arial"/>
          <w:sz w:val="20"/>
          <w:szCs w:val="20"/>
        </w:rPr>
      </w:pPr>
    </w:p>
    <w:p w:rsidR="00257D6E" w:rsidRPr="006B76FB" w:rsidRDefault="00257D6E" w:rsidP="00E471A6">
      <w:pPr>
        <w:numPr>
          <w:ilvl w:val="0"/>
          <w:numId w:val="124"/>
        </w:numPr>
        <w:spacing w:after="0" w:line="240" w:lineRule="auto"/>
        <w:rPr>
          <w:rFonts w:ascii="Arial" w:hAnsi="Arial" w:cs="Arial"/>
          <w:sz w:val="20"/>
          <w:szCs w:val="20"/>
        </w:rPr>
      </w:pPr>
      <w:r w:rsidRPr="006B76FB">
        <w:rPr>
          <w:rFonts w:ascii="Arial" w:hAnsi="Arial" w:cs="Arial"/>
          <w:sz w:val="20"/>
          <w:szCs w:val="20"/>
        </w:rPr>
        <w:t xml:space="preserve">Public Schools </w:t>
      </w:r>
    </w:p>
    <w:p w:rsidR="00257D6E" w:rsidRPr="006B76FB" w:rsidRDefault="00257D6E" w:rsidP="00E471A6">
      <w:pPr>
        <w:numPr>
          <w:ilvl w:val="0"/>
          <w:numId w:val="124"/>
        </w:numPr>
        <w:spacing w:after="0" w:line="240" w:lineRule="auto"/>
        <w:rPr>
          <w:rFonts w:ascii="Arial" w:hAnsi="Arial" w:cs="Arial"/>
          <w:sz w:val="20"/>
          <w:szCs w:val="20"/>
        </w:rPr>
      </w:pPr>
      <w:r w:rsidRPr="006B76FB">
        <w:rPr>
          <w:rFonts w:ascii="Arial" w:hAnsi="Arial" w:cs="Arial"/>
          <w:sz w:val="20"/>
          <w:szCs w:val="20"/>
        </w:rPr>
        <w:t>Independent / private schools</w:t>
      </w:r>
    </w:p>
    <w:p w:rsidR="00257D6E" w:rsidRPr="009E5CAD" w:rsidRDefault="00257D6E" w:rsidP="00257D6E">
      <w:pPr>
        <w:spacing w:after="0" w:line="240" w:lineRule="auto"/>
        <w:rPr>
          <w:rFonts w:ascii="Arial" w:hAnsi="Arial" w:cs="Arial"/>
          <w:color w:val="FF0000"/>
          <w:sz w:val="20"/>
          <w:szCs w:val="20"/>
        </w:rPr>
      </w:pPr>
    </w:p>
    <w:p w:rsidR="00257D6E" w:rsidRPr="009E5CAD" w:rsidRDefault="00257D6E" w:rsidP="00257D6E">
      <w:pPr>
        <w:spacing w:after="0" w:line="240" w:lineRule="auto"/>
        <w:rPr>
          <w:rFonts w:ascii="Arial" w:hAnsi="Arial" w:cs="Arial"/>
          <w:sz w:val="20"/>
          <w:szCs w:val="20"/>
        </w:rPr>
      </w:pPr>
      <w:r w:rsidRPr="009E5CAD">
        <w:rPr>
          <w:rFonts w:ascii="Arial" w:hAnsi="Arial" w:cs="Arial"/>
          <w:sz w:val="20"/>
          <w:szCs w:val="20"/>
        </w:rPr>
        <w:t>There are 10 Circuit offices under Mopani Circuit</w:t>
      </w:r>
    </w:p>
    <w:p w:rsidR="00257D6E" w:rsidRPr="009E5CAD" w:rsidRDefault="00257D6E" w:rsidP="00257D6E">
      <w:pPr>
        <w:spacing w:after="0"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7"/>
        <w:gridCol w:w="1537"/>
        <w:gridCol w:w="2617"/>
      </w:tblGrid>
      <w:tr w:rsidR="00257D6E" w:rsidRPr="009E5CAD" w:rsidTr="00391A3B">
        <w:tc>
          <w:tcPr>
            <w:tcW w:w="0" w:type="auto"/>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Circuit Offices</w:t>
            </w:r>
          </w:p>
        </w:tc>
        <w:tc>
          <w:tcPr>
            <w:tcW w:w="0" w:type="auto"/>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Public  schools</w:t>
            </w:r>
          </w:p>
        </w:tc>
        <w:tc>
          <w:tcPr>
            <w:tcW w:w="0" w:type="auto"/>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Private/ Independent school</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Tzaneen</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20</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Thabina</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23</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Mafarana</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24</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No independent/ Private</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Xihoko</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No independent/ Private</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Shiluvane</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23</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Khujwana</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Nwanedzi</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24</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No independent/ Private</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Nkowankowa</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26</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Motupa</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31</w:t>
            </w:r>
          </w:p>
        </w:tc>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r>
      <w:tr w:rsidR="00257D6E" w:rsidRPr="009E5CAD" w:rsidTr="00391A3B">
        <w:tc>
          <w:tcPr>
            <w:tcW w:w="0" w:type="auto"/>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Mawa</w:t>
            </w:r>
          </w:p>
        </w:tc>
        <w:tc>
          <w:tcPr>
            <w:tcW w:w="0" w:type="auto"/>
          </w:tcPr>
          <w:p w:rsidR="00257D6E" w:rsidRPr="009E5CAD" w:rsidRDefault="00257D6E" w:rsidP="00391A3B">
            <w:pPr>
              <w:spacing w:after="0" w:line="240" w:lineRule="auto"/>
              <w:rPr>
                <w:rFonts w:ascii="Arial" w:hAnsi="Arial" w:cs="Arial"/>
                <w:sz w:val="18"/>
                <w:szCs w:val="18"/>
              </w:rPr>
            </w:pPr>
          </w:p>
        </w:tc>
        <w:tc>
          <w:tcPr>
            <w:tcW w:w="0" w:type="auto"/>
          </w:tcPr>
          <w:p w:rsidR="00257D6E" w:rsidRPr="009E5CAD" w:rsidRDefault="00257D6E" w:rsidP="00391A3B">
            <w:pPr>
              <w:spacing w:after="0" w:line="240" w:lineRule="auto"/>
              <w:rPr>
                <w:rFonts w:ascii="Arial" w:hAnsi="Arial" w:cs="Arial"/>
                <w:sz w:val="18"/>
                <w:szCs w:val="18"/>
              </w:rPr>
            </w:pPr>
          </w:p>
        </w:tc>
      </w:tr>
    </w:tbl>
    <w:p w:rsidR="00257D6E" w:rsidRPr="009E5CAD" w:rsidRDefault="00257D6E" w:rsidP="00257D6E">
      <w:pPr>
        <w:spacing w:after="0" w:line="240" w:lineRule="auto"/>
        <w:rPr>
          <w:rFonts w:ascii="Arial" w:hAnsi="Arial" w:cs="Arial"/>
          <w:sz w:val="20"/>
          <w:szCs w:val="20"/>
        </w:rPr>
      </w:pPr>
    </w:p>
    <w:p w:rsidR="00257D6E" w:rsidRDefault="00257D6E" w:rsidP="00257D6E">
      <w:pPr>
        <w:spacing w:after="0" w:line="240" w:lineRule="auto"/>
        <w:rPr>
          <w:rFonts w:ascii="Arial" w:hAnsi="Arial" w:cs="Arial"/>
          <w:b/>
          <w:sz w:val="20"/>
          <w:szCs w:val="20"/>
        </w:rPr>
      </w:pPr>
    </w:p>
    <w:p w:rsidR="007D2B5C" w:rsidRPr="009E5CAD" w:rsidRDefault="007D2B5C" w:rsidP="00257D6E">
      <w:pPr>
        <w:spacing w:after="0" w:line="240" w:lineRule="auto"/>
        <w:rPr>
          <w:rFonts w:ascii="Arial" w:hAnsi="Arial" w:cs="Arial"/>
          <w:b/>
          <w:sz w:val="20"/>
          <w:szCs w:val="20"/>
        </w:rPr>
      </w:pPr>
    </w:p>
    <w:p w:rsidR="00257D6E" w:rsidRDefault="00257D6E" w:rsidP="0014573C">
      <w:pPr>
        <w:numPr>
          <w:ilvl w:val="0"/>
          <w:numId w:val="295"/>
        </w:numPr>
        <w:spacing w:after="0" w:line="240" w:lineRule="auto"/>
        <w:ind w:left="360"/>
        <w:rPr>
          <w:rFonts w:ascii="Arial" w:hAnsi="Arial" w:cs="Arial"/>
          <w:b/>
          <w:color w:val="0070C0"/>
          <w:sz w:val="20"/>
          <w:szCs w:val="20"/>
        </w:rPr>
      </w:pPr>
      <w:r w:rsidRPr="00B5196C">
        <w:rPr>
          <w:rFonts w:ascii="Arial" w:hAnsi="Arial" w:cs="Arial"/>
          <w:b/>
          <w:color w:val="0070C0"/>
          <w:sz w:val="20"/>
          <w:szCs w:val="20"/>
        </w:rPr>
        <w:t>HEALTH AND SOCIAL DEVELOPMENT</w:t>
      </w:r>
    </w:p>
    <w:p w:rsidR="003001C8" w:rsidRDefault="003001C8" w:rsidP="003001C8">
      <w:pPr>
        <w:spacing w:after="0" w:line="240" w:lineRule="auto"/>
        <w:rPr>
          <w:rFonts w:ascii="Arial" w:hAnsi="Arial" w:cs="Arial"/>
          <w:b/>
          <w:color w:val="0070C0"/>
          <w:sz w:val="20"/>
          <w:szCs w:val="20"/>
        </w:rPr>
      </w:pPr>
    </w:p>
    <w:p w:rsidR="003001C8" w:rsidRDefault="003001C8" w:rsidP="003001C8">
      <w:pPr>
        <w:spacing w:after="0" w:line="240" w:lineRule="auto"/>
        <w:rPr>
          <w:rFonts w:ascii="Arial" w:hAnsi="Arial" w:cs="Arial"/>
          <w:b/>
          <w:sz w:val="20"/>
          <w:szCs w:val="20"/>
        </w:rPr>
      </w:pPr>
      <w:r>
        <w:rPr>
          <w:rFonts w:ascii="Arial" w:hAnsi="Arial" w:cs="Arial"/>
          <w:b/>
          <w:sz w:val="20"/>
          <w:szCs w:val="20"/>
        </w:rPr>
        <w:t>Population Estimates for 2014</w:t>
      </w:r>
    </w:p>
    <w:p w:rsidR="003001C8" w:rsidRDefault="003001C8" w:rsidP="003001C8">
      <w:pPr>
        <w:spacing w:after="0" w:line="240" w:lineRule="auto"/>
        <w:rPr>
          <w:rFonts w:ascii="Arial" w:hAnsi="Arial" w:cs="Arial"/>
          <w:b/>
          <w:sz w:val="20"/>
          <w:szCs w:val="20"/>
        </w:rPr>
      </w:pPr>
    </w:p>
    <w:p w:rsidR="003001C8" w:rsidRDefault="003001C8" w:rsidP="003001C8">
      <w:pPr>
        <w:spacing w:after="0" w:line="240" w:lineRule="auto"/>
        <w:rPr>
          <w:rFonts w:ascii="Arial" w:hAnsi="Arial" w:cs="Arial"/>
          <w:b/>
          <w:sz w:val="20"/>
          <w:szCs w:val="20"/>
        </w:rPr>
      </w:pPr>
      <w:r>
        <w:rPr>
          <w:rFonts w:ascii="Arial" w:hAnsi="Arial" w:cs="Arial"/>
          <w:b/>
          <w:sz w:val="20"/>
          <w:szCs w:val="20"/>
        </w:rPr>
        <w:t>Total Population</w:t>
      </w:r>
      <w:r>
        <w:rPr>
          <w:rFonts w:ascii="Arial" w:hAnsi="Arial" w:cs="Arial"/>
          <w:b/>
          <w:sz w:val="20"/>
          <w:szCs w:val="20"/>
        </w:rPr>
        <w:tab/>
      </w:r>
      <w:r>
        <w:rPr>
          <w:rFonts w:ascii="Arial" w:hAnsi="Arial" w:cs="Arial"/>
          <w:b/>
          <w:sz w:val="20"/>
          <w:szCs w:val="20"/>
        </w:rPr>
        <w:tab/>
      </w:r>
      <w:r>
        <w:rPr>
          <w:rFonts w:ascii="Arial" w:hAnsi="Arial" w:cs="Arial"/>
          <w:b/>
          <w:sz w:val="20"/>
          <w:szCs w:val="20"/>
        </w:rPr>
        <w:tab/>
        <w:t>Uninsured Population</w:t>
      </w:r>
      <w:r>
        <w:rPr>
          <w:rFonts w:ascii="Arial" w:hAnsi="Arial" w:cs="Arial"/>
          <w:b/>
          <w:sz w:val="20"/>
          <w:szCs w:val="20"/>
        </w:rPr>
        <w:tab/>
      </w:r>
      <w:r>
        <w:rPr>
          <w:rFonts w:ascii="Arial" w:hAnsi="Arial" w:cs="Arial"/>
          <w:b/>
          <w:sz w:val="20"/>
          <w:szCs w:val="20"/>
        </w:rPr>
        <w:tab/>
      </w:r>
      <w:r>
        <w:rPr>
          <w:rFonts w:ascii="Arial" w:hAnsi="Arial" w:cs="Arial"/>
          <w:b/>
          <w:sz w:val="20"/>
          <w:szCs w:val="20"/>
        </w:rPr>
        <w:tab/>
        <w:t>% Uninsured</w:t>
      </w:r>
    </w:p>
    <w:p w:rsidR="003001C8" w:rsidRDefault="003001C8" w:rsidP="003001C8">
      <w:pPr>
        <w:spacing w:after="0" w:line="240" w:lineRule="auto"/>
        <w:rPr>
          <w:rFonts w:ascii="Arial" w:hAnsi="Arial" w:cs="Arial"/>
          <w:b/>
          <w:sz w:val="20"/>
          <w:szCs w:val="20"/>
        </w:rPr>
      </w:pPr>
    </w:p>
    <w:p w:rsidR="003001C8" w:rsidRPr="003001C8" w:rsidRDefault="003001C8" w:rsidP="003001C8">
      <w:pPr>
        <w:spacing w:after="0" w:line="240" w:lineRule="auto"/>
        <w:rPr>
          <w:rFonts w:ascii="Arial" w:hAnsi="Arial" w:cs="Arial"/>
          <w:b/>
          <w:sz w:val="20"/>
          <w:szCs w:val="20"/>
        </w:rPr>
      </w:pPr>
      <w:r>
        <w:rPr>
          <w:rFonts w:ascii="Arial" w:hAnsi="Arial" w:cs="Arial"/>
          <w:b/>
          <w:sz w:val="20"/>
          <w:szCs w:val="20"/>
        </w:rPr>
        <w:t>402 152</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369980</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92%</w:t>
      </w:r>
    </w:p>
    <w:p w:rsidR="003001C8" w:rsidRDefault="003001C8" w:rsidP="003001C8">
      <w:pPr>
        <w:spacing w:after="0" w:line="240" w:lineRule="auto"/>
        <w:rPr>
          <w:rFonts w:ascii="Arial" w:hAnsi="Arial" w:cs="Arial"/>
          <w:b/>
          <w:color w:val="0070C0"/>
          <w:sz w:val="20"/>
          <w:szCs w:val="20"/>
        </w:rPr>
      </w:pPr>
    </w:p>
    <w:p w:rsidR="00AC05DD" w:rsidRDefault="006E668F" w:rsidP="00E57C3F">
      <w:pPr>
        <w:spacing w:after="0" w:line="240" w:lineRule="auto"/>
        <w:rPr>
          <w:rFonts w:ascii="Arial" w:hAnsi="Arial" w:cs="Arial"/>
          <w:b/>
          <w:color w:val="0070C0"/>
          <w:sz w:val="20"/>
          <w:szCs w:val="20"/>
          <w:lang w:val="en-US"/>
        </w:rPr>
      </w:pPr>
      <w:r w:rsidRPr="00E57C3F">
        <w:rPr>
          <w:rFonts w:ascii="Arial" w:hAnsi="Arial" w:cs="Arial"/>
          <w:b/>
          <w:sz w:val="20"/>
          <w:szCs w:val="20"/>
          <w:lang w:val="en-US"/>
        </w:rPr>
        <w:lastRenderedPageBreak/>
        <w:t>The majority of population is between the ages 20-24 years, there are more females than males</w:t>
      </w:r>
      <w:r w:rsidR="00E57C3F" w:rsidRPr="00E57C3F">
        <w:rPr>
          <w:rFonts w:ascii="Arial" w:hAnsi="Arial" w:cs="Arial"/>
          <w:b/>
          <w:sz w:val="20"/>
          <w:szCs w:val="20"/>
          <w:lang w:val="en-US"/>
        </w:rPr>
        <w:t>, followed</w:t>
      </w:r>
      <w:r w:rsidRPr="00E57C3F">
        <w:rPr>
          <w:rFonts w:ascii="Arial" w:hAnsi="Arial" w:cs="Arial"/>
          <w:b/>
          <w:sz w:val="20"/>
          <w:szCs w:val="20"/>
          <w:lang w:val="en-US"/>
        </w:rPr>
        <w:t xml:space="preserve"> by under 5 years and 10-14 years. We need to strengthen women’s health, maternal, child health and youth and adolescent health programmes</w:t>
      </w:r>
      <w:r w:rsidRPr="00E57C3F">
        <w:rPr>
          <w:rFonts w:ascii="Arial" w:hAnsi="Arial" w:cs="Arial"/>
          <w:b/>
          <w:color w:val="0070C0"/>
          <w:sz w:val="20"/>
          <w:szCs w:val="20"/>
          <w:lang w:val="en-US"/>
        </w:rPr>
        <w:t>.</w:t>
      </w:r>
    </w:p>
    <w:p w:rsidR="00E57C3F" w:rsidRDefault="00E57C3F" w:rsidP="00E57C3F">
      <w:pPr>
        <w:spacing w:after="0" w:line="240" w:lineRule="auto"/>
        <w:rPr>
          <w:rFonts w:ascii="Arial" w:hAnsi="Arial" w:cs="Arial"/>
          <w:b/>
          <w:color w:val="0070C0"/>
          <w:sz w:val="20"/>
          <w:szCs w:val="20"/>
          <w:lang w:val="en-US"/>
        </w:rPr>
      </w:pPr>
    </w:p>
    <w:p w:rsidR="00AC05DD" w:rsidRPr="00E57C3F" w:rsidRDefault="006E668F" w:rsidP="00E57C3F">
      <w:pPr>
        <w:spacing w:after="0" w:line="240" w:lineRule="auto"/>
        <w:rPr>
          <w:rFonts w:ascii="Arial" w:hAnsi="Arial" w:cs="Arial"/>
          <w:b/>
          <w:sz w:val="20"/>
          <w:szCs w:val="20"/>
          <w:lang w:val="en-US"/>
        </w:rPr>
      </w:pPr>
      <w:r w:rsidRPr="00E57C3F">
        <w:rPr>
          <w:rFonts w:ascii="Arial" w:hAnsi="Arial" w:cs="Arial"/>
          <w:b/>
          <w:sz w:val="20"/>
          <w:szCs w:val="20"/>
          <w:lang w:val="en-US"/>
        </w:rPr>
        <w:t>Unemployment rate ranges from 36.9 to 47.1% which may contribute to increased risk of malnutrition, therefore nutrition security projects and health promotion will be prioritized.</w:t>
      </w:r>
    </w:p>
    <w:p w:rsidR="00AC05DD" w:rsidRPr="00E57C3F" w:rsidRDefault="006E668F" w:rsidP="00E57C3F">
      <w:pPr>
        <w:spacing w:after="0" w:line="240" w:lineRule="auto"/>
        <w:rPr>
          <w:rFonts w:ascii="Arial" w:hAnsi="Arial" w:cs="Arial"/>
          <w:b/>
          <w:sz w:val="20"/>
          <w:szCs w:val="20"/>
          <w:lang w:val="en-US"/>
        </w:rPr>
      </w:pPr>
      <w:r w:rsidRPr="00E57C3F">
        <w:rPr>
          <w:rFonts w:ascii="Arial" w:hAnsi="Arial" w:cs="Arial"/>
          <w:b/>
          <w:sz w:val="20"/>
          <w:szCs w:val="20"/>
          <w:lang w:val="en-US"/>
        </w:rPr>
        <w:t>Access to sanitation ranges from 5.8% to 93.8% and leads to increased risk of diarrheal disease. Municipalities will be engaged and health promotion strengthened.</w:t>
      </w:r>
    </w:p>
    <w:p w:rsidR="00E57C3F" w:rsidRPr="00E57C3F" w:rsidRDefault="00E57C3F" w:rsidP="00E57C3F">
      <w:pPr>
        <w:spacing w:after="0" w:line="240" w:lineRule="auto"/>
        <w:rPr>
          <w:rFonts w:ascii="Arial" w:hAnsi="Arial" w:cs="Arial"/>
          <w:b/>
          <w:sz w:val="20"/>
          <w:szCs w:val="20"/>
          <w:lang w:val="en-US"/>
        </w:rPr>
      </w:pPr>
    </w:p>
    <w:p w:rsidR="00257D6E" w:rsidRPr="009E5CAD" w:rsidRDefault="00257D6E" w:rsidP="00257D6E">
      <w:pPr>
        <w:spacing w:after="0" w:line="240" w:lineRule="auto"/>
        <w:rPr>
          <w:rFonts w:ascii="Arial" w:hAnsi="Arial" w:cs="Arial"/>
          <w:sz w:val="20"/>
          <w:szCs w:val="20"/>
        </w:rPr>
      </w:pPr>
    </w:p>
    <w:p w:rsidR="00257D6E" w:rsidRPr="009E5CAD" w:rsidRDefault="00257D6E" w:rsidP="00257D6E">
      <w:pPr>
        <w:spacing w:after="0" w:line="240" w:lineRule="auto"/>
        <w:rPr>
          <w:rFonts w:ascii="Arial" w:hAnsi="Arial" w:cs="Arial"/>
          <w:b/>
          <w:sz w:val="20"/>
          <w:szCs w:val="20"/>
        </w:rPr>
      </w:pPr>
      <w:r w:rsidRPr="009E5CAD">
        <w:rPr>
          <w:rFonts w:ascii="Arial" w:hAnsi="Arial" w:cs="Arial"/>
          <w:b/>
          <w:sz w:val="20"/>
          <w:szCs w:val="20"/>
        </w:rPr>
        <w:t>11.1 Health facilities</w:t>
      </w:r>
    </w:p>
    <w:p w:rsidR="00257D6E" w:rsidRPr="009E5CAD" w:rsidRDefault="00257D6E" w:rsidP="00257D6E">
      <w:pPr>
        <w:spacing w:after="0" w:line="240" w:lineRule="auto"/>
        <w:rPr>
          <w:rFonts w:ascii="Arial" w:hAnsi="Arial" w:cs="Arial"/>
          <w:sz w:val="20"/>
          <w:szCs w:val="20"/>
        </w:rPr>
      </w:pPr>
    </w:p>
    <w:p w:rsidR="007D2B5C" w:rsidRDefault="007D2B5C" w:rsidP="00E471A6">
      <w:pPr>
        <w:numPr>
          <w:ilvl w:val="0"/>
          <w:numId w:val="125"/>
        </w:numPr>
        <w:spacing w:after="0" w:line="240" w:lineRule="auto"/>
        <w:rPr>
          <w:rFonts w:ascii="Arial" w:hAnsi="Arial" w:cs="Arial"/>
          <w:sz w:val="20"/>
          <w:szCs w:val="20"/>
        </w:rPr>
      </w:pPr>
      <w:r>
        <w:rPr>
          <w:rFonts w:ascii="Arial" w:hAnsi="Arial" w:cs="Arial"/>
          <w:sz w:val="20"/>
          <w:szCs w:val="20"/>
        </w:rPr>
        <w:t>1 Regional Hospital</w:t>
      </w:r>
    </w:p>
    <w:p w:rsidR="007D2B5C" w:rsidRDefault="007D2B5C" w:rsidP="00E471A6">
      <w:pPr>
        <w:numPr>
          <w:ilvl w:val="0"/>
          <w:numId w:val="125"/>
        </w:numPr>
        <w:spacing w:after="0" w:line="240" w:lineRule="auto"/>
        <w:rPr>
          <w:rFonts w:ascii="Arial" w:hAnsi="Arial" w:cs="Arial"/>
          <w:sz w:val="20"/>
          <w:szCs w:val="20"/>
        </w:rPr>
      </w:pPr>
      <w:r>
        <w:rPr>
          <w:rFonts w:ascii="Arial" w:hAnsi="Arial" w:cs="Arial"/>
          <w:sz w:val="20"/>
          <w:szCs w:val="20"/>
        </w:rPr>
        <w:t>2 District Hopsitals</w:t>
      </w:r>
    </w:p>
    <w:p w:rsidR="00257D6E" w:rsidRPr="009E5CAD" w:rsidRDefault="00257D6E" w:rsidP="00E471A6">
      <w:pPr>
        <w:numPr>
          <w:ilvl w:val="0"/>
          <w:numId w:val="125"/>
        </w:numPr>
        <w:spacing w:after="0" w:line="240" w:lineRule="auto"/>
        <w:rPr>
          <w:rFonts w:ascii="Arial" w:hAnsi="Arial" w:cs="Arial"/>
          <w:sz w:val="20"/>
          <w:szCs w:val="20"/>
        </w:rPr>
      </w:pPr>
      <w:r w:rsidRPr="009E5CAD">
        <w:rPr>
          <w:rFonts w:ascii="Arial" w:hAnsi="Arial" w:cs="Arial"/>
          <w:sz w:val="20"/>
          <w:szCs w:val="20"/>
        </w:rPr>
        <w:t>4 health centres</w:t>
      </w:r>
    </w:p>
    <w:p w:rsidR="00257D6E" w:rsidRPr="009E5CAD" w:rsidRDefault="00257D6E" w:rsidP="00E471A6">
      <w:pPr>
        <w:numPr>
          <w:ilvl w:val="0"/>
          <w:numId w:val="125"/>
        </w:numPr>
        <w:spacing w:after="0" w:line="240" w:lineRule="auto"/>
        <w:rPr>
          <w:rFonts w:ascii="Arial" w:hAnsi="Arial" w:cs="Arial"/>
          <w:sz w:val="20"/>
          <w:szCs w:val="20"/>
        </w:rPr>
      </w:pPr>
      <w:r w:rsidRPr="009E5CAD">
        <w:rPr>
          <w:rFonts w:ascii="Arial" w:hAnsi="Arial" w:cs="Arial"/>
          <w:sz w:val="20"/>
          <w:szCs w:val="20"/>
        </w:rPr>
        <w:t>30 Clinics</w:t>
      </w:r>
    </w:p>
    <w:p w:rsidR="00AE5DD3" w:rsidRPr="00AE5DD3" w:rsidRDefault="00257D6E" w:rsidP="00AE5DD3">
      <w:pPr>
        <w:numPr>
          <w:ilvl w:val="0"/>
          <w:numId w:val="125"/>
        </w:numPr>
        <w:spacing w:after="0" w:line="240" w:lineRule="auto"/>
        <w:rPr>
          <w:rFonts w:ascii="Arial" w:hAnsi="Arial" w:cs="Arial"/>
          <w:sz w:val="20"/>
          <w:szCs w:val="20"/>
        </w:rPr>
      </w:pPr>
      <w:r w:rsidRPr="009E5CAD">
        <w:rPr>
          <w:rFonts w:ascii="Arial" w:hAnsi="Arial" w:cs="Arial"/>
          <w:sz w:val="20"/>
          <w:szCs w:val="20"/>
        </w:rPr>
        <w:t>10 Mobile Clinic</w:t>
      </w:r>
    </w:p>
    <w:p w:rsidR="00257D6E" w:rsidRPr="009E5CAD" w:rsidRDefault="00257D6E" w:rsidP="00257D6E">
      <w:pPr>
        <w:spacing w:after="0" w:line="240" w:lineRule="auto"/>
        <w:rPr>
          <w:rFonts w:ascii="Arial" w:hAnsi="Arial" w:cs="Arial"/>
          <w:sz w:val="20"/>
          <w:szCs w:val="20"/>
        </w:rPr>
      </w:pPr>
    </w:p>
    <w:p w:rsidR="00257D6E" w:rsidRPr="009E5CAD" w:rsidRDefault="00257D6E" w:rsidP="00257D6E">
      <w:pPr>
        <w:spacing w:after="0" w:line="240" w:lineRule="auto"/>
        <w:rPr>
          <w:rFonts w:ascii="Arial" w:hAnsi="Arial" w:cs="Arial"/>
          <w:b/>
          <w:sz w:val="20"/>
          <w:szCs w:val="20"/>
        </w:rPr>
      </w:pPr>
      <w:r w:rsidRPr="009E5CAD">
        <w:rPr>
          <w:rFonts w:ascii="Arial" w:hAnsi="Arial" w:cs="Arial"/>
          <w:b/>
          <w:sz w:val="20"/>
          <w:szCs w:val="20"/>
        </w:rPr>
        <w:t>11.2 Shortage/ backlogs</w:t>
      </w:r>
    </w:p>
    <w:p w:rsidR="00257D6E" w:rsidRPr="009E5CAD" w:rsidRDefault="00257D6E" w:rsidP="00257D6E">
      <w:pPr>
        <w:spacing w:after="0" w:line="240" w:lineRule="auto"/>
        <w:rPr>
          <w:rFonts w:ascii="Arial" w:hAnsi="Arial" w:cs="Arial"/>
          <w:sz w:val="20"/>
          <w:szCs w:val="20"/>
        </w:rPr>
      </w:pPr>
    </w:p>
    <w:p w:rsidR="00E57C3F" w:rsidRDefault="00257D6E" w:rsidP="00257D6E">
      <w:pPr>
        <w:spacing w:after="0" w:line="240" w:lineRule="auto"/>
        <w:rPr>
          <w:rFonts w:ascii="Arial" w:hAnsi="Arial" w:cs="Arial"/>
          <w:sz w:val="20"/>
          <w:szCs w:val="20"/>
        </w:rPr>
      </w:pPr>
      <w:r w:rsidRPr="009E5CAD">
        <w:rPr>
          <w:rFonts w:ascii="Arial" w:hAnsi="Arial" w:cs="Arial"/>
          <w:sz w:val="20"/>
          <w:szCs w:val="20"/>
        </w:rPr>
        <w:t>There are no backlogs with regard to health facilities</w:t>
      </w:r>
    </w:p>
    <w:p w:rsidR="00866458" w:rsidRDefault="00866458" w:rsidP="00257D6E">
      <w:pPr>
        <w:spacing w:after="0" w:line="240" w:lineRule="auto"/>
        <w:rPr>
          <w:rFonts w:ascii="Arial" w:hAnsi="Arial" w:cs="Arial"/>
          <w:sz w:val="20"/>
          <w:szCs w:val="20"/>
        </w:rPr>
      </w:pPr>
    </w:p>
    <w:p w:rsidR="00866458" w:rsidRPr="00AE4BC8" w:rsidRDefault="00AE4BC8" w:rsidP="00257D6E">
      <w:pPr>
        <w:spacing w:after="0" w:line="240" w:lineRule="auto"/>
        <w:rPr>
          <w:rFonts w:ascii="Arial" w:hAnsi="Arial" w:cs="Arial"/>
          <w:b/>
          <w:sz w:val="20"/>
          <w:szCs w:val="20"/>
        </w:rPr>
      </w:pPr>
      <w:r w:rsidRPr="00AE4BC8">
        <w:rPr>
          <w:rFonts w:ascii="Arial" w:hAnsi="Arial" w:cs="Arial"/>
          <w:b/>
          <w:sz w:val="20"/>
          <w:szCs w:val="20"/>
        </w:rPr>
        <w:t xml:space="preserve">11.3 </w:t>
      </w:r>
      <w:r w:rsidR="00866458" w:rsidRPr="00AE4BC8">
        <w:rPr>
          <w:rFonts w:ascii="Arial" w:hAnsi="Arial" w:cs="Arial"/>
          <w:b/>
          <w:sz w:val="20"/>
          <w:szCs w:val="20"/>
        </w:rPr>
        <w:t>Top 10 Causes of Death in Mopani</w:t>
      </w:r>
    </w:p>
    <w:p w:rsidR="00866458" w:rsidRDefault="00866458" w:rsidP="00257D6E">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3005"/>
        <w:gridCol w:w="3005"/>
        <w:gridCol w:w="3006"/>
      </w:tblGrid>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b/>
                <w:bCs/>
                <w:lang w:val="en-US"/>
              </w:rPr>
              <w:t>2012/13</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b/>
                <w:bCs/>
                <w:lang w:val="en-US"/>
              </w:rPr>
              <w:t>2013/14</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b/>
                <w:bCs/>
                <w:lang w:val="en-US"/>
              </w:rPr>
              <w:t>2014/15</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TB</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Gastroenteritis </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Tuberculosis</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Pneumonia</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Tuberculosis </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Pneumonia </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Gastro - enteritis </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Pneumonia </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Gastroenteritis</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Diabetes </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Diabetes </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Congestive cardiac failure</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Cancer</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Congestive cardiac failure</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Cardiac Vascular Accident</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Renal failure</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Cardiac Vascular Accident</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Renal failure </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Cardiovascular accident</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Renal failure </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Diabetes</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Anaemia </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Retroviral Diseases</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Cancer </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Congestive cardiac failure</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Cancer </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Anaemia </w:t>
            </w:r>
          </w:p>
        </w:tc>
      </w:tr>
      <w:tr w:rsidR="00866458" w:rsidTr="00866458">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Meningitis.</w:t>
            </w:r>
          </w:p>
        </w:tc>
        <w:tc>
          <w:tcPr>
            <w:tcW w:w="3005"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 xml:space="preserve">Anaemia </w:t>
            </w:r>
          </w:p>
        </w:tc>
        <w:tc>
          <w:tcPr>
            <w:tcW w:w="3006" w:type="dxa"/>
          </w:tcPr>
          <w:p w:rsidR="00866458" w:rsidRPr="00866458" w:rsidRDefault="00866458" w:rsidP="00866458">
            <w:pPr>
              <w:spacing w:after="0" w:line="240" w:lineRule="auto"/>
              <w:rPr>
                <w:rFonts w:ascii="Arial" w:hAnsi="Arial" w:cs="Arial"/>
                <w:lang w:val="en-US"/>
              </w:rPr>
            </w:pPr>
            <w:r w:rsidRPr="00866458">
              <w:rPr>
                <w:rFonts w:ascii="Arial" w:hAnsi="Arial" w:cs="Arial"/>
                <w:lang w:val="en-US"/>
              </w:rPr>
              <w:t>Liver failure</w:t>
            </w:r>
          </w:p>
        </w:tc>
      </w:tr>
      <w:tr w:rsidR="00866458" w:rsidTr="00866458">
        <w:tc>
          <w:tcPr>
            <w:tcW w:w="3005" w:type="dxa"/>
          </w:tcPr>
          <w:p w:rsidR="00866458" w:rsidRDefault="00866458" w:rsidP="00866458">
            <w:pPr>
              <w:spacing w:after="0" w:line="240" w:lineRule="auto"/>
              <w:rPr>
                <w:rFonts w:ascii="Arial" w:hAnsi="Arial" w:cs="Arial"/>
              </w:rPr>
            </w:pPr>
          </w:p>
        </w:tc>
        <w:tc>
          <w:tcPr>
            <w:tcW w:w="3005" w:type="dxa"/>
          </w:tcPr>
          <w:p w:rsidR="00866458" w:rsidRDefault="00866458" w:rsidP="00866458">
            <w:pPr>
              <w:spacing w:after="0" w:line="240" w:lineRule="auto"/>
              <w:rPr>
                <w:rFonts w:ascii="Arial" w:hAnsi="Arial" w:cs="Arial"/>
              </w:rPr>
            </w:pPr>
          </w:p>
        </w:tc>
        <w:tc>
          <w:tcPr>
            <w:tcW w:w="3006" w:type="dxa"/>
          </w:tcPr>
          <w:p w:rsidR="00866458" w:rsidRDefault="00866458" w:rsidP="00866458">
            <w:pPr>
              <w:spacing w:after="0" w:line="240" w:lineRule="auto"/>
              <w:rPr>
                <w:rFonts w:ascii="Arial" w:hAnsi="Arial" w:cs="Arial"/>
              </w:rPr>
            </w:pPr>
          </w:p>
        </w:tc>
      </w:tr>
    </w:tbl>
    <w:p w:rsidR="00866458" w:rsidRDefault="00866458" w:rsidP="00257D6E">
      <w:pPr>
        <w:spacing w:after="0" w:line="240" w:lineRule="auto"/>
        <w:rPr>
          <w:rFonts w:ascii="Arial" w:hAnsi="Arial" w:cs="Arial"/>
          <w:sz w:val="20"/>
          <w:szCs w:val="20"/>
        </w:rPr>
      </w:pPr>
    </w:p>
    <w:p w:rsidR="00866458" w:rsidRPr="00866458" w:rsidRDefault="00866458" w:rsidP="00866458">
      <w:pPr>
        <w:spacing w:after="0" w:line="240" w:lineRule="auto"/>
        <w:rPr>
          <w:rFonts w:ascii="Arial" w:hAnsi="Arial" w:cs="Arial"/>
          <w:sz w:val="20"/>
          <w:szCs w:val="20"/>
          <w:lang w:val="en-US"/>
        </w:rPr>
      </w:pPr>
      <w:r w:rsidRPr="00866458">
        <w:rPr>
          <w:rFonts w:ascii="Arial" w:hAnsi="Arial" w:cs="Arial"/>
          <w:b/>
          <w:bCs/>
          <w:sz w:val="20"/>
          <w:szCs w:val="20"/>
          <w:u w:val="single"/>
          <w:lang w:val="en-GB"/>
        </w:rPr>
        <w:t>Narratives:</w:t>
      </w:r>
    </w:p>
    <w:p w:rsidR="00866458" w:rsidRPr="00866458" w:rsidRDefault="00866458" w:rsidP="00866458">
      <w:pPr>
        <w:spacing w:after="0" w:line="240" w:lineRule="auto"/>
        <w:rPr>
          <w:rFonts w:ascii="Arial" w:hAnsi="Arial" w:cs="Arial"/>
          <w:sz w:val="20"/>
          <w:szCs w:val="20"/>
          <w:lang w:val="en-US"/>
        </w:rPr>
      </w:pPr>
      <w:r w:rsidRPr="00866458">
        <w:rPr>
          <w:rFonts w:ascii="Arial" w:hAnsi="Arial" w:cs="Arial"/>
          <w:b/>
          <w:bCs/>
          <w:sz w:val="20"/>
          <w:szCs w:val="20"/>
          <w:lang w:val="en-GB"/>
        </w:rPr>
        <w:t> </w:t>
      </w:r>
      <w:r w:rsidRPr="00866458">
        <w:rPr>
          <w:rFonts w:ascii="Arial" w:hAnsi="Arial" w:cs="Arial"/>
          <w:sz w:val="20"/>
          <w:szCs w:val="20"/>
          <w:lang w:val="en-US"/>
        </w:rPr>
        <w:t>HIV/AIDS related diseases (TB, Pneumonia, Gastro enteritis) are the main causes of deaths</w:t>
      </w:r>
      <w:proofErr w:type="gramStart"/>
      <w:r w:rsidRPr="00866458">
        <w:rPr>
          <w:rFonts w:ascii="Arial" w:hAnsi="Arial" w:cs="Arial"/>
          <w:sz w:val="20"/>
          <w:szCs w:val="20"/>
          <w:lang w:val="en-US"/>
        </w:rPr>
        <w:t>;  and</w:t>
      </w:r>
      <w:proofErr w:type="gramEnd"/>
      <w:r w:rsidRPr="00866458">
        <w:rPr>
          <w:rFonts w:ascii="Arial" w:hAnsi="Arial" w:cs="Arial"/>
          <w:sz w:val="20"/>
          <w:szCs w:val="20"/>
          <w:lang w:val="en-US"/>
        </w:rPr>
        <w:t xml:space="preserve"> the high prevalence of HIV  and opportunistic infections strengthening of HAST programme. </w:t>
      </w:r>
    </w:p>
    <w:p w:rsidR="00866458" w:rsidRPr="00866458" w:rsidRDefault="00866458" w:rsidP="00866458">
      <w:pPr>
        <w:spacing w:after="0" w:line="240" w:lineRule="auto"/>
        <w:rPr>
          <w:rFonts w:ascii="Arial" w:hAnsi="Arial" w:cs="Arial"/>
          <w:sz w:val="20"/>
          <w:szCs w:val="20"/>
          <w:lang w:val="en-US"/>
        </w:rPr>
      </w:pPr>
      <w:r w:rsidRPr="00866458">
        <w:rPr>
          <w:rFonts w:ascii="Arial" w:hAnsi="Arial" w:cs="Arial"/>
          <w:sz w:val="20"/>
          <w:szCs w:val="20"/>
          <w:lang w:val="en-US"/>
        </w:rPr>
        <w:t>Chronic diseases of lifestyle (diabetes, congestive cardiac failure cardiovascular accident and cancer) are the second major causes of death; hence there is a need to strengthen health promotion and community mobilization.</w:t>
      </w:r>
    </w:p>
    <w:p w:rsidR="00866458" w:rsidRDefault="00866458" w:rsidP="00257D6E">
      <w:pPr>
        <w:spacing w:after="0" w:line="240" w:lineRule="auto"/>
        <w:rPr>
          <w:rFonts w:ascii="Arial" w:hAnsi="Arial" w:cs="Arial"/>
          <w:sz w:val="20"/>
          <w:szCs w:val="20"/>
        </w:rPr>
      </w:pPr>
    </w:p>
    <w:p w:rsidR="00257D6E" w:rsidRPr="009E5CAD" w:rsidRDefault="00257D6E" w:rsidP="00257D6E">
      <w:pPr>
        <w:spacing w:after="0" w:line="240" w:lineRule="auto"/>
        <w:rPr>
          <w:rFonts w:ascii="Arial" w:hAnsi="Arial" w:cs="Arial"/>
          <w:sz w:val="20"/>
          <w:szCs w:val="20"/>
        </w:rPr>
      </w:pPr>
    </w:p>
    <w:p w:rsidR="00257D6E" w:rsidRPr="009E5CAD" w:rsidRDefault="00AE4BC8" w:rsidP="00257D6E">
      <w:pPr>
        <w:spacing w:after="0" w:line="240" w:lineRule="auto"/>
        <w:rPr>
          <w:rFonts w:ascii="Arial" w:hAnsi="Arial" w:cs="Arial"/>
          <w:b/>
          <w:sz w:val="20"/>
          <w:szCs w:val="20"/>
        </w:rPr>
      </w:pPr>
      <w:r>
        <w:rPr>
          <w:rFonts w:ascii="Arial" w:hAnsi="Arial" w:cs="Arial"/>
          <w:b/>
          <w:sz w:val="20"/>
          <w:szCs w:val="20"/>
        </w:rPr>
        <w:t>11.4</w:t>
      </w:r>
      <w:r w:rsidR="00257D6E" w:rsidRPr="009E5CAD">
        <w:rPr>
          <w:rFonts w:ascii="Arial" w:hAnsi="Arial" w:cs="Arial"/>
          <w:b/>
          <w:sz w:val="20"/>
          <w:szCs w:val="20"/>
        </w:rPr>
        <w:t xml:space="preserve"> State of prevalence of range of diseases including, HIV/AIDS and TB</w:t>
      </w:r>
    </w:p>
    <w:p w:rsidR="00257D6E" w:rsidRDefault="00257D6E" w:rsidP="00257D6E">
      <w:pPr>
        <w:spacing w:after="0" w:line="240" w:lineRule="auto"/>
        <w:rPr>
          <w:rFonts w:ascii="Arial" w:hAnsi="Arial" w:cs="Arial"/>
          <w:sz w:val="20"/>
          <w:szCs w:val="20"/>
        </w:rPr>
      </w:pPr>
    </w:p>
    <w:p w:rsidR="00A851DA" w:rsidRPr="00D12415" w:rsidRDefault="00C726DA" w:rsidP="00257D6E">
      <w:pPr>
        <w:spacing w:after="0" w:line="240" w:lineRule="auto"/>
        <w:rPr>
          <w:rFonts w:ascii="Arial" w:hAnsi="Arial" w:cs="Arial"/>
          <w:b/>
          <w:sz w:val="20"/>
          <w:szCs w:val="20"/>
        </w:rPr>
      </w:pPr>
      <w:r>
        <w:rPr>
          <w:rFonts w:ascii="Arial" w:hAnsi="Arial" w:cs="Arial"/>
          <w:b/>
          <w:sz w:val="20"/>
          <w:szCs w:val="20"/>
        </w:rPr>
        <w:t xml:space="preserve">11.4.1 </w:t>
      </w:r>
      <w:r w:rsidR="00A851DA" w:rsidRPr="00D12415">
        <w:rPr>
          <w:rFonts w:ascii="Arial" w:hAnsi="Arial" w:cs="Arial"/>
          <w:b/>
          <w:sz w:val="20"/>
          <w:szCs w:val="20"/>
        </w:rPr>
        <w:t>TB PROFILE IN MOPANI DISTRICT</w:t>
      </w:r>
    </w:p>
    <w:tbl>
      <w:tblPr>
        <w:tblW w:w="9480" w:type="dxa"/>
        <w:tblCellMar>
          <w:left w:w="0" w:type="dxa"/>
          <w:right w:w="0" w:type="dxa"/>
        </w:tblCellMar>
        <w:tblLook w:val="0420" w:firstRow="1" w:lastRow="0" w:firstColumn="0" w:lastColumn="0" w:noHBand="0" w:noVBand="1"/>
      </w:tblPr>
      <w:tblGrid>
        <w:gridCol w:w="1142"/>
        <w:gridCol w:w="1728"/>
        <w:gridCol w:w="1350"/>
        <w:gridCol w:w="1440"/>
        <w:gridCol w:w="1800"/>
        <w:gridCol w:w="2020"/>
      </w:tblGrid>
      <w:tr w:rsidR="00A851DA" w:rsidRPr="00A851DA" w:rsidTr="00A851DA">
        <w:trPr>
          <w:trHeight w:val="584"/>
        </w:trPr>
        <w:tc>
          <w:tcPr>
            <w:tcW w:w="1142"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 xml:space="preserve">Year </w:t>
            </w:r>
          </w:p>
        </w:tc>
        <w:tc>
          <w:tcPr>
            <w:tcW w:w="1728"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Sub-district</w:t>
            </w:r>
          </w:p>
        </w:tc>
        <w:tc>
          <w:tcPr>
            <w:tcW w:w="135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New cases</w:t>
            </w:r>
          </w:p>
        </w:tc>
        <w:tc>
          <w:tcPr>
            <w:tcW w:w="144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Cure rate</w:t>
            </w:r>
          </w:p>
        </w:tc>
        <w:tc>
          <w:tcPr>
            <w:tcW w:w="18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Defaulter rate</w:t>
            </w:r>
          </w:p>
        </w:tc>
        <w:tc>
          <w:tcPr>
            <w:tcW w:w="202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Death rate</w:t>
            </w:r>
          </w:p>
        </w:tc>
      </w:tr>
      <w:tr w:rsidR="00A851DA" w:rsidRPr="00A851DA" w:rsidTr="00A851DA">
        <w:trPr>
          <w:trHeight w:val="994"/>
        </w:trPr>
        <w:tc>
          <w:tcPr>
            <w:tcW w:w="1142"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US"/>
              </w:rPr>
              <w:t>2014/15</w:t>
            </w:r>
          </w:p>
        </w:tc>
        <w:tc>
          <w:tcPr>
            <w:tcW w:w="1728"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Ba-Phalaborwa</w:t>
            </w:r>
          </w:p>
        </w:tc>
        <w:tc>
          <w:tcPr>
            <w:tcW w:w="135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379</w:t>
            </w:r>
          </w:p>
        </w:tc>
        <w:tc>
          <w:tcPr>
            <w:tcW w:w="144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69.1%</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150/217</w:t>
            </w:r>
          </w:p>
        </w:tc>
        <w:tc>
          <w:tcPr>
            <w:tcW w:w="18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rPr>
              <w:t>2.8%</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rPr>
              <w:t>6/217</w:t>
            </w:r>
          </w:p>
        </w:tc>
        <w:tc>
          <w:tcPr>
            <w:tcW w:w="20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6.5%</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14/217</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 </w:t>
            </w:r>
          </w:p>
        </w:tc>
      </w:tr>
      <w:tr w:rsidR="00A851DA" w:rsidRPr="00A851DA" w:rsidTr="00A851DA">
        <w:trPr>
          <w:trHeight w:val="994"/>
        </w:trPr>
        <w:tc>
          <w:tcPr>
            <w:tcW w:w="1142"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p>
        </w:tc>
        <w:tc>
          <w:tcPr>
            <w:tcW w:w="1728"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Greater Giyani</w:t>
            </w:r>
          </w:p>
        </w:tc>
        <w:tc>
          <w:tcPr>
            <w:tcW w:w="135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747</w:t>
            </w:r>
          </w:p>
        </w:tc>
        <w:tc>
          <w:tcPr>
            <w:tcW w:w="144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bottom"/>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78.3%</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271/346</w:t>
            </w:r>
          </w:p>
        </w:tc>
        <w:tc>
          <w:tcPr>
            <w:tcW w:w="18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bottom"/>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6.4%</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22/346</w:t>
            </w:r>
          </w:p>
        </w:tc>
        <w:tc>
          <w:tcPr>
            <w:tcW w:w="20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bottom"/>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5.8%</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20/346</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 </w:t>
            </w:r>
          </w:p>
        </w:tc>
      </w:tr>
      <w:tr w:rsidR="00A851DA" w:rsidRPr="00A851DA" w:rsidTr="00A851DA">
        <w:trPr>
          <w:trHeight w:val="994"/>
        </w:trPr>
        <w:tc>
          <w:tcPr>
            <w:tcW w:w="1142"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p>
        </w:tc>
        <w:tc>
          <w:tcPr>
            <w:tcW w:w="1728"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Greater Letaba</w:t>
            </w:r>
          </w:p>
        </w:tc>
        <w:tc>
          <w:tcPr>
            <w:tcW w:w="135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522</w:t>
            </w:r>
          </w:p>
        </w:tc>
        <w:tc>
          <w:tcPr>
            <w:tcW w:w="144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69.5%</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228/328</w:t>
            </w:r>
          </w:p>
        </w:tc>
        <w:tc>
          <w:tcPr>
            <w:tcW w:w="18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rPr>
              <w:t>5.2%</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rPr>
              <w:t>17/328</w:t>
            </w:r>
          </w:p>
        </w:tc>
        <w:tc>
          <w:tcPr>
            <w:tcW w:w="20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6.7%</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22/328</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 </w:t>
            </w:r>
          </w:p>
        </w:tc>
      </w:tr>
      <w:tr w:rsidR="00A851DA" w:rsidRPr="00A851DA" w:rsidTr="00A851DA">
        <w:trPr>
          <w:trHeight w:val="662"/>
        </w:trPr>
        <w:tc>
          <w:tcPr>
            <w:tcW w:w="1142"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p>
        </w:tc>
        <w:tc>
          <w:tcPr>
            <w:tcW w:w="1728"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Greater Tzaneen</w:t>
            </w:r>
          </w:p>
        </w:tc>
        <w:tc>
          <w:tcPr>
            <w:tcW w:w="135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1369</w:t>
            </w:r>
          </w:p>
        </w:tc>
        <w:tc>
          <w:tcPr>
            <w:tcW w:w="144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vAlign w:val="bottom"/>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76.9%</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415/540</w:t>
            </w:r>
          </w:p>
        </w:tc>
        <w:tc>
          <w:tcPr>
            <w:tcW w:w="18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5.6%</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30/540</w:t>
            </w:r>
          </w:p>
        </w:tc>
        <w:tc>
          <w:tcPr>
            <w:tcW w:w="20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7%</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38/540</w:t>
            </w:r>
          </w:p>
        </w:tc>
      </w:tr>
      <w:tr w:rsidR="00A851DA" w:rsidRPr="00A851DA" w:rsidTr="00A851DA">
        <w:trPr>
          <w:trHeight w:val="662"/>
        </w:trPr>
        <w:tc>
          <w:tcPr>
            <w:tcW w:w="1142"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p>
        </w:tc>
        <w:tc>
          <w:tcPr>
            <w:tcW w:w="1728"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Maruleng</w:t>
            </w:r>
          </w:p>
        </w:tc>
        <w:tc>
          <w:tcPr>
            <w:tcW w:w="135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358</w:t>
            </w:r>
          </w:p>
        </w:tc>
        <w:tc>
          <w:tcPr>
            <w:tcW w:w="144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85.2%</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161/189</w:t>
            </w:r>
          </w:p>
        </w:tc>
        <w:tc>
          <w:tcPr>
            <w:tcW w:w="18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1.1%</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2/189</w:t>
            </w:r>
          </w:p>
        </w:tc>
        <w:tc>
          <w:tcPr>
            <w:tcW w:w="20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9.5%</w:t>
            </w:r>
          </w:p>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sz w:val="20"/>
                <w:szCs w:val="20"/>
                <w:u w:val="single"/>
                <w:lang w:val="en-GB"/>
              </w:rPr>
              <w:t>18/189</w:t>
            </w:r>
          </w:p>
        </w:tc>
      </w:tr>
      <w:tr w:rsidR="00A851DA" w:rsidRPr="00A851DA" w:rsidTr="00A851DA">
        <w:trPr>
          <w:trHeight w:val="584"/>
        </w:trPr>
        <w:tc>
          <w:tcPr>
            <w:tcW w:w="1142"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p>
        </w:tc>
        <w:tc>
          <w:tcPr>
            <w:tcW w:w="1728"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Mopani</w:t>
            </w:r>
          </w:p>
        </w:tc>
        <w:tc>
          <w:tcPr>
            <w:tcW w:w="135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3375</w:t>
            </w:r>
          </w:p>
        </w:tc>
        <w:tc>
          <w:tcPr>
            <w:tcW w:w="144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75.6%</w:t>
            </w:r>
          </w:p>
        </w:tc>
        <w:tc>
          <w:tcPr>
            <w:tcW w:w="18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lang w:val="en-GB"/>
              </w:rPr>
              <w:t>4.8%</w:t>
            </w:r>
          </w:p>
        </w:tc>
        <w:tc>
          <w:tcPr>
            <w:tcW w:w="20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A851DA" w:rsidRPr="00A851DA" w:rsidRDefault="00A851DA" w:rsidP="00A851DA">
            <w:pPr>
              <w:spacing w:after="0" w:line="240" w:lineRule="auto"/>
              <w:rPr>
                <w:rFonts w:ascii="Arial" w:hAnsi="Arial" w:cs="Arial"/>
                <w:sz w:val="20"/>
                <w:szCs w:val="20"/>
                <w:u w:val="single"/>
                <w:lang w:val="en-US"/>
              </w:rPr>
            </w:pPr>
            <w:r w:rsidRPr="00A851DA">
              <w:rPr>
                <w:rFonts w:ascii="Arial" w:hAnsi="Arial" w:cs="Arial"/>
                <w:b/>
                <w:bCs/>
                <w:sz w:val="20"/>
                <w:szCs w:val="20"/>
                <w:u w:val="single"/>
              </w:rPr>
              <w:t>6.9%</w:t>
            </w:r>
          </w:p>
        </w:tc>
      </w:tr>
    </w:tbl>
    <w:p w:rsidR="00257D6E" w:rsidRPr="009E5CAD" w:rsidRDefault="00257D6E" w:rsidP="00257D6E">
      <w:pPr>
        <w:spacing w:after="0" w:line="240" w:lineRule="auto"/>
        <w:rPr>
          <w:rFonts w:ascii="Arial" w:hAnsi="Arial" w:cs="Arial"/>
          <w:sz w:val="20"/>
          <w:szCs w:val="20"/>
          <w:u w:val="single"/>
        </w:rPr>
      </w:pPr>
    </w:p>
    <w:p w:rsidR="007270B0" w:rsidRDefault="006E668F" w:rsidP="0014573C">
      <w:pPr>
        <w:numPr>
          <w:ilvl w:val="0"/>
          <w:numId w:val="298"/>
        </w:numPr>
        <w:rPr>
          <w:rFonts w:ascii="Arial" w:hAnsi="Arial" w:cs="Arial"/>
          <w:sz w:val="20"/>
          <w:szCs w:val="20"/>
          <w:lang w:val="en-US"/>
        </w:rPr>
      </w:pPr>
      <w:r w:rsidRPr="00D12415">
        <w:rPr>
          <w:rFonts w:ascii="Arial" w:hAnsi="Arial" w:cs="Arial"/>
          <w:sz w:val="20"/>
          <w:szCs w:val="20"/>
          <w:lang w:val="en-GB"/>
        </w:rPr>
        <w:t>The number of new cases has increased from 3090 in 2013/2014 to 3375 in 2014/15, this still indicates a</w:t>
      </w:r>
      <w:r w:rsidR="00D12415">
        <w:rPr>
          <w:rFonts w:ascii="Arial" w:hAnsi="Arial" w:cs="Arial"/>
          <w:sz w:val="20"/>
          <w:szCs w:val="20"/>
          <w:lang w:val="en-GB"/>
        </w:rPr>
        <w:t>t</w:t>
      </w:r>
      <w:r w:rsidRPr="00D12415">
        <w:rPr>
          <w:rFonts w:ascii="Arial" w:hAnsi="Arial" w:cs="Arial"/>
          <w:sz w:val="20"/>
          <w:szCs w:val="20"/>
          <w:lang w:val="en-GB"/>
        </w:rPr>
        <w:t xml:space="preserve"> high incidence rate of 302/100 000 population in the district. The TB incidence rate is high in Greater Tzaneen</w:t>
      </w:r>
      <w:r w:rsidR="007270B0">
        <w:rPr>
          <w:rFonts w:ascii="Arial" w:hAnsi="Arial" w:cs="Arial"/>
          <w:sz w:val="20"/>
          <w:szCs w:val="20"/>
          <w:lang w:val="en-GB"/>
        </w:rPr>
        <w:t>.</w:t>
      </w:r>
      <w:r w:rsidRPr="00D12415">
        <w:rPr>
          <w:rFonts w:ascii="Arial" w:hAnsi="Arial" w:cs="Arial"/>
          <w:sz w:val="20"/>
          <w:szCs w:val="20"/>
          <w:lang w:val="en-GB"/>
        </w:rPr>
        <w:t xml:space="preserve">  Facilities affected are as follows: Carlota clinic, Mugodeni Grace CHC, Lenyenye clinic, Dan and N’wamitwa clinic under Greater Tzaneen</w:t>
      </w:r>
      <w:r w:rsidR="007270B0">
        <w:rPr>
          <w:rFonts w:ascii="Arial" w:hAnsi="Arial" w:cs="Arial"/>
          <w:sz w:val="20"/>
          <w:szCs w:val="20"/>
          <w:lang w:val="en-GB"/>
        </w:rPr>
        <w:t xml:space="preserve">. </w:t>
      </w:r>
      <w:r w:rsidRPr="00AE5DD3">
        <w:rPr>
          <w:rFonts w:ascii="Arial" w:hAnsi="Arial" w:cs="Arial"/>
          <w:sz w:val="20"/>
          <w:szCs w:val="20"/>
          <w:lang w:val="en-GB"/>
        </w:rPr>
        <w:t xml:space="preserve">TB Screening </w:t>
      </w:r>
      <w:r w:rsidR="007270B0">
        <w:rPr>
          <w:rFonts w:ascii="Arial" w:hAnsi="Arial" w:cs="Arial"/>
          <w:sz w:val="20"/>
          <w:szCs w:val="20"/>
          <w:lang w:val="en-GB"/>
        </w:rPr>
        <w:t xml:space="preserve">needs </w:t>
      </w:r>
      <w:r w:rsidRPr="00AE5DD3">
        <w:rPr>
          <w:rFonts w:ascii="Arial" w:hAnsi="Arial" w:cs="Arial"/>
          <w:sz w:val="20"/>
          <w:szCs w:val="20"/>
          <w:lang w:val="en-GB"/>
        </w:rPr>
        <w:t>to be strengthened in high risk areas li</w:t>
      </w:r>
      <w:r w:rsidR="007270B0">
        <w:rPr>
          <w:rFonts w:ascii="Arial" w:hAnsi="Arial" w:cs="Arial"/>
          <w:sz w:val="20"/>
          <w:szCs w:val="20"/>
          <w:lang w:val="en-GB"/>
        </w:rPr>
        <w:t xml:space="preserve">ke farms in order to identify </w:t>
      </w:r>
      <w:r w:rsidRPr="00AE5DD3">
        <w:rPr>
          <w:rFonts w:ascii="Arial" w:hAnsi="Arial" w:cs="Arial"/>
          <w:sz w:val="20"/>
          <w:szCs w:val="20"/>
          <w:lang w:val="en-GB"/>
        </w:rPr>
        <w:t>people with signs of TB and promote early pr</w:t>
      </w:r>
      <w:r w:rsidR="007270B0">
        <w:rPr>
          <w:rFonts w:ascii="Arial" w:hAnsi="Arial" w:cs="Arial"/>
          <w:sz w:val="20"/>
          <w:szCs w:val="20"/>
          <w:lang w:val="en-GB"/>
        </w:rPr>
        <w:t>esentation to health facilities</w:t>
      </w:r>
    </w:p>
    <w:p w:rsidR="00AC05DD" w:rsidRPr="007270B0" w:rsidRDefault="006E668F" w:rsidP="0014573C">
      <w:pPr>
        <w:numPr>
          <w:ilvl w:val="0"/>
          <w:numId w:val="298"/>
        </w:numPr>
        <w:rPr>
          <w:rFonts w:ascii="Arial" w:hAnsi="Arial" w:cs="Arial"/>
          <w:sz w:val="20"/>
          <w:szCs w:val="20"/>
          <w:lang w:val="en-US"/>
        </w:rPr>
      </w:pPr>
      <w:r w:rsidRPr="007270B0">
        <w:rPr>
          <w:rFonts w:ascii="Arial" w:hAnsi="Arial" w:cs="Arial"/>
          <w:sz w:val="20"/>
          <w:szCs w:val="20"/>
          <w:lang w:val="en-GB"/>
        </w:rPr>
        <w:t>Informal settlements and farms remain the major driving causes of the spread of TB in the district.</w:t>
      </w:r>
    </w:p>
    <w:p w:rsidR="00AC05DD" w:rsidRPr="00AE5DD3" w:rsidRDefault="006E668F" w:rsidP="0014573C">
      <w:pPr>
        <w:numPr>
          <w:ilvl w:val="0"/>
          <w:numId w:val="298"/>
        </w:numPr>
        <w:spacing w:after="0" w:line="240" w:lineRule="auto"/>
        <w:rPr>
          <w:rFonts w:ascii="Arial" w:hAnsi="Arial" w:cs="Arial"/>
          <w:sz w:val="20"/>
          <w:szCs w:val="20"/>
          <w:lang w:val="en-US"/>
        </w:rPr>
      </w:pPr>
      <w:r w:rsidRPr="00AE5DD3">
        <w:rPr>
          <w:rFonts w:ascii="Arial" w:hAnsi="Arial" w:cs="Arial"/>
          <w:sz w:val="20"/>
          <w:szCs w:val="20"/>
          <w:lang w:val="en-GB"/>
        </w:rPr>
        <w:t xml:space="preserve">Health promotion to be strengthened on prevention of the spread of TB focusing on informal settlements and farms.  Partners like AgriAid will be involved to assist on prevention of the spread of TB on farms. Community stakeholders like traditional leaders and practitioners, faith based </w:t>
      </w:r>
      <w:proofErr w:type="gramStart"/>
      <w:r w:rsidRPr="00AE5DD3">
        <w:rPr>
          <w:rFonts w:ascii="Arial" w:hAnsi="Arial" w:cs="Arial"/>
          <w:sz w:val="20"/>
          <w:szCs w:val="20"/>
          <w:lang w:val="en-GB"/>
        </w:rPr>
        <w:t>organizations  and</w:t>
      </w:r>
      <w:proofErr w:type="gramEnd"/>
      <w:r w:rsidRPr="00AE5DD3">
        <w:rPr>
          <w:rFonts w:ascii="Arial" w:hAnsi="Arial" w:cs="Arial"/>
          <w:sz w:val="20"/>
          <w:szCs w:val="20"/>
          <w:lang w:val="en-GB"/>
        </w:rPr>
        <w:t xml:space="preserve"> families of TB patients will be involved</w:t>
      </w:r>
      <w:r w:rsidR="007270B0">
        <w:rPr>
          <w:rFonts w:ascii="Arial" w:hAnsi="Arial" w:cs="Arial"/>
          <w:sz w:val="20"/>
          <w:szCs w:val="20"/>
          <w:lang w:val="en-GB"/>
        </w:rPr>
        <w:t>.</w:t>
      </w:r>
      <w:r w:rsidRPr="00AE5DD3">
        <w:rPr>
          <w:rFonts w:ascii="Arial" w:hAnsi="Arial" w:cs="Arial"/>
          <w:sz w:val="20"/>
          <w:szCs w:val="20"/>
          <w:lang w:val="en-GB"/>
        </w:rPr>
        <w:t xml:space="preserve"> </w:t>
      </w:r>
    </w:p>
    <w:p w:rsidR="00AC05DD" w:rsidRPr="00AE5DD3" w:rsidRDefault="007270B0" w:rsidP="0014573C">
      <w:pPr>
        <w:numPr>
          <w:ilvl w:val="0"/>
          <w:numId w:val="298"/>
        </w:numPr>
        <w:spacing w:after="0" w:line="240" w:lineRule="auto"/>
        <w:rPr>
          <w:rFonts w:ascii="Arial" w:hAnsi="Arial" w:cs="Arial"/>
          <w:sz w:val="20"/>
          <w:szCs w:val="20"/>
          <w:lang w:val="en-US"/>
        </w:rPr>
      </w:pPr>
      <w:r>
        <w:rPr>
          <w:rFonts w:ascii="Arial" w:hAnsi="Arial" w:cs="Arial"/>
          <w:sz w:val="20"/>
          <w:szCs w:val="20"/>
          <w:lang w:val="en-GB"/>
        </w:rPr>
        <w:t>Mopani</w:t>
      </w:r>
      <w:r w:rsidR="006E668F" w:rsidRPr="00AE5DD3">
        <w:rPr>
          <w:rFonts w:ascii="Arial" w:hAnsi="Arial" w:cs="Arial"/>
          <w:sz w:val="20"/>
          <w:szCs w:val="20"/>
          <w:lang w:val="en-GB"/>
        </w:rPr>
        <w:t xml:space="preserve"> </w:t>
      </w:r>
      <w:r>
        <w:rPr>
          <w:rFonts w:ascii="Arial" w:hAnsi="Arial" w:cs="Arial"/>
          <w:sz w:val="20"/>
          <w:szCs w:val="20"/>
          <w:lang w:val="en-GB"/>
        </w:rPr>
        <w:t>D</w:t>
      </w:r>
      <w:r w:rsidR="006E668F" w:rsidRPr="00AE5DD3">
        <w:rPr>
          <w:rFonts w:ascii="Arial" w:hAnsi="Arial" w:cs="Arial"/>
          <w:sz w:val="20"/>
          <w:szCs w:val="20"/>
          <w:lang w:val="en-GB"/>
        </w:rPr>
        <w:t>ist</w:t>
      </w:r>
      <w:r>
        <w:rPr>
          <w:rFonts w:ascii="Arial" w:hAnsi="Arial" w:cs="Arial"/>
          <w:sz w:val="20"/>
          <w:szCs w:val="20"/>
          <w:lang w:val="en-GB"/>
        </w:rPr>
        <w:t>rict TB Cure rate for 2013\14 was</w:t>
      </w:r>
      <w:r w:rsidR="006E668F" w:rsidRPr="00AE5DD3">
        <w:rPr>
          <w:rFonts w:ascii="Arial" w:hAnsi="Arial" w:cs="Arial"/>
          <w:sz w:val="20"/>
          <w:szCs w:val="20"/>
          <w:lang w:val="en-GB"/>
        </w:rPr>
        <w:t xml:space="preserve"> 79.9% and 75.6% in 2014/15, indicating a decrease of 4.3 </w:t>
      </w:r>
    </w:p>
    <w:p w:rsidR="00AC05DD" w:rsidRPr="00AE5DD3" w:rsidRDefault="00C726DA" w:rsidP="0014573C">
      <w:pPr>
        <w:numPr>
          <w:ilvl w:val="0"/>
          <w:numId w:val="298"/>
        </w:numPr>
        <w:spacing w:after="0" w:line="240" w:lineRule="auto"/>
        <w:rPr>
          <w:rFonts w:ascii="Arial" w:hAnsi="Arial" w:cs="Arial"/>
          <w:sz w:val="20"/>
          <w:szCs w:val="20"/>
          <w:lang w:val="en-US"/>
        </w:rPr>
      </w:pPr>
      <w:r>
        <w:rPr>
          <w:rFonts w:ascii="Arial" w:hAnsi="Arial" w:cs="Arial"/>
          <w:sz w:val="20"/>
          <w:szCs w:val="20"/>
          <w:lang w:val="en-GB"/>
        </w:rPr>
        <w:t>Our facilities has high defaulter rate e.g</w:t>
      </w:r>
      <w:r w:rsidR="006E668F" w:rsidRPr="00AE5DD3">
        <w:rPr>
          <w:rFonts w:ascii="Arial" w:hAnsi="Arial" w:cs="Arial"/>
          <w:sz w:val="20"/>
          <w:szCs w:val="20"/>
          <w:lang w:val="en-GB"/>
        </w:rPr>
        <w:t xml:space="preserve"> Mogapeng, Khujwana, Dan and Motupa clinic</w:t>
      </w:r>
      <w:r>
        <w:rPr>
          <w:rFonts w:ascii="Arial" w:hAnsi="Arial" w:cs="Arial"/>
          <w:sz w:val="20"/>
          <w:szCs w:val="20"/>
          <w:lang w:val="en-GB"/>
        </w:rPr>
        <w:t>s</w:t>
      </w:r>
      <w:r w:rsidR="006E668F" w:rsidRPr="00AE5DD3">
        <w:rPr>
          <w:rFonts w:ascii="Arial" w:hAnsi="Arial" w:cs="Arial"/>
          <w:sz w:val="20"/>
          <w:szCs w:val="20"/>
          <w:lang w:val="en-GB"/>
        </w:rPr>
        <w:t xml:space="preserve">. </w:t>
      </w:r>
    </w:p>
    <w:p w:rsidR="00AC05DD" w:rsidRPr="00AE5DD3" w:rsidRDefault="006E668F" w:rsidP="0014573C">
      <w:pPr>
        <w:numPr>
          <w:ilvl w:val="0"/>
          <w:numId w:val="298"/>
        </w:numPr>
        <w:spacing w:after="0" w:line="240" w:lineRule="auto"/>
        <w:rPr>
          <w:rFonts w:ascii="Arial" w:hAnsi="Arial" w:cs="Arial"/>
          <w:sz w:val="20"/>
          <w:szCs w:val="20"/>
          <w:lang w:val="en-US"/>
        </w:rPr>
      </w:pPr>
      <w:r w:rsidRPr="00AE5DD3">
        <w:rPr>
          <w:rFonts w:ascii="Arial" w:hAnsi="Arial" w:cs="Arial"/>
          <w:sz w:val="20"/>
          <w:szCs w:val="20"/>
          <w:lang w:val="en-GB"/>
        </w:rPr>
        <w:t>Migration, cross boarder issues and lack of resourc</w:t>
      </w:r>
      <w:r w:rsidR="00C726DA">
        <w:rPr>
          <w:rFonts w:ascii="Arial" w:hAnsi="Arial" w:cs="Arial"/>
          <w:sz w:val="20"/>
          <w:szCs w:val="20"/>
          <w:lang w:val="en-GB"/>
        </w:rPr>
        <w:t xml:space="preserve">es </w:t>
      </w:r>
      <w:r w:rsidRPr="00AE5DD3">
        <w:rPr>
          <w:rFonts w:ascii="Arial" w:hAnsi="Arial" w:cs="Arial"/>
          <w:sz w:val="20"/>
          <w:szCs w:val="20"/>
          <w:lang w:val="en-GB"/>
        </w:rPr>
        <w:t xml:space="preserve">contributes to high defaulter rate. </w:t>
      </w:r>
    </w:p>
    <w:p w:rsidR="00AC05DD" w:rsidRPr="00C726DA" w:rsidRDefault="006E668F" w:rsidP="0014573C">
      <w:pPr>
        <w:numPr>
          <w:ilvl w:val="0"/>
          <w:numId w:val="298"/>
        </w:numPr>
        <w:spacing w:after="0" w:line="240" w:lineRule="auto"/>
        <w:rPr>
          <w:rFonts w:ascii="Arial" w:hAnsi="Arial" w:cs="Arial"/>
          <w:sz w:val="20"/>
          <w:szCs w:val="20"/>
          <w:lang w:val="en-US"/>
        </w:rPr>
      </w:pPr>
      <w:r w:rsidRPr="00C726DA">
        <w:rPr>
          <w:rFonts w:ascii="Arial" w:hAnsi="Arial" w:cs="Arial"/>
          <w:sz w:val="20"/>
          <w:szCs w:val="20"/>
          <w:lang w:val="en-GB"/>
        </w:rPr>
        <w:t>The district TB Mortality rate has decreased from 7% by 0.1% to 6.9% in 2014/15</w:t>
      </w: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Default="00C726DA" w:rsidP="00C726DA">
      <w:pPr>
        <w:spacing w:after="0" w:line="240" w:lineRule="auto"/>
        <w:ind w:left="720"/>
        <w:rPr>
          <w:rFonts w:ascii="Arial" w:hAnsi="Arial" w:cs="Arial"/>
          <w:sz w:val="20"/>
          <w:szCs w:val="20"/>
          <w:lang w:val="en-US"/>
        </w:rPr>
      </w:pPr>
    </w:p>
    <w:p w:rsidR="00C726DA" w:rsidRPr="00C726DA" w:rsidRDefault="00C726DA" w:rsidP="00C726DA">
      <w:pPr>
        <w:spacing w:after="0" w:line="240" w:lineRule="auto"/>
        <w:ind w:left="720"/>
        <w:rPr>
          <w:rFonts w:ascii="Arial" w:hAnsi="Arial" w:cs="Arial"/>
          <w:sz w:val="20"/>
          <w:szCs w:val="20"/>
          <w:lang w:val="en-US"/>
        </w:rPr>
      </w:pPr>
    </w:p>
    <w:p w:rsidR="00AE5DD3" w:rsidRPr="00C726DA" w:rsidRDefault="00AE5DD3" w:rsidP="0014573C">
      <w:pPr>
        <w:pStyle w:val="ListParagraph"/>
        <w:numPr>
          <w:ilvl w:val="2"/>
          <w:numId w:val="301"/>
        </w:numPr>
        <w:spacing w:after="0" w:line="240" w:lineRule="auto"/>
        <w:rPr>
          <w:rFonts w:ascii="Arial" w:hAnsi="Arial" w:cs="Arial"/>
          <w:b/>
          <w:sz w:val="20"/>
          <w:szCs w:val="20"/>
          <w:lang w:val="en-US"/>
        </w:rPr>
      </w:pPr>
      <w:r w:rsidRPr="00C726DA">
        <w:rPr>
          <w:rFonts w:ascii="Arial" w:hAnsi="Arial" w:cs="Arial"/>
          <w:b/>
          <w:sz w:val="20"/>
          <w:szCs w:val="20"/>
          <w:lang w:val="en-US"/>
        </w:rPr>
        <w:t>HIV/AIDS PREVALENCE</w:t>
      </w:r>
    </w:p>
    <w:p w:rsidR="00AE5DD3" w:rsidRDefault="00AE5DD3" w:rsidP="00D12415">
      <w:pPr>
        <w:spacing w:after="0" w:line="240" w:lineRule="auto"/>
        <w:rPr>
          <w:rFonts w:ascii="Arial" w:hAnsi="Arial" w:cs="Arial"/>
          <w:sz w:val="20"/>
          <w:szCs w:val="20"/>
          <w:lang w:val="en-US"/>
        </w:rPr>
      </w:pPr>
      <w:r w:rsidRPr="00AE5DD3">
        <w:rPr>
          <w:rFonts w:ascii="Arial" w:hAnsi="Arial" w:cs="Arial"/>
          <w:noProof/>
          <w:sz w:val="20"/>
          <w:szCs w:val="20"/>
          <w:lang w:eastAsia="en-ZA"/>
        </w:rPr>
        <w:lastRenderedPageBreak/>
        <w:drawing>
          <wp:inline distT="0" distB="0" distL="0" distR="0" wp14:anchorId="396AE2E8" wp14:editId="29D94073">
            <wp:extent cx="5731510" cy="2759710"/>
            <wp:effectExtent l="0" t="0" r="0" b="0"/>
            <wp:docPr id="2457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Grp="1"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759710"/>
                    </a:xfrm>
                    <a:prstGeom prst="rect">
                      <a:avLst/>
                    </a:prstGeom>
                    <a:noFill/>
                    <a:ln>
                      <a:noFill/>
                    </a:ln>
                    <a:extLst/>
                  </pic:spPr>
                </pic:pic>
              </a:graphicData>
            </a:graphic>
          </wp:inline>
        </w:drawing>
      </w:r>
    </w:p>
    <w:p w:rsidR="00AC05DD" w:rsidRPr="00C726DA" w:rsidRDefault="006E668F" w:rsidP="0014573C">
      <w:pPr>
        <w:numPr>
          <w:ilvl w:val="0"/>
          <w:numId w:val="299"/>
        </w:numPr>
        <w:spacing w:after="0" w:line="240" w:lineRule="auto"/>
        <w:rPr>
          <w:rFonts w:ascii="Arial" w:hAnsi="Arial" w:cs="Arial"/>
          <w:sz w:val="20"/>
          <w:szCs w:val="20"/>
          <w:lang w:val="en-US"/>
        </w:rPr>
      </w:pPr>
      <w:r w:rsidRPr="00AE5DD3">
        <w:rPr>
          <w:rFonts w:ascii="Arial" w:hAnsi="Arial" w:cs="Arial"/>
          <w:sz w:val="20"/>
          <w:szCs w:val="20"/>
          <w:lang w:val="en-US"/>
        </w:rPr>
        <w:t xml:space="preserve">The figure above shows </w:t>
      </w:r>
      <w:r w:rsidR="00C726DA">
        <w:rPr>
          <w:rFonts w:ascii="Arial" w:hAnsi="Arial" w:cs="Arial"/>
          <w:sz w:val="20"/>
          <w:szCs w:val="20"/>
          <w:lang w:val="en-US"/>
        </w:rPr>
        <w:t xml:space="preserve">that </w:t>
      </w:r>
      <w:r w:rsidRPr="00C726DA">
        <w:rPr>
          <w:rFonts w:ascii="Arial" w:hAnsi="Arial" w:cs="Arial"/>
          <w:sz w:val="20"/>
          <w:szCs w:val="20"/>
          <w:lang w:val="en-US"/>
        </w:rPr>
        <w:t>Mopani district is recording a stable prevalence in the province ranging from 24.9% in 2010, 25.2% in 2011 to 25% in 2012. It is recorded the second highest following Waterberg District.</w:t>
      </w:r>
    </w:p>
    <w:p w:rsidR="00AE5DD3" w:rsidRDefault="00AE5DD3" w:rsidP="00C726DA">
      <w:pPr>
        <w:spacing w:after="0" w:line="240" w:lineRule="auto"/>
        <w:ind w:left="720"/>
        <w:rPr>
          <w:rFonts w:ascii="Arial" w:hAnsi="Arial" w:cs="Arial"/>
          <w:sz w:val="20"/>
          <w:szCs w:val="20"/>
          <w:lang w:val="en-US"/>
        </w:rPr>
      </w:pPr>
    </w:p>
    <w:p w:rsidR="00AE5DD3" w:rsidRDefault="00AE5DD3" w:rsidP="00AE5DD3">
      <w:pPr>
        <w:spacing w:after="0" w:line="240" w:lineRule="auto"/>
        <w:rPr>
          <w:rFonts w:ascii="Arial" w:hAnsi="Arial" w:cs="Arial"/>
          <w:sz w:val="20"/>
          <w:szCs w:val="20"/>
          <w:lang w:val="en-US"/>
        </w:rPr>
      </w:pPr>
      <w:r w:rsidRPr="00AE5DD3">
        <w:rPr>
          <w:rFonts w:ascii="Arial" w:hAnsi="Arial" w:cs="Arial"/>
          <w:noProof/>
          <w:sz w:val="20"/>
          <w:szCs w:val="20"/>
          <w:lang w:eastAsia="en-ZA"/>
        </w:rPr>
        <w:drawing>
          <wp:inline distT="0" distB="0" distL="0" distR="0" wp14:anchorId="59ECDC0B" wp14:editId="708D1BAB">
            <wp:extent cx="5431917" cy="2612390"/>
            <wp:effectExtent l="0" t="0" r="0" b="0"/>
            <wp:docPr id="2662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Picture 2"/>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41927" cy="2617204"/>
                    </a:xfrm>
                    <a:prstGeom prst="rect">
                      <a:avLst/>
                    </a:prstGeom>
                    <a:noFill/>
                    <a:ln>
                      <a:noFill/>
                    </a:ln>
                    <a:extLst/>
                  </pic:spPr>
                </pic:pic>
              </a:graphicData>
            </a:graphic>
          </wp:inline>
        </w:drawing>
      </w:r>
    </w:p>
    <w:p w:rsidR="00AE5DD3" w:rsidRDefault="00AE5DD3" w:rsidP="00AE5DD3">
      <w:pPr>
        <w:spacing w:after="0" w:line="240" w:lineRule="auto"/>
        <w:rPr>
          <w:rFonts w:ascii="Arial" w:hAnsi="Arial" w:cs="Arial"/>
          <w:sz w:val="20"/>
          <w:szCs w:val="20"/>
          <w:lang w:val="en-US"/>
        </w:rPr>
      </w:pPr>
    </w:p>
    <w:p w:rsidR="00AC05DD" w:rsidRPr="00834929" w:rsidRDefault="00834929" w:rsidP="0014573C">
      <w:pPr>
        <w:numPr>
          <w:ilvl w:val="0"/>
          <w:numId w:val="300"/>
        </w:numPr>
        <w:spacing w:after="0" w:line="240" w:lineRule="auto"/>
        <w:rPr>
          <w:rFonts w:ascii="Arial" w:hAnsi="Arial" w:cs="Arial"/>
          <w:sz w:val="20"/>
          <w:szCs w:val="20"/>
          <w:lang w:val="en-US"/>
        </w:rPr>
      </w:pPr>
      <w:r w:rsidRPr="00834929">
        <w:rPr>
          <w:rFonts w:ascii="Arial" w:hAnsi="Arial" w:cs="Arial"/>
          <w:sz w:val="20"/>
          <w:szCs w:val="20"/>
          <w:lang w:val="en-GB"/>
        </w:rPr>
        <w:t xml:space="preserve">The fugure above indicates that </w:t>
      </w:r>
      <w:r w:rsidR="006E668F" w:rsidRPr="00834929">
        <w:rPr>
          <w:rFonts w:ascii="Arial" w:hAnsi="Arial" w:cs="Arial"/>
          <w:sz w:val="20"/>
          <w:szCs w:val="20"/>
          <w:lang w:val="en-GB"/>
        </w:rPr>
        <w:t xml:space="preserve">Greater Tzaneen recorded a high positivity rate, even though reduced significantly by 2.5 in 2013 to 8.1 in 2014. Affected facilities with positivity that is above 10%, are Motupa, Lenyenye, </w:t>
      </w:r>
      <w:r w:rsidR="002F3407" w:rsidRPr="00834929">
        <w:rPr>
          <w:rFonts w:ascii="Arial" w:hAnsi="Arial" w:cs="Arial"/>
          <w:sz w:val="20"/>
          <w:szCs w:val="20"/>
          <w:lang w:val="en-GB"/>
        </w:rPr>
        <w:t>and Carlota</w:t>
      </w:r>
      <w:r w:rsidR="006E668F" w:rsidRPr="00834929">
        <w:rPr>
          <w:rFonts w:ascii="Arial" w:hAnsi="Arial" w:cs="Arial"/>
          <w:sz w:val="20"/>
          <w:szCs w:val="20"/>
          <w:lang w:val="en-GB"/>
        </w:rPr>
        <w:t xml:space="preserve"> in Greater Tzaneen</w:t>
      </w:r>
      <w:r>
        <w:rPr>
          <w:rFonts w:ascii="Arial" w:hAnsi="Arial" w:cs="Arial"/>
          <w:sz w:val="20"/>
          <w:szCs w:val="20"/>
          <w:lang w:val="en-GB"/>
        </w:rPr>
        <w:t>.</w:t>
      </w:r>
      <w:r w:rsidR="006E668F" w:rsidRPr="00834929">
        <w:rPr>
          <w:rFonts w:ascii="Arial" w:hAnsi="Arial" w:cs="Arial"/>
          <w:sz w:val="20"/>
          <w:szCs w:val="20"/>
          <w:lang w:val="en-GB"/>
        </w:rPr>
        <w:t xml:space="preserve"> The high positivity rate is associated with Migration, farms, taverns shebeens and other social determinants. HCT and condom distributions services will be strengthened with partners. HTA will be identified and ad</w:t>
      </w:r>
      <w:r>
        <w:rPr>
          <w:rFonts w:ascii="Arial" w:hAnsi="Arial" w:cs="Arial"/>
          <w:sz w:val="20"/>
          <w:szCs w:val="20"/>
          <w:lang w:val="en-GB"/>
        </w:rPr>
        <w:t>vocacy communication and social</w:t>
      </w:r>
      <w:r w:rsidR="006E668F" w:rsidRPr="00834929">
        <w:rPr>
          <w:rFonts w:ascii="Arial" w:hAnsi="Arial" w:cs="Arial"/>
          <w:sz w:val="20"/>
          <w:szCs w:val="20"/>
          <w:lang w:val="en-GB"/>
        </w:rPr>
        <w:t xml:space="preserve"> done.</w:t>
      </w:r>
    </w:p>
    <w:p w:rsidR="00D12415" w:rsidRDefault="00D12415" w:rsidP="00EB1279">
      <w:pPr>
        <w:spacing w:after="0" w:line="240" w:lineRule="auto"/>
        <w:rPr>
          <w:rFonts w:ascii="Arial" w:hAnsi="Arial" w:cs="Arial"/>
          <w:b/>
          <w:sz w:val="20"/>
          <w:szCs w:val="20"/>
          <w:u w:val="single"/>
        </w:rPr>
      </w:pPr>
    </w:p>
    <w:p w:rsidR="00257D6E" w:rsidRPr="00EB1279" w:rsidRDefault="00721E7C" w:rsidP="0014573C">
      <w:pPr>
        <w:numPr>
          <w:ilvl w:val="0"/>
          <w:numId w:val="301"/>
        </w:numPr>
        <w:spacing w:after="0" w:line="240" w:lineRule="auto"/>
        <w:ind w:left="360"/>
        <w:rPr>
          <w:rFonts w:ascii="Arial" w:hAnsi="Arial" w:cs="Arial"/>
          <w:b/>
          <w:sz w:val="20"/>
          <w:szCs w:val="20"/>
          <w:u w:val="single"/>
        </w:rPr>
      </w:pPr>
      <w:r>
        <w:rPr>
          <w:rFonts w:ascii="Arial" w:hAnsi="Arial" w:cs="Arial"/>
          <w:b/>
          <w:sz w:val="20"/>
          <w:szCs w:val="20"/>
          <w:u w:val="single"/>
        </w:rPr>
        <w:t>SAFETY AND SECURITY</w:t>
      </w:r>
    </w:p>
    <w:p w:rsidR="00257D6E" w:rsidRPr="009E5CAD" w:rsidRDefault="00257D6E" w:rsidP="00257D6E">
      <w:pPr>
        <w:spacing w:after="0" w:line="240" w:lineRule="auto"/>
        <w:rPr>
          <w:rFonts w:ascii="Arial" w:hAnsi="Arial" w:cs="Arial"/>
          <w:b/>
          <w:sz w:val="20"/>
          <w:szCs w:val="20"/>
          <w:u w:val="single"/>
        </w:rPr>
      </w:pPr>
    </w:p>
    <w:p w:rsidR="00257D6E" w:rsidRPr="009E5CAD" w:rsidRDefault="00257D6E" w:rsidP="00257D6E">
      <w:pPr>
        <w:spacing w:after="0" w:line="240" w:lineRule="auto"/>
        <w:rPr>
          <w:rFonts w:ascii="Arial" w:hAnsi="Arial" w:cs="Arial"/>
          <w:b/>
          <w:sz w:val="20"/>
          <w:szCs w:val="20"/>
          <w:u w:val="single"/>
        </w:rPr>
      </w:pPr>
      <w:r w:rsidRPr="009E5CAD">
        <w:rPr>
          <w:rFonts w:ascii="Arial" w:hAnsi="Arial" w:cs="Arial"/>
          <w:b/>
          <w:sz w:val="20"/>
          <w:szCs w:val="20"/>
          <w:u w:val="single"/>
        </w:rPr>
        <w:t>12.1 Legislation</w:t>
      </w:r>
    </w:p>
    <w:p w:rsidR="00257D6E" w:rsidRPr="009E5CAD" w:rsidRDefault="00257D6E" w:rsidP="00257D6E">
      <w:pPr>
        <w:spacing w:after="0" w:line="240" w:lineRule="auto"/>
        <w:rPr>
          <w:rFonts w:ascii="Arial" w:hAnsi="Arial" w:cs="Arial"/>
          <w:sz w:val="20"/>
          <w:szCs w:val="20"/>
          <w:u w:val="single"/>
        </w:rPr>
      </w:pPr>
    </w:p>
    <w:p w:rsidR="00257D6E" w:rsidRPr="009E5CAD" w:rsidRDefault="00257D6E" w:rsidP="00E471A6">
      <w:pPr>
        <w:numPr>
          <w:ilvl w:val="0"/>
          <w:numId w:val="120"/>
        </w:numPr>
        <w:spacing w:after="0" w:line="240" w:lineRule="auto"/>
        <w:rPr>
          <w:rFonts w:ascii="Arial" w:hAnsi="Arial" w:cs="Arial"/>
          <w:sz w:val="20"/>
          <w:szCs w:val="20"/>
        </w:rPr>
      </w:pPr>
      <w:r w:rsidRPr="009E5CAD">
        <w:rPr>
          <w:rFonts w:ascii="Arial" w:hAnsi="Arial" w:cs="Arial"/>
          <w:sz w:val="20"/>
          <w:szCs w:val="20"/>
        </w:rPr>
        <w:t>The Constitution, 1996 (act 108 of 1996)</w:t>
      </w:r>
    </w:p>
    <w:p w:rsidR="00257D6E" w:rsidRPr="009E5CAD" w:rsidRDefault="00257D6E" w:rsidP="00E471A6">
      <w:pPr>
        <w:numPr>
          <w:ilvl w:val="0"/>
          <w:numId w:val="120"/>
        </w:numPr>
        <w:spacing w:after="0" w:line="240" w:lineRule="auto"/>
        <w:rPr>
          <w:rFonts w:ascii="Arial" w:hAnsi="Arial" w:cs="Arial"/>
          <w:sz w:val="20"/>
          <w:szCs w:val="20"/>
        </w:rPr>
      </w:pPr>
      <w:r w:rsidRPr="009E5CAD">
        <w:rPr>
          <w:rFonts w:ascii="Arial" w:hAnsi="Arial" w:cs="Arial"/>
          <w:sz w:val="20"/>
          <w:szCs w:val="20"/>
        </w:rPr>
        <w:t>South African Police Services Act, 1995 (Act 68 of 1995)</w:t>
      </w:r>
    </w:p>
    <w:p w:rsidR="00257D6E" w:rsidRPr="009E5CAD" w:rsidRDefault="00257D6E" w:rsidP="00E471A6">
      <w:pPr>
        <w:numPr>
          <w:ilvl w:val="0"/>
          <w:numId w:val="120"/>
        </w:numPr>
        <w:spacing w:after="0" w:line="240" w:lineRule="auto"/>
        <w:rPr>
          <w:rFonts w:ascii="Arial" w:hAnsi="Arial" w:cs="Arial"/>
          <w:sz w:val="20"/>
          <w:szCs w:val="20"/>
        </w:rPr>
      </w:pPr>
      <w:r w:rsidRPr="009E5CAD">
        <w:rPr>
          <w:rFonts w:ascii="Arial" w:hAnsi="Arial" w:cs="Arial"/>
          <w:sz w:val="20"/>
          <w:szCs w:val="20"/>
        </w:rPr>
        <w:t>Private Security Industry Regulatory Act, 2001 (Act 56 of 2001)</w:t>
      </w:r>
    </w:p>
    <w:p w:rsidR="00257D6E" w:rsidRPr="009E5CAD" w:rsidRDefault="00257D6E" w:rsidP="00E471A6">
      <w:pPr>
        <w:numPr>
          <w:ilvl w:val="0"/>
          <w:numId w:val="120"/>
        </w:numPr>
        <w:spacing w:after="0" w:line="240" w:lineRule="auto"/>
        <w:rPr>
          <w:rFonts w:ascii="Arial" w:hAnsi="Arial" w:cs="Arial"/>
          <w:sz w:val="20"/>
          <w:szCs w:val="20"/>
        </w:rPr>
      </w:pPr>
      <w:r w:rsidRPr="009E5CAD">
        <w:rPr>
          <w:rFonts w:ascii="Arial" w:hAnsi="Arial" w:cs="Arial"/>
          <w:sz w:val="20"/>
          <w:szCs w:val="20"/>
        </w:rPr>
        <w:t>Criminal Procedure Act, 1977 (Act 51 of 1977)</w:t>
      </w:r>
    </w:p>
    <w:p w:rsidR="00257D6E" w:rsidRPr="009E5CAD" w:rsidRDefault="00257D6E" w:rsidP="00E471A6">
      <w:pPr>
        <w:numPr>
          <w:ilvl w:val="0"/>
          <w:numId w:val="120"/>
        </w:numPr>
        <w:spacing w:after="0" w:line="240" w:lineRule="auto"/>
        <w:rPr>
          <w:rFonts w:ascii="Arial" w:hAnsi="Arial" w:cs="Arial"/>
          <w:sz w:val="20"/>
          <w:szCs w:val="20"/>
        </w:rPr>
      </w:pPr>
      <w:r w:rsidRPr="009E5CAD">
        <w:rPr>
          <w:rFonts w:ascii="Arial" w:hAnsi="Arial" w:cs="Arial"/>
          <w:sz w:val="20"/>
          <w:szCs w:val="20"/>
        </w:rPr>
        <w:t>Control of Access to Public Premises and Vehicles Act, 1985 (Act 53 of 1985)</w:t>
      </w:r>
    </w:p>
    <w:p w:rsidR="00257D6E" w:rsidRPr="00EB1279" w:rsidRDefault="00257D6E" w:rsidP="00257D6E">
      <w:pPr>
        <w:numPr>
          <w:ilvl w:val="0"/>
          <w:numId w:val="120"/>
        </w:numPr>
        <w:spacing w:after="0" w:line="240" w:lineRule="auto"/>
        <w:rPr>
          <w:rFonts w:ascii="Arial" w:hAnsi="Arial" w:cs="Arial"/>
          <w:sz w:val="20"/>
          <w:szCs w:val="20"/>
        </w:rPr>
      </w:pPr>
      <w:r w:rsidRPr="009E5CAD">
        <w:rPr>
          <w:rFonts w:ascii="Arial" w:hAnsi="Arial" w:cs="Arial"/>
          <w:sz w:val="20"/>
          <w:szCs w:val="20"/>
        </w:rPr>
        <w:t>L</w:t>
      </w:r>
      <w:r w:rsidR="00EB1279">
        <w:rPr>
          <w:rFonts w:ascii="Arial" w:hAnsi="Arial" w:cs="Arial"/>
          <w:sz w:val="20"/>
          <w:szCs w:val="20"/>
        </w:rPr>
        <w:t>iquor Act, 2003 (Act 59 of 2003)</w:t>
      </w:r>
    </w:p>
    <w:p w:rsidR="00257D6E" w:rsidRPr="009E5CAD" w:rsidRDefault="00257D6E" w:rsidP="00257D6E">
      <w:pPr>
        <w:spacing w:after="0" w:line="240" w:lineRule="auto"/>
        <w:rPr>
          <w:rFonts w:ascii="Arial" w:hAnsi="Arial" w:cs="Arial"/>
          <w:b/>
          <w:sz w:val="20"/>
          <w:szCs w:val="20"/>
        </w:rPr>
      </w:pPr>
      <w:r w:rsidRPr="009E5CAD">
        <w:rPr>
          <w:rFonts w:ascii="Arial" w:hAnsi="Arial" w:cs="Arial"/>
          <w:b/>
          <w:sz w:val="20"/>
          <w:szCs w:val="20"/>
        </w:rPr>
        <w:lastRenderedPageBreak/>
        <w:t xml:space="preserve">12.2 Safety and security facilities </w:t>
      </w:r>
    </w:p>
    <w:p w:rsidR="00257D6E" w:rsidRPr="009E5CAD" w:rsidRDefault="00257D6E" w:rsidP="00257D6E">
      <w:pPr>
        <w:spacing w:after="0" w:line="240" w:lineRule="auto"/>
        <w:rPr>
          <w:rFonts w:ascii="Arial" w:hAnsi="Arial" w:cs="Arial"/>
          <w:b/>
          <w:sz w:val="20"/>
          <w:szCs w:val="20"/>
        </w:rPr>
      </w:pPr>
    </w:p>
    <w:p w:rsidR="00257D6E" w:rsidRPr="009E5CAD" w:rsidRDefault="00257D6E" w:rsidP="00257D6E">
      <w:pPr>
        <w:tabs>
          <w:tab w:val="left" w:pos="1005"/>
        </w:tabs>
        <w:spacing w:after="0" w:line="240" w:lineRule="auto"/>
        <w:jc w:val="both"/>
        <w:rPr>
          <w:rFonts w:ascii="Arial" w:hAnsi="Arial" w:cs="Arial"/>
          <w:sz w:val="20"/>
          <w:szCs w:val="20"/>
        </w:rPr>
      </w:pPr>
      <w:r w:rsidRPr="009E5CAD">
        <w:rPr>
          <w:rFonts w:ascii="Arial" w:hAnsi="Arial" w:cs="Arial"/>
          <w:sz w:val="20"/>
          <w:szCs w:val="20"/>
        </w:rPr>
        <w:t>South African Police Services Stations</w:t>
      </w:r>
    </w:p>
    <w:p w:rsidR="00257D6E" w:rsidRPr="009E5CAD" w:rsidRDefault="00257D6E" w:rsidP="00257D6E">
      <w:pPr>
        <w:tabs>
          <w:tab w:val="left" w:pos="1005"/>
        </w:tabs>
        <w:spacing w:after="0" w:line="240" w:lineRule="auto"/>
        <w:jc w:val="both"/>
        <w:rPr>
          <w:rFonts w:ascii="Arial" w:hAnsi="Arial" w:cs="Arial"/>
          <w:sz w:val="20"/>
          <w:szCs w:val="20"/>
        </w:rPr>
      </w:pPr>
    </w:p>
    <w:p w:rsidR="00257D6E" w:rsidRPr="009E5CAD" w:rsidRDefault="00257D6E" w:rsidP="00E471A6">
      <w:pPr>
        <w:numPr>
          <w:ilvl w:val="0"/>
          <w:numId w:val="122"/>
        </w:numPr>
        <w:tabs>
          <w:tab w:val="left" w:pos="426"/>
        </w:tabs>
        <w:spacing w:after="0" w:line="360" w:lineRule="auto"/>
        <w:jc w:val="both"/>
        <w:rPr>
          <w:rFonts w:ascii="Arial" w:hAnsi="Arial" w:cs="Arial"/>
          <w:sz w:val="20"/>
          <w:szCs w:val="20"/>
        </w:rPr>
      </w:pPr>
      <w:r w:rsidRPr="009E5CAD">
        <w:rPr>
          <w:rFonts w:ascii="Arial" w:hAnsi="Arial" w:cs="Arial"/>
          <w:sz w:val="20"/>
          <w:szCs w:val="20"/>
        </w:rPr>
        <w:t>Tzaneen SAPS</w:t>
      </w:r>
    </w:p>
    <w:p w:rsidR="00257D6E" w:rsidRPr="009E5CAD" w:rsidRDefault="00257D6E" w:rsidP="00E471A6">
      <w:pPr>
        <w:numPr>
          <w:ilvl w:val="0"/>
          <w:numId w:val="122"/>
        </w:numPr>
        <w:tabs>
          <w:tab w:val="left" w:pos="426"/>
        </w:tabs>
        <w:spacing w:after="0" w:line="360" w:lineRule="auto"/>
        <w:jc w:val="both"/>
        <w:rPr>
          <w:rFonts w:ascii="Arial" w:hAnsi="Arial" w:cs="Arial"/>
          <w:sz w:val="20"/>
          <w:szCs w:val="20"/>
        </w:rPr>
      </w:pPr>
      <w:r w:rsidRPr="009E5CAD">
        <w:rPr>
          <w:rFonts w:ascii="Arial" w:hAnsi="Arial" w:cs="Arial"/>
          <w:sz w:val="20"/>
          <w:szCs w:val="20"/>
        </w:rPr>
        <w:t>Haenertsburg SAPS</w:t>
      </w:r>
    </w:p>
    <w:p w:rsidR="00257D6E" w:rsidRPr="009E5CAD" w:rsidRDefault="00257D6E" w:rsidP="00E471A6">
      <w:pPr>
        <w:numPr>
          <w:ilvl w:val="0"/>
          <w:numId w:val="122"/>
        </w:numPr>
        <w:tabs>
          <w:tab w:val="left" w:pos="426"/>
        </w:tabs>
        <w:spacing w:after="0" w:line="360" w:lineRule="auto"/>
        <w:jc w:val="both"/>
        <w:rPr>
          <w:rFonts w:ascii="Arial" w:hAnsi="Arial" w:cs="Arial"/>
          <w:sz w:val="20"/>
          <w:szCs w:val="20"/>
        </w:rPr>
      </w:pPr>
      <w:r w:rsidRPr="009E5CAD">
        <w:rPr>
          <w:rFonts w:ascii="Arial" w:hAnsi="Arial" w:cs="Arial"/>
          <w:sz w:val="20"/>
          <w:szCs w:val="20"/>
        </w:rPr>
        <w:t>Ritavi SAPS</w:t>
      </w:r>
    </w:p>
    <w:p w:rsidR="00257D6E" w:rsidRPr="009E5CAD" w:rsidRDefault="00257D6E" w:rsidP="00E471A6">
      <w:pPr>
        <w:numPr>
          <w:ilvl w:val="0"/>
          <w:numId w:val="122"/>
        </w:numPr>
        <w:tabs>
          <w:tab w:val="left" w:pos="426"/>
        </w:tabs>
        <w:spacing w:after="0" w:line="360" w:lineRule="auto"/>
        <w:jc w:val="both"/>
        <w:rPr>
          <w:rFonts w:ascii="Arial" w:hAnsi="Arial" w:cs="Arial"/>
          <w:sz w:val="20"/>
          <w:szCs w:val="20"/>
        </w:rPr>
      </w:pPr>
      <w:r w:rsidRPr="009E5CAD">
        <w:rPr>
          <w:rFonts w:ascii="Arial" w:hAnsi="Arial" w:cs="Arial"/>
          <w:sz w:val="20"/>
          <w:szCs w:val="20"/>
        </w:rPr>
        <w:t>Letsitele SAPS</w:t>
      </w:r>
    </w:p>
    <w:p w:rsidR="00257D6E" w:rsidRPr="009E5CAD" w:rsidRDefault="00257D6E" w:rsidP="00E471A6">
      <w:pPr>
        <w:numPr>
          <w:ilvl w:val="0"/>
          <w:numId w:val="122"/>
        </w:numPr>
        <w:tabs>
          <w:tab w:val="left" w:pos="426"/>
        </w:tabs>
        <w:spacing w:after="0" w:line="360" w:lineRule="auto"/>
        <w:jc w:val="both"/>
        <w:rPr>
          <w:rFonts w:ascii="Arial" w:hAnsi="Arial" w:cs="Arial"/>
          <w:sz w:val="20"/>
          <w:szCs w:val="20"/>
        </w:rPr>
      </w:pPr>
      <w:r w:rsidRPr="009E5CAD">
        <w:rPr>
          <w:rFonts w:ascii="Arial" w:hAnsi="Arial" w:cs="Arial"/>
          <w:sz w:val="20"/>
          <w:szCs w:val="20"/>
        </w:rPr>
        <w:t>Maake SAPS</w:t>
      </w:r>
    </w:p>
    <w:p w:rsidR="00257D6E" w:rsidRPr="009E5CAD" w:rsidRDefault="00257D6E" w:rsidP="00E471A6">
      <w:pPr>
        <w:numPr>
          <w:ilvl w:val="0"/>
          <w:numId w:val="122"/>
        </w:numPr>
        <w:tabs>
          <w:tab w:val="left" w:pos="426"/>
        </w:tabs>
        <w:spacing w:after="0" w:line="360" w:lineRule="auto"/>
        <w:jc w:val="both"/>
        <w:rPr>
          <w:rFonts w:ascii="Arial" w:hAnsi="Arial" w:cs="Arial"/>
          <w:sz w:val="20"/>
          <w:szCs w:val="20"/>
        </w:rPr>
      </w:pPr>
      <w:r w:rsidRPr="009E5CAD">
        <w:rPr>
          <w:rFonts w:ascii="Arial" w:hAnsi="Arial" w:cs="Arial"/>
          <w:sz w:val="20"/>
          <w:szCs w:val="20"/>
        </w:rPr>
        <w:t>Bolobedu SAPS</w:t>
      </w:r>
    </w:p>
    <w:p w:rsidR="00257D6E" w:rsidRPr="009E5CAD" w:rsidRDefault="00257D6E" w:rsidP="00257D6E">
      <w:pPr>
        <w:spacing w:after="0" w:line="240" w:lineRule="auto"/>
        <w:rPr>
          <w:rFonts w:ascii="Arial" w:hAnsi="Arial" w:cs="Arial"/>
          <w:sz w:val="20"/>
          <w:szCs w:val="20"/>
        </w:rPr>
      </w:pPr>
    </w:p>
    <w:p w:rsidR="00257D6E" w:rsidRPr="009E5CAD" w:rsidRDefault="00257D6E" w:rsidP="00257D6E">
      <w:pPr>
        <w:spacing w:after="0" w:line="240" w:lineRule="auto"/>
        <w:rPr>
          <w:rFonts w:ascii="Arial" w:hAnsi="Arial" w:cs="Arial"/>
          <w:sz w:val="20"/>
          <w:szCs w:val="20"/>
        </w:rPr>
      </w:pPr>
    </w:p>
    <w:p w:rsidR="00257D6E" w:rsidRPr="009E5CAD" w:rsidRDefault="00257D6E" w:rsidP="00257D6E">
      <w:pPr>
        <w:spacing w:after="0" w:line="240" w:lineRule="auto"/>
        <w:rPr>
          <w:rFonts w:ascii="Arial" w:hAnsi="Arial" w:cs="Arial"/>
          <w:b/>
          <w:sz w:val="20"/>
          <w:szCs w:val="20"/>
        </w:rPr>
      </w:pPr>
      <w:r w:rsidRPr="009E5CAD">
        <w:rPr>
          <w:rFonts w:ascii="Arial" w:hAnsi="Arial" w:cs="Arial"/>
          <w:b/>
          <w:sz w:val="20"/>
          <w:szCs w:val="20"/>
        </w:rPr>
        <w:t>12.3 Shortage/ Backlogs of Safety and Security</w:t>
      </w:r>
    </w:p>
    <w:p w:rsidR="00257D6E" w:rsidRPr="009E5CAD" w:rsidRDefault="00257D6E" w:rsidP="00257D6E">
      <w:pPr>
        <w:spacing w:after="0" w:line="240" w:lineRule="auto"/>
        <w:rPr>
          <w:rFonts w:ascii="Arial" w:hAnsi="Arial" w:cs="Arial"/>
          <w:sz w:val="20"/>
          <w:szCs w:val="20"/>
        </w:rPr>
      </w:pPr>
    </w:p>
    <w:p w:rsidR="00257D6E" w:rsidRPr="009E5CAD" w:rsidRDefault="00257D6E" w:rsidP="00E471A6">
      <w:pPr>
        <w:numPr>
          <w:ilvl w:val="0"/>
          <w:numId w:val="123"/>
        </w:numPr>
        <w:spacing w:after="0" w:line="360" w:lineRule="auto"/>
        <w:rPr>
          <w:rFonts w:ascii="Arial" w:hAnsi="Arial" w:cs="Arial"/>
          <w:sz w:val="20"/>
          <w:szCs w:val="20"/>
        </w:rPr>
      </w:pPr>
      <w:r w:rsidRPr="009E5CAD">
        <w:rPr>
          <w:rFonts w:ascii="Arial" w:hAnsi="Arial" w:cs="Arial"/>
          <w:sz w:val="20"/>
          <w:szCs w:val="20"/>
        </w:rPr>
        <w:t>Training of ward safety and security officers</w:t>
      </w:r>
    </w:p>
    <w:p w:rsidR="00257D6E" w:rsidRPr="009E5CAD" w:rsidRDefault="00257D6E" w:rsidP="00E471A6">
      <w:pPr>
        <w:numPr>
          <w:ilvl w:val="0"/>
          <w:numId w:val="123"/>
        </w:numPr>
        <w:spacing w:after="0" w:line="360" w:lineRule="auto"/>
        <w:rPr>
          <w:rFonts w:ascii="Arial" w:hAnsi="Arial" w:cs="Arial"/>
          <w:sz w:val="20"/>
          <w:szCs w:val="20"/>
        </w:rPr>
      </w:pPr>
      <w:r w:rsidRPr="009E5CAD">
        <w:rPr>
          <w:rFonts w:ascii="Arial" w:hAnsi="Arial" w:cs="Arial"/>
          <w:sz w:val="20"/>
          <w:szCs w:val="20"/>
        </w:rPr>
        <w:t>Training of Community Safety Forum by stakeholders</w:t>
      </w:r>
    </w:p>
    <w:p w:rsidR="00257D6E" w:rsidRPr="009E5CAD" w:rsidRDefault="00257D6E" w:rsidP="00E471A6">
      <w:pPr>
        <w:numPr>
          <w:ilvl w:val="0"/>
          <w:numId w:val="123"/>
        </w:numPr>
        <w:spacing w:after="0" w:line="360" w:lineRule="auto"/>
        <w:rPr>
          <w:rFonts w:ascii="Arial" w:hAnsi="Arial" w:cs="Arial"/>
          <w:sz w:val="20"/>
          <w:szCs w:val="20"/>
        </w:rPr>
      </w:pPr>
      <w:r w:rsidRPr="009E5CAD">
        <w:rPr>
          <w:rFonts w:ascii="Arial" w:hAnsi="Arial" w:cs="Arial"/>
          <w:sz w:val="20"/>
          <w:szCs w:val="20"/>
        </w:rPr>
        <w:t>Conducting safety and security Audit of the municipality</w:t>
      </w:r>
    </w:p>
    <w:p w:rsidR="00257D6E" w:rsidRPr="009E5CAD" w:rsidRDefault="00257D6E" w:rsidP="00E471A6">
      <w:pPr>
        <w:numPr>
          <w:ilvl w:val="0"/>
          <w:numId w:val="123"/>
        </w:numPr>
        <w:spacing w:after="0" w:line="360" w:lineRule="auto"/>
        <w:rPr>
          <w:rFonts w:ascii="Arial" w:hAnsi="Arial" w:cs="Arial"/>
          <w:sz w:val="20"/>
          <w:szCs w:val="20"/>
        </w:rPr>
      </w:pPr>
      <w:r w:rsidRPr="009E5CAD">
        <w:rPr>
          <w:rFonts w:ascii="Arial" w:hAnsi="Arial" w:cs="Arial"/>
          <w:sz w:val="20"/>
          <w:szCs w:val="20"/>
        </w:rPr>
        <w:t>Conducting Crime Prevention Programmes with the SAPS</w:t>
      </w:r>
    </w:p>
    <w:p w:rsidR="00257D6E" w:rsidRPr="009E5CAD" w:rsidRDefault="00257D6E" w:rsidP="00257D6E">
      <w:pPr>
        <w:spacing w:after="0" w:line="240" w:lineRule="auto"/>
        <w:rPr>
          <w:rFonts w:ascii="Arial" w:hAnsi="Arial" w:cs="Arial"/>
          <w:sz w:val="20"/>
          <w:szCs w:val="20"/>
        </w:rPr>
      </w:pPr>
    </w:p>
    <w:p w:rsidR="00257D6E" w:rsidRPr="009E5CAD" w:rsidRDefault="00257D6E" w:rsidP="00257D6E">
      <w:pPr>
        <w:spacing w:after="0" w:line="240" w:lineRule="auto"/>
        <w:rPr>
          <w:rFonts w:ascii="Arial" w:hAnsi="Arial" w:cs="Arial"/>
          <w:b/>
          <w:sz w:val="20"/>
          <w:szCs w:val="20"/>
        </w:rPr>
      </w:pPr>
      <w:r w:rsidRPr="009E5CAD">
        <w:rPr>
          <w:rFonts w:ascii="Arial" w:hAnsi="Arial" w:cs="Arial"/>
          <w:b/>
          <w:sz w:val="20"/>
          <w:szCs w:val="20"/>
        </w:rPr>
        <w:t>12.4 Crime categories</w:t>
      </w:r>
    </w:p>
    <w:p w:rsidR="00257D6E" w:rsidRPr="009E5CAD" w:rsidRDefault="00257D6E" w:rsidP="00257D6E">
      <w:pPr>
        <w:spacing w:after="0" w:line="240" w:lineRule="auto"/>
        <w:rPr>
          <w:rFonts w:ascii="Arial" w:hAnsi="Arial" w:cs="Arial"/>
          <w:sz w:val="20"/>
          <w:szCs w:val="20"/>
        </w:rPr>
      </w:pPr>
    </w:p>
    <w:p w:rsidR="00257D6E" w:rsidRPr="009E5CAD" w:rsidRDefault="00257D6E" w:rsidP="00E471A6">
      <w:pPr>
        <w:pStyle w:val="ListParagraph"/>
        <w:numPr>
          <w:ilvl w:val="0"/>
          <w:numId w:val="121"/>
        </w:numPr>
        <w:spacing w:after="0" w:line="360" w:lineRule="auto"/>
        <w:rPr>
          <w:rFonts w:ascii="Arial" w:hAnsi="Arial" w:cs="Arial"/>
          <w:sz w:val="20"/>
          <w:szCs w:val="20"/>
        </w:rPr>
      </w:pPr>
      <w:r w:rsidRPr="009E5CAD">
        <w:rPr>
          <w:rFonts w:ascii="Arial" w:hAnsi="Arial" w:cs="Arial"/>
          <w:sz w:val="20"/>
          <w:szCs w:val="20"/>
        </w:rPr>
        <w:t>Contact Crime – Murder, attempted Murder, Sexual Offenses, Assault GBHB, Common Assault, Robbery Aggravating and Common robbery (with sub – categories such as what is deemed TRIO crime which is Robbery Residential and Other Premises / Business and Carjacking</w:t>
      </w:r>
    </w:p>
    <w:p w:rsidR="00257D6E" w:rsidRPr="009E5CAD" w:rsidRDefault="00257D6E" w:rsidP="00E471A6">
      <w:pPr>
        <w:pStyle w:val="ListParagraph"/>
        <w:numPr>
          <w:ilvl w:val="0"/>
          <w:numId w:val="121"/>
        </w:numPr>
        <w:spacing w:after="0" w:line="360" w:lineRule="auto"/>
        <w:rPr>
          <w:rFonts w:ascii="Arial" w:hAnsi="Arial" w:cs="Arial"/>
          <w:sz w:val="20"/>
          <w:szCs w:val="20"/>
        </w:rPr>
      </w:pPr>
      <w:r w:rsidRPr="009E5CAD">
        <w:rPr>
          <w:rFonts w:ascii="Arial" w:hAnsi="Arial" w:cs="Arial"/>
          <w:sz w:val="20"/>
          <w:szCs w:val="20"/>
        </w:rPr>
        <w:t>Contact Related Crime – Arson, Malicious Damage to Property</w:t>
      </w:r>
    </w:p>
    <w:p w:rsidR="00257D6E" w:rsidRPr="009E5CAD" w:rsidRDefault="00257D6E" w:rsidP="00E471A6">
      <w:pPr>
        <w:pStyle w:val="ListParagraph"/>
        <w:numPr>
          <w:ilvl w:val="0"/>
          <w:numId w:val="121"/>
        </w:numPr>
        <w:spacing w:after="0" w:line="360" w:lineRule="auto"/>
        <w:rPr>
          <w:rFonts w:ascii="Arial" w:hAnsi="Arial" w:cs="Arial"/>
          <w:sz w:val="20"/>
          <w:szCs w:val="20"/>
        </w:rPr>
      </w:pPr>
      <w:r w:rsidRPr="009E5CAD">
        <w:rPr>
          <w:rFonts w:ascii="Arial" w:hAnsi="Arial" w:cs="Arial"/>
          <w:sz w:val="20"/>
          <w:szCs w:val="20"/>
        </w:rPr>
        <w:t>Property Related Crime – Housebreaking Residential, Housebreaking Other Premises, Theft of Motor Vehicle / Cycle, Theft out of and from Motor Vehicle and Stock Theft.</w:t>
      </w:r>
    </w:p>
    <w:p w:rsidR="00257D6E" w:rsidRPr="009E5CAD" w:rsidRDefault="00257D6E" w:rsidP="00E471A6">
      <w:pPr>
        <w:pStyle w:val="ListParagraph"/>
        <w:numPr>
          <w:ilvl w:val="0"/>
          <w:numId w:val="121"/>
        </w:numPr>
        <w:spacing w:after="0" w:line="360" w:lineRule="auto"/>
        <w:rPr>
          <w:rFonts w:ascii="Arial" w:hAnsi="Arial" w:cs="Arial"/>
          <w:sz w:val="20"/>
          <w:szCs w:val="20"/>
        </w:rPr>
      </w:pPr>
      <w:r w:rsidRPr="009E5CAD">
        <w:rPr>
          <w:rFonts w:ascii="Arial" w:hAnsi="Arial" w:cs="Arial"/>
          <w:sz w:val="20"/>
          <w:szCs w:val="20"/>
        </w:rPr>
        <w:t>Crimes  Dependent on Police Action for Detection – Illegal Possession of Firearms and Ammunition, Possession of Drugs and Driving under the influence of Drugs and Alcohol</w:t>
      </w:r>
    </w:p>
    <w:p w:rsidR="00257D6E" w:rsidRPr="009E5CAD" w:rsidRDefault="00257D6E" w:rsidP="00E471A6">
      <w:pPr>
        <w:pStyle w:val="ListParagraph"/>
        <w:numPr>
          <w:ilvl w:val="0"/>
          <w:numId w:val="121"/>
        </w:numPr>
        <w:spacing w:after="0" w:line="360" w:lineRule="auto"/>
        <w:rPr>
          <w:rFonts w:ascii="Arial" w:hAnsi="Arial" w:cs="Arial"/>
          <w:sz w:val="20"/>
          <w:szCs w:val="20"/>
        </w:rPr>
      </w:pPr>
      <w:r w:rsidRPr="009E5CAD">
        <w:rPr>
          <w:rFonts w:ascii="Arial" w:hAnsi="Arial" w:cs="Arial"/>
          <w:sz w:val="20"/>
          <w:szCs w:val="20"/>
        </w:rPr>
        <w:t>Other Serious Crime – Ordinary Theft )other theft), Fraud related (Commercial Crime) and Shoplifting</w:t>
      </w:r>
    </w:p>
    <w:p w:rsidR="00257D6E" w:rsidRPr="009E5CAD" w:rsidRDefault="00257D6E" w:rsidP="00257D6E">
      <w:pPr>
        <w:spacing w:after="0" w:line="240" w:lineRule="auto"/>
        <w:rPr>
          <w:rFonts w:ascii="Arial" w:hAnsi="Arial" w:cs="Arial"/>
          <w:sz w:val="20"/>
          <w:szCs w:val="20"/>
        </w:rPr>
      </w:pPr>
    </w:p>
    <w:p w:rsidR="00257D6E" w:rsidRPr="009E5CAD" w:rsidRDefault="00257D6E" w:rsidP="00257D6E">
      <w:pPr>
        <w:tabs>
          <w:tab w:val="left" w:pos="2445"/>
        </w:tabs>
        <w:spacing w:after="0" w:line="240" w:lineRule="auto"/>
        <w:rPr>
          <w:rFonts w:ascii="Arial" w:hAnsi="Arial" w:cs="Arial"/>
          <w:b/>
          <w:sz w:val="20"/>
          <w:szCs w:val="20"/>
        </w:rPr>
      </w:pPr>
      <w:r w:rsidRPr="009E5CAD">
        <w:rPr>
          <w:rFonts w:ascii="Arial" w:hAnsi="Arial" w:cs="Arial"/>
          <w:b/>
          <w:sz w:val="20"/>
          <w:szCs w:val="20"/>
        </w:rPr>
        <w:t>12.5 Statistics</w:t>
      </w:r>
      <w:r w:rsidRPr="009E5CAD">
        <w:rPr>
          <w:rFonts w:ascii="Arial" w:hAnsi="Arial" w:cs="Arial"/>
          <w:b/>
          <w:sz w:val="20"/>
          <w:szCs w:val="20"/>
        </w:rPr>
        <w:tab/>
      </w:r>
    </w:p>
    <w:p w:rsidR="00257D6E" w:rsidRPr="009E5CAD" w:rsidRDefault="00257D6E" w:rsidP="00257D6E">
      <w:pPr>
        <w:spacing w:after="0" w:line="240" w:lineRule="auto"/>
        <w:rPr>
          <w:rFonts w:ascii="Arial" w:hAnsi="Arial" w:cs="Arial"/>
          <w:sz w:val="20"/>
          <w:szCs w:val="20"/>
        </w:rPr>
      </w:pPr>
    </w:p>
    <w:p w:rsidR="00257D6E" w:rsidRPr="009E5CAD" w:rsidRDefault="00257D6E" w:rsidP="00257D6E">
      <w:pPr>
        <w:spacing w:after="0" w:line="240" w:lineRule="auto"/>
        <w:rPr>
          <w:rFonts w:ascii="Arial" w:hAnsi="Arial" w:cs="Arial"/>
          <w:sz w:val="20"/>
          <w:szCs w:val="20"/>
        </w:rPr>
      </w:pPr>
      <w:r w:rsidRPr="009E5CAD">
        <w:rPr>
          <w:rFonts w:ascii="Arial" w:hAnsi="Arial" w:cs="Arial"/>
          <w:sz w:val="20"/>
          <w:szCs w:val="20"/>
        </w:rPr>
        <w:t>Precinct: Tzaneen</w:t>
      </w:r>
    </w:p>
    <w:p w:rsidR="00257D6E" w:rsidRPr="009E5CAD" w:rsidRDefault="00257D6E" w:rsidP="00257D6E">
      <w:pPr>
        <w:spacing w:after="0" w:line="240" w:lineRule="auto"/>
        <w:rPr>
          <w:rFonts w:ascii="Arial" w:hAnsi="Arial" w:cs="Arial"/>
          <w:sz w:val="20"/>
          <w:szCs w:val="20"/>
        </w:rPr>
      </w:pPr>
      <w:r w:rsidRPr="009E5CAD">
        <w:rPr>
          <w:rFonts w:ascii="Arial" w:hAnsi="Arial" w:cs="Arial"/>
          <w:sz w:val="20"/>
          <w:szCs w:val="20"/>
        </w:rPr>
        <w:t>Province: Limpopo</w:t>
      </w:r>
    </w:p>
    <w:p w:rsidR="00257D6E" w:rsidRPr="009E5CAD" w:rsidRDefault="00257D6E" w:rsidP="00257D6E">
      <w:pPr>
        <w:spacing w:after="0" w:line="240" w:lineRule="auto"/>
        <w:rPr>
          <w:rFonts w:ascii="Arial" w:hAnsi="Arial" w:cs="Arial"/>
          <w:sz w:val="20"/>
          <w:szCs w:val="20"/>
        </w:rPr>
      </w:pPr>
    </w:p>
    <w:tbl>
      <w:tblPr>
        <w:tblW w:w="8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617"/>
        <w:gridCol w:w="617"/>
        <w:gridCol w:w="617"/>
        <w:gridCol w:w="617"/>
        <w:gridCol w:w="617"/>
        <w:gridCol w:w="617"/>
        <w:gridCol w:w="617"/>
        <w:gridCol w:w="617"/>
        <w:gridCol w:w="617"/>
        <w:gridCol w:w="617"/>
      </w:tblGrid>
      <w:tr w:rsidR="00257D6E" w:rsidRPr="009E5CAD" w:rsidTr="00391A3B">
        <w:trPr>
          <w:tblHeader/>
        </w:trPr>
        <w:tc>
          <w:tcPr>
            <w:tcW w:w="2641"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Type of crime</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2004</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2005</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2006</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2007</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2008</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2009</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2010</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2011</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2012</w:t>
            </w:r>
          </w:p>
        </w:tc>
        <w:tc>
          <w:tcPr>
            <w:tcW w:w="616" w:type="dxa"/>
            <w:shd w:val="clear" w:color="auto" w:fill="C2D69B"/>
          </w:tcPr>
          <w:p w:rsidR="00257D6E" w:rsidRPr="009E5CAD" w:rsidRDefault="00257D6E" w:rsidP="00391A3B">
            <w:pPr>
              <w:spacing w:after="0" w:line="240" w:lineRule="auto"/>
              <w:rPr>
                <w:rFonts w:ascii="Arial" w:hAnsi="Arial" w:cs="Arial"/>
                <w:b/>
                <w:sz w:val="18"/>
                <w:szCs w:val="18"/>
              </w:rPr>
            </w:pPr>
            <w:r w:rsidRPr="009E5CAD">
              <w:rPr>
                <w:rFonts w:ascii="Arial" w:hAnsi="Arial" w:cs="Arial"/>
                <w:b/>
                <w:sz w:val="18"/>
                <w:szCs w:val="18"/>
              </w:rPr>
              <w:t>2013</w:t>
            </w:r>
          </w:p>
        </w:tc>
      </w:tr>
      <w:tr w:rsidR="00257D6E" w:rsidRPr="009E5CAD" w:rsidTr="00391A3B">
        <w:trPr>
          <w:gridAfter w:val="8"/>
          <w:wAfter w:w="4928" w:type="dxa"/>
        </w:trPr>
        <w:tc>
          <w:tcPr>
            <w:tcW w:w="2641" w:type="dxa"/>
          </w:tcPr>
          <w:p w:rsidR="00257D6E" w:rsidRPr="009E5CAD" w:rsidRDefault="00257D6E" w:rsidP="00391A3B">
            <w:pPr>
              <w:spacing w:after="0" w:line="240" w:lineRule="auto"/>
              <w:jc w:val="center"/>
              <w:rPr>
                <w:rFonts w:ascii="Arial" w:hAnsi="Arial" w:cs="Arial"/>
                <w:b/>
                <w:sz w:val="18"/>
                <w:szCs w:val="18"/>
              </w:rPr>
            </w:pPr>
            <w:r w:rsidRPr="009E5CAD">
              <w:rPr>
                <w:rFonts w:ascii="Arial" w:hAnsi="Arial" w:cs="Arial"/>
                <w:b/>
                <w:sz w:val="18"/>
                <w:szCs w:val="18"/>
              </w:rPr>
              <w:t>Contact crimes ( Crimes against a person)</w:t>
            </w:r>
          </w:p>
        </w:tc>
        <w:tc>
          <w:tcPr>
            <w:tcW w:w="616" w:type="dxa"/>
          </w:tcPr>
          <w:p w:rsidR="00257D6E" w:rsidRPr="009E5CAD" w:rsidRDefault="00257D6E" w:rsidP="00391A3B">
            <w:pPr>
              <w:spacing w:after="0" w:line="240" w:lineRule="auto"/>
              <w:rPr>
                <w:rFonts w:ascii="Arial" w:hAnsi="Arial" w:cs="Arial"/>
                <w:sz w:val="18"/>
                <w:szCs w:val="18"/>
              </w:rPr>
            </w:pPr>
          </w:p>
        </w:tc>
        <w:tc>
          <w:tcPr>
            <w:tcW w:w="616" w:type="dxa"/>
          </w:tcPr>
          <w:p w:rsidR="00257D6E" w:rsidRPr="009E5CAD" w:rsidRDefault="00257D6E" w:rsidP="00391A3B">
            <w:pPr>
              <w:spacing w:after="0" w:line="240" w:lineRule="auto"/>
              <w:rPr>
                <w:rFonts w:ascii="Arial" w:hAnsi="Arial" w:cs="Arial"/>
                <w:sz w:val="18"/>
                <w:szCs w:val="18"/>
              </w:rPr>
            </w:pP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Murder</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Total sexual crimes</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131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555</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Attempted murder</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Assault with the intent to inflict grievous bodily harm</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444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349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361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378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263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269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176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225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266</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 xml:space="preserve">Common assault </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724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657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557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518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370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249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148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244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226</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Common robbery</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131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134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50</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Robbery with aggravating circumstances</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157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173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170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83</w:t>
            </w:r>
          </w:p>
        </w:tc>
      </w:tr>
      <w:tr w:rsidR="00257D6E" w:rsidRPr="009E5CAD" w:rsidTr="00391A3B">
        <w:tc>
          <w:tcPr>
            <w:tcW w:w="8801" w:type="dxa"/>
            <w:gridSpan w:val="11"/>
          </w:tcPr>
          <w:p w:rsidR="00257D6E" w:rsidRPr="009E5CAD" w:rsidRDefault="00257D6E" w:rsidP="00391A3B">
            <w:pPr>
              <w:spacing w:after="0" w:line="240" w:lineRule="auto"/>
              <w:jc w:val="center"/>
              <w:rPr>
                <w:rFonts w:ascii="Arial" w:hAnsi="Arial" w:cs="Arial"/>
                <w:b/>
                <w:sz w:val="18"/>
                <w:szCs w:val="18"/>
              </w:rPr>
            </w:pPr>
            <w:r w:rsidRPr="009E5CAD">
              <w:rPr>
                <w:rFonts w:ascii="Arial" w:hAnsi="Arial" w:cs="Arial"/>
                <w:b/>
                <w:sz w:val="18"/>
                <w:szCs w:val="18"/>
              </w:rPr>
              <w:lastRenderedPageBreak/>
              <w:t>Contact – Related crimes</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Arson</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 xml:space="preserve">Malicious damage to property </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264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211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182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212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145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130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129</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Burglary at non - residential premises</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154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151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209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114</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Burglary at residential premises</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459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327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395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344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215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269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250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299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236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254</w:t>
            </w:r>
          </w:p>
        </w:tc>
      </w:tr>
      <w:tr w:rsidR="00257D6E" w:rsidRPr="009E5CAD" w:rsidTr="00391A3B">
        <w:tc>
          <w:tcPr>
            <w:tcW w:w="2641" w:type="dxa"/>
          </w:tcPr>
          <w:p w:rsidR="00257D6E" w:rsidRPr="009E5CAD" w:rsidRDefault="00257D6E" w:rsidP="00391A3B">
            <w:pPr>
              <w:spacing w:after="0" w:line="240" w:lineRule="auto"/>
              <w:jc w:val="both"/>
              <w:rPr>
                <w:rFonts w:ascii="Arial" w:hAnsi="Arial" w:cs="Arial"/>
                <w:sz w:val="18"/>
                <w:szCs w:val="18"/>
              </w:rPr>
            </w:pPr>
            <w:r w:rsidRPr="009E5CAD">
              <w:rPr>
                <w:rFonts w:ascii="Arial" w:hAnsi="Arial" w:cs="Arial"/>
                <w:sz w:val="18"/>
                <w:szCs w:val="18"/>
              </w:rPr>
              <w:t>Theft of motor vehicle and motorcycle</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31</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Theft out of or from motor vehicle</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506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394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454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438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185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223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188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203</w:t>
            </w:r>
          </w:p>
        </w:tc>
      </w:tr>
      <w:tr w:rsidR="00257D6E" w:rsidRPr="009E5CAD" w:rsidTr="00391A3B">
        <w:tc>
          <w:tcPr>
            <w:tcW w:w="2641" w:type="dxa"/>
          </w:tcPr>
          <w:p w:rsidR="00257D6E" w:rsidRPr="009E5CAD" w:rsidRDefault="00257D6E" w:rsidP="00391A3B">
            <w:pPr>
              <w:spacing w:after="0" w:line="240" w:lineRule="auto"/>
              <w:jc w:val="both"/>
              <w:rPr>
                <w:rFonts w:ascii="Arial" w:hAnsi="Arial" w:cs="Arial"/>
                <w:sz w:val="18"/>
                <w:szCs w:val="18"/>
              </w:rPr>
            </w:pPr>
            <w:r w:rsidRPr="009E5CAD">
              <w:rPr>
                <w:rFonts w:ascii="Arial" w:hAnsi="Arial" w:cs="Arial"/>
                <w:sz w:val="18"/>
                <w:szCs w:val="18"/>
              </w:rPr>
              <w:t xml:space="preserve">Stock – Theft </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15</w:t>
            </w:r>
          </w:p>
        </w:tc>
      </w:tr>
      <w:tr w:rsidR="00257D6E" w:rsidRPr="009E5CAD" w:rsidTr="00391A3B">
        <w:tc>
          <w:tcPr>
            <w:tcW w:w="8801" w:type="dxa"/>
            <w:gridSpan w:val="11"/>
          </w:tcPr>
          <w:p w:rsidR="00257D6E" w:rsidRPr="009E5CAD" w:rsidRDefault="00257D6E" w:rsidP="00391A3B">
            <w:pPr>
              <w:spacing w:after="0" w:line="240" w:lineRule="auto"/>
              <w:jc w:val="center"/>
              <w:rPr>
                <w:rFonts w:ascii="Arial" w:hAnsi="Arial" w:cs="Arial"/>
                <w:b/>
                <w:sz w:val="18"/>
                <w:szCs w:val="18"/>
              </w:rPr>
            </w:pPr>
            <w:r w:rsidRPr="009E5CAD">
              <w:rPr>
                <w:rFonts w:ascii="Arial" w:hAnsi="Arial" w:cs="Arial"/>
                <w:b/>
                <w:sz w:val="18"/>
                <w:szCs w:val="18"/>
              </w:rPr>
              <w:t>Crimes heavily dependent on police action for detection</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Illegal possession of firearms and ammunition</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Drug – related crime</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162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Driving under the influence of alcohol or drugs</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124</w:t>
            </w:r>
          </w:p>
        </w:tc>
      </w:tr>
      <w:tr w:rsidR="00257D6E" w:rsidRPr="009E5CAD" w:rsidTr="00391A3B">
        <w:trPr>
          <w:trHeight w:val="89"/>
        </w:trPr>
        <w:tc>
          <w:tcPr>
            <w:tcW w:w="8801" w:type="dxa"/>
            <w:gridSpan w:val="11"/>
          </w:tcPr>
          <w:p w:rsidR="00257D6E" w:rsidRPr="009E5CAD" w:rsidRDefault="00257D6E" w:rsidP="00391A3B">
            <w:pPr>
              <w:spacing w:after="0" w:line="240" w:lineRule="auto"/>
              <w:jc w:val="center"/>
              <w:rPr>
                <w:rFonts w:ascii="Arial" w:hAnsi="Arial" w:cs="Arial"/>
                <w:b/>
                <w:sz w:val="18"/>
                <w:szCs w:val="18"/>
              </w:rPr>
            </w:pPr>
            <w:r w:rsidRPr="009E5CAD">
              <w:rPr>
                <w:rFonts w:ascii="Arial" w:hAnsi="Arial" w:cs="Arial"/>
                <w:b/>
                <w:sz w:val="18"/>
                <w:szCs w:val="18"/>
              </w:rPr>
              <w:t>Other serious crimes</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All theft not mentioned elsewhere</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1288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1199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1251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1157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809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524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589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659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723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675</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Commercial crime</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134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215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259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248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402</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Shoplifting</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594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544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497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527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342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460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457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347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363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353</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Hijacking</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Truck Hijacking</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Robbery at residential premises</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17</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Robbery at non - residential premises</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8</w:t>
            </w:r>
          </w:p>
        </w:tc>
      </w:tr>
      <w:tr w:rsidR="00257D6E" w:rsidRPr="009E5CAD" w:rsidTr="00391A3B">
        <w:tc>
          <w:tcPr>
            <w:tcW w:w="8801" w:type="dxa"/>
            <w:gridSpan w:val="11"/>
          </w:tcPr>
          <w:p w:rsidR="00257D6E" w:rsidRPr="009E5CAD" w:rsidRDefault="00257D6E" w:rsidP="00391A3B">
            <w:pPr>
              <w:spacing w:after="0" w:line="240" w:lineRule="auto"/>
              <w:jc w:val="center"/>
              <w:rPr>
                <w:rFonts w:ascii="Arial" w:hAnsi="Arial" w:cs="Arial"/>
                <w:b/>
                <w:sz w:val="18"/>
                <w:szCs w:val="18"/>
              </w:rPr>
            </w:pPr>
            <w:r w:rsidRPr="009E5CAD">
              <w:rPr>
                <w:rFonts w:ascii="Arial" w:hAnsi="Arial" w:cs="Arial"/>
                <w:b/>
                <w:sz w:val="18"/>
                <w:szCs w:val="18"/>
              </w:rPr>
              <w:t>Other crimes categories</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Culpable homicide</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19</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Public violence</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Crime injuria</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136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128</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124</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95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36</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47</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45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36</w:t>
            </w:r>
          </w:p>
        </w:tc>
      </w:tr>
      <w:tr w:rsidR="00257D6E" w:rsidRPr="009E5CAD" w:rsidTr="00391A3B">
        <w:tc>
          <w:tcPr>
            <w:tcW w:w="2641"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Neglect and ill – treatment of children</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1</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r>
      <w:tr w:rsidR="00257D6E" w:rsidRPr="009E5CAD" w:rsidTr="00391A3B">
        <w:tc>
          <w:tcPr>
            <w:tcW w:w="2641" w:type="dxa"/>
          </w:tcPr>
          <w:p w:rsidR="00257D6E" w:rsidRPr="009E5CAD" w:rsidRDefault="00D52A60" w:rsidP="00391A3B">
            <w:pPr>
              <w:spacing w:after="0" w:line="240" w:lineRule="auto"/>
              <w:jc w:val="center"/>
              <w:rPr>
                <w:rFonts w:ascii="Arial" w:hAnsi="Arial" w:cs="Arial"/>
                <w:sz w:val="18"/>
                <w:szCs w:val="18"/>
              </w:rPr>
            </w:pPr>
            <w:r w:rsidRPr="009E5CAD">
              <w:rPr>
                <w:rFonts w:ascii="Arial" w:hAnsi="Arial" w:cs="Arial"/>
                <w:sz w:val="18"/>
                <w:szCs w:val="18"/>
              </w:rPr>
              <w:t>K</w:t>
            </w:r>
            <w:r w:rsidR="00257D6E" w:rsidRPr="009E5CAD">
              <w:rPr>
                <w:rFonts w:ascii="Arial" w:hAnsi="Arial" w:cs="Arial"/>
                <w:sz w:val="18"/>
                <w:szCs w:val="18"/>
              </w:rPr>
              <w:t>idnapping</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5</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0</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3</w:t>
            </w:r>
          </w:p>
        </w:tc>
        <w:tc>
          <w:tcPr>
            <w:tcW w:w="616" w:type="dxa"/>
          </w:tcPr>
          <w:p w:rsidR="00257D6E" w:rsidRPr="009E5CAD" w:rsidRDefault="00257D6E" w:rsidP="00391A3B">
            <w:pPr>
              <w:spacing w:after="0" w:line="240" w:lineRule="auto"/>
              <w:rPr>
                <w:rFonts w:ascii="Arial" w:hAnsi="Arial" w:cs="Arial"/>
                <w:sz w:val="18"/>
                <w:szCs w:val="18"/>
              </w:rPr>
            </w:pPr>
            <w:r w:rsidRPr="009E5CAD">
              <w:rPr>
                <w:rFonts w:ascii="Arial" w:hAnsi="Arial" w:cs="Arial"/>
                <w:sz w:val="18"/>
                <w:szCs w:val="18"/>
              </w:rPr>
              <w:t>2</w:t>
            </w:r>
          </w:p>
        </w:tc>
      </w:tr>
    </w:tbl>
    <w:p w:rsidR="00257D6E" w:rsidRPr="009E5CAD" w:rsidRDefault="00257D6E" w:rsidP="00257D6E">
      <w:pPr>
        <w:spacing w:after="0" w:line="240" w:lineRule="auto"/>
        <w:rPr>
          <w:rFonts w:ascii="Arial" w:hAnsi="Arial" w:cs="Arial"/>
          <w:sz w:val="20"/>
          <w:szCs w:val="20"/>
        </w:rPr>
      </w:pPr>
    </w:p>
    <w:p w:rsidR="00257D6E" w:rsidRPr="009E5CAD" w:rsidRDefault="00257D6E" w:rsidP="00257D6E">
      <w:pPr>
        <w:spacing w:after="0" w:line="240" w:lineRule="auto"/>
        <w:rPr>
          <w:rFonts w:ascii="Arial" w:hAnsi="Arial" w:cs="Arial"/>
          <w:sz w:val="20"/>
          <w:szCs w:val="20"/>
        </w:rPr>
      </w:pPr>
    </w:p>
    <w:p w:rsidR="00257D6E" w:rsidRPr="009E5CAD" w:rsidRDefault="00257D6E" w:rsidP="00257D6E">
      <w:pPr>
        <w:tabs>
          <w:tab w:val="left" w:pos="1275"/>
        </w:tabs>
        <w:spacing w:after="0" w:line="240" w:lineRule="auto"/>
        <w:jc w:val="both"/>
        <w:rPr>
          <w:rFonts w:ascii="Arial" w:hAnsi="Arial" w:cs="Arial"/>
          <w:b/>
          <w:sz w:val="20"/>
          <w:szCs w:val="20"/>
        </w:rPr>
      </w:pPr>
      <w:r w:rsidRPr="009E5CAD">
        <w:rPr>
          <w:rFonts w:ascii="Arial" w:hAnsi="Arial" w:cs="Arial"/>
          <w:b/>
          <w:sz w:val="20"/>
          <w:szCs w:val="20"/>
        </w:rPr>
        <w:t>12.6 Safety and Security challenges internally and external</w:t>
      </w:r>
    </w:p>
    <w:p w:rsidR="00257D6E" w:rsidRPr="009E5CAD" w:rsidRDefault="00257D6E" w:rsidP="00257D6E">
      <w:pPr>
        <w:pStyle w:val="ListParagraph"/>
        <w:tabs>
          <w:tab w:val="left" w:pos="1275"/>
        </w:tabs>
        <w:spacing w:after="0" w:line="240" w:lineRule="auto"/>
        <w:ind w:left="0"/>
        <w:rPr>
          <w:rFonts w:ascii="Arial" w:hAnsi="Arial" w:cs="Arial"/>
          <w:sz w:val="20"/>
          <w:szCs w:val="20"/>
        </w:rPr>
      </w:pPr>
    </w:p>
    <w:p w:rsidR="00257D6E" w:rsidRPr="009E5CAD" w:rsidRDefault="00257D6E" w:rsidP="00E471A6">
      <w:pPr>
        <w:pStyle w:val="ListParagraph"/>
        <w:numPr>
          <w:ilvl w:val="0"/>
          <w:numId w:val="119"/>
        </w:numPr>
        <w:tabs>
          <w:tab w:val="left" w:pos="426"/>
        </w:tabs>
        <w:spacing w:after="0" w:line="240" w:lineRule="auto"/>
        <w:ind w:left="454" w:hanging="454"/>
        <w:contextualSpacing w:val="0"/>
        <w:jc w:val="both"/>
        <w:rPr>
          <w:rFonts w:ascii="Arial" w:hAnsi="Arial" w:cs="Arial"/>
          <w:sz w:val="20"/>
          <w:szCs w:val="20"/>
        </w:rPr>
      </w:pPr>
      <w:r w:rsidRPr="009E5CAD">
        <w:rPr>
          <w:rFonts w:ascii="Arial" w:hAnsi="Arial" w:cs="Arial"/>
          <w:sz w:val="20"/>
          <w:szCs w:val="20"/>
        </w:rPr>
        <w:t>Shortage of personnel – only one official for the division. This makes it difficult to provide adequate service delivery.</w:t>
      </w:r>
    </w:p>
    <w:p w:rsidR="00257D6E" w:rsidRPr="009E5CAD" w:rsidRDefault="00257D6E" w:rsidP="00E471A6">
      <w:pPr>
        <w:pStyle w:val="ListParagraph"/>
        <w:numPr>
          <w:ilvl w:val="0"/>
          <w:numId w:val="119"/>
        </w:numPr>
        <w:tabs>
          <w:tab w:val="left" w:pos="426"/>
        </w:tabs>
        <w:spacing w:after="0" w:line="240" w:lineRule="auto"/>
        <w:contextualSpacing w:val="0"/>
        <w:jc w:val="both"/>
        <w:rPr>
          <w:rFonts w:ascii="Arial" w:hAnsi="Arial" w:cs="Arial"/>
          <w:sz w:val="20"/>
          <w:szCs w:val="20"/>
        </w:rPr>
      </w:pPr>
      <w:r w:rsidRPr="009E5CAD">
        <w:rPr>
          <w:rFonts w:ascii="Arial" w:hAnsi="Arial" w:cs="Arial"/>
          <w:sz w:val="20"/>
          <w:szCs w:val="20"/>
        </w:rPr>
        <w:t>Non filling of vacant positions affect provision of services at Thusong Services.</w:t>
      </w:r>
    </w:p>
    <w:p w:rsidR="00257D6E" w:rsidRPr="009E5CAD" w:rsidRDefault="00257D6E" w:rsidP="00E471A6">
      <w:pPr>
        <w:pStyle w:val="ListParagraph"/>
        <w:numPr>
          <w:ilvl w:val="0"/>
          <w:numId w:val="119"/>
        </w:numPr>
        <w:tabs>
          <w:tab w:val="left" w:pos="426"/>
        </w:tabs>
        <w:spacing w:after="0" w:line="240" w:lineRule="auto"/>
        <w:ind w:left="454" w:hanging="454"/>
        <w:contextualSpacing w:val="0"/>
        <w:jc w:val="both"/>
        <w:rPr>
          <w:rFonts w:ascii="Arial" w:hAnsi="Arial" w:cs="Arial"/>
          <w:sz w:val="20"/>
          <w:szCs w:val="20"/>
        </w:rPr>
      </w:pPr>
      <w:r w:rsidRPr="009E5CAD">
        <w:rPr>
          <w:rFonts w:ascii="Arial" w:hAnsi="Arial" w:cs="Arial"/>
          <w:sz w:val="20"/>
          <w:szCs w:val="20"/>
        </w:rPr>
        <w:t xml:space="preserve">Lack of resources for Community Safety Forum (CSF) which include transport costs, communication tools, training amongst others. </w:t>
      </w:r>
    </w:p>
    <w:p w:rsidR="00257D6E" w:rsidRPr="009E5CAD" w:rsidRDefault="00257D6E" w:rsidP="00E471A6">
      <w:pPr>
        <w:pStyle w:val="ListParagraph"/>
        <w:numPr>
          <w:ilvl w:val="0"/>
          <w:numId w:val="119"/>
        </w:numPr>
        <w:tabs>
          <w:tab w:val="left" w:pos="426"/>
        </w:tabs>
        <w:spacing w:after="0" w:line="240" w:lineRule="auto"/>
        <w:contextualSpacing w:val="0"/>
        <w:jc w:val="both"/>
        <w:rPr>
          <w:rFonts w:ascii="Arial" w:hAnsi="Arial" w:cs="Arial"/>
          <w:sz w:val="20"/>
          <w:szCs w:val="20"/>
        </w:rPr>
      </w:pPr>
      <w:r w:rsidRPr="009E5CAD">
        <w:rPr>
          <w:rFonts w:ascii="Arial" w:hAnsi="Arial" w:cs="Arial"/>
          <w:sz w:val="20"/>
          <w:szCs w:val="20"/>
        </w:rPr>
        <w:t>Lack of funds for the division which hamper Crime Prevention Programmes.</w:t>
      </w:r>
    </w:p>
    <w:p w:rsidR="00F3571F" w:rsidRPr="00633370" w:rsidRDefault="00F3571F" w:rsidP="006035D5">
      <w:pPr>
        <w:autoSpaceDE w:val="0"/>
        <w:autoSpaceDN w:val="0"/>
        <w:adjustRightInd w:val="0"/>
        <w:spacing w:after="0" w:line="240" w:lineRule="auto"/>
        <w:jc w:val="both"/>
        <w:rPr>
          <w:rFonts w:ascii="Arial" w:hAnsi="Arial" w:cs="Arial"/>
          <w:color w:val="FF0000"/>
          <w:sz w:val="20"/>
          <w:szCs w:val="20"/>
          <w:lang w:eastAsia="en-ZA"/>
        </w:rPr>
      </w:pPr>
    </w:p>
    <w:p w:rsidR="006035D5" w:rsidRPr="00C420BC" w:rsidRDefault="006035D5" w:rsidP="006035D5">
      <w:pPr>
        <w:autoSpaceDE w:val="0"/>
        <w:autoSpaceDN w:val="0"/>
        <w:adjustRightInd w:val="0"/>
        <w:spacing w:after="0" w:line="240" w:lineRule="auto"/>
        <w:jc w:val="both"/>
        <w:rPr>
          <w:rFonts w:ascii="Arial" w:hAnsi="Arial" w:cs="Arial"/>
          <w:sz w:val="20"/>
          <w:szCs w:val="20"/>
          <w:lang w:eastAsia="en-ZA"/>
        </w:rPr>
      </w:pPr>
    </w:p>
    <w:p w:rsidR="00B164E6" w:rsidRPr="00C420BC" w:rsidRDefault="00B164E6" w:rsidP="00B164E6">
      <w:pPr>
        <w:autoSpaceDE w:val="0"/>
        <w:autoSpaceDN w:val="0"/>
        <w:adjustRightInd w:val="0"/>
        <w:spacing w:after="0" w:line="240" w:lineRule="auto"/>
        <w:rPr>
          <w:rFonts w:ascii="Arial" w:hAnsi="Arial" w:cs="Arial"/>
          <w:b/>
          <w:sz w:val="20"/>
          <w:szCs w:val="20"/>
          <w:lang w:eastAsia="en-ZA"/>
        </w:rPr>
      </w:pPr>
      <w:r>
        <w:rPr>
          <w:rFonts w:ascii="Arial" w:hAnsi="Arial" w:cs="Arial"/>
          <w:b/>
          <w:sz w:val="20"/>
          <w:szCs w:val="20"/>
          <w:lang w:eastAsia="en-ZA"/>
        </w:rPr>
        <w:t xml:space="preserve">12.8 </w:t>
      </w:r>
      <w:r w:rsidRPr="00C420BC">
        <w:rPr>
          <w:rFonts w:ascii="Arial" w:hAnsi="Arial" w:cs="Arial"/>
          <w:b/>
          <w:sz w:val="20"/>
          <w:szCs w:val="20"/>
          <w:lang w:eastAsia="en-ZA"/>
        </w:rPr>
        <w:t>Disability mainstreaming on Safety and Security</w:t>
      </w:r>
    </w:p>
    <w:p w:rsidR="00B164E6" w:rsidRPr="00C420BC" w:rsidRDefault="00B164E6" w:rsidP="00B164E6">
      <w:pPr>
        <w:autoSpaceDE w:val="0"/>
        <w:autoSpaceDN w:val="0"/>
        <w:adjustRightInd w:val="0"/>
        <w:spacing w:after="0" w:line="240" w:lineRule="auto"/>
        <w:rPr>
          <w:rFonts w:ascii="Arial" w:hAnsi="Arial" w:cs="Arial"/>
          <w:b/>
          <w:sz w:val="20"/>
          <w:szCs w:val="20"/>
          <w:lang w:eastAsia="en-ZA"/>
        </w:rPr>
      </w:pPr>
    </w:p>
    <w:p w:rsidR="00B164E6" w:rsidRPr="00C420BC" w:rsidRDefault="00B164E6" w:rsidP="00E471A6">
      <w:pPr>
        <w:numPr>
          <w:ilvl w:val="0"/>
          <w:numId w:val="50"/>
        </w:numPr>
        <w:autoSpaceDE w:val="0"/>
        <w:autoSpaceDN w:val="0"/>
        <w:adjustRightInd w:val="0"/>
        <w:spacing w:after="0" w:line="360" w:lineRule="auto"/>
        <w:jc w:val="both"/>
        <w:rPr>
          <w:rFonts w:ascii="Arial" w:hAnsi="Arial" w:cs="Arial"/>
          <w:sz w:val="20"/>
          <w:szCs w:val="20"/>
          <w:lang w:eastAsia="en-ZA"/>
        </w:rPr>
      </w:pPr>
      <w:r w:rsidRPr="00C420BC">
        <w:rPr>
          <w:rFonts w:ascii="Arial" w:hAnsi="Arial" w:cs="Arial"/>
          <w:sz w:val="20"/>
          <w:szCs w:val="20"/>
          <w:lang w:eastAsia="en-ZA"/>
        </w:rPr>
        <w:t>Disabled people are at greater risk of experiencing violence or hostility than the wider population. This includes violence or hostility which might be perceived as a ‘hate crime’.</w:t>
      </w:r>
    </w:p>
    <w:p w:rsidR="00B164E6" w:rsidRPr="00C420BC" w:rsidRDefault="00B164E6" w:rsidP="00E471A6">
      <w:pPr>
        <w:numPr>
          <w:ilvl w:val="0"/>
          <w:numId w:val="50"/>
        </w:numPr>
        <w:autoSpaceDE w:val="0"/>
        <w:autoSpaceDN w:val="0"/>
        <w:adjustRightInd w:val="0"/>
        <w:spacing w:after="0" w:line="360" w:lineRule="auto"/>
        <w:jc w:val="both"/>
        <w:rPr>
          <w:rFonts w:ascii="Arial" w:hAnsi="Arial" w:cs="Arial"/>
          <w:sz w:val="20"/>
          <w:szCs w:val="20"/>
          <w:lang w:eastAsia="en-ZA"/>
        </w:rPr>
      </w:pPr>
      <w:r w:rsidRPr="00C420BC">
        <w:rPr>
          <w:rFonts w:ascii="Arial" w:hAnsi="Arial" w:cs="Arial"/>
          <w:sz w:val="20"/>
          <w:szCs w:val="20"/>
          <w:lang w:eastAsia="en-ZA"/>
        </w:rPr>
        <w:t>Violence, in particular rape can be a daily experience in the street, at work, at home in hospitals and places of care for disabled women.</w:t>
      </w:r>
    </w:p>
    <w:p w:rsidR="00B164E6" w:rsidRDefault="00B164E6" w:rsidP="00E471A6">
      <w:pPr>
        <w:numPr>
          <w:ilvl w:val="0"/>
          <w:numId w:val="50"/>
        </w:numPr>
        <w:autoSpaceDE w:val="0"/>
        <w:autoSpaceDN w:val="0"/>
        <w:adjustRightInd w:val="0"/>
        <w:spacing w:after="0" w:line="360" w:lineRule="auto"/>
        <w:jc w:val="both"/>
        <w:rPr>
          <w:rFonts w:ascii="Arial" w:hAnsi="Arial" w:cs="Arial"/>
          <w:sz w:val="20"/>
          <w:szCs w:val="20"/>
          <w:lang w:eastAsia="en-ZA"/>
        </w:rPr>
      </w:pPr>
      <w:r w:rsidRPr="00C420BC">
        <w:rPr>
          <w:rFonts w:ascii="Arial" w:hAnsi="Arial" w:cs="Arial"/>
          <w:sz w:val="20"/>
          <w:szCs w:val="20"/>
          <w:lang w:eastAsia="en-ZA"/>
        </w:rPr>
        <w:t>The municipality has a responsibility together with relevant stakeholders, to initiate programmes that would respond to such challenges as mentioned.</w:t>
      </w:r>
    </w:p>
    <w:p w:rsidR="00B164E6" w:rsidRPr="009E5CAD" w:rsidRDefault="00B164E6" w:rsidP="00E471A6">
      <w:pPr>
        <w:numPr>
          <w:ilvl w:val="0"/>
          <w:numId w:val="50"/>
        </w:numPr>
        <w:autoSpaceDE w:val="0"/>
        <w:autoSpaceDN w:val="0"/>
        <w:adjustRightInd w:val="0"/>
        <w:spacing w:after="0" w:line="360" w:lineRule="auto"/>
        <w:jc w:val="both"/>
        <w:rPr>
          <w:rFonts w:ascii="Arial" w:hAnsi="Arial" w:cs="Arial"/>
          <w:sz w:val="20"/>
          <w:szCs w:val="20"/>
          <w:lang w:eastAsia="en-ZA"/>
        </w:rPr>
      </w:pPr>
      <w:r w:rsidRPr="009E5CAD">
        <w:rPr>
          <w:rFonts w:ascii="Arial" w:hAnsi="Arial" w:cs="Arial"/>
          <w:sz w:val="20"/>
          <w:szCs w:val="20"/>
          <w:lang w:eastAsia="en-ZA"/>
        </w:rPr>
        <w:lastRenderedPageBreak/>
        <w:t>Safety and security policies and legislations should be in place to advocate for the safety of disabled people in communities</w:t>
      </w:r>
    </w:p>
    <w:p w:rsidR="00B164E6" w:rsidRPr="009E5CAD" w:rsidRDefault="00B164E6" w:rsidP="00E471A6">
      <w:pPr>
        <w:numPr>
          <w:ilvl w:val="0"/>
          <w:numId w:val="50"/>
        </w:numPr>
        <w:autoSpaceDE w:val="0"/>
        <w:autoSpaceDN w:val="0"/>
        <w:adjustRightInd w:val="0"/>
        <w:spacing w:after="0" w:line="360" w:lineRule="auto"/>
        <w:jc w:val="both"/>
        <w:rPr>
          <w:rFonts w:ascii="Arial" w:hAnsi="Arial" w:cs="Arial"/>
          <w:sz w:val="20"/>
          <w:szCs w:val="20"/>
          <w:lang w:eastAsia="en-ZA"/>
        </w:rPr>
      </w:pPr>
      <w:r w:rsidRPr="009E5CAD">
        <w:rPr>
          <w:rFonts w:ascii="Arial" w:hAnsi="Arial" w:cs="Arial"/>
          <w:sz w:val="20"/>
          <w:szCs w:val="20"/>
          <w:lang w:eastAsia="en-ZA"/>
        </w:rPr>
        <w:t>Primary caregivers for disabled people should at all times ensure the safety of disabled people by always securing their homes, and facilities caring for disabled people should also strengthen their security systems</w:t>
      </w:r>
    </w:p>
    <w:p w:rsidR="00B164E6" w:rsidRDefault="00B164E6" w:rsidP="00606DDF">
      <w:pPr>
        <w:spacing w:after="0" w:line="240" w:lineRule="auto"/>
        <w:rPr>
          <w:rFonts w:ascii="Arial" w:hAnsi="Arial" w:cs="Arial"/>
          <w:b/>
          <w:sz w:val="20"/>
          <w:szCs w:val="20"/>
        </w:rPr>
      </w:pPr>
    </w:p>
    <w:p w:rsidR="009E5CAD" w:rsidRPr="00186EFC" w:rsidRDefault="009E5CAD" w:rsidP="00606DDF">
      <w:pPr>
        <w:spacing w:after="0" w:line="240" w:lineRule="auto"/>
        <w:rPr>
          <w:rFonts w:ascii="Arial" w:hAnsi="Arial" w:cs="Arial"/>
          <w:b/>
          <w:sz w:val="20"/>
          <w:szCs w:val="20"/>
        </w:rPr>
      </w:pPr>
    </w:p>
    <w:p w:rsidR="00606DDF" w:rsidRPr="00186EFC" w:rsidRDefault="00606DDF" w:rsidP="0014573C">
      <w:pPr>
        <w:numPr>
          <w:ilvl w:val="0"/>
          <w:numId w:val="301"/>
        </w:numPr>
        <w:spacing w:after="0" w:line="240" w:lineRule="auto"/>
        <w:ind w:left="360"/>
        <w:rPr>
          <w:rFonts w:ascii="Arial" w:hAnsi="Arial" w:cs="Arial"/>
          <w:b/>
          <w:color w:val="0000FF"/>
          <w:sz w:val="20"/>
          <w:szCs w:val="20"/>
        </w:rPr>
      </w:pPr>
      <w:r w:rsidRPr="00186EFC">
        <w:rPr>
          <w:rFonts w:ascii="Arial" w:hAnsi="Arial" w:cs="Arial"/>
          <w:b/>
          <w:color w:val="0000FF"/>
          <w:sz w:val="20"/>
          <w:szCs w:val="20"/>
        </w:rPr>
        <w:t xml:space="preserve">DISASTER AND RISK MANAGEMENT &amp; </w:t>
      </w:r>
      <w:r w:rsidR="00721E7C">
        <w:rPr>
          <w:rFonts w:ascii="Arial" w:hAnsi="Arial" w:cs="Arial"/>
          <w:b/>
          <w:color w:val="0000FF"/>
          <w:sz w:val="20"/>
          <w:szCs w:val="20"/>
        </w:rPr>
        <w:t>FIRE AND RESCUE SERVICES</w:t>
      </w:r>
    </w:p>
    <w:p w:rsidR="00606DDF" w:rsidRPr="00C420BC" w:rsidRDefault="00606DDF" w:rsidP="00606DDF">
      <w:pPr>
        <w:spacing w:after="0" w:line="240" w:lineRule="auto"/>
        <w:rPr>
          <w:rFonts w:ascii="Arial" w:hAnsi="Arial" w:cs="Arial"/>
          <w:sz w:val="20"/>
          <w:szCs w:val="20"/>
          <w:highlight w:val="yellow"/>
        </w:rPr>
      </w:pPr>
    </w:p>
    <w:p w:rsidR="00606DDF" w:rsidRPr="00C420BC" w:rsidRDefault="00606DDF" w:rsidP="00606DDF">
      <w:pPr>
        <w:spacing w:after="0" w:line="240" w:lineRule="auto"/>
        <w:rPr>
          <w:rFonts w:ascii="Arial" w:hAnsi="Arial" w:cs="Arial"/>
          <w:b/>
          <w:sz w:val="20"/>
          <w:szCs w:val="20"/>
        </w:rPr>
      </w:pPr>
      <w:r>
        <w:rPr>
          <w:rFonts w:ascii="Arial" w:hAnsi="Arial" w:cs="Arial"/>
          <w:b/>
          <w:sz w:val="20"/>
          <w:szCs w:val="20"/>
        </w:rPr>
        <w:t>13.1</w:t>
      </w:r>
      <w:r w:rsidRPr="00C420BC">
        <w:rPr>
          <w:rFonts w:ascii="Arial" w:hAnsi="Arial" w:cs="Arial"/>
          <w:b/>
          <w:sz w:val="20"/>
          <w:szCs w:val="20"/>
        </w:rPr>
        <w:t xml:space="preserve">Status on fire and rescue </w:t>
      </w:r>
    </w:p>
    <w:p w:rsidR="00606DDF" w:rsidRPr="00C420BC" w:rsidRDefault="00606DDF" w:rsidP="00606DDF">
      <w:pPr>
        <w:spacing w:after="0" w:line="240" w:lineRule="auto"/>
        <w:rPr>
          <w:rFonts w:ascii="Arial" w:hAnsi="Arial" w:cs="Arial"/>
          <w:sz w:val="20"/>
          <w:szCs w:val="20"/>
          <w:highlight w:val="yellow"/>
        </w:rPr>
      </w:pPr>
    </w:p>
    <w:p w:rsidR="00606DDF" w:rsidRPr="00C420BC" w:rsidRDefault="00606DDF" w:rsidP="004013A3">
      <w:pPr>
        <w:numPr>
          <w:ilvl w:val="0"/>
          <w:numId w:val="31"/>
        </w:numPr>
        <w:spacing w:after="0" w:line="240" w:lineRule="auto"/>
        <w:rPr>
          <w:rFonts w:ascii="Arial" w:hAnsi="Arial" w:cs="Arial"/>
          <w:sz w:val="20"/>
          <w:szCs w:val="20"/>
        </w:rPr>
      </w:pPr>
      <w:r>
        <w:rPr>
          <w:rFonts w:ascii="Arial" w:hAnsi="Arial" w:cs="Arial"/>
          <w:sz w:val="20"/>
          <w:szCs w:val="20"/>
        </w:rPr>
        <w:t xml:space="preserve">Fire and Rescue is the </w:t>
      </w:r>
      <w:r w:rsidR="006035D5">
        <w:rPr>
          <w:rFonts w:ascii="Arial" w:hAnsi="Arial" w:cs="Arial"/>
          <w:sz w:val="20"/>
          <w:szCs w:val="20"/>
        </w:rPr>
        <w:t>competency of</w:t>
      </w:r>
      <w:r>
        <w:rPr>
          <w:rFonts w:ascii="Arial" w:hAnsi="Arial" w:cs="Arial"/>
          <w:sz w:val="20"/>
          <w:szCs w:val="20"/>
        </w:rPr>
        <w:t xml:space="preserve"> the Mopani District Municipality.</w:t>
      </w:r>
    </w:p>
    <w:p w:rsidR="00606DDF" w:rsidRPr="00C420BC" w:rsidRDefault="00606DDF" w:rsidP="00606DDF">
      <w:pPr>
        <w:spacing w:after="0" w:line="240" w:lineRule="auto"/>
        <w:rPr>
          <w:rFonts w:ascii="Arial" w:hAnsi="Arial" w:cs="Arial"/>
          <w:sz w:val="20"/>
          <w:szCs w:val="20"/>
        </w:rPr>
      </w:pPr>
    </w:p>
    <w:p w:rsidR="00606DDF" w:rsidRPr="00C420BC" w:rsidRDefault="00606DDF" w:rsidP="004013A3">
      <w:pPr>
        <w:numPr>
          <w:ilvl w:val="0"/>
          <w:numId w:val="31"/>
        </w:numPr>
        <w:spacing w:after="0" w:line="240" w:lineRule="auto"/>
        <w:rPr>
          <w:rFonts w:ascii="Arial" w:hAnsi="Arial" w:cs="Arial"/>
          <w:sz w:val="20"/>
          <w:szCs w:val="20"/>
        </w:rPr>
      </w:pPr>
      <w:r>
        <w:rPr>
          <w:rFonts w:ascii="Arial" w:hAnsi="Arial" w:cs="Arial"/>
          <w:sz w:val="20"/>
          <w:szCs w:val="20"/>
        </w:rPr>
        <w:t>Mopani District Municipality assist the municipality</w:t>
      </w:r>
      <w:r w:rsidRPr="00C420BC">
        <w:rPr>
          <w:rFonts w:ascii="Arial" w:hAnsi="Arial" w:cs="Arial"/>
          <w:sz w:val="20"/>
          <w:szCs w:val="20"/>
        </w:rPr>
        <w:t xml:space="preserve"> in case of any incident relating to fire</w:t>
      </w:r>
      <w:r>
        <w:rPr>
          <w:rFonts w:ascii="Arial" w:hAnsi="Arial" w:cs="Arial"/>
          <w:sz w:val="20"/>
          <w:szCs w:val="20"/>
        </w:rPr>
        <w:t>s</w:t>
      </w:r>
      <w:r w:rsidRPr="00C420BC">
        <w:rPr>
          <w:rFonts w:ascii="Arial" w:hAnsi="Arial" w:cs="Arial"/>
          <w:sz w:val="20"/>
          <w:szCs w:val="20"/>
        </w:rPr>
        <w:t xml:space="preserve"> both </w:t>
      </w:r>
      <w:r>
        <w:rPr>
          <w:rFonts w:ascii="Arial" w:hAnsi="Arial" w:cs="Arial"/>
          <w:sz w:val="20"/>
          <w:szCs w:val="20"/>
        </w:rPr>
        <w:t xml:space="preserve">veld </w:t>
      </w:r>
      <w:r w:rsidRPr="00C420BC">
        <w:rPr>
          <w:rFonts w:ascii="Arial" w:hAnsi="Arial" w:cs="Arial"/>
          <w:sz w:val="20"/>
          <w:szCs w:val="20"/>
        </w:rPr>
        <w:t>and structural fires.</w:t>
      </w:r>
    </w:p>
    <w:p w:rsidR="00606DDF" w:rsidRPr="00C420BC" w:rsidRDefault="00606DDF" w:rsidP="00606DDF">
      <w:pPr>
        <w:spacing w:after="0" w:line="240" w:lineRule="auto"/>
        <w:rPr>
          <w:rFonts w:ascii="Arial" w:hAnsi="Arial" w:cs="Arial"/>
          <w:sz w:val="20"/>
          <w:szCs w:val="20"/>
        </w:rPr>
      </w:pPr>
    </w:p>
    <w:p w:rsidR="00606DDF" w:rsidRPr="00C420BC" w:rsidRDefault="00606DDF" w:rsidP="004013A3">
      <w:pPr>
        <w:numPr>
          <w:ilvl w:val="0"/>
          <w:numId w:val="31"/>
        </w:numPr>
        <w:spacing w:after="0" w:line="240" w:lineRule="auto"/>
        <w:rPr>
          <w:rFonts w:ascii="Arial" w:hAnsi="Arial" w:cs="Arial"/>
          <w:sz w:val="20"/>
          <w:szCs w:val="20"/>
        </w:rPr>
      </w:pPr>
      <w:r w:rsidRPr="00C420BC">
        <w:rPr>
          <w:rFonts w:ascii="Arial" w:hAnsi="Arial" w:cs="Arial"/>
          <w:sz w:val="20"/>
          <w:szCs w:val="20"/>
        </w:rPr>
        <w:t xml:space="preserve">Assist our municipality in case of any incident relating to rescue e.g. drowning, spillage and rescuing. </w:t>
      </w:r>
    </w:p>
    <w:p w:rsidR="00606DDF" w:rsidRPr="00C420BC" w:rsidRDefault="00606DDF" w:rsidP="00606DDF">
      <w:pPr>
        <w:spacing w:after="0" w:line="240" w:lineRule="auto"/>
        <w:ind w:firstLine="765"/>
        <w:rPr>
          <w:rFonts w:ascii="Arial" w:hAnsi="Arial" w:cs="Arial"/>
          <w:sz w:val="20"/>
          <w:szCs w:val="20"/>
        </w:rPr>
      </w:pPr>
    </w:p>
    <w:p w:rsidR="00606DDF" w:rsidRPr="00C420BC" w:rsidRDefault="00606DDF" w:rsidP="004013A3">
      <w:pPr>
        <w:numPr>
          <w:ilvl w:val="0"/>
          <w:numId w:val="31"/>
        </w:numPr>
        <w:spacing w:after="0" w:line="240" w:lineRule="auto"/>
        <w:rPr>
          <w:rFonts w:ascii="Arial" w:hAnsi="Arial" w:cs="Arial"/>
          <w:sz w:val="20"/>
          <w:szCs w:val="20"/>
        </w:rPr>
      </w:pPr>
      <w:r w:rsidRPr="00C420BC">
        <w:rPr>
          <w:rFonts w:ascii="Arial" w:hAnsi="Arial" w:cs="Arial"/>
          <w:sz w:val="20"/>
          <w:szCs w:val="20"/>
        </w:rPr>
        <w:t>Alerting the municipality in case of veld and forest fires.</w:t>
      </w:r>
    </w:p>
    <w:p w:rsidR="00606DDF" w:rsidRPr="00C420BC" w:rsidRDefault="00606DDF" w:rsidP="00606DDF">
      <w:pPr>
        <w:spacing w:after="0" w:line="240" w:lineRule="auto"/>
        <w:rPr>
          <w:rFonts w:ascii="Arial" w:hAnsi="Arial" w:cs="Arial"/>
          <w:sz w:val="20"/>
          <w:szCs w:val="20"/>
        </w:rPr>
      </w:pPr>
    </w:p>
    <w:p w:rsidR="00606DDF" w:rsidRDefault="00606DDF" w:rsidP="004013A3">
      <w:pPr>
        <w:numPr>
          <w:ilvl w:val="0"/>
          <w:numId w:val="31"/>
        </w:numPr>
        <w:spacing w:after="0" w:line="240" w:lineRule="auto"/>
        <w:rPr>
          <w:rFonts w:ascii="Arial" w:hAnsi="Arial" w:cs="Arial"/>
          <w:sz w:val="20"/>
          <w:szCs w:val="20"/>
        </w:rPr>
      </w:pPr>
      <w:r w:rsidRPr="00C420BC">
        <w:rPr>
          <w:rFonts w:ascii="Arial" w:hAnsi="Arial" w:cs="Arial"/>
          <w:sz w:val="20"/>
          <w:szCs w:val="20"/>
        </w:rPr>
        <w:t>Extinguishing</w:t>
      </w:r>
      <w:r>
        <w:rPr>
          <w:rFonts w:ascii="Arial" w:hAnsi="Arial" w:cs="Arial"/>
          <w:sz w:val="20"/>
          <w:szCs w:val="20"/>
        </w:rPr>
        <w:t xml:space="preserve"> unwanted fires in the municipal area of jurisdiction.</w:t>
      </w:r>
    </w:p>
    <w:p w:rsidR="00606DDF" w:rsidRPr="00BD1AEE" w:rsidRDefault="00606DDF" w:rsidP="00606DDF">
      <w:pPr>
        <w:spacing w:after="0" w:line="240" w:lineRule="auto"/>
        <w:rPr>
          <w:rFonts w:ascii="Arial" w:hAnsi="Arial" w:cs="Arial"/>
          <w:sz w:val="20"/>
          <w:szCs w:val="20"/>
        </w:rPr>
      </w:pPr>
    </w:p>
    <w:p w:rsidR="00606DDF" w:rsidRPr="00FA260E" w:rsidRDefault="00606DDF" w:rsidP="004013A3">
      <w:pPr>
        <w:numPr>
          <w:ilvl w:val="0"/>
          <w:numId w:val="31"/>
        </w:numPr>
        <w:spacing w:after="0" w:line="240" w:lineRule="auto"/>
        <w:rPr>
          <w:rFonts w:ascii="Arial" w:hAnsi="Arial" w:cs="Arial"/>
          <w:sz w:val="20"/>
          <w:szCs w:val="20"/>
        </w:rPr>
      </w:pPr>
      <w:r>
        <w:rPr>
          <w:rFonts w:ascii="Arial" w:hAnsi="Arial" w:cs="Arial"/>
          <w:sz w:val="20"/>
          <w:szCs w:val="20"/>
        </w:rPr>
        <w:t>The Municipality is a full member of Letaba Fire Protection Association.</w:t>
      </w:r>
    </w:p>
    <w:p w:rsidR="00606DDF" w:rsidRPr="00C420BC" w:rsidRDefault="00606DDF" w:rsidP="00606DDF">
      <w:pPr>
        <w:spacing w:after="0" w:line="240" w:lineRule="auto"/>
        <w:rPr>
          <w:rFonts w:ascii="Arial" w:hAnsi="Arial" w:cs="Arial"/>
          <w:sz w:val="20"/>
          <w:szCs w:val="20"/>
          <w:highlight w:val="yellow"/>
        </w:rPr>
      </w:pPr>
    </w:p>
    <w:p w:rsidR="00606DDF" w:rsidRPr="00C420BC" w:rsidRDefault="00606DDF" w:rsidP="00606DDF">
      <w:pPr>
        <w:spacing w:after="0" w:line="240" w:lineRule="auto"/>
        <w:rPr>
          <w:rFonts w:ascii="Arial" w:hAnsi="Arial" w:cs="Arial"/>
          <w:b/>
          <w:sz w:val="20"/>
          <w:szCs w:val="20"/>
        </w:rPr>
      </w:pPr>
      <w:r>
        <w:rPr>
          <w:rFonts w:ascii="Arial" w:hAnsi="Arial" w:cs="Arial"/>
          <w:b/>
          <w:sz w:val="20"/>
          <w:szCs w:val="20"/>
        </w:rPr>
        <w:t xml:space="preserve">13.2 </w:t>
      </w:r>
      <w:r w:rsidRPr="00C420BC">
        <w:rPr>
          <w:rFonts w:ascii="Arial" w:hAnsi="Arial" w:cs="Arial"/>
          <w:b/>
          <w:sz w:val="20"/>
          <w:szCs w:val="20"/>
        </w:rPr>
        <w:t xml:space="preserve">Challenges on fire and rescue </w:t>
      </w:r>
    </w:p>
    <w:p w:rsidR="00606DDF" w:rsidRPr="00C420BC" w:rsidRDefault="00606DDF" w:rsidP="00606DDF">
      <w:pPr>
        <w:spacing w:after="0" w:line="240" w:lineRule="auto"/>
        <w:rPr>
          <w:rFonts w:ascii="Arial" w:hAnsi="Arial" w:cs="Arial"/>
          <w:sz w:val="20"/>
          <w:szCs w:val="20"/>
        </w:rPr>
      </w:pPr>
    </w:p>
    <w:p w:rsidR="00606DDF" w:rsidRPr="00FA260E" w:rsidRDefault="00606DDF" w:rsidP="004013A3">
      <w:pPr>
        <w:numPr>
          <w:ilvl w:val="0"/>
          <w:numId w:val="32"/>
        </w:numPr>
        <w:spacing w:after="0" w:line="240" w:lineRule="auto"/>
        <w:rPr>
          <w:rFonts w:ascii="Arial" w:hAnsi="Arial" w:cs="Arial"/>
          <w:sz w:val="20"/>
          <w:szCs w:val="20"/>
        </w:rPr>
      </w:pPr>
      <w:r>
        <w:rPr>
          <w:rFonts w:ascii="Arial" w:hAnsi="Arial" w:cs="Arial"/>
          <w:sz w:val="20"/>
          <w:szCs w:val="20"/>
        </w:rPr>
        <w:t>Fire and Rescue is s</w:t>
      </w:r>
      <w:r w:rsidRPr="00C420BC">
        <w:rPr>
          <w:rFonts w:ascii="Arial" w:hAnsi="Arial" w:cs="Arial"/>
          <w:sz w:val="20"/>
          <w:szCs w:val="20"/>
        </w:rPr>
        <w:t xml:space="preserve">tationed in (Tzaneen) town of which it </w:t>
      </w:r>
      <w:r>
        <w:rPr>
          <w:rFonts w:ascii="Arial" w:hAnsi="Arial" w:cs="Arial"/>
          <w:sz w:val="20"/>
          <w:szCs w:val="20"/>
        </w:rPr>
        <w:t>is impossible to reach in communities in time when there are fires</w:t>
      </w:r>
    </w:p>
    <w:p w:rsidR="00606DDF" w:rsidRPr="007E05AB" w:rsidRDefault="00606DDF" w:rsidP="004013A3">
      <w:pPr>
        <w:numPr>
          <w:ilvl w:val="0"/>
          <w:numId w:val="32"/>
        </w:numPr>
        <w:spacing w:after="0" w:line="240" w:lineRule="auto"/>
        <w:rPr>
          <w:rFonts w:ascii="Arial" w:hAnsi="Arial" w:cs="Arial"/>
          <w:sz w:val="20"/>
          <w:szCs w:val="20"/>
        </w:rPr>
      </w:pPr>
      <w:r w:rsidRPr="00C420BC">
        <w:rPr>
          <w:rFonts w:ascii="Arial" w:hAnsi="Arial" w:cs="Arial"/>
          <w:sz w:val="20"/>
          <w:szCs w:val="20"/>
        </w:rPr>
        <w:t>Under-staffed, i.e. during fire season is difficult for them to extinguish 3 or more fires at different places.</w:t>
      </w:r>
    </w:p>
    <w:p w:rsidR="00606DDF" w:rsidRPr="00C420BC" w:rsidRDefault="00606DDF" w:rsidP="00606DDF">
      <w:pPr>
        <w:tabs>
          <w:tab w:val="left" w:pos="1905"/>
        </w:tabs>
        <w:spacing w:after="0" w:line="240" w:lineRule="auto"/>
        <w:rPr>
          <w:rFonts w:ascii="Arial" w:hAnsi="Arial" w:cs="Arial"/>
          <w:sz w:val="20"/>
          <w:szCs w:val="20"/>
        </w:rPr>
      </w:pPr>
      <w:r>
        <w:rPr>
          <w:rFonts w:ascii="Arial" w:hAnsi="Arial" w:cs="Arial"/>
          <w:sz w:val="20"/>
          <w:szCs w:val="20"/>
        </w:rPr>
        <w:tab/>
      </w:r>
    </w:p>
    <w:p w:rsidR="00606DDF" w:rsidRPr="00C420BC" w:rsidRDefault="00606DDF" w:rsidP="00606DDF">
      <w:pPr>
        <w:spacing w:after="0" w:line="240" w:lineRule="auto"/>
        <w:rPr>
          <w:rFonts w:ascii="Arial" w:hAnsi="Arial" w:cs="Arial"/>
          <w:b/>
          <w:sz w:val="20"/>
          <w:szCs w:val="20"/>
        </w:rPr>
      </w:pPr>
      <w:r>
        <w:rPr>
          <w:rFonts w:ascii="Arial" w:hAnsi="Arial" w:cs="Arial"/>
          <w:b/>
          <w:sz w:val="20"/>
          <w:szCs w:val="20"/>
        </w:rPr>
        <w:t xml:space="preserve">13.3 </w:t>
      </w:r>
      <w:r w:rsidRPr="00C420BC">
        <w:rPr>
          <w:rFonts w:ascii="Arial" w:hAnsi="Arial" w:cs="Arial"/>
          <w:b/>
          <w:sz w:val="20"/>
          <w:szCs w:val="20"/>
        </w:rPr>
        <w:t>Status on Disaster Management</w:t>
      </w:r>
    </w:p>
    <w:p w:rsidR="00606DDF" w:rsidRPr="00C420BC" w:rsidRDefault="00606DDF" w:rsidP="00606DDF">
      <w:pPr>
        <w:spacing w:after="0" w:line="240" w:lineRule="auto"/>
        <w:rPr>
          <w:rFonts w:ascii="Arial" w:hAnsi="Arial" w:cs="Arial"/>
          <w:sz w:val="20"/>
          <w:szCs w:val="20"/>
        </w:rPr>
      </w:pPr>
    </w:p>
    <w:p w:rsidR="00606DDF" w:rsidRPr="00C420BC" w:rsidRDefault="00606DDF" w:rsidP="004013A3">
      <w:pPr>
        <w:numPr>
          <w:ilvl w:val="0"/>
          <w:numId w:val="33"/>
        </w:numPr>
        <w:spacing w:after="0" w:line="240" w:lineRule="auto"/>
        <w:rPr>
          <w:rFonts w:ascii="Arial" w:hAnsi="Arial" w:cs="Arial"/>
          <w:sz w:val="20"/>
          <w:szCs w:val="20"/>
        </w:rPr>
      </w:pPr>
      <w:r w:rsidRPr="00C420BC">
        <w:rPr>
          <w:rFonts w:ascii="Arial" w:hAnsi="Arial" w:cs="Arial"/>
          <w:sz w:val="20"/>
          <w:szCs w:val="20"/>
        </w:rPr>
        <w:t xml:space="preserve">The division do among other things: </w:t>
      </w:r>
    </w:p>
    <w:p w:rsidR="00606DDF" w:rsidRPr="00C420BC" w:rsidRDefault="00606DDF" w:rsidP="004013A3">
      <w:pPr>
        <w:numPr>
          <w:ilvl w:val="0"/>
          <w:numId w:val="33"/>
        </w:numPr>
        <w:spacing w:after="0" w:line="240" w:lineRule="auto"/>
        <w:rPr>
          <w:rFonts w:ascii="Arial" w:hAnsi="Arial" w:cs="Arial"/>
          <w:sz w:val="20"/>
          <w:szCs w:val="20"/>
        </w:rPr>
      </w:pPr>
      <w:r w:rsidRPr="00C420BC">
        <w:rPr>
          <w:rFonts w:ascii="Arial" w:hAnsi="Arial" w:cs="Arial"/>
          <w:sz w:val="20"/>
          <w:szCs w:val="20"/>
        </w:rPr>
        <w:t>Do risk identification, analyses, response with relief</w:t>
      </w:r>
    </w:p>
    <w:p w:rsidR="00606DDF" w:rsidRPr="00C420BC" w:rsidRDefault="00606DDF" w:rsidP="004013A3">
      <w:pPr>
        <w:numPr>
          <w:ilvl w:val="0"/>
          <w:numId w:val="33"/>
        </w:numPr>
        <w:spacing w:after="0" w:line="240" w:lineRule="auto"/>
        <w:rPr>
          <w:rFonts w:ascii="Arial" w:hAnsi="Arial" w:cs="Arial"/>
          <w:sz w:val="20"/>
          <w:szCs w:val="20"/>
        </w:rPr>
      </w:pPr>
      <w:r w:rsidRPr="00C420BC">
        <w:rPr>
          <w:rFonts w:ascii="Arial" w:hAnsi="Arial" w:cs="Arial"/>
          <w:sz w:val="20"/>
          <w:szCs w:val="20"/>
        </w:rPr>
        <w:t>Do disaster awareness campaigns to various places in the municipality e.g. schools,                                            communities and to different groups (CWP) of the community.</w:t>
      </w:r>
    </w:p>
    <w:p w:rsidR="00606DDF" w:rsidRPr="00C420BC" w:rsidRDefault="00606DDF" w:rsidP="004013A3">
      <w:pPr>
        <w:numPr>
          <w:ilvl w:val="0"/>
          <w:numId w:val="33"/>
        </w:numPr>
        <w:spacing w:after="0" w:line="240" w:lineRule="auto"/>
        <w:rPr>
          <w:rFonts w:ascii="Arial" w:hAnsi="Arial" w:cs="Arial"/>
          <w:sz w:val="20"/>
          <w:szCs w:val="20"/>
        </w:rPr>
      </w:pPr>
      <w:r w:rsidRPr="00C420BC">
        <w:rPr>
          <w:rFonts w:ascii="Arial" w:hAnsi="Arial" w:cs="Arial"/>
          <w:sz w:val="20"/>
          <w:szCs w:val="20"/>
        </w:rPr>
        <w:t>Training of ward committees and councillors.</w:t>
      </w:r>
      <w:r w:rsidRPr="00C420BC">
        <w:rPr>
          <w:rFonts w:ascii="Arial" w:hAnsi="Arial" w:cs="Arial"/>
          <w:sz w:val="20"/>
          <w:szCs w:val="20"/>
        </w:rPr>
        <w:tab/>
      </w:r>
    </w:p>
    <w:p w:rsidR="00606DDF" w:rsidRPr="00C420BC" w:rsidRDefault="00606DDF" w:rsidP="004013A3">
      <w:pPr>
        <w:numPr>
          <w:ilvl w:val="0"/>
          <w:numId w:val="33"/>
        </w:numPr>
        <w:spacing w:after="0" w:line="240" w:lineRule="auto"/>
        <w:rPr>
          <w:rFonts w:ascii="Arial" w:hAnsi="Arial" w:cs="Arial"/>
          <w:sz w:val="20"/>
          <w:szCs w:val="20"/>
        </w:rPr>
      </w:pPr>
      <w:r w:rsidRPr="00C420BC">
        <w:rPr>
          <w:rFonts w:ascii="Arial" w:hAnsi="Arial" w:cs="Arial"/>
          <w:sz w:val="20"/>
          <w:szCs w:val="20"/>
        </w:rPr>
        <w:t>Responding to any incidents relating to disaster.</w:t>
      </w:r>
    </w:p>
    <w:p w:rsidR="00606DDF" w:rsidRPr="00C420BC" w:rsidRDefault="00606DDF" w:rsidP="00606DDF">
      <w:pPr>
        <w:spacing w:after="0" w:line="240" w:lineRule="auto"/>
        <w:rPr>
          <w:rFonts w:ascii="Arial" w:hAnsi="Arial" w:cs="Arial"/>
          <w:sz w:val="20"/>
          <w:szCs w:val="20"/>
        </w:rPr>
      </w:pPr>
    </w:p>
    <w:p w:rsidR="00606DDF" w:rsidRPr="00C420BC" w:rsidRDefault="00606DDF" w:rsidP="00606DDF">
      <w:pPr>
        <w:spacing w:after="0" w:line="240" w:lineRule="auto"/>
        <w:rPr>
          <w:rFonts w:ascii="Arial" w:hAnsi="Arial" w:cs="Arial"/>
          <w:b/>
          <w:sz w:val="20"/>
          <w:szCs w:val="20"/>
        </w:rPr>
      </w:pPr>
      <w:r>
        <w:rPr>
          <w:rFonts w:ascii="Arial" w:hAnsi="Arial" w:cs="Arial"/>
          <w:b/>
          <w:sz w:val="20"/>
          <w:szCs w:val="20"/>
        </w:rPr>
        <w:t xml:space="preserve">13.4 </w:t>
      </w:r>
      <w:r w:rsidRPr="00C420BC">
        <w:rPr>
          <w:rFonts w:ascii="Arial" w:hAnsi="Arial" w:cs="Arial"/>
          <w:b/>
          <w:sz w:val="20"/>
          <w:szCs w:val="20"/>
        </w:rPr>
        <w:t xml:space="preserve">Disaster Management Challenges </w:t>
      </w:r>
    </w:p>
    <w:p w:rsidR="00606DDF" w:rsidRPr="00C420BC" w:rsidRDefault="00606DDF" w:rsidP="00606DDF">
      <w:pPr>
        <w:spacing w:after="0" w:line="240" w:lineRule="auto"/>
        <w:rPr>
          <w:rFonts w:ascii="Arial" w:hAnsi="Arial" w:cs="Arial"/>
          <w:sz w:val="20"/>
          <w:szCs w:val="20"/>
        </w:rPr>
      </w:pPr>
    </w:p>
    <w:p w:rsidR="00606DDF" w:rsidRPr="00C420BC" w:rsidRDefault="00606DDF" w:rsidP="004013A3">
      <w:pPr>
        <w:numPr>
          <w:ilvl w:val="0"/>
          <w:numId w:val="34"/>
        </w:numPr>
        <w:spacing w:after="0" w:line="240" w:lineRule="auto"/>
        <w:rPr>
          <w:rFonts w:ascii="Arial" w:hAnsi="Arial" w:cs="Arial"/>
          <w:sz w:val="20"/>
          <w:szCs w:val="20"/>
        </w:rPr>
      </w:pPr>
      <w:r w:rsidRPr="00C420BC">
        <w:rPr>
          <w:rFonts w:ascii="Arial" w:hAnsi="Arial" w:cs="Arial"/>
          <w:sz w:val="20"/>
          <w:szCs w:val="20"/>
        </w:rPr>
        <w:t>Late reporting of incidences during emergency.</w:t>
      </w:r>
    </w:p>
    <w:p w:rsidR="00606DDF" w:rsidRPr="009E5CAD" w:rsidRDefault="00606DDF" w:rsidP="00606DDF">
      <w:pPr>
        <w:numPr>
          <w:ilvl w:val="0"/>
          <w:numId w:val="34"/>
        </w:numPr>
        <w:spacing w:after="0" w:line="240" w:lineRule="auto"/>
        <w:rPr>
          <w:rFonts w:ascii="Arial" w:hAnsi="Arial" w:cs="Arial"/>
          <w:sz w:val="20"/>
          <w:szCs w:val="20"/>
        </w:rPr>
      </w:pPr>
      <w:r w:rsidRPr="00C420BC">
        <w:rPr>
          <w:rFonts w:ascii="Arial" w:hAnsi="Arial" w:cs="Arial"/>
          <w:sz w:val="20"/>
          <w:szCs w:val="20"/>
        </w:rPr>
        <w:t>Late responding to incidents during emergency and during rainy season</w:t>
      </w:r>
    </w:p>
    <w:p w:rsidR="00606DDF" w:rsidRPr="009E5CAD" w:rsidRDefault="00606DDF" w:rsidP="00606DDF">
      <w:pPr>
        <w:pStyle w:val="ListParagraph"/>
        <w:numPr>
          <w:ilvl w:val="1"/>
          <w:numId w:val="30"/>
        </w:numPr>
        <w:jc w:val="both"/>
        <w:rPr>
          <w:rFonts w:ascii="Arial" w:hAnsi="Arial" w:cs="Arial"/>
          <w:b/>
          <w:sz w:val="20"/>
          <w:szCs w:val="20"/>
        </w:rPr>
      </w:pPr>
      <w:r w:rsidRPr="00C503DF">
        <w:rPr>
          <w:rFonts w:ascii="Arial" w:hAnsi="Arial" w:cs="Arial"/>
          <w:b/>
          <w:sz w:val="20"/>
          <w:szCs w:val="20"/>
        </w:rPr>
        <w:t>GTM Major Disaster risks:</w:t>
      </w:r>
    </w:p>
    <w:tbl>
      <w:tblPr>
        <w:tblW w:w="0" w:type="auto"/>
        <w:tblCellMar>
          <w:left w:w="0" w:type="dxa"/>
          <w:right w:w="0" w:type="dxa"/>
        </w:tblCellMar>
        <w:tblLook w:val="04A0" w:firstRow="1" w:lastRow="0" w:firstColumn="1" w:lastColumn="0" w:noHBand="0" w:noVBand="1"/>
      </w:tblPr>
      <w:tblGrid>
        <w:gridCol w:w="2802"/>
        <w:gridCol w:w="4536"/>
      </w:tblGrid>
      <w:tr w:rsidR="00606DDF" w:rsidRPr="00C420BC" w:rsidTr="00391A3B">
        <w:tc>
          <w:tcPr>
            <w:tcW w:w="2802" w:type="dxa"/>
            <w:tcBorders>
              <w:top w:val="single" w:sz="8" w:space="0" w:color="000000"/>
              <w:left w:val="single" w:sz="8" w:space="0" w:color="000000"/>
              <w:bottom w:val="single" w:sz="8" w:space="0" w:color="000000"/>
              <w:right w:val="single" w:sz="8" w:space="0" w:color="000000"/>
            </w:tcBorders>
            <w:shd w:val="clear" w:color="auto" w:fill="C2D69B"/>
            <w:tcMar>
              <w:top w:w="0" w:type="dxa"/>
              <w:left w:w="108" w:type="dxa"/>
              <w:bottom w:w="0" w:type="dxa"/>
              <w:right w:w="108" w:type="dxa"/>
            </w:tcMar>
            <w:hideMark/>
          </w:tcPr>
          <w:p w:rsidR="00606DDF" w:rsidRPr="00C420BC" w:rsidRDefault="00606DDF" w:rsidP="00391A3B">
            <w:pPr>
              <w:rPr>
                <w:rFonts w:ascii="Arial" w:hAnsi="Arial" w:cs="Arial"/>
                <w:b/>
                <w:bCs/>
                <w:sz w:val="18"/>
                <w:szCs w:val="18"/>
              </w:rPr>
            </w:pPr>
            <w:r w:rsidRPr="00C420BC">
              <w:rPr>
                <w:rFonts w:ascii="Arial" w:hAnsi="Arial" w:cs="Arial"/>
                <w:b/>
                <w:bCs/>
                <w:sz w:val="18"/>
                <w:szCs w:val="18"/>
              </w:rPr>
              <w:t xml:space="preserve">Type </w:t>
            </w:r>
          </w:p>
        </w:tc>
        <w:tc>
          <w:tcPr>
            <w:tcW w:w="4536" w:type="dxa"/>
            <w:tcBorders>
              <w:top w:val="single" w:sz="8" w:space="0" w:color="000000"/>
              <w:left w:val="nil"/>
              <w:bottom w:val="single" w:sz="8" w:space="0" w:color="000000"/>
              <w:right w:val="single" w:sz="8" w:space="0" w:color="000000"/>
            </w:tcBorders>
            <w:shd w:val="clear" w:color="auto" w:fill="C2D69B"/>
            <w:tcMar>
              <w:top w:w="0" w:type="dxa"/>
              <w:left w:w="108" w:type="dxa"/>
              <w:bottom w:w="0" w:type="dxa"/>
              <w:right w:w="108" w:type="dxa"/>
            </w:tcMar>
            <w:hideMark/>
          </w:tcPr>
          <w:p w:rsidR="00606DDF" w:rsidRPr="00C420BC" w:rsidRDefault="00606DDF" w:rsidP="00391A3B">
            <w:pPr>
              <w:rPr>
                <w:rFonts w:ascii="Arial" w:hAnsi="Arial" w:cs="Arial"/>
                <w:b/>
                <w:bCs/>
                <w:sz w:val="18"/>
                <w:szCs w:val="18"/>
              </w:rPr>
            </w:pPr>
            <w:r w:rsidRPr="00C420BC">
              <w:rPr>
                <w:rFonts w:ascii="Arial" w:hAnsi="Arial" w:cs="Arial"/>
                <w:b/>
                <w:bCs/>
                <w:sz w:val="18"/>
                <w:szCs w:val="18"/>
              </w:rPr>
              <w:t xml:space="preserve">Risk </w:t>
            </w:r>
          </w:p>
        </w:tc>
      </w:tr>
      <w:tr w:rsidR="00606DDF" w:rsidRPr="00C420BC" w:rsidTr="00391A3B">
        <w:tc>
          <w:tcPr>
            <w:tcW w:w="28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6DDF" w:rsidRPr="00C420BC" w:rsidRDefault="00606DDF" w:rsidP="00391A3B">
            <w:pPr>
              <w:rPr>
                <w:rFonts w:ascii="Arial" w:hAnsi="Arial" w:cs="Arial"/>
                <w:sz w:val="18"/>
                <w:szCs w:val="18"/>
              </w:rPr>
            </w:pPr>
            <w:r w:rsidRPr="00C420BC">
              <w:rPr>
                <w:rFonts w:ascii="Arial" w:hAnsi="Arial" w:cs="Arial"/>
                <w:sz w:val="18"/>
                <w:szCs w:val="18"/>
              </w:rPr>
              <w:t>Floods</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06DDF" w:rsidRPr="00C420BC" w:rsidRDefault="00606DDF" w:rsidP="00391A3B">
            <w:pPr>
              <w:rPr>
                <w:rFonts w:ascii="Arial" w:hAnsi="Arial" w:cs="Arial"/>
                <w:sz w:val="18"/>
                <w:szCs w:val="18"/>
              </w:rPr>
            </w:pPr>
            <w:r w:rsidRPr="00C420BC">
              <w:rPr>
                <w:rFonts w:ascii="Arial" w:hAnsi="Arial" w:cs="Arial"/>
                <w:sz w:val="18"/>
                <w:szCs w:val="18"/>
              </w:rPr>
              <w:t>Communities building within flood lines.</w:t>
            </w:r>
          </w:p>
        </w:tc>
      </w:tr>
      <w:tr w:rsidR="00606DDF" w:rsidRPr="00C420BC" w:rsidTr="00391A3B">
        <w:tc>
          <w:tcPr>
            <w:tcW w:w="28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6DDF" w:rsidRPr="00C420BC" w:rsidRDefault="00606DDF" w:rsidP="00391A3B">
            <w:pPr>
              <w:rPr>
                <w:rFonts w:ascii="Arial" w:hAnsi="Arial" w:cs="Arial"/>
                <w:sz w:val="18"/>
                <w:szCs w:val="18"/>
              </w:rPr>
            </w:pPr>
            <w:r w:rsidRPr="00C420BC">
              <w:rPr>
                <w:rFonts w:ascii="Arial" w:hAnsi="Arial" w:cs="Arial"/>
                <w:sz w:val="18"/>
                <w:szCs w:val="18"/>
              </w:rPr>
              <w:t>Fires</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06DDF" w:rsidRPr="00C420BC" w:rsidRDefault="00606DDF" w:rsidP="00391A3B">
            <w:pPr>
              <w:rPr>
                <w:rFonts w:ascii="Arial" w:hAnsi="Arial" w:cs="Arial"/>
                <w:sz w:val="18"/>
                <w:szCs w:val="18"/>
              </w:rPr>
            </w:pPr>
            <w:r w:rsidRPr="00C420BC">
              <w:rPr>
                <w:rFonts w:ascii="Arial" w:hAnsi="Arial" w:cs="Arial"/>
                <w:sz w:val="18"/>
                <w:szCs w:val="18"/>
              </w:rPr>
              <w:t xml:space="preserve">Plantation, forests, </w:t>
            </w:r>
            <w:r w:rsidR="001D4151" w:rsidRPr="00C420BC">
              <w:rPr>
                <w:rFonts w:ascii="Arial" w:hAnsi="Arial" w:cs="Arial"/>
                <w:sz w:val="18"/>
                <w:szCs w:val="18"/>
              </w:rPr>
              <w:t>grass, house</w:t>
            </w:r>
            <w:r w:rsidRPr="00C420BC">
              <w:rPr>
                <w:rFonts w:ascii="Arial" w:hAnsi="Arial" w:cs="Arial"/>
                <w:sz w:val="18"/>
                <w:szCs w:val="18"/>
              </w:rPr>
              <w:t xml:space="preserve"> and shack fires and electrical breakdowns in communities</w:t>
            </w:r>
            <w:r>
              <w:rPr>
                <w:rFonts w:ascii="Arial" w:hAnsi="Arial" w:cs="Arial"/>
                <w:sz w:val="18"/>
                <w:szCs w:val="18"/>
              </w:rPr>
              <w:t>.</w:t>
            </w:r>
          </w:p>
        </w:tc>
      </w:tr>
      <w:tr w:rsidR="00606DDF" w:rsidRPr="00C420BC" w:rsidTr="00391A3B">
        <w:tc>
          <w:tcPr>
            <w:tcW w:w="28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6DDF" w:rsidRPr="00C420BC" w:rsidRDefault="00606DDF" w:rsidP="00391A3B">
            <w:pPr>
              <w:rPr>
                <w:rFonts w:ascii="Arial" w:hAnsi="Arial" w:cs="Arial"/>
                <w:sz w:val="18"/>
                <w:szCs w:val="18"/>
              </w:rPr>
            </w:pPr>
            <w:r w:rsidRPr="00C420BC">
              <w:rPr>
                <w:rFonts w:ascii="Arial" w:hAnsi="Arial" w:cs="Arial"/>
                <w:sz w:val="18"/>
                <w:szCs w:val="18"/>
              </w:rPr>
              <w:t>Severe Storms(Wind and Hail)</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06DDF" w:rsidRPr="00C420BC" w:rsidRDefault="00606DDF" w:rsidP="00391A3B">
            <w:pPr>
              <w:rPr>
                <w:rFonts w:ascii="Arial" w:hAnsi="Arial" w:cs="Arial"/>
                <w:sz w:val="18"/>
                <w:szCs w:val="18"/>
              </w:rPr>
            </w:pPr>
            <w:r w:rsidRPr="00C420BC">
              <w:rPr>
                <w:rFonts w:ascii="Arial" w:hAnsi="Arial" w:cs="Arial"/>
                <w:sz w:val="18"/>
                <w:szCs w:val="18"/>
              </w:rPr>
              <w:t xml:space="preserve">Flooding, uprooting of trees, house roofs blown away collapsing of mud houses in and electrical </w:t>
            </w:r>
            <w:r w:rsidRPr="00C420BC">
              <w:rPr>
                <w:rFonts w:ascii="Arial" w:hAnsi="Arial" w:cs="Arial"/>
                <w:sz w:val="18"/>
                <w:szCs w:val="18"/>
              </w:rPr>
              <w:lastRenderedPageBreak/>
              <w:t>power  breakdowns in communities a</w:t>
            </w:r>
          </w:p>
        </w:tc>
      </w:tr>
      <w:tr w:rsidR="00606DDF" w:rsidRPr="00C420BC" w:rsidTr="00391A3B">
        <w:tc>
          <w:tcPr>
            <w:tcW w:w="280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6DDF" w:rsidRPr="00C420BC" w:rsidRDefault="00606DDF" w:rsidP="00391A3B">
            <w:pPr>
              <w:rPr>
                <w:rFonts w:ascii="Arial" w:hAnsi="Arial" w:cs="Arial"/>
                <w:sz w:val="18"/>
                <w:szCs w:val="18"/>
              </w:rPr>
            </w:pPr>
            <w:r w:rsidRPr="00C420BC">
              <w:rPr>
                <w:rFonts w:ascii="Arial" w:hAnsi="Arial" w:cs="Arial"/>
                <w:sz w:val="18"/>
                <w:szCs w:val="18"/>
              </w:rPr>
              <w:lastRenderedPageBreak/>
              <w:t>Transportation</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06DDF" w:rsidRPr="00C420BC" w:rsidRDefault="00606DDF" w:rsidP="00391A3B">
            <w:pPr>
              <w:rPr>
                <w:rFonts w:ascii="Arial" w:hAnsi="Arial" w:cs="Arial"/>
                <w:sz w:val="18"/>
                <w:szCs w:val="18"/>
              </w:rPr>
            </w:pPr>
            <w:r w:rsidRPr="00C420BC">
              <w:rPr>
                <w:rFonts w:ascii="Arial" w:hAnsi="Arial" w:cs="Arial"/>
                <w:sz w:val="18"/>
                <w:szCs w:val="18"/>
              </w:rPr>
              <w:t xml:space="preserve"> Accidents, Heavy Duty  Transport, Volume of traffic,( Lydenburg  road, Georges Valley road, Magoebaskloof road are accident prone areas) </w:t>
            </w:r>
          </w:p>
          <w:p w:rsidR="00606DDF" w:rsidRPr="00C420BC" w:rsidRDefault="00606DDF" w:rsidP="00391A3B">
            <w:pPr>
              <w:rPr>
                <w:rFonts w:ascii="Arial" w:hAnsi="Arial" w:cs="Arial"/>
                <w:sz w:val="18"/>
                <w:szCs w:val="18"/>
              </w:rPr>
            </w:pPr>
            <w:r w:rsidRPr="00C420BC">
              <w:rPr>
                <w:rFonts w:ascii="Arial" w:hAnsi="Arial" w:cs="Arial"/>
                <w:sz w:val="18"/>
                <w:szCs w:val="18"/>
              </w:rPr>
              <w:t>Hazardous  material spillage(Road and Rail)</w:t>
            </w:r>
          </w:p>
        </w:tc>
      </w:tr>
    </w:tbl>
    <w:p w:rsidR="00FE6DF1" w:rsidRPr="00C420BC" w:rsidRDefault="00FE6DF1" w:rsidP="00FE6DF1">
      <w:pPr>
        <w:spacing w:after="0" w:line="240" w:lineRule="auto"/>
        <w:rPr>
          <w:rFonts w:ascii="Arial" w:hAnsi="Arial" w:cs="Arial"/>
          <w:sz w:val="20"/>
          <w:szCs w:val="20"/>
        </w:rPr>
      </w:pPr>
    </w:p>
    <w:p w:rsidR="00FE6DF1" w:rsidRPr="00C420BC" w:rsidRDefault="00FE6DF1" w:rsidP="0014573C">
      <w:pPr>
        <w:numPr>
          <w:ilvl w:val="0"/>
          <w:numId w:val="301"/>
        </w:numPr>
        <w:spacing w:after="0" w:line="240" w:lineRule="auto"/>
        <w:ind w:left="360"/>
        <w:rPr>
          <w:rFonts w:ascii="Arial" w:hAnsi="Arial" w:cs="Arial"/>
          <w:b/>
          <w:color w:val="0000FF"/>
          <w:sz w:val="20"/>
          <w:szCs w:val="20"/>
        </w:rPr>
      </w:pPr>
      <w:r w:rsidRPr="00C420BC">
        <w:rPr>
          <w:rFonts w:ascii="Arial" w:hAnsi="Arial" w:cs="Arial"/>
          <w:b/>
          <w:color w:val="0000FF"/>
          <w:sz w:val="20"/>
          <w:szCs w:val="20"/>
        </w:rPr>
        <w:t>POST OFFICE AND TELECOMMUNICATION</w:t>
      </w:r>
    </w:p>
    <w:p w:rsidR="00FE6DF1" w:rsidRPr="00C420BC" w:rsidRDefault="00FE6DF1" w:rsidP="00FE6DF1">
      <w:pPr>
        <w:spacing w:after="0" w:line="240" w:lineRule="auto"/>
        <w:rPr>
          <w:rFonts w:ascii="Arial" w:hAnsi="Arial" w:cs="Arial"/>
          <w:sz w:val="20"/>
          <w:szCs w:val="20"/>
          <w:highlight w:val="yellow"/>
        </w:rPr>
      </w:pPr>
    </w:p>
    <w:p w:rsidR="00FE6DF1" w:rsidRPr="005B0A13" w:rsidRDefault="00FE6DF1" w:rsidP="00FE6DF1">
      <w:pPr>
        <w:spacing w:after="0" w:line="240" w:lineRule="auto"/>
        <w:rPr>
          <w:rFonts w:ascii="Arial" w:hAnsi="Arial" w:cs="Arial"/>
          <w:b/>
          <w:sz w:val="20"/>
          <w:szCs w:val="20"/>
        </w:rPr>
      </w:pPr>
      <w:r w:rsidRPr="005B0A13">
        <w:rPr>
          <w:rFonts w:ascii="Arial" w:hAnsi="Arial" w:cs="Arial"/>
          <w:b/>
          <w:sz w:val="20"/>
          <w:szCs w:val="20"/>
        </w:rPr>
        <w:t>14.1 Network infrastructure</w:t>
      </w:r>
    </w:p>
    <w:p w:rsidR="00FE6DF1" w:rsidRPr="005B0A13" w:rsidRDefault="00FE6DF1" w:rsidP="00FE6DF1">
      <w:pPr>
        <w:spacing w:after="0" w:line="240" w:lineRule="auto"/>
        <w:rPr>
          <w:rFonts w:ascii="Arial" w:hAnsi="Arial" w:cs="Arial"/>
          <w:sz w:val="20"/>
          <w:szCs w:val="20"/>
        </w:rPr>
      </w:pPr>
    </w:p>
    <w:p w:rsidR="00FE6DF1" w:rsidRPr="005B0A13" w:rsidRDefault="00FE6DF1" w:rsidP="0014573C">
      <w:pPr>
        <w:pStyle w:val="ListParagraph"/>
        <w:numPr>
          <w:ilvl w:val="0"/>
          <w:numId w:val="250"/>
        </w:numPr>
        <w:spacing w:after="0" w:line="240" w:lineRule="auto"/>
        <w:contextualSpacing w:val="0"/>
        <w:rPr>
          <w:rFonts w:ascii="Arial" w:hAnsi="Arial" w:cs="Arial"/>
          <w:sz w:val="20"/>
          <w:szCs w:val="20"/>
        </w:rPr>
      </w:pPr>
      <w:r w:rsidRPr="005B0A13">
        <w:rPr>
          <w:rFonts w:ascii="Arial" w:hAnsi="Arial" w:cs="Arial"/>
          <w:sz w:val="20"/>
          <w:szCs w:val="20"/>
        </w:rPr>
        <w:t>There are a total of 25 outlets in the Greater Tzaneen municipal jurisdiction.</w:t>
      </w:r>
    </w:p>
    <w:p w:rsidR="00FE6DF1" w:rsidRPr="005B0A13" w:rsidRDefault="00FE6DF1" w:rsidP="00FE6DF1">
      <w:pPr>
        <w:spacing w:after="0" w:line="240" w:lineRule="auto"/>
        <w:rPr>
          <w:rFonts w:ascii="Arial" w:hAnsi="Arial" w:cs="Arial"/>
          <w:sz w:val="20"/>
          <w:szCs w:val="20"/>
        </w:rPr>
      </w:pPr>
    </w:p>
    <w:p w:rsidR="00FE6DF1" w:rsidRPr="005B0A13" w:rsidRDefault="00FE6DF1" w:rsidP="00FE6DF1">
      <w:pPr>
        <w:spacing w:after="0" w:line="240" w:lineRule="auto"/>
        <w:rPr>
          <w:rFonts w:ascii="Arial" w:hAnsi="Arial" w:cs="Arial"/>
          <w:b/>
          <w:sz w:val="20"/>
          <w:szCs w:val="20"/>
        </w:rPr>
      </w:pPr>
      <w:r w:rsidRPr="005B0A13">
        <w:rPr>
          <w:rFonts w:ascii="Arial" w:hAnsi="Arial" w:cs="Arial"/>
          <w:b/>
          <w:sz w:val="20"/>
          <w:szCs w:val="20"/>
        </w:rPr>
        <w:t>14.2 Network challenges</w:t>
      </w:r>
    </w:p>
    <w:p w:rsidR="00FE6DF1" w:rsidRPr="005B0A13" w:rsidRDefault="00FE6DF1" w:rsidP="00FE6DF1">
      <w:pPr>
        <w:spacing w:after="0" w:line="240" w:lineRule="auto"/>
        <w:rPr>
          <w:rFonts w:ascii="Arial" w:hAnsi="Arial" w:cs="Arial"/>
          <w:sz w:val="20"/>
          <w:szCs w:val="20"/>
        </w:rPr>
      </w:pPr>
    </w:p>
    <w:p w:rsidR="00FE6DF1" w:rsidRPr="005B0A13" w:rsidRDefault="00FE6DF1" w:rsidP="0014573C">
      <w:pPr>
        <w:pStyle w:val="ListParagraph"/>
        <w:numPr>
          <w:ilvl w:val="0"/>
          <w:numId w:val="248"/>
        </w:numPr>
        <w:spacing w:after="0" w:line="240" w:lineRule="auto"/>
        <w:contextualSpacing w:val="0"/>
        <w:rPr>
          <w:rFonts w:ascii="Arial" w:hAnsi="Arial" w:cs="Arial"/>
          <w:sz w:val="20"/>
          <w:szCs w:val="20"/>
        </w:rPr>
      </w:pPr>
      <w:r w:rsidRPr="005B0A13">
        <w:rPr>
          <w:rFonts w:ascii="Arial" w:hAnsi="Arial" w:cs="Arial"/>
          <w:sz w:val="20"/>
          <w:szCs w:val="20"/>
        </w:rPr>
        <w:t>No funding</w:t>
      </w:r>
    </w:p>
    <w:p w:rsidR="00FE6DF1" w:rsidRPr="005B0A13" w:rsidRDefault="00FE6DF1" w:rsidP="0014573C">
      <w:pPr>
        <w:pStyle w:val="ListParagraph"/>
        <w:numPr>
          <w:ilvl w:val="0"/>
          <w:numId w:val="248"/>
        </w:numPr>
        <w:spacing w:after="0" w:line="240" w:lineRule="auto"/>
        <w:contextualSpacing w:val="0"/>
        <w:rPr>
          <w:rFonts w:ascii="Arial" w:hAnsi="Arial" w:cs="Arial"/>
          <w:sz w:val="20"/>
          <w:szCs w:val="20"/>
        </w:rPr>
      </w:pPr>
      <w:r w:rsidRPr="005B0A13">
        <w:rPr>
          <w:rFonts w:ascii="Arial" w:hAnsi="Arial" w:cs="Arial"/>
          <w:sz w:val="20"/>
          <w:szCs w:val="20"/>
        </w:rPr>
        <w:t>Shareholder subsidy stopped to expand the networks</w:t>
      </w:r>
    </w:p>
    <w:p w:rsidR="00FE6DF1" w:rsidRPr="005B0A13" w:rsidRDefault="00FE6DF1" w:rsidP="0014573C">
      <w:pPr>
        <w:pStyle w:val="ListParagraph"/>
        <w:numPr>
          <w:ilvl w:val="0"/>
          <w:numId w:val="248"/>
        </w:numPr>
        <w:spacing w:after="0" w:line="240" w:lineRule="auto"/>
        <w:contextualSpacing w:val="0"/>
        <w:rPr>
          <w:rFonts w:ascii="Arial" w:hAnsi="Arial" w:cs="Arial"/>
          <w:sz w:val="20"/>
          <w:szCs w:val="20"/>
        </w:rPr>
      </w:pPr>
      <w:r w:rsidRPr="005B0A13">
        <w:rPr>
          <w:rFonts w:ascii="Arial" w:hAnsi="Arial" w:cs="Arial"/>
          <w:sz w:val="20"/>
          <w:szCs w:val="20"/>
        </w:rPr>
        <w:t>Delayed approval processes within the organization.</w:t>
      </w:r>
    </w:p>
    <w:p w:rsidR="00FE6DF1" w:rsidRPr="005B0A13" w:rsidRDefault="00FE6DF1" w:rsidP="00FE6DF1">
      <w:pPr>
        <w:spacing w:after="0" w:line="240" w:lineRule="auto"/>
        <w:rPr>
          <w:rFonts w:ascii="Arial" w:hAnsi="Arial" w:cs="Arial"/>
          <w:sz w:val="20"/>
          <w:szCs w:val="20"/>
        </w:rPr>
      </w:pPr>
    </w:p>
    <w:p w:rsidR="00FE6DF1" w:rsidRPr="005B0A13" w:rsidRDefault="00FE6DF1" w:rsidP="00FE6DF1">
      <w:pPr>
        <w:spacing w:after="0" w:line="240" w:lineRule="auto"/>
        <w:rPr>
          <w:rFonts w:ascii="Arial" w:hAnsi="Arial" w:cs="Arial"/>
          <w:b/>
          <w:sz w:val="20"/>
          <w:szCs w:val="20"/>
        </w:rPr>
      </w:pPr>
      <w:r w:rsidRPr="005B0A13">
        <w:rPr>
          <w:rFonts w:ascii="Arial" w:hAnsi="Arial" w:cs="Arial"/>
          <w:b/>
          <w:sz w:val="20"/>
          <w:szCs w:val="20"/>
        </w:rPr>
        <w:t>14.3 Number of Post Offices</w:t>
      </w:r>
    </w:p>
    <w:p w:rsidR="00FE6DF1" w:rsidRPr="005B0A13" w:rsidRDefault="00FE6DF1" w:rsidP="00FE6DF1">
      <w:pPr>
        <w:spacing w:after="0" w:line="240" w:lineRule="auto"/>
        <w:rPr>
          <w:rFonts w:ascii="Arial" w:hAnsi="Arial" w:cs="Arial"/>
          <w:b/>
          <w:sz w:val="20"/>
          <w:szCs w:val="20"/>
        </w:rPr>
      </w:pPr>
    </w:p>
    <w:p w:rsidR="00FE6DF1" w:rsidRPr="005B0A13" w:rsidRDefault="00FE6DF1" w:rsidP="0014573C">
      <w:pPr>
        <w:pStyle w:val="ListParagraph"/>
        <w:numPr>
          <w:ilvl w:val="0"/>
          <w:numId w:val="249"/>
        </w:numPr>
        <w:spacing w:after="0" w:line="240" w:lineRule="auto"/>
        <w:contextualSpacing w:val="0"/>
        <w:rPr>
          <w:rFonts w:ascii="Arial" w:hAnsi="Arial" w:cs="Arial"/>
          <w:sz w:val="20"/>
          <w:szCs w:val="20"/>
        </w:rPr>
      </w:pPr>
      <w:r w:rsidRPr="005B0A13">
        <w:rPr>
          <w:rFonts w:ascii="Arial" w:hAnsi="Arial" w:cs="Arial"/>
          <w:sz w:val="20"/>
          <w:szCs w:val="20"/>
        </w:rPr>
        <w:t xml:space="preserve">11 Fully operational Post Office’s </w:t>
      </w:r>
    </w:p>
    <w:p w:rsidR="00FE6DF1" w:rsidRPr="005B0A13" w:rsidRDefault="00FE6DF1" w:rsidP="0014573C">
      <w:pPr>
        <w:pStyle w:val="ListParagraph"/>
        <w:numPr>
          <w:ilvl w:val="0"/>
          <w:numId w:val="249"/>
        </w:numPr>
        <w:spacing w:after="0" w:line="240" w:lineRule="auto"/>
        <w:contextualSpacing w:val="0"/>
        <w:rPr>
          <w:rFonts w:ascii="Arial" w:hAnsi="Arial" w:cs="Arial"/>
          <w:sz w:val="20"/>
          <w:szCs w:val="20"/>
        </w:rPr>
      </w:pPr>
      <w:r w:rsidRPr="005B0A13">
        <w:rPr>
          <w:rFonts w:ascii="Arial" w:hAnsi="Arial" w:cs="Arial"/>
          <w:sz w:val="20"/>
          <w:szCs w:val="20"/>
        </w:rPr>
        <w:t xml:space="preserve">14 Retail Post Office Agencies </w:t>
      </w:r>
    </w:p>
    <w:p w:rsidR="00FE6DF1" w:rsidRPr="005B0A13" w:rsidRDefault="00FE6DF1" w:rsidP="0014573C">
      <w:pPr>
        <w:pStyle w:val="ListParagraph"/>
        <w:numPr>
          <w:ilvl w:val="0"/>
          <w:numId w:val="249"/>
        </w:numPr>
        <w:spacing w:after="0" w:line="240" w:lineRule="auto"/>
        <w:contextualSpacing w:val="0"/>
        <w:rPr>
          <w:rFonts w:ascii="Arial" w:hAnsi="Arial" w:cs="Arial"/>
          <w:sz w:val="20"/>
          <w:szCs w:val="20"/>
        </w:rPr>
      </w:pPr>
      <w:r w:rsidRPr="005B0A13">
        <w:rPr>
          <w:rFonts w:ascii="Arial" w:hAnsi="Arial" w:cs="Arial"/>
          <w:sz w:val="20"/>
          <w:szCs w:val="20"/>
        </w:rPr>
        <w:t xml:space="preserve">1 Approved Mobile Post Office service to be introduced and in full service within the current financial year (Tzaneen Area), </w:t>
      </w:r>
    </w:p>
    <w:p w:rsidR="00FE6DF1" w:rsidRPr="005B0A13" w:rsidRDefault="00FE6DF1" w:rsidP="0014573C">
      <w:pPr>
        <w:pStyle w:val="ListParagraph"/>
        <w:numPr>
          <w:ilvl w:val="0"/>
          <w:numId w:val="249"/>
        </w:numPr>
        <w:spacing w:after="0" w:line="240" w:lineRule="auto"/>
        <w:contextualSpacing w:val="0"/>
        <w:rPr>
          <w:rFonts w:ascii="Arial" w:hAnsi="Arial" w:cs="Arial"/>
          <w:sz w:val="20"/>
          <w:szCs w:val="20"/>
        </w:rPr>
      </w:pPr>
      <w:r w:rsidRPr="005B0A13">
        <w:rPr>
          <w:rFonts w:ascii="Arial" w:hAnsi="Arial" w:cs="Arial"/>
          <w:sz w:val="20"/>
          <w:szCs w:val="20"/>
        </w:rPr>
        <w:t>1 proposed new Post Office in the Relela area to be established (still to be approved).</w:t>
      </w:r>
    </w:p>
    <w:p w:rsidR="00FE6DF1" w:rsidRPr="005B0A13" w:rsidRDefault="00FE6DF1" w:rsidP="00FE6DF1">
      <w:pPr>
        <w:spacing w:after="0" w:line="240" w:lineRule="auto"/>
        <w:rPr>
          <w:rFonts w:ascii="Arial" w:hAnsi="Arial" w:cs="Arial"/>
          <w:sz w:val="20"/>
          <w:szCs w:val="20"/>
        </w:rPr>
      </w:pPr>
    </w:p>
    <w:p w:rsidR="00FE6DF1" w:rsidRPr="005B0A13" w:rsidRDefault="00FE6DF1" w:rsidP="00FE6DF1">
      <w:pPr>
        <w:spacing w:after="0" w:line="240" w:lineRule="auto"/>
        <w:rPr>
          <w:rFonts w:ascii="Arial" w:hAnsi="Arial" w:cs="Arial"/>
          <w:sz w:val="20"/>
          <w:szCs w:val="20"/>
        </w:rPr>
      </w:pPr>
    </w:p>
    <w:p w:rsidR="00FE6DF1" w:rsidRPr="005B0A13" w:rsidRDefault="00FE6DF1" w:rsidP="00FE6DF1">
      <w:pPr>
        <w:spacing w:after="0" w:line="240" w:lineRule="auto"/>
        <w:rPr>
          <w:rFonts w:ascii="Arial" w:hAnsi="Arial" w:cs="Arial"/>
          <w:b/>
          <w:sz w:val="20"/>
          <w:szCs w:val="20"/>
        </w:rPr>
      </w:pPr>
      <w:r w:rsidRPr="005B0A13">
        <w:rPr>
          <w:rFonts w:ascii="Arial" w:hAnsi="Arial" w:cs="Arial"/>
          <w:b/>
          <w:sz w:val="20"/>
          <w:szCs w:val="20"/>
        </w:rPr>
        <w:t>14.4 Post office challenges</w:t>
      </w:r>
    </w:p>
    <w:p w:rsidR="00FE6DF1" w:rsidRPr="005B0A13" w:rsidRDefault="00FE6DF1" w:rsidP="00FE6DF1">
      <w:pPr>
        <w:spacing w:after="0" w:line="240" w:lineRule="auto"/>
        <w:rPr>
          <w:rFonts w:ascii="Arial" w:hAnsi="Arial" w:cs="Arial"/>
          <w:sz w:val="20"/>
          <w:szCs w:val="20"/>
        </w:rPr>
      </w:pPr>
    </w:p>
    <w:p w:rsidR="00FE6DF1" w:rsidRPr="005B0A13" w:rsidRDefault="00FE6DF1" w:rsidP="0014573C">
      <w:pPr>
        <w:pStyle w:val="ListParagraph"/>
        <w:numPr>
          <w:ilvl w:val="0"/>
          <w:numId w:val="251"/>
        </w:numPr>
        <w:spacing w:after="0" w:line="240" w:lineRule="auto"/>
        <w:contextualSpacing w:val="0"/>
        <w:rPr>
          <w:rFonts w:ascii="Arial" w:hAnsi="Arial" w:cs="Arial"/>
          <w:sz w:val="20"/>
          <w:szCs w:val="20"/>
        </w:rPr>
      </w:pPr>
      <w:r w:rsidRPr="005B0A13">
        <w:rPr>
          <w:rFonts w:ascii="Arial" w:hAnsi="Arial" w:cs="Arial"/>
          <w:sz w:val="20"/>
          <w:szCs w:val="20"/>
        </w:rPr>
        <w:t>Poor status of Rural businesses prevent South African Post Office from embracing leasing process with Land Lord in areas where services are non-existent</w:t>
      </w:r>
    </w:p>
    <w:p w:rsidR="00FE6DF1" w:rsidRPr="005B0A13" w:rsidRDefault="00FE6DF1" w:rsidP="0014573C">
      <w:pPr>
        <w:pStyle w:val="ListParagraph"/>
        <w:numPr>
          <w:ilvl w:val="0"/>
          <w:numId w:val="251"/>
        </w:numPr>
        <w:spacing w:after="0" w:line="240" w:lineRule="auto"/>
        <w:contextualSpacing w:val="0"/>
        <w:rPr>
          <w:rFonts w:ascii="Arial" w:hAnsi="Arial" w:cs="Arial"/>
          <w:sz w:val="20"/>
          <w:szCs w:val="20"/>
        </w:rPr>
      </w:pPr>
      <w:r w:rsidRPr="005B0A13">
        <w:rPr>
          <w:rFonts w:ascii="Arial" w:hAnsi="Arial" w:cs="Arial"/>
          <w:sz w:val="20"/>
          <w:szCs w:val="20"/>
        </w:rPr>
        <w:t>Infrastructure in not so good condition or not available</w:t>
      </w:r>
    </w:p>
    <w:p w:rsidR="00FE6DF1" w:rsidRPr="005B0A13" w:rsidRDefault="00FE6DF1" w:rsidP="0014573C">
      <w:pPr>
        <w:pStyle w:val="ListParagraph"/>
        <w:numPr>
          <w:ilvl w:val="0"/>
          <w:numId w:val="251"/>
        </w:numPr>
        <w:spacing w:after="0" w:line="240" w:lineRule="auto"/>
        <w:contextualSpacing w:val="0"/>
        <w:rPr>
          <w:rFonts w:ascii="Arial" w:hAnsi="Arial" w:cs="Arial"/>
          <w:sz w:val="20"/>
          <w:szCs w:val="20"/>
        </w:rPr>
      </w:pPr>
      <w:r w:rsidRPr="005B0A13">
        <w:rPr>
          <w:rFonts w:ascii="Arial" w:hAnsi="Arial" w:cs="Arial"/>
          <w:sz w:val="20"/>
          <w:szCs w:val="20"/>
        </w:rPr>
        <w:t>dirt roads make accessibility difficult for Post Office vehicles</w:t>
      </w:r>
    </w:p>
    <w:p w:rsidR="00FE6DF1" w:rsidRPr="005B0A13" w:rsidRDefault="00FE6DF1" w:rsidP="0014573C">
      <w:pPr>
        <w:pStyle w:val="ListParagraph"/>
        <w:numPr>
          <w:ilvl w:val="0"/>
          <w:numId w:val="251"/>
        </w:numPr>
        <w:spacing w:after="0" w:line="240" w:lineRule="auto"/>
        <w:contextualSpacing w:val="0"/>
        <w:rPr>
          <w:rFonts w:ascii="Arial" w:hAnsi="Arial" w:cs="Arial"/>
          <w:sz w:val="20"/>
          <w:szCs w:val="20"/>
        </w:rPr>
      </w:pPr>
      <w:r w:rsidRPr="005B0A13">
        <w:rPr>
          <w:rFonts w:ascii="Arial" w:hAnsi="Arial" w:cs="Arial"/>
          <w:sz w:val="20"/>
          <w:szCs w:val="20"/>
        </w:rPr>
        <w:t>No Telkom line facility</w:t>
      </w:r>
    </w:p>
    <w:p w:rsidR="00FE6DF1" w:rsidRPr="005B0A13" w:rsidRDefault="00FE6DF1" w:rsidP="0014573C">
      <w:pPr>
        <w:pStyle w:val="ListParagraph"/>
        <w:numPr>
          <w:ilvl w:val="0"/>
          <w:numId w:val="251"/>
        </w:numPr>
        <w:spacing w:after="0" w:line="240" w:lineRule="auto"/>
        <w:contextualSpacing w:val="0"/>
        <w:rPr>
          <w:rFonts w:ascii="Arial" w:hAnsi="Arial" w:cs="Arial"/>
          <w:sz w:val="20"/>
          <w:szCs w:val="20"/>
        </w:rPr>
      </w:pPr>
      <w:r w:rsidRPr="005B0A13">
        <w:rPr>
          <w:rFonts w:ascii="Arial" w:hAnsi="Arial" w:cs="Arial"/>
          <w:sz w:val="20"/>
          <w:szCs w:val="20"/>
        </w:rPr>
        <w:t>Water supply is poor</w:t>
      </w:r>
    </w:p>
    <w:p w:rsidR="00FE6DF1" w:rsidRPr="005B0A13" w:rsidRDefault="00FE6DF1" w:rsidP="0014573C">
      <w:pPr>
        <w:pStyle w:val="ListParagraph"/>
        <w:numPr>
          <w:ilvl w:val="0"/>
          <w:numId w:val="251"/>
        </w:numPr>
        <w:spacing w:after="0" w:line="240" w:lineRule="auto"/>
        <w:contextualSpacing w:val="0"/>
        <w:rPr>
          <w:rFonts w:ascii="Arial" w:hAnsi="Arial" w:cs="Arial"/>
          <w:sz w:val="20"/>
          <w:szCs w:val="20"/>
        </w:rPr>
      </w:pPr>
      <w:r w:rsidRPr="005B0A13">
        <w:rPr>
          <w:rFonts w:ascii="Arial" w:hAnsi="Arial" w:cs="Arial"/>
          <w:sz w:val="20"/>
          <w:szCs w:val="20"/>
        </w:rPr>
        <w:t>Sewer reticulation</w:t>
      </w:r>
    </w:p>
    <w:p w:rsidR="00FE6DF1" w:rsidRPr="005B0A13" w:rsidRDefault="00FE6DF1" w:rsidP="0014573C">
      <w:pPr>
        <w:pStyle w:val="ListParagraph"/>
        <w:numPr>
          <w:ilvl w:val="0"/>
          <w:numId w:val="251"/>
        </w:numPr>
        <w:spacing w:after="0" w:line="240" w:lineRule="auto"/>
        <w:contextualSpacing w:val="0"/>
        <w:rPr>
          <w:rFonts w:ascii="Arial" w:hAnsi="Arial" w:cs="Arial"/>
          <w:sz w:val="20"/>
          <w:szCs w:val="20"/>
        </w:rPr>
      </w:pPr>
      <w:r w:rsidRPr="005B0A13">
        <w:rPr>
          <w:rFonts w:ascii="Arial" w:hAnsi="Arial" w:cs="Arial"/>
          <w:sz w:val="20"/>
          <w:szCs w:val="20"/>
        </w:rPr>
        <w:t xml:space="preserve">Eskom take long time to supply/ connect electricity to the office </w:t>
      </w:r>
    </w:p>
    <w:p w:rsidR="00FE6DF1" w:rsidRPr="005B0A13" w:rsidRDefault="00FE6DF1" w:rsidP="0014573C">
      <w:pPr>
        <w:pStyle w:val="ListParagraph"/>
        <w:numPr>
          <w:ilvl w:val="0"/>
          <w:numId w:val="251"/>
        </w:numPr>
        <w:spacing w:after="0" w:line="240" w:lineRule="auto"/>
        <w:contextualSpacing w:val="0"/>
        <w:rPr>
          <w:rFonts w:ascii="Arial" w:hAnsi="Arial" w:cs="Arial"/>
          <w:sz w:val="20"/>
          <w:szCs w:val="20"/>
        </w:rPr>
      </w:pPr>
      <w:r w:rsidRPr="005B0A13">
        <w:rPr>
          <w:rFonts w:ascii="Arial" w:hAnsi="Arial" w:cs="Arial"/>
          <w:sz w:val="20"/>
          <w:szCs w:val="20"/>
        </w:rPr>
        <w:t>Some Post offices are situated at high risk areas creating security concerns.</w:t>
      </w:r>
    </w:p>
    <w:p w:rsidR="00FE6DF1" w:rsidRDefault="00FE6DF1" w:rsidP="00FE6DF1">
      <w:pPr>
        <w:spacing w:after="0" w:line="240" w:lineRule="auto"/>
        <w:rPr>
          <w:rFonts w:ascii="Arial" w:hAnsi="Arial" w:cs="Arial"/>
          <w:sz w:val="20"/>
          <w:szCs w:val="20"/>
        </w:rPr>
      </w:pPr>
    </w:p>
    <w:p w:rsidR="00FE6DF1" w:rsidRPr="005B0A13" w:rsidRDefault="00FE6DF1" w:rsidP="00FE6DF1">
      <w:pPr>
        <w:spacing w:after="0" w:line="240" w:lineRule="auto"/>
        <w:rPr>
          <w:rFonts w:ascii="Arial" w:hAnsi="Arial" w:cs="Arial"/>
          <w:sz w:val="20"/>
          <w:szCs w:val="20"/>
        </w:rPr>
      </w:pPr>
    </w:p>
    <w:p w:rsidR="00FE6DF1" w:rsidRPr="005B0A13" w:rsidRDefault="00FE6DF1" w:rsidP="00FE6DF1">
      <w:pPr>
        <w:spacing w:after="0" w:line="240" w:lineRule="auto"/>
        <w:rPr>
          <w:rFonts w:ascii="Arial" w:hAnsi="Arial" w:cs="Arial"/>
          <w:b/>
          <w:sz w:val="20"/>
          <w:szCs w:val="20"/>
        </w:rPr>
      </w:pPr>
      <w:r w:rsidRPr="005B0A13">
        <w:rPr>
          <w:rFonts w:ascii="Arial" w:hAnsi="Arial" w:cs="Arial"/>
          <w:b/>
          <w:sz w:val="20"/>
          <w:szCs w:val="20"/>
        </w:rPr>
        <w:t>14.5 Post office backlogs</w:t>
      </w:r>
    </w:p>
    <w:p w:rsidR="00FE6DF1" w:rsidRPr="005B0A13" w:rsidRDefault="00FE6DF1" w:rsidP="00FE6DF1">
      <w:pPr>
        <w:spacing w:after="0" w:line="240" w:lineRule="auto"/>
        <w:rPr>
          <w:rFonts w:ascii="Arial" w:hAnsi="Arial" w:cs="Arial"/>
          <w:sz w:val="20"/>
          <w:szCs w:val="20"/>
        </w:rPr>
      </w:pPr>
    </w:p>
    <w:p w:rsidR="00FE6DF1" w:rsidRPr="005B0A13" w:rsidRDefault="00FE6DF1" w:rsidP="0014573C">
      <w:pPr>
        <w:pStyle w:val="ListParagraph"/>
        <w:numPr>
          <w:ilvl w:val="0"/>
          <w:numId w:val="252"/>
        </w:numPr>
        <w:spacing w:after="0" w:line="240" w:lineRule="auto"/>
        <w:contextualSpacing w:val="0"/>
        <w:rPr>
          <w:rFonts w:ascii="Arial" w:hAnsi="Arial" w:cs="Arial"/>
          <w:sz w:val="20"/>
          <w:szCs w:val="20"/>
        </w:rPr>
      </w:pPr>
      <w:r w:rsidRPr="005B0A13">
        <w:rPr>
          <w:rFonts w:ascii="Arial" w:hAnsi="Arial" w:cs="Arial"/>
          <w:sz w:val="20"/>
          <w:szCs w:val="20"/>
        </w:rPr>
        <w:t>For the current financial year due to the budgetary constraints, the Infrastructure Rollout programme has been put on hold until further indication from the Shareholder and the Department of Communications.</w:t>
      </w:r>
    </w:p>
    <w:p w:rsidR="00FE6DF1" w:rsidRPr="00A400BA" w:rsidRDefault="00FE6DF1" w:rsidP="00FE6DF1">
      <w:pPr>
        <w:spacing w:after="0" w:line="240" w:lineRule="auto"/>
        <w:rPr>
          <w:rFonts w:ascii="Arial" w:hAnsi="Arial" w:cs="Arial"/>
          <w:b/>
          <w:sz w:val="20"/>
          <w:szCs w:val="20"/>
        </w:rPr>
      </w:pPr>
    </w:p>
    <w:p w:rsidR="00866AAD" w:rsidRDefault="00866AAD" w:rsidP="00721E7C">
      <w:pPr>
        <w:spacing w:after="0" w:line="240" w:lineRule="auto"/>
        <w:rPr>
          <w:rFonts w:ascii="Arial" w:hAnsi="Arial" w:cs="Arial"/>
          <w:b/>
          <w:bCs/>
          <w:color w:val="0070C0"/>
          <w:sz w:val="20"/>
          <w:szCs w:val="20"/>
        </w:rPr>
      </w:pPr>
    </w:p>
    <w:p w:rsidR="00866AAD" w:rsidRDefault="00866AAD" w:rsidP="00721E7C">
      <w:pPr>
        <w:spacing w:after="0" w:line="240" w:lineRule="auto"/>
        <w:rPr>
          <w:rFonts w:ascii="Arial" w:hAnsi="Arial" w:cs="Arial"/>
          <w:b/>
          <w:bCs/>
          <w:color w:val="0070C0"/>
          <w:sz w:val="20"/>
          <w:szCs w:val="20"/>
        </w:rPr>
      </w:pPr>
    </w:p>
    <w:p w:rsidR="00866AAD" w:rsidRDefault="00866AAD" w:rsidP="00721E7C">
      <w:pPr>
        <w:spacing w:after="0" w:line="240" w:lineRule="auto"/>
        <w:rPr>
          <w:rFonts w:ascii="Arial" w:hAnsi="Arial" w:cs="Arial"/>
          <w:b/>
          <w:bCs/>
          <w:color w:val="0070C0"/>
          <w:sz w:val="20"/>
          <w:szCs w:val="20"/>
        </w:rPr>
      </w:pPr>
    </w:p>
    <w:p w:rsidR="00866AAD" w:rsidRDefault="00866AAD" w:rsidP="00721E7C">
      <w:pPr>
        <w:spacing w:after="0" w:line="240" w:lineRule="auto"/>
        <w:rPr>
          <w:rFonts w:ascii="Arial" w:hAnsi="Arial" w:cs="Arial"/>
          <w:b/>
          <w:bCs/>
          <w:color w:val="0070C0"/>
          <w:sz w:val="20"/>
          <w:szCs w:val="20"/>
        </w:rPr>
      </w:pPr>
    </w:p>
    <w:p w:rsidR="00866AAD" w:rsidRDefault="00866AAD" w:rsidP="00721E7C">
      <w:pPr>
        <w:spacing w:after="0" w:line="240" w:lineRule="auto"/>
        <w:rPr>
          <w:rFonts w:ascii="Arial" w:hAnsi="Arial" w:cs="Arial"/>
          <w:b/>
          <w:bCs/>
          <w:color w:val="0070C0"/>
          <w:sz w:val="20"/>
          <w:szCs w:val="20"/>
        </w:rPr>
      </w:pPr>
    </w:p>
    <w:p w:rsidR="00866AAD" w:rsidRDefault="00866AAD" w:rsidP="00721E7C">
      <w:pPr>
        <w:spacing w:after="0" w:line="240" w:lineRule="auto"/>
        <w:rPr>
          <w:rFonts w:ascii="Arial" w:hAnsi="Arial" w:cs="Arial"/>
          <w:b/>
          <w:bCs/>
          <w:color w:val="0070C0"/>
          <w:sz w:val="20"/>
          <w:szCs w:val="20"/>
        </w:rPr>
      </w:pPr>
    </w:p>
    <w:p w:rsidR="00866AAD" w:rsidRDefault="00866AAD" w:rsidP="00721E7C">
      <w:pPr>
        <w:spacing w:after="0" w:line="240" w:lineRule="auto"/>
        <w:rPr>
          <w:rFonts w:ascii="Arial" w:hAnsi="Arial" w:cs="Arial"/>
          <w:b/>
          <w:bCs/>
          <w:color w:val="0070C0"/>
          <w:sz w:val="20"/>
          <w:szCs w:val="20"/>
        </w:rPr>
      </w:pPr>
    </w:p>
    <w:p w:rsidR="00866AAD" w:rsidRDefault="00721E7C" w:rsidP="00866AAD">
      <w:pPr>
        <w:spacing w:after="0" w:line="240" w:lineRule="auto"/>
        <w:rPr>
          <w:rFonts w:ascii="Arial" w:eastAsiaTheme="minorHAnsi" w:hAnsi="Arial" w:cs="Arial"/>
          <w:b/>
          <w:bCs/>
          <w:color w:val="0070C0"/>
          <w:sz w:val="20"/>
          <w:szCs w:val="20"/>
        </w:rPr>
      </w:pPr>
      <w:r w:rsidRPr="00721E7C">
        <w:rPr>
          <w:rFonts w:ascii="Arial" w:hAnsi="Arial" w:cs="Arial"/>
          <w:b/>
          <w:bCs/>
          <w:color w:val="0070C0"/>
          <w:sz w:val="20"/>
          <w:szCs w:val="20"/>
        </w:rPr>
        <w:t xml:space="preserve">15. </w:t>
      </w:r>
      <w:r w:rsidR="00A400BA" w:rsidRPr="00721E7C">
        <w:rPr>
          <w:rFonts w:ascii="Arial" w:hAnsi="Arial" w:cs="Arial"/>
          <w:b/>
          <w:bCs/>
          <w:color w:val="0070C0"/>
          <w:sz w:val="20"/>
          <w:szCs w:val="20"/>
        </w:rPr>
        <w:t>SPORTS, ARTS AND CULTURE</w:t>
      </w:r>
    </w:p>
    <w:p w:rsidR="00866AAD" w:rsidRPr="00866AAD" w:rsidRDefault="00866AAD" w:rsidP="00866AAD">
      <w:pPr>
        <w:spacing w:after="0" w:line="240" w:lineRule="auto"/>
        <w:rPr>
          <w:rFonts w:ascii="Arial" w:eastAsiaTheme="minorHAnsi" w:hAnsi="Arial" w:cs="Arial"/>
          <w:b/>
          <w:bCs/>
          <w:color w:val="0070C0"/>
          <w:sz w:val="20"/>
          <w:szCs w:val="20"/>
        </w:rPr>
      </w:pPr>
    </w:p>
    <w:p w:rsidR="00A400BA" w:rsidRPr="00721E7C" w:rsidRDefault="00A400BA" w:rsidP="0014573C">
      <w:pPr>
        <w:pStyle w:val="ListParagraph"/>
        <w:numPr>
          <w:ilvl w:val="1"/>
          <w:numId w:val="297"/>
        </w:numPr>
        <w:spacing w:after="0" w:line="240" w:lineRule="auto"/>
        <w:rPr>
          <w:rFonts w:ascii="Arial" w:hAnsi="Arial" w:cs="Arial"/>
          <w:b/>
          <w:bCs/>
          <w:sz w:val="20"/>
          <w:szCs w:val="20"/>
        </w:rPr>
      </w:pPr>
      <w:r w:rsidRPr="00721E7C">
        <w:rPr>
          <w:rFonts w:ascii="Arial" w:hAnsi="Arial" w:cs="Arial"/>
          <w:b/>
          <w:bCs/>
          <w:sz w:val="20"/>
          <w:szCs w:val="20"/>
        </w:rPr>
        <w:lastRenderedPageBreak/>
        <w:t>Legislative Framework</w:t>
      </w:r>
    </w:p>
    <w:p w:rsidR="00A400BA" w:rsidRPr="00A400BA" w:rsidRDefault="00A400BA" w:rsidP="00A400BA">
      <w:pPr>
        <w:rPr>
          <w:rFonts w:ascii="Arial" w:hAnsi="Arial" w:cs="Arial"/>
          <w:sz w:val="20"/>
          <w:szCs w:val="20"/>
        </w:rPr>
      </w:pPr>
    </w:p>
    <w:p w:rsidR="00A400BA" w:rsidRPr="00A400BA" w:rsidRDefault="00A400BA" w:rsidP="00A400BA">
      <w:pPr>
        <w:jc w:val="both"/>
        <w:rPr>
          <w:rFonts w:ascii="Arial" w:hAnsi="Arial" w:cs="Arial"/>
          <w:sz w:val="20"/>
          <w:szCs w:val="20"/>
        </w:rPr>
      </w:pPr>
      <w:r w:rsidRPr="00A400BA">
        <w:rPr>
          <w:rFonts w:ascii="Arial" w:hAnsi="Arial" w:cs="Arial"/>
          <w:sz w:val="20"/>
          <w:szCs w:val="20"/>
        </w:rPr>
        <w:t>The following acts/legislations regulate all matters relating to Sport, Arts and Culture in our country:</w:t>
      </w:r>
    </w:p>
    <w:tbl>
      <w:tblPr>
        <w:tblW w:w="0" w:type="auto"/>
        <w:tblCellMar>
          <w:left w:w="0" w:type="dxa"/>
          <w:right w:w="0" w:type="dxa"/>
        </w:tblCellMar>
        <w:tblLook w:val="04A0" w:firstRow="1" w:lastRow="0" w:firstColumn="1" w:lastColumn="0" w:noHBand="0" w:noVBand="1"/>
      </w:tblPr>
      <w:tblGrid>
        <w:gridCol w:w="3533"/>
        <w:gridCol w:w="5709"/>
      </w:tblGrid>
      <w:tr w:rsidR="00A400BA" w:rsidRPr="00A400BA" w:rsidTr="00A400BA">
        <w:tc>
          <w:tcPr>
            <w:tcW w:w="3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b/>
                <w:bCs/>
                <w:sz w:val="18"/>
                <w:szCs w:val="18"/>
                <w:lang w:val="en-US"/>
              </w:rPr>
            </w:pPr>
            <w:r w:rsidRPr="00A400BA">
              <w:rPr>
                <w:rFonts w:ascii="Arial" w:hAnsi="Arial" w:cs="Arial"/>
                <w:b/>
                <w:bCs/>
                <w:sz w:val="18"/>
                <w:szCs w:val="18"/>
              </w:rPr>
              <w:t>Legislation</w:t>
            </w:r>
          </w:p>
        </w:tc>
        <w:tc>
          <w:tcPr>
            <w:tcW w:w="59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b/>
                <w:bCs/>
                <w:sz w:val="18"/>
                <w:szCs w:val="18"/>
              </w:rPr>
            </w:pPr>
            <w:r w:rsidRPr="00A400BA">
              <w:rPr>
                <w:rFonts w:ascii="Arial" w:hAnsi="Arial" w:cs="Arial"/>
                <w:b/>
                <w:bCs/>
                <w:sz w:val="18"/>
                <w:szCs w:val="18"/>
              </w:rPr>
              <w:t>Summary/Scope of Legislation</w:t>
            </w:r>
          </w:p>
        </w:tc>
      </w:tr>
      <w:tr w:rsidR="00A400BA" w:rsidRPr="00A400BA" w:rsidTr="00A400BA">
        <w:trPr>
          <w:trHeight w:val="241"/>
        </w:trPr>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National Sport and Recreation Act no 110 of 1998</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provide for the promotion and development of sport and recreation and the co-ordination of the relationships between the Sports Commission, national and recreation federations and other agencies;</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provide for measures aimed at correcting imbalances in sport and recreation;</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 xml:space="preserve">To promote equity and democracy in sport and recreation; </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provide for dispute resolution mechanisms in sport and</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recreation;</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empower the Minister to make regulations</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provide for the role of municipalities on sport and recreation</w:t>
            </w:r>
          </w:p>
        </w:tc>
      </w:tr>
      <w:tr w:rsidR="00A400BA" w:rsidRPr="00A400BA" w:rsidTr="00A400BA">
        <w:trPr>
          <w:trHeight w:val="241"/>
        </w:trPr>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pStyle w:val="List2"/>
              <w:spacing w:line="252" w:lineRule="auto"/>
              <w:ind w:left="0" w:firstLine="0"/>
              <w:rPr>
                <w:sz w:val="18"/>
                <w:szCs w:val="18"/>
                <w:lang w:eastAsia="en-ZA"/>
              </w:rPr>
            </w:pPr>
            <w:r w:rsidRPr="00A400BA">
              <w:rPr>
                <w:sz w:val="18"/>
                <w:szCs w:val="18"/>
                <w:lang w:eastAsia="en-ZA"/>
              </w:rPr>
              <w:t>National Arts Council Act no. 56 of 1997</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establish a juristic person to be known as the National Arts Council; To determine its objects, functions and method of work;</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prescribe the manner in which it is to be managed and governed;</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regulate its staff matters and financial affairs</w:t>
            </w:r>
          </w:p>
        </w:tc>
      </w:tr>
      <w:tr w:rsidR="00A400BA" w:rsidRPr="00A400BA" w:rsidTr="00A400BA">
        <w:trPr>
          <w:trHeight w:val="241"/>
        </w:trPr>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South African Geographical Names Council Act  no 118 of 1998</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 xml:space="preserve">To establish a permanent advisory body known as the South African Geographical Names Council to advise the Minister responsible for arts and culture on the transformation and standardisation of geographical names in South Africa for official purposes; </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determine its objects, functions and methods of work;</w:t>
            </w:r>
          </w:p>
        </w:tc>
      </w:tr>
      <w:tr w:rsidR="00A400BA" w:rsidRPr="00A400BA" w:rsidTr="00A400BA">
        <w:trPr>
          <w:trHeight w:val="241"/>
        </w:trPr>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Cultural Promotion Amendment Act  no 59 of 1998</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amend the Culture Promotion Act, 1983, so as to further regulate the powers of the Minister of Arts, Culture, Science and Technology</w:t>
            </w:r>
          </w:p>
        </w:tc>
      </w:tr>
      <w:tr w:rsidR="00A400BA" w:rsidRPr="00A400BA" w:rsidTr="00A400BA">
        <w:trPr>
          <w:trHeight w:val="241"/>
        </w:trPr>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National Heritage Council Act no 11 of 1999</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 xml:space="preserve">To establish a juristic person to be known as the National Heritage Council; </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determine its objects. functions and method of work;</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prescribe the manner in which it is to be managed and governed;</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regulate its staff matters and financial affairs</w:t>
            </w:r>
          </w:p>
        </w:tc>
      </w:tr>
      <w:tr w:rsidR="00A400BA" w:rsidRPr="00A400BA" w:rsidTr="00A400BA">
        <w:trPr>
          <w:trHeight w:val="241"/>
        </w:trPr>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National Heritage Resources Act  No.25 of 1999</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introduce an integrated and interactive system for the management of the national heritage resources; to promote good government at all levels, and empower civil society to nurture and conserve their heritage resources so that they may be bequeathed to future generations;</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 xml:space="preserve">To enable the provinces to establish heritage authorities which must adopt powers to protect and manage certain categories of heritage </w:t>
            </w:r>
            <w:r w:rsidRPr="00A400BA">
              <w:rPr>
                <w:rFonts w:ascii="Arial" w:hAnsi="Arial" w:cs="Arial"/>
                <w:sz w:val="18"/>
                <w:szCs w:val="18"/>
                <w:lang w:eastAsia="en-ZA"/>
              </w:rPr>
              <w:lastRenderedPageBreak/>
              <w:t xml:space="preserve">resources; </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provide for the protection and management of conservation-worthy places and areas by local authorities;</w:t>
            </w:r>
          </w:p>
        </w:tc>
      </w:tr>
      <w:tr w:rsidR="00A400BA" w:rsidRPr="00A400BA" w:rsidTr="00A400BA">
        <w:trPr>
          <w:trHeight w:val="241"/>
        </w:trPr>
        <w:tc>
          <w:tcPr>
            <w:tcW w:w="36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lastRenderedPageBreak/>
              <w:t>Cultural Institutions Act No 119 of 1998</w:t>
            </w:r>
          </w:p>
        </w:tc>
        <w:tc>
          <w:tcPr>
            <w:tcW w:w="5924"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provide for the payment of subsidies to certain cultural institutions; To provide for the establishment of certain institutions as declared cultural institutions under the control of councils;</w:t>
            </w:r>
          </w:p>
          <w:p w:rsidR="00A400BA" w:rsidRPr="00A400BA" w:rsidRDefault="00A400BA">
            <w:pPr>
              <w:autoSpaceDE w:val="0"/>
              <w:autoSpaceDN w:val="0"/>
              <w:rPr>
                <w:rFonts w:ascii="Arial" w:hAnsi="Arial" w:cs="Arial"/>
                <w:sz w:val="18"/>
                <w:szCs w:val="18"/>
                <w:lang w:eastAsia="en-ZA"/>
              </w:rPr>
            </w:pPr>
            <w:r w:rsidRPr="00A400BA">
              <w:rPr>
                <w:rFonts w:ascii="Arial" w:hAnsi="Arial" w:cs="Arial"/>
                <w:sz w:val="18"/>
                <w:szCs w:val="18"/>
                <w:lang w:eastAsia="en-ZA"/>
              </w:rPr>
              <w:t>To establish a National Museums Division</w:t>
            </w:r>
          </w:p>
        </w:tc>
      </w:tr>
    </w:tbl>
    <w:p w:rsidR="00A400BA" w:rsidRPr="00A400BA" w:rsidRDefault="00A400BA" w:rsidP="00A400BA">
      <w:pPr>
        <w:rPr>
          <w:rFonts w:ascii="Arial" w:eastAsiaTheme="minorHAnsi" w:hAnsi="Arial" w:cs="Arial"/>
          <w:b/>
          <w:bCs/>
          <w:sz w:val="24"/>
          <w:szCs w:val="24"/>
        </w:rPr>
      </w:pPr>
    </w:p>
    <w:p w:rsidR="00A400BA" w:rsidRPr="00A400BA" w:rsidRDefault="00A400BA" w:rsidP="00A400BA">
      <w:pPr>
        <w:rPr>
          <w:rFonts w:ascii="Arial" w:hAnsi="Arial" w:cs="Arial"/>
          <w:b/>
          <w:bCs/>
          <w:sz w:val="20"/>
          <w:szCs w:val="20"/>
        </w:rPr>
      </w:pPr>
      <w:r w:rsidRPr="00A400BA">
        <w:rPr>
          <w:rFonts w:ascii="Arial" w:hAnsi="Arial" w:cs="Arial"/>
          <w:b/>
          <w:bCs/>
          <w:sz w:val="20"/>
          <w:szCs w:val="20"/>
        </w:rPr>
        <w:t>15.2 Powers and Function on Parks, Sports, Arts, Culture and Cemeteries</w:t>
      </w:r>
    </w:p>
    <w:p w:rsidR="00A400BA" w:rsidRPr="00A400BA" w:rsidRDefault="00A400BA" w:rsidP="00A400BA">
      <w:pPr>
        <w:pStyle w:val="Header"/>
        <w:shd w:val="clear" w:color="auto" w:fill="FFFFFF"/>
        <w:spacing w:after="0" w:line="240" w:lineRule="auto"/>
        <w:ind w:left="360"/>
        <w:jc w:val="both"/>
        <w:rPr>
          <w:rFonts w:ascii="Arial" w:hAnsi="Arial" w:cs="Arial"/>
          <w:sz w:val="20"/>
          <w:szCs w:val="20"/>
        </w:rPr>
      </w:pPr>
    </w:p>
    <w:p w:rsidR="00A400BA" w:rsidRPr="00A400BA" w:rsidRDefault="00A400BA" w:rsidP="0014573C">
      <w:pPr>
        <w:numPr>
          <w:ilvl w:val="0"/>
          <w:numId w:val="281"/>
        </w:numPr>
        <w:spacing w:after="0" w:line="240" w:lineRule="auto"/>
        <w:jc w:val="both"/>
        <w:rPr>
          <w:rFonts w:ascii="Arial" w:hAnsi="Arial" w:cs="Arial"/>
          <w:sz w:val="20"/>
          <w:szCs w:val="20"/>
        </w:rPr>
      </w:pPr>
      <w:r w:rsidRPr="00A400BA">
        <w:rPr>
          <w:rFonts w:ascii="Arial" w:hAnsi="Arial" w:cs="Arial"/>
          <w:sz w:val="20"/>
          <w:szCs w:val="20"/>
        </w:rPr>
        <w:t>The municipality has powers (Constitution of the Republic of South Africa Act no 106 of 1996), schedule 5, Part B) to establish, develop and maintains parks within its area of jurisdiction;</w:t>
      </w:r>
    </w:p>
    <w:p w:rsidR="00A400BA" w:rsidRPr="00A400BA" w:rsidRDefault="00A400BA" w:rsidP="0014573C">
      <w:pPr>
        <w:numPr>
          <w:ilvl w:val="0"/>
          <w:numId w:val="281"/>
        </w:numPr>
        <w:autoSpaceDE w:val="0"/>
        <w:autoSpaceDN w:val="0"/>
        <w:spacing w:after="0" w:line="240" w:lineRule="auto"/>
        <w:rPr>
          <w:rFonts w:ascii="Arial" w:hAnsi="Arial" w:cs="Arial"/>
          <w:sz w:val="20"/>
          <w:szCs w:val="20"/>
          <w:lang w:eastAsia="en-ZA"/>
        </w:rPr>
      </w:pPr>
      <w:r w:rsidRPr="00A400BA">
        <w:rPr>
          <w:rFonts w:ascii="Arial" w:hAnsi="Arial" w:cs="Arial"/>
          <w:sz w:val="20"/>
          <w:szCs w:val="20"/>
        </w:rPr>
        <w:t xml:space="preserve">In terms of the National Sport and Recreation Act no 110 of 1998, section 3 (a), a municipality may </w:t>
      </w:r>
      <w:r w:rsidRPr="00A400BA">
        <w:rPr>
          <w:rFonts w:ascii="Arial" w:hAnsi="Arial" w:cs="Arial"/>
          <w:sz w:val="20"/>
          <w:szCs w:val="20"/>
          <w:lang w:eastAsia="en-ZA"/>
        </w:rPr>
        <w:t>carry out sporting or recreational activities or activities relating to physical education, sport and recreation, including training programmes and development of leadership qualities.</w:t>
      </w:r>
    </w:p>
    <w:p w:rsidR="00A400BA" w:rsidRPr="00A400BA" w:rsidRDefault="00A400BA" w:rsidP="0014573C">
      <w:pPr>
        <w:numPr>
          <w:ilvl w:val="0"/>
          <w:numId w:val="282"/>
        </w:numPr>
        <w:spacing w:after="0" w:line="240" w:lineRule="auto"/>
        <w:jc w:val="both"/>
        <w:rPr>
          <w:rFonts w:ascii="Arial" w:hAnsi="Arial" w:cs="Arial"/>
          <w:b/>
          <w:bCs/>
          <w:sz w:val="20"/>
          <w:szCs w:val="20"/>
        </w:rPr>
      </w:pPr>
      <w:r w:rsidRPr="00A400BA">
        <w:rPr>
          <w:rFonts w:ascii="Arial" w:hAnsi="Arial" w:cs="Arial"/>
          <w:sz w:val="20"/>
          <w:szCs w:val="20"/>
        </w:rPr>
        <w:t>The municipality has got the powers (Constitution of the Republic of South Africa Act no 106 of 1996), schedule 5, Part B) to establish, develop and maintains cemeteries within its area of jurisdiction.</w:t>
      </w:r>
    </w:p>
    <w:p w:rsidR="00A400BA" w:rsidRPr="00A400BA" w:rsidRDefault="00A400BA" w:rsidP="00A400BA">
      <w:pPr>
        <w:ind w:left="360"/>
        <w:jc w:val="both"/>
        <w:rPr>
          <w:rFonts w:ascii="Arial" w:hAnsi="Arial" w:cs="Arial"/>
          <w:b/>
          <w:bCs/>
          <w:sz w:val="20"/>
          <w:szCs w:val="20"/>
        </w:rPr>
      </w:pPr>
    </w:p>
    <w:p w:rsidR="00A400BA" w:rsidRPr="00A400BA" w:rsidRDefault="00A400BA" w:rsidP="00A400BA">
      <w:pPr>
        <w:jc w:val="both"/>
        <w:rPr>
          <w:rFonts w:ascii="Arial" w:hAnsi="Arial" w:cs="Arial"/>
          <w:b/>
          <w:bCs/>
          <w:sz w:val="20"/>
          <w:szCs w:val="20"/>
        </w:rPr>
      </w:pPr>
      <w:r w:rsidRPr="00A400BA">
        <w:rPr>
          <w:rFonts w:ascii="Arial" w:hAnsi="Arial" w:cs="Arial"/>
          <w:b/>
          <w:bCs/>
          <w:sz w:val="20"/>
          <w:szCs w:val="20"/>
        </w:rPr>
        <w:t xml:space="preserve">15.3 Current status </w:t>
      </w:r>
    </w:p>
    <w:p w:rsidR="00A400BA" w:rsidRPr="00A400BA" w:rsidRDefault="00A400BA" w:rsidP="0014573C">
      <w:pPr>
        <w:numPr>
          <w:ilvl w:val="0"/>
          <w:numId w:val="282"/>
        </w:numPr>
        <w:spacing w:after="0" w:line="240" w:lineRule="auto"/>
        <w:jc w:val="both"/>
        <w:rPr>
          <w:rFonts w:ascii="Arial" w:hAnsi="Arial" w:cs="Arial"/>
          <w:sz w:val="20"/>
          <w:szCs w:val="20"/>
        </w:rPr>
      </w:pPr>
      <w:r w:rsidRPr="00A400BA">
        <w:rPr>
          <w:rFonts w:ascii="Arial" w:hAnsi="Arial" w:cs="Arial"/>
          <w:sz w:val="20"/>
          <w:szCs w:val="20"/>
        </w:rPr>
        <w:t>Parks Division have developed and undeveloped parks, allocated sites.</w:t>
      </w:r>
    </w:p>
    <w:p w:rsidR="00A400BA" w:rsidRPr="00A400BA" w:rsidRDefault="00A400BA" w:rsidP="0014573C">
      <w:pPr>
        <w:numPr>
          <w:ilvl w:val="0"/>
          <w:numId w:val="282"/>
        </w:numPr>
        <w:spacing w:after="0" w:line="240" w:lineRule="auto"/>
        <w:jc w:val="both"/>
        <w:rPr>
          <w:rFonts w:ascii="Arial" w:hAnsi="Arial" w:cs="Arial"/>
          <w:sz w:val="20"/>
          <w:szCs w:val="20"/>
        </w:rPr>
      </w:pPr>
      <w:r w:rsidRPr="00A400BA">
        <w:rPr>
          <w:rFonts w:ascii="Arial" w:hAnsi="Arial" w:cs="Arial"/>
          <w:sz w:val="20"/>
          <w:szCs w:val="20"/>
        </w:rPr>
        <w:t>Greater Tzaneen has 2 soccer Teams which are on Vodacom League and 1 ladies soccer which is on SASOL Leagues, this indicates that Tzaneen needs to have playable fields and must support these teams as their needs are growing as they get promoted.  Musiphane Barcelona was promoted to SAFA SAB League after winning Greater Tzaneen Local Football Association play offs.</w:t>
      </w:r>
    </w:p>
    <w:p w:rsidR="00A400BA" w:rsidRPr="00A400BA" w:rsidRDefault="00A400BA" w:rsidP="0014573C">
      <w:pPr>
        <w:numPr>
          <w:ilvl w:val="0"/>
          <w:numId w:val="282"/>
        </w:numPr>
        <w:spacing w:after="0" w:line="240" w:lineRule="auto"/>
        <w:jc w:val="both"/>
        <w:rPr>
          <w:rFonts w:ascii="Arial" w:hAnsi="Arial" w:cs="Arial"/>
          <w:sz w:val="20"/>
          <w:szCs w:val="20"/>
        </w:rPr>
      </w:pPr>
      <w:r w:rsidRPr="00A400BA">
        <w:rPr>
          <w:rFonts w:ascii="Arial" w:hAnsi="Arial" w:cs="Arial"/>
          <w:sz w:val="20"/>
          <w:szCs w:val="20"/>
        </w:rPr>
        <w:t>GTM has 22 Coaches that were placed at 9X schools at Nkowankowa to assist with Sport Development by NDGP and schools responded very well. Currently they not employed and 4 of them are voluntary assisting community with aerobics at the indoor sport centre from Monday to Friday for an hour a day.</w:t>
      </w:r>
    </w:p>
    <w:p w:rsidR="00A400BA" w:rsidRPr="00A400BA" w:rsidRDefault="00A400BA" w:rsidP="0014573C">
      <w:pPr>
        <w:numPr>
          <w:ilvl w:val="0"/>
          <w:numId w:val="282"/>
        </w:numPr>
        <w:spacing w:after="0" w:line="240" w:lineRule="auto"/>
        <w:jc w:val="both"/>
        <w:rPr>
          <w:rFonts w:ascii="Arial" w:hAnsi="Arial" w:cs="Arial"/>
          <w:sz w:val="20"/>
          <w:szCs w:val="20"/>
        </w:rPr>
      </w:pPr>
      <w:r w:rsidRPr="00A400BA">
        <w:rPr>
          <w:rFonts w:ascii="Arial" w:hAnsi="Arial" w:cs="Arial"/>
          <w:sz w:val="20"/>
          <w:szCs w:val="20"/>
        </w:rPr>
        <w:t>The Sport, Arts and Culture Parks division supports the activities that are initiated by the Department of Sport Arts and Culture for district and national as per MOU signed by the GTM and the Department of Sport Arts and Culture. The division also organizes the activities such as Indigenous games, Club development, Visual and Performing Arts and SAFA activities that are done from clusters level of GTM and the Mayors Cup annually.</w:t>
      </w:r>
    </w:p>
    <w:p w:rsidR="00A400BA" w:rsidRPr="00A400BA" w:rsidRDefault="00A400BA" w:rsidP="0014573C">
      <w:pPr>
        <w:numPr>
          <w:ilvl w:val="0"/>
          <w:numId w:val="282"/>
        </w:numPr>
        <w:spacing w:after="0" w:line="240" w:lineRule="auto"/>
        <w:jc w:val="both"/>
        <w:rPr>
          <w:rFonts w:ascii="Arial" w:hAnsi="Arial" w:cs="Arial"/>
          <w:sz w:val="20"/>
          <w:szCs w:val="20"/>
        </w:rPr>
      </w:pPr>
      <w:r w:rsidRPr="00A400BA">
        <w:rPr>
          <w:rFonts w:ascii="Arial" w:hAnsi="Arial" w:cs="Arial"/>
          <w:sz w:val="20"/>
          <w:szCs w:val="20"/>
        </w:rPr>
        <w:t>The Greater Tzaneen Municipality participates in the SAIMSA games annually.</w:t>
      </w:r>
    </w:p>
    <w:p w:rsidR="00A400BA" w:rsidRPr="00A400BA" w:rsidRDefault="00A400BA" w:rsidP="0014573C">
      <w:pPr>
        <w:numPr>
          <w:ilvl w:val="0"/>
          <w:numId w:val="282"/>
        </w:numPr>
        <w:spacing w:after="0" w:line="240" w:lineRule="auto"/>
        <w:jc w:val="both"/>
        <w:rPr>
          <w:rFonts w:ascii="Arial" w:hAnsi="Arial" w:cs="Arial"/>
          <w:sz w:val="20"/>
          <w:szCs w:val="20"/>
        </w:rPr>
      </w:pPr>
      <w:r w:rsidRPr="00A400BA">
        <w:rPr>
          <w:rFonts w:ascii="Arial" w:hAnsi="Arial" w:cs="Arial"/>
          <w:sz w:val="20"/>
          <w:szCs w:val="20"/>
        </w:rPr>
        <w:t xml:space="preserve">The GTM has a Museum but is privatized to Curator Witt. The new Museum is needed. </w:t>
      </w:r>
    </w:p>
    <w:p w:rsidR="00A400BA" w:rsidRPr="00A400BA" w:rsidRDefault="00A400BA" w:rsidP="0014573C">
      <w:pPr>
        <w:numPr>
          <w:ilvl w:val="0"/>
          <w:numId w:val="282"/>
        </w:numPr>
        <w:spacing w:after="0" w:line="240" w:lineRule="auto"/>
        <w:jc w:val="both"/>
        <w:rPr>
          <w:rFonts w:ascii="Arial" w:hAnsi="Arial" w:cs="Arial"/>
          <w:sz w:val="20"/>
          <w:szCs w:val="20"/>
        </w:rPr>
      </w:pPr>
      <w:r w:rsidRPr="00A400BA">
        <w:rPr>
          <w:rFonts w:ascii="Arial" w:hAnsi="Arial" w:cs="Arial"/>
          <w:sz w:val="20"/>
          <w:szCs w:val="20"/>
        </w:rPr>
        <w:t>The division has need for a Senior Team Leader for Area 1 to supervise Lenyenye, Julesburg, Burger</w:t>
      </w:r>
      <w:r w:rsidR="001D4151">
        <w:rPr>
          <w:rFonts w:ascii="Arial" w:hAnsi="Arial" w:cs="Arial"/>
          <w:sz w:val="20"/>
          <w:szCs w:val="20"/>
        </w:rPr>
        <w:t>s</w:t>
      </w:r>
      <w:r w:rsidRPr="00A400BA">
        <w:rPr>
          <w:rFonts w:ascii="Arial" w:hAnsi="Arial" w:cs="Arial"/>
          <w:sz w:val="20"/>
          <w:szCs w:val="20"/>
        </w:rPr>
        <w:t xml:space="preserve">dorp sport facilities and rural areas </w:t>
      </w:r>
      <w:r w:rsidR="001D4151">
        <w:rPr>
          <w:rFonts w:ascii="Arial" w:hAnsi="Arial" w:cs="Arial"/>
          <w:sz w:val="20"/>
          <w:szCs w:val="20"/>
        </w:rPr>
        <w:t>as indicated in the organogram</w:t>
      </w:r>
      <w:r w:rsidRPr="00A400BA">
        <w:rPr>
          <w:rFonts w:ascii="Arial" w:hAnsi="Arial" w:cs="Arial"/>
          <w:sz w:val="20"/>
          <w:szCs w:val="20"/>
        </w:rPr>
        <w:t xml:space="preserve">, currently one person is overloaded due to lack of budget for the post and is compromising service delivery. </w:t>
      </w:r>
    </w:p>
    <w:p w:rsidR="00A400BA" w:rsidRPr="00A400BA" w:rsidRDefault="00A400BA" w:rsidP="0014573C">
      <w:pPr>
        <w:numPr>
          <w:ilvl w:val="0"/>
          <w:numId w:val="282"/>
        </w:numPr>
        <w:spacing w:after="0" w:line="240" w:lineRule="auto"/>
        <w:jc w:val="both"/>
        <w:rPr>
          <w:rFonts w:ascii="Arial" w:hAnsi="Arial" w:cs="Arial"/>
          <w:sz w:val="20"/>
          <w:szCs w:val="20"/>
        </w:rPr>
      </w:pPr>
      <w:r w:rsidRPr="00A400BA">
        <w:rPr>
          <w:rFonts w:ascii="Arial" w:hAnsi="Arial" w:cs="Arial"/>
          <w:sz w:val="20"/>
          <w:szCs w:val="20"/>
        </w:rPr>
        <w:t xml:space="preserve">The sport office needs a senior sport officer as it is also indicated in the revised </w:t>
      </w:r>
      <w:r w:rsidR="001D4151" w:rsidRPr="00A400BA">
        <w:rPr>
          <w:rFonts w:ascii="Arial" w:hAnsi="Arial" w:cs="Arial"/>
          <w:sz w:val="20"/>
          <w:szCs w:val="20"/>
        </w:rPr>
        <w:t>organogram</w:t>
      </w:r>
      <w:r w:rsidRPr="00A400BA">
        <w:rPr>
          <w:rFonts w:ascii="Arial" w:hAnsi="Arial" w:cs="Arial"/>
          <w:sz w:val="20"/>
          <w:szCs w:val="20"/>
        </w:rPr>
        <w:t>.</w:t>
      </w:r>
    </w:p>
    <w:p w:rsidR="00A400BA" w:rsidRPr="00A400BA" w:rsidRDefault="00A400BA" w:rsidP="0014573C">
      <w:pPr>
        <w:numPr>
          <w:ilvl w:val="0"/>
          <w:numId w:val="282"/>
        </w:numPr>
        <w:spacing w:after="0" w:line="240" w:lineRule="auto"/>
        <w:jc w:val="both"/>
        <w:rPr>
          <w:rFonts w:ascii="Arial" w:hAnsi="Arial" w:cs="Arial"/>
          <w:sz w:val="20"/>
          <w:szCs w:val="20"/>
        </w:rPr>
      </w:pPr>
      <w:r w:rsidRPr="00A400BA">
        <w:rPr>
          <w:rFonts w:ascii="Arial" w:hAnsi="Arial" w:cs="Arial"/>
          <w:sz w:val="20"/>
          <w:szCs w:val="20"/>
        </w:rPr>
        <w:t xml:space="preserve">GTM is an affiliate of the Institute of Environment and Recreation Management </w:t>
      </w:r>
    </w:p>
    <w:p w:rsidR="00A400BA" w:rsidRPr="00A400BA" w:rsidRDefault="00A400BA" w:rsidP="00A400BA">
      <w:pPr>
        <w:jc w:val="both"/>
        <w:rPr>
          <w:rFonts w:ascii="Arial" w:hAnsi="Arial" w:cs="Arial"/>
          <w:sz w:val="20"/>
          <w:szCs w:val="20"/>
        </w:rPr>
      </w:pPr>
    </w:p>
    <w:p w:rsidR="00A400BA" w:rsidRPr="00A400BA" w:rsidRDefault="00A400BA" w:rsidP="00A400BA">
      <w:pPr>
        <w:rPr>
          <w:rFonts w:ascii="Arial" w:hAnsi="Arial" w:cs="Arial"/>
          <w:b/>
          <w:bCs/>
          <w:sz w:val="20"/>
          <w:szCs w:val="20"/>
        </w:rPr>
      </w:pPr>
      <w:r w:rsidRPr="00A400BA">
        <w:rPr>
          <w:rFonts w:ascii="Arial" w:hAnsi="Arial" w:cs="Arial"/>
          <w:b/>
          <w:bCs/>
          <w:sz w:val="20"/>
          <w:szCs w:val="20"/>
        </w:rPr>
        <w:t>15.4 Sport and recreation facilities</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Nkowankowa Stadium which will be upgraded in 2017/2018 financial year</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Nkowankowa Club House</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Lenyenye Stadium  is under renovation through MIG</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 xml:space="preserve">Julesburg stadium </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lastRenderedPageBreak/>
        <w:t>Burgersdorp artificial stadium</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Runnymede Sport Centre is under construction</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Relela Community Hall is also under construction</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ERF 345: Indoor sport Centre is at C Section at Nkowankowa is complete</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Olympic swimming pool is complete</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Golf course is privatised</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Bowling green is also privatised</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Tennis courts at Tzaneen -part is privatised</w:t>
      </w:r>
    </w:p>
    <w:p w:rsidR="00A400BA" w:rsidRPr="00A400BA" w:rsidRDefault="00A400BA" w:rsidP="0014573C">
      <w:pPr>
        <w:numPr>
          <w:ilvl w:val="0"/>
          <w:numId w:val="283"/>
        </w:numPr>
        <w:spacing w:after="0" w:line="240" w:lineRule="auto"/>
        <w:rPr>
          <w:rFonts w:ascii="Arial" w:hAnsi="Arial" w:cs="Arial"/>
          <w:sz w:val="20"/>
          <w:szCs w:val="20"/>
        </w:rPr>
      </w:pPr>
      <w:r w:rsidRPr="00A400BA">
        <w:rPr>
          <w:rFonts w:ascii="Arial" w:hAnsi="Arial" w:cs="Arial"/>
          <w:sz w:val="20"/>
          <w:szCs w:val="20"/>
        </w:rPr>
        <w:t>Community sport grounds in all Wards are graded once a year</w:t>
      </w:r>
    </w:p>
    <w:p w:rsidR="00A400BA" w:rsidRPr="00A400BA" w:rsidRDefault="00A400BA" w:rsidP="00A400BA">
      <w:pPr>
        <w:rPr>
          <w:rFonts w:ascii="Arial" w:hAnsi="Arial" w:cs="Arial"/>
          <w:sz w:val="20"/>
          <w:szCs w:val="20"/>
        </w:rPr>
      </w:pPr>
    </w:p>
    <w:p w:rsidR="00A400BA" w:rsidRPr="00A400BA" w:rsidRDefault="00A27F7F" w:rsidP="00A400BA">
      <w:pPr>
        <w:rPr>
          <w:rFonts w:ascii="Arial" w:hAnsi="Arial" w:cs="Arial"/>
          <w:b/>
          <w:bCs/>
          <w:sz w:val="20"/>
          <w:szCs w:val="20"/>
        </w:rPr>
      </w:pPr>
      <w:r w:rsidRPr="00A400BA">
        <w:rPr>
          <w:rFonts w:ascii="Arial" w:hAnsi="Arial" w:cs="Arial"/>
          <w:b/>
          <w:bCs/>
          <w:sz w:val="20"/>
          <w:szCs w:val="20"/>
        </w:rPr>
        <w:t>Sport infrastructure projects submitted to department of sport arts and culture, to be considered and be provided with budget for development by sport and recreation, national office:</w:t>
      </w:r>
    </w:p>
    <w:p w:rsidR="00A400BA" w:rsidRPr="00A400BA" w:rsidRDefault="00A400BA" w:rsidP="00A400BA">
      <w:pPr>
        <w:rPr>
          <w:rFonts w:ascii="Arial" w:hAnsi="Arial" w:cs="Arial"/>
          <w:b/>
          <w:bCs/>
          <w:sz w:val="20"/>
          <w:szCs w:val="20"/>
        </w:rPr>
      </w:pPr>
    </w:p>
    <w:p w:rsidR="00A400BA" w:rsidRPr="00721E7C" w:rsidRDefault="00A400BA" w:rsidP="0014573C">
      <w:pPr>
        <w:pStyle w:val="Heading2"/>
        <w:keepNext w:val="0"/>
        <w:numPr>
          <w:ilvl w:val="0"/>
          <w:numId w:val="284"/>
        </w:numPr>
        <w:spacing w:before="375" w:after="75" w:line="300" w:lineRule="atLeast"/>
        <w:jc w:val="both"/>
        <w:rPr>
          <w:rStyle w:val="Strong"/>
          <w:b/>
          <w:bCs/>
          <w:i w:val="0"/>
          <w:sz w:val="20"/>
          <w:szCs w:val="20"/>
        </w:rPr>
      </w:pPr>
      <w:r w:rsidRPr="00721E7C">
        <w:rPr>
          <w:rStyle w:val="Strong"/>
          <w:rFonts w:ascii="Arial" w:hAnsi="Arial" w:cs="Arial"/>
          <w:b/>
          <w:bCs/>
          <w:i w:val="0"/>
          <w:sz w:val="22"/>
          <w:szCs w:val="22"/>
        </w:rPr>
        <w:t>W</w:t>
      </w:r>
      <w:r w:rsidRPr="00721E7C">
        <w:rPr>
          <w:rStyle w:val="Strong"/>
          <w:rFonts w:ascii="Arial" w:hAnsi="Arial" w:cs="Arial"/>
          <w:b/>
          <w:bCs/>
          <w:i w:val="0"/>
          <w:sz w:val="20"/>
          <w:szCs w:val="20"/>
        </w:rPr>
        <w:t>ork to be done in the project: Construction of change rooms with ablution facilities, Construction of artificial soccer field, drilling of bore hole, volley ball, net ball, basketball, tennis court, sitting pavilion, Apollo light.</w:t>
      </w:r>
    </w:p>
    <w:p w:rsidR="00A400BA" w:rsidRPr="00721E7C" w:rsidRDefault="001D4151" w:rsidP="00A400BA">
      <w:pPr>
        <w:pStyle w:val="Heading2"/>
        <w:spacing w:before="375" w:after="75" w:line="300" w:lineRule="atLeast"/>
        <w:ind w:firstLine="360"/>
        <w:jc w:val="both"/>
        <w:rPr>
          <w:rStyle w:val="Strong"/>
          <w:rFonts w:ascii="Arial" w:hAnsi="Arial" w:cs="Arial"/>
          <w:i w:val="0"/>
          <w:sz w:val="20"/>
          <w:szCs w:val="20"/>
        </w:rPr>
      </w:pPr>
      <w:r w:rsidRPr="00721E7C">
        <w:rPr>
          <w:rStyle w:val="Strong"/>
          <w:rFonts w:ascii="Arial" w:hAnsi="Arial" w:cs="Arial"/>
          <w:b/>
          <w:bCs/>
          <w:i w:val="0"/>
          <w:sz w:val="20"/>
          <w:szCs w:val="20"/>
        </w:rPr>
        <w:t>     Area/Ward: R</w:t>
      </w:r>
      <w:r w:rsidR="00A400BA" w:rsidRPr="00721E7C">
        <w:rPr>
          <w:rStyle w:val="Strong"/>
          <w:rFonts w:ascii="Arial" w:hAnsi="Arial" w:cs="Arial"/>
          <w:b/>
          <w:bCs/>
          <w:i w:val="0"/>
          <w:sz w:val="20"/>
          <w:szCs w:val="20"/>
        </w:rPr>
        <w:t>elela Cluster, Lerejeni stadium ward 11</w:t>
      </w:r>
    </w:p>
    <w:p w:rsidR="00A400BA" w:rsidRPr="00721E7C" w:rsidRDefault="00A400BA" w:rsidP="0014573C">
      <w:pPr>
        <w:pStyle w:val="Heading2"/>
        <w:keepNext w:val="0"/>
        <w:numPr>
          <w:ilvl w:val="0"/>
          <w:numId w:val="284"/>
        </w:numPr>
        <w:spacing w:before="375" w:after="75" w:line="300" w:lineRule="atLeast"/>
        <w:jc w:val="both"/>
        <w:rPr>
          <w:rStyle w:val="Strong"/>
          <w:rFonts w:ascii="Arial" w:hAnsi="Arial" w:cs="Arial"/>
          <w:b/>
          <w:bCs/>
          <w:i w:val="0"/>
          <w:sz w:val="20"/>
          <w:szCs w:val="20"/>
        </w:rPr>
      </w:pPr>
      <w:r w:rsidRPr="00721E7C">
        <w:rPr>
          <w:rStyle w:val="Strong"/>
          <w:rFonts w:ascii="Arial" w:hAnsi="Arial" w:cs="Arial"/>
          <w:b/>
          <w:bCs/>
          <w:i w:val="0"/>
          <w:sz w:val="20"/>
          <w:szCs w:val="20"/>
        </w:rPr>
        <w:t>Work to be done in the project: Construction of synthetic track and indoor sport center</w:t>
      </w:r>
    </w:p>
    <w:p w:rsidR="00A400BA" w:rsidRPr="00721E7C" w:rsidRDefault="00A400BA" w:rsidP="00A400BA">
      <w:pPr>
        <w:pStyle w:val="Heading2"/>
        <w:spacing w:before="375" w:after="75" w:line="300" w:lineRule="atLeast"/>
        <w:ind w:left="720"/>
        <w:jc w:val="both"/>
        <w:rPr>
          <w:rStyle w:val="Strong"/>
          <w:rFonts w:ascii="Arial" w:hAnsi="Arial" w:cs="Arial"/>
          <w:b/>
          <w:bCs/>
          <w:i w:val="0"/>
          <w:sz w:val="20"/>
          <w:szCs w:val="20"/>
        </w:rPr>
      </w:pPr>
      <w:r w:rsidRPr="00721E7C">
        <w:rPr>
          <w:rStyle w:val="Strong"/>
          <w:rFonts w:ascii="Arial" w:hAnsi="Arial" w:cs="Arial"/>
          <w:b/>
          <w:bCs/>
          <w:i w:val="0"/>
          <w:sz w:val="20"/>
          <w:szCs w:val="20"/>
        </w:rPr>
        <w:t>Area/Ward: Lesedi Cluster, Lenyenye stadium Ward 31</w:t>
      </w:r>
    </w:p>
    <w:p w:rsidR="00A400BA" w:rsidRPr="00721E7C" w:rsidRDefault="00A400BA" w:rsidP="0014573C">
      <w:pPr>
        <w:pStyle w:val="Heading2"/>
        <w:keepNext w:val="0"/>
        <w:numPr>
          <w:ilvl w:val="0"/>
          <w:numId w:val="284"/>
        </w:numPr>
        <w:spacing w:before="375" w:after="75" w:line="300" w:lineRule="atLeast"/>
        <w:jc w:val="both"/>
        <w:rPr>
          <w:rStyle w:val="Strong"/>
          <w:rFonts w:ascii="Arial" w:hAnsi="Arial" w:cs="Arial"/>
          <w:b/>
          <w:bCs/>
          <w:i w:val="0"/>
          <w:sz w:val="20"/>
          <w:szCs w:val="20"/>
        </w:rPr>
      </w:pPr>
      <w:r w:rsidRPr="00721E7C">
        <w:rPr>
          <w:rStyle w:val="Strong"/>
          <w:rFonts w:ascii="Arial" w:hAnsi="Arial" w:cs="Arial"/>
          <w:b/>
          <w:bCs/>
          <w:i w:val="0"/>
          <w:sz w:val="20"/>
          <w:szCs w:val="20"/>
        </w:rPr>
        <w:t>Work to be done in the project: Upgrade of tennis courts to basket-ball and volley ball /development of sport center at Politsi (MIG not for town)</w:t>
      </w:r>
    </w:p>
    <w:p w:rsidR="00A400BA" w:rsidRPr="00721E7C" w:rsidRDefault="00A400BA" w:rsidP="00A400BA">
      <w:pPr>
        <w:pStyle w:val="Heading2"/>
        <w:spacing w:before="375" w:after="75" w:line="300" w:lineRule="atLeast"/>
        <w:ind w:left="720"/>
        <w:jc w:val="both"/>
        <w:rPr>
          <w:rStyle w:val="Strong"/>
          <w:rFonts w:ascii="Arial" w:hAnsi="Arial" w:cs="Arial"/>
          <w:b/>
          <w:bCs/>
          <w:i w:val="0"/>
          <w:sz w:val="20"/>
          <w:szCs w:val="20"/>
        </w:rPr>
      </w:pPr>
      <w:r w:rsidRPr="00721E7C">
        <w:rPr>
          <w:rStyle w:val="Strong"/>
          <w:rFonts w:ascii="Arial" w:hAnsi="Arial" w:cs="Arial"/>
          <w:b/>
          <w:bCs/>
          <w:i w:val="0"/>
          <w:sz w:val="20"/>
          <w:szCs w:val="20"/>
        </w:rPr>
        <w:t>Area/Ward: Lesedi, Tzaneen, Ward 15</w:t>
      </w:r>
    </w:p>
    <w:p w:rsidR="00A400BA" w:rsidRPr="00721E7C" w:rsidRDefault="00A400BA" w:rsidP="0014573C">
      <w:pPr>
        <w:pStyle w:val="Heading2"/>
        <w:keepNext w:val="0"/>
        <w:numPr>
          <w:ilvl w:val="0"/>
          <w:numId w:val="284"/>
        </w:numPr>
        <w:spacing w:before="375" w:after="75" w:line="300" w:lineRule="atLeast"/>
        <w:jc w:val="both"/>
        <w:rPr>
          <w:rStyle w:val="Strong"/>
          <w:rFonts w:ascii="Arial" w:hAnsi="Arial" w:cs="Arial"/>
          <w:b/>
          <w:bCs/>
          <w:i w:val="0"/>
          <w:sz w:val="20"/>
          <w:szCs w:val="20"/>
        </w:rPr>
      </w:pPr>
      <w:r w:rsidRPr="00721E7C">
        <w:rPr>
          <w:rStyle w:val="Strong"/>
          <w:rFonts w:ascii="Arial" w:hAnsi="Arial" w:cs="Arial"/>
          <w:b/>
          <w:bCs/>
          <w:i w:val="0"/>
          <w:sz w:val="20"/>
          <w:szCs w:val="20"/>
        </w:rPr>
        <w:t>Work to be done in the project: Indoor Sport Centre to be developed</w:t>
      </w:r>
    </w:p>
    <w:p w:rsidR="00A400BA" w:rsidRPr="00721E7C" w:rsidRDefault="00A400BA" w:rsidP="00A400BA">
      <w:pPr>
        <w:pStyle w:val="Heading2"/>
        <w:spacing w:before="375" w:after="75" w:line="300" w:lineRule="atLeast"/>
        <w:ind w:left="720"/>
        <w:jc w:val="both"/>
        <w:rPr>
          <w:rStyle w:val="Strong"/>
          <w:rFonts w:ascii="Arial" w:hAnsi="Arial" w:cs="Arial"/>
          <w:b/>
          <w:bCs/>
          <w:i w:val="0"/>
          <w:sz w:val="20"/>
          <w:szCs w:val="20"/>
        </w:rPr>
      </w:pPr>
      <w:r w:rsidRPr="00721E7C">
        <w:rPr>
          <w:rStyle w:val="Strong"/>
          <w:rFonts w:ascii="Arial" w:hAnsi="Arial" w:cs="Arial"/>
          <w:b/>
          <w:bCs/>
          <w:i w:val="0"/>
          <w:sz w:val="20"/>
          <w:szCs w:val="20"/>
        </w:rPr>
        <w:t>Area/Ward: Bulamahlo, Shiluvane, Ward 27</w:t>
      </w:r>
    </w:p>
    <w:p w:rsidR="00A400BA" w:rsidRPr="00A400BA" w:rsidRDefault="00A400BA" w:rsidP="00A400BA">
      <w:pPr>
        <w:rPr>
          <w:rFonts w:ascii="Arial" w:hAnsi="Arial" w:cs="Arial"/>
          <w:b/>
          <w:bCs/>
          <w:sz w:val="20"/>
          <w:szCs w:val="20"/>
        </w:rPr>
      </w:pPr>
    </w:p>
    <w:p w:rsidR="00A400BA" w:rsidRPr="00A400BA" w:rsidRDefault="00A400BA" w:rsidP="00A400BA">
      <w:pPr>
        <w:rPr>
          <w:rFonts w:ascii="Arial" w:hAnsi="Arial" w:cs="Arial"/>
          <w:b/>
          <w:bCs/>
          <w:sz w:val="20"/>
          <w:szCs w:val="20"/>
        </w:rPr>
      </w:pPr>
      <w:r w:rsidRPr="00A400BA">
        <w:rPr>
          <w:rFonts w:ascii="Arial" w:hAnsi="Arial" w:cs="Arial"/>
          <w:b/>
          <w:bCs/>
          <w:sz w:val="20"/>
          <w:szCs w:val="20"/>
        </w:rPr>
        <w:t xml:space="preserve">15.5 Sports, Arts and culture Challenges </w:t>
      </w:r>
    </w:p>
    <w:p w:rsidR="00A400BA" w:rsidRPr="00A400BA" w:rsidRDefault="001D4151" w:rsidP="0014573C">
      <w:pPr>
        <w:numPr>
          <w:ilvl w:val="0"/>
          <w:numId w:val="285"/>
        </w:numPr>
        <w:spacing w:after="0" w:line="240" w:lineRule="auto"/>
        <w:rPr>
          <w:rFonts w:ascii="Arial" w:hAnsi="Arial" w:cs="Arial"/>
          <w:sz w:val="20"/>
          <w:szCs w:val="20"/>
        </w:rPr>
      </w:pPr>
      <w:r w:rsidRPr="00A400BA">
        <w:rPr>
          <w:rFonts w:ascii="Arial" w:hAnsi="Arial" w:cs="Arial"/>
          <w:sz w:val="20"/>
          <w:szCs w:val="20"/>
        </w:rPr>
        <w:t>Julesburg</w:t>
      </w:r>
      <w:r w:rsidR="00A400BA" w:rsidRPr="00A400BA">
        <w:rPr>
          <w:rFonts w:ascii="Arial" w:hAnsi="Arial" w:cs="Arial"/>
          <w:sz w:val="20"/>
          <w:szCs w:val="20"/>
        </w:rPr>
        <w:t xml:space="preserve"> needs upgrading</w:t>
      </w:r>
    </w:p>
    <w:p w:rsidR="00A400BA" w:rsidRPr="00A400BA" w:rsidRDefault="00A400BA" w:rsidP="0014573C">
      <w:pPr>
        <w:numPr>
          <w:ilvl w:val="0"/>
          <w:numId w:val="285"/>
        </w:numPr>
        <w:spacing w:after="0" w:line="240" w:lineRule="auto"/>
        <w:rPr>
          <w:rFonts w:ascii="Arial" w:hAnsi="Arial" w:cs="Arial"/>
          <w:sz w:val="20"/>
          <w:szCs w:val="20"/>
        </w:rPr>
      </w:pPr>
      <w:r w:rsidRPr="00A400BA">
        <w:rPr>
          <w:rFonts w:ascii="Arial" w:hAnsi="Arial" w:cs="Arial"/>
          <w:sz w:val="20"/>
          <w:szCs w:val="20"/>
        </w:rPr>
        <w:t xml:space="preserve">Burgersdorp needs upgrading </w:t>
      </w:r>
    </w:p>
    <w:p w:rsidR="00A400BA" w:rsidRPr="00A400BA" w:rsidRDefault="00A400BA" w:rsidP="0014573C">
      <w:pPr>
        <w:numPr>
          <w:ilvl w:val="0"/>
          <w:numId w:val="285"/>
        </w:numPr>
        <w:spacing w:after="0" w:line="240" w:lineRule="auto"/>
        <w:rPr>
          <w:rFonts w:ascii="Arial" w:hAnsi="Arial" w:cs="Arial"/>
          <w:sz w:val="20"/>
          <w:szCs w:val="20"/>
        </w:rPr>
      </w:pPr>
      <w:r w:rsidRPr="00A400BA">
        <w:rPr>
          <w:rFonts w:ascii="Arial" w:hAnsi="Arial" w:cs="Arial"/>
          <w:sz w:val="20"/>
          <w:szCs w:val="20"/>
        </w:rPr>
        <w:t>Community grounds in all wards needs more soil and to be compacted than just grading, budget.</w:t>
      </w:r>
    </w:p>
    <w:p w:rsidR="00A400BA" w:rsidRPr="00A400BA" w:rsidRDefault="00A400BA" w:rsidP="0014573C">
      <w:pPr>
        <w:numPr>
          <w:ilvl w:val="0"/>
          <w:numId w:val="285"/>
        </w:numPr>
        <w:spacing w:after="0" w:line="240" w:lineRule="auto"/>
        <w:rPr>
          <w:rFonts w:ascii="Arial" w:hAnsi="Arial" w:cs="Arial"/>
          <w:sz w:val="20"/>
          <w:szCs w:val="20"/>
        </w:rPr>
      </w:pPr>
      <w:r w:rsidRPr="00A400BA">
        <w:rPr>
          <w:rFonts w:ascii="Arial" w:hAnsi="Arial" w:cs="Arial"/>
          <w:sz w:val="20"/>
          <w:szCs w:val="20"/>
        </w:rPr>
        <w:t>Part of netball courts in Tzaneen needs upgrading.</w:t>
      </w:r>
    </w:p>
    <w:p w:rsidR="00A400BA" w:rsidRPr="00A400BA" w:rsidRDefault="00A400BA" w:rsidP="0014573C">
      <w:pPr>
        <w:numPr>
          <w:ilvl w:val="0"/>
          <w:numId w:val="285"/>
        </w:numPr>
        <w:spacing w:after="0" w:line="240" w:lineRule="auto"/>
        <w:rPr>
          <w:rFonts w:ascii="Arial" w:hAnsi="Arial" w:cs="Arial"/>
          <w:sz w:val="20"/>
          <w:szCs w:val="20"/>
        </w:rPr>
      </w:pPr>
      <w:r w:rsidRPr="00A400BA">
        <w:rPr>
          <w:rFonts w:ascii="Arial" w:hAnsi="Arial" w:cs="Arial"/>
          <w:sz w:val="20"/>
          <w:szCs w:val="20"/>
        </w:rPr>
        <w:t>Nkowankowa synthetic track needs upgrade</w:t>
      </w:r>
    </w:p>
    <w:p w:rsidR="00A400BA" w:rsidRPr="00A400BA" w:rsidRDefault="00A400BA" w:rsidP="0014573C">
      <w:pPr>
        <w:numPr>
          <w:ilvl w:val="0"/>
          <w:numId w:val="285"/>
        </w:numPr>
        <w:spacing w:after="0" w:line="240" w:lineRule="auto"/>
        <w:rPr>
          <w:rFonts w:ascii="Arial" w:hAnsi="Arial" w:cs="Arial"/>
          <w:sz w:val="20"/>
          <w:szCs w:val="20"/>
        </w:rPr>
      </w:pPr>
      <w:r w:rsidRPr="00A400BA">
        <w:rPr>
          <w:rFonts w:ascii="Arial" w:hAnsi="Arial" w:cs="Arial"/>
          <w:sz w:val="20"/>
          <w:szCs w:val="20"/>
        </w:rPr>
        <w:t>Machines such as specialised grass cutting machines, field Markers are needed</w:t>
      </w:r>
    </w:p>
    <w:p w:rsidR="00A400BA" w:rsidRPr="00A400BA" w:rsidRDefault="00A400BA" w:rsidP="0014573C">
      <w:pPr>
        <w:numPr>
          <w:ilvl w:val="0"/>
          <w:numId w:val="285"/>
        </w:numPr>
        <w:spacing w:after="0" w:line="240" w:lineRule="auto"/>
        <w:rPr>
          <w:rFonts w:ascii="Arial" w:hAnsi="Arial" w:cs="Arial"/>
          <w:sz w:val="20"/>
          <w:szCs w:val="20"/>
        </w:rPr>
      </w:pPr>
      <w:r w:rsidRPr="00A400BA">
        <w:rPr>
          <w:rFonts w:ascii="Arial" w:hAnsi="Arial" w:cs="Arial"/>
          <w:sz w:val="20"/>
          <w:szCs w:val="20"/>
        </w:rPr>
        <w:t>Sport Officers offices have no land line and it is hard to get info to the sport Council and Ward Committee members.</w:t>
      </w:r>
    </w:p>
    <w:p w:rsidR="00A400BA" w:rsidRPr="00A400BA" w:rsidRDefault="00A400BA" w:rsidP="0014573C">
      <w:pPr>
        <w:numPr>
          <w:ilvl w:val="0"/>
          <w:numId w:val="285"/>
        </w:numPr>
        <w:spacing w:after="0" w:line="240" w:lineRule="auto"/>
        <w:rPr>
          <w:rFonts w:ascii="Arial" w:hAnsi="Arial" w:cs="Arial"/>
          <w:sz w:val="20"/>
          <w:szCs w:val="20"/>
        </w:rPr>
      </w:pPr>
      <w:r w:rsidRPr="00A400BA">
        <w:rPr>
          <w:rFonts w:ascii="Arial" w:hAnsi="Arial" w:cs="Arial"/>
          <w:sz w:val="20"/>
          <w:szCs w:val="20"/>
        </w:rPr>
        <w:t>Lack of swimming pools at rural</w:t>
      </w:r>
    </w:p>
    <w:p w:rsidR="00A400BA" w:rsidRDefault="00A400BA" w:rsidP="0014573C">
      <w:pPr>
        <w:numPr>
          <w:ilvl w:val="0"/>
          <w:numId w:val="285"/>
        </w:numPr>
        <w:spacing w:after="0" w:line="240" w:lineRule="auto"/>
        <w:rPr>
          <w:rFonts w:ascii="Arial" w:hAnsi="Arial" w:cs="Arial"/>
          <w:sz w:val="20"/>
          <w:szCs w:val="20"/>
        </w:rPr>
      </w:pPr>
      <w:r w:rsidRPr="00A400BA">
        <w:rPr>
          <w:rFonts w:ascii="Arial" w:hAnsi="Arial" w:cs="Arial"/>
          <w:sz w:val="20"/>
          <w:szCs w:val="20"/>
        </w:rPr>
        <w:t>Lack of personnel or PPP to operate the Sport center or swimming pool</w:t>
      </w:r>
    </w:p>
    <w:p w:rsidR="00A27F7F" w:rsidRPr="00A27F7F" w:rsidRDefault="00A27F7F" w:rsidP="00A27F7F">
      <w:pPr>
        <w:spacing w:after="0" w:line="240" w:lineRule="auto"/>
        <w:ind w:left="360"/>
        <w:rPr>
          <w:rFonts w:ascii="Arial" w:hAnsi="Arial" w:cs="Arial"/>
          <w:sz w:val="20"/>
          <w:szCs w:val="20"/>
        </w:rPr>
      </w:pPr>
    </w:p>
    <w:p w:rsidR="00A400BA" w:rsidRPr="00A400BA" w:rsidRDefault="00A400BA" w:rsidP="00A400BA">
      <w:pPr>
        <w:rPr>
          <w:rFonts w:ascii="Arial" w:hAnsi="Arial" w:cs="Arial"/>
          <w:b/>
          <w:bCs/>
          <w:sz w:val="20"/>
          <w:szCs w:val="20"/>
        </w:rPr>
      </w:pPr>
      <w:r w:rsidRPr="00A400BA">
        <w:rPr>
          <w:rFonts w:ascii="Arial" w:hAnsi="Arial" w:cs="Arial"/>
          <w:b/>
          <w:bCs/>
          <w:sz w:val="20"/>
          <w:szCs w:val="20"/>
        </w:rPr>
        <w:t xml:space="preserve">15.6 HIV/AIDS and Sport and Culture </w:t>
      </w:r>
    </w:p>
    <w:p w:rsidR="00A400BA" w:rsidRPr="00A400BA" w:rsidRDefault="00A400BA" w:rsidP="0014573C">
      <w:pPr>
        <w:numPr>
          <w:ilvl w:val="0"/>
          <w:numId w:val="286"/>
        </w:numPr>
        <w:spacing w:after="0" w:line="240" w:lineRule="auto"/>
        <w:jc w:val="both"/>
        <w:rPr>
          <w:rFonts w:ascii="Arial" w:hAnsi="Arial" w:cs="Arial"/>
          <w:sz w:val="20"/>
          <w:szCs w:val="20"/>
          <w:lang w:eastAsia="en-ZA"/>
        </w:rPr>
      </w:pPr>
      <w:r w:rsidRPr="00A400BA">
        <w:rPr>
          <w:rFonts w:ascii="Arial" w:hAnsi="Arial" w:cs="Arial"/>
          <w:sz w:val="20"/>
          <w:szCs w:val="20"/>
          <w:lang w:eastAsia="en-ZA"/>
        </w:rPr>
        <w:t>Within sport there exists a risk of injury and subsequent bleeding. Accordingly, there is a possibility, albeit small, of risk of HIV infection during participation in certain physical activities. This is particularly true in the case of high-risk combat sports, such as boxing, wrestling, and the martial arts, where open bleeding wounds tend to occur quite often, especially during competition.</w:t>
      </w:r>
    </w:p>
    <w:p w:rsidR="00A400BA" w:rsidRPr="00A400BA" w:rsidRDefault="00A400BA" w:rsidP="0014573C">
      <w:pPr>
        <w:numPr>
          <w:ilvl w:val="0"/>
          <w:numId w:val="286"/>
        </w:numPr>
        <w:spacing w:after="0" w:line="240" w:lineRule="auto"/>
        <w:jc w:val="both"/>
        <w:rPr>
          <w:rFonts w:ascii="Arial" w:hAnsi="Arial" w:cs="Arial"/>
          <w:sz w:val="20"/>
          <w:szCs w:val="20"/>
          <w:lang w:eastAsia="en-ZA"/>
        </w:rPr>
      </w:pPr>
      <w:r w:rsidRPr="00A400BA">
        <w:rPr>
          <w:rFonts w:ascii="Arial" w:hAnsi="Arial" w:cs="Arial"/>
          <w:sz w:val="20"/>
          <w:szCs w:val="20"/>
        </w:rPr>
        <w:t>Accordingly, all participating sportspersons, coaches, and administrators should be appropriately informed about the inherent risk that sport presents</w:t>
      </w:r>
    </w:p>
    <w:p w:rsidR="00A400BA" w:rsidRPr="00A400BA" w:rsidRDefault="00A400BA" w:rsidP="0014573C">
      <w:pPr>
        <w:numPr>
          <w:ilvl w:val="0"/>
          <w:numId w:val="286"/>
        </w:numPr>
        <w:spacing w:after="0" w:line="240" w:lineRule="auto"/>
        <w:jc w:val="both"/>
        <w:rPr>
          <w:rFonts w:ascii="Arial" w:hAnsi="Arial" w:cs="Arial"/>
          <w:sz w:val="20"/>
          <w:szCs w:val="20"/>
          <w:lang w:eastAsia="en-ZA"/>
        </w:rPr>
      </w:pPr>
      <w:r w:rsidRPr="00A400BA">
        <w:rPr>
          <w:rFonts w:ascii="Arial" w:hAnsi="Arial" w:cs="Arial"/>
          <w:sz w:val="20"/>
          <w:szCs w:val="20"/>
        </w:rPr>
        <w:t>Sport role models have a big influence on their fans. Sport and Recreation Council should use this influence for good by letting these role models speak about HIV/AIDS at major events.</w:t>
      </w:r>
    </w:p>
    <w:p w:rsidR="00A400BA" w:rsidRPr="00A400BA" w:rsidRDefault="00A400BA" w:rsidP="00A400BA">
      <w:pPr>
        <w:ind w:left="360"/>
        <w:jc w:val="both"/>
        <w:rPr>
          <w:rFonts w:ascii="Arial" w:hAnsi="Arial" w:cs="Arial"/>
          <w:sz w:val="20"/>
          <w:szCs w:val="20"/>
          <w:lang w:eastAsia="en-ZA"/>
        </w:rPr>
      </w:pPr>
    </w:p>
    <w:p w:rsidR="00A400BA" w:rsidRPr="00A400BA" w:rsidRDefault="00A400BA" w:rsidP="00A400BA">
      <w:pPr>
        <w:rPr>
          <w:rFonts w:ascii="Arial" w:hAnsi="Arial" w:cs="Arial"/>
          <w:b/>
          <w:bCs/>
          <w:sz w:val="20"/>
          <w:szCs w:val="20"/>
          <w:lang w:eastAsia="en-ZA"/>
        </w:rPr>
      </w:pPr>
      <w:r w:rsidRPr="00A400BA">
        <w:rPr>
          <w:rFonts w:ascii="Arial" w:hAnsi="Arial" w:cs="Arial"/>
          <w:b/>
          <w:bCs/>
          <w:sz w:val="20"/>
          <w:szCs w:val="20"/>
          <w:lang w:eastAsia="en-ZA"/>
        </w:rPr>
        <w:t>15.7 Gender mainstreaming and Sport and Recreation</w:t>
      </w:r>
    </w:p>
    <w:p w:rsidR="00A400BA" w:rsidRPr="00A400BA" w:rsidRDefault="00A400BA" w:rsidP="0014573C">
      <w:pPr>
        <w:numPr>
          <w:ilvl w:val="0"/>
          <w:numId w:val="287"/>
        </w:numPr>
        <w:autoSpaceDE w:val="0"/>
        <w:autoSpaceDN w:val="0"/>
        <w:spacing w:after="0" w:line="240" w:lineRule="auto"/>
        <w:jc w:val="both"/>
        <w:rPr>
          <w:rFonts w:ascii="Arial" w:hAnsi="Arial" w:cs="Arial"/>
          <w:sz w:val="20"/>
          <w:szCs w:val="20"/>
          <w:lang w:eastAsia="en-ZA"/>
        </w:rPr>
      </w:pPr>
      <w:r w:rsidRPr="00A400BA">
        <w:rPr>
          <w:rFonts w:ascii="Arial" w:hAnsi="Arial" w:cs="Arial"/>
          <w:sz w:val="20"/>
          <w:szCs w:val="20"/>
          <w:lang w:eastAsia="en-ZA"/>
        </w:rPr>
        <w:t>Women’s participation in sport has a long history. It is a history marked by division and discrimination but also one filled with major accomplishments by female athletes and important advances for gender equality and the empowerment of women and girls</w:t>
      </w:r>
    </w:p>
    <w:p w:rsidR="00A400BA" w:rsidRPr="00A400BA" w:rsidRDefault="00A400BA" w:rsidP="0014573C">
      <w:pPr>
        <w:numPr>
          <w:ilvl w:val="0"/>
          <w:numId w:val="287"/>
        </w:numPr>
        <w:autoSpaceDE w:val="0"/>
        <w:autoSpaceDN w:val="0"/>
        <w:spacing w:after="0" w:line="240" w:lineRule="auto"/>
        <w:jc w:val="both"/>
        <w:rPr>
          <w:rFonts w:ascii="Arial" w:hAnsi="Arial" w:cs="Arial"/>
          <w:sz w:val="20"/>
          <w:szCs w:val="20"/>
          <w:lang w:eastAsia="en-ZA"/>
        </w:rPr>
      </w:pPr>
      <w:r w:rsidRPr="00A400BA">
        <w:rPr>
          <w:rFonts w:ascii="Arial" w:hAnsi="Arial" w:cs="Arial"/>
          <w:sz w:val="20"/>
          <w:szCs w:val="20"/>
          <w:lang w:eastAsia="en-ZA"/>
        </w:rPr>
        <w:t xml:space="preserve">Women were often perceived as being too weak for sport, particularly endurance sports, such as marathons, weightlifting and cycling, and it was often argued in the past that sport was harmful to women’s health, particularly their reproductive health  </w:t>
      </w:r>
    </w:p>
    <w:p w:rsidR="00A400BA" w:rsidRPr="00A400BA" w:rsidRDefault="00A400BA" w:rsidP="0014573C">
      <w:pPr>
        <w:numPr>
          <w:ilvl w:val="0"/>
          <w:numId w:val="287"/>
        </w:numPr>
        <w:autoSpaceDE w:val="0"/>
        <w:autoSpaceDN w:val="0"/>
        <w:spacing w:after="0" w:line="240" w:lineRule="auto"/>
        <w:jc w:val="both"/>
        <w:rPr>
          <w:rFonts w:ascii="Arial" w:hAnsi="Arial" w:cs="Arial"/>
          <w:sz w:val="20"/>
          <w:szCs w:val="20"/>
          <w:lang w:eastAsia="en-ZA"/>
        </w:rPr>
      </w:pPr>
      <w:r w:rsidRPr="00A400BA">
        <w:rPr>
          <w:rFonts w:ascii="Arial" w:hAnsi="Arial" w:cs="Arial"/>
          <w:sz w:val="20"/>
          <w:szCs w:val="20"/>
          <w:lang w:eastAsia="en-ZA"/>
        </w:rPr>
        <w:t>The participation of women and girls in sport challenges gender stereotypes and discrimination, and can therefore be a vehicle to promote gender equality and the empowerment of women and girls. In particular, women in sport leadership can shape attitudes towards women’s capabilities as leaders and decision-makers, especially in traditional male domains. Women’s involvement in sport can make a significant contribution to public life and community development.</w:t>
      </w:r>
    </w:p>
    <w:p w:rsidR="00A400BA" w:rsidRPr="00A400BA" w:rsidRDefault="00A400BA" w:rsidP="0014573C">
      <w:pPr>
        <w:numPr>
          <w:ilvl w:val="0"/>
          <w:numId w:val="288"/>
        </w:numPr>
        <w:autoSpaceDE w:val="0"/>
        <w:autoSpaceDN w:val="0"/>
        <w:spacing w:after="0" w:line="240" w:lineRule="auto"/>
        <w:jc w:val="both"/>
        <w:rPr>
          <w:rFonts w:ascii="Arial" w:hAnsi="Arial" w:cs="Arial"/>
          <w:sz w:val="20"/>
          <w:szCs w:val="20"/>
          <w:lang w:eastAsia="en-ZA"/>
        </w:rPr>
      </w:pPr>
      <w:r w:rsidRPr="00A400BA">
        <w:rPr>
          <w:rFonts w:ascii="Arial" w:hAnsi="Arial" w:cs="Arial"/>
          <w:sz w:val="20"/>
          <w:szCs w:val="20"/>
          <w:lang w:eastAsia="en-ZA"/>
        </w:rPr>
        <w:t>Currently GTM has ladies soccer Team which was in ABSA Woman’s League and recently promoted to SASOL Woman’s League from Ward 6.</w:t>
      </w:r>
    </w:p>
    <w:p w:rsidR="00A400BA" w:rsidRPr="00A400BA" w:rsidRDefault="00A400BA" w:rsidP="00A400BA">
      <w:pPr>
        <w:autoSpaceDE w:val="0"/>
        <w:autoSpaceDN w:val="0"/>
        <w:ind w:left="360"/>
        <w:jc w:val="both"/>
        <w:rPr>
          <w:rFonts w:ascii="Arial" w:hAnsi="Arial" w:cs="Arial"/>
          <w:sz w:val="20"/>
          <w:szCs w:val="20"/>
          <w:lang w:eastAsia="en-ZA"/>
        </w:rPr>
      </w:pPr>
    </w:p>
    <w:p w:rsidR="00A400BA" w:rsidRPr="00A400BA" w:rsidRDefault="00A400BA" w:rsidP="00A400BA">
      <w:pPr>
        <w:autoSpaceDE w:val="0"/>
        <w:autoSpaceDN w:val="0"/>
        <w:rPr>
          <w:rFonts w:ascii="Arial" w:hAnsi="Arial" w:cs="Arial"/>
          <w:b/>
          <w:bCs/>
          <w:sz w:val="20"/>
          <w:szCs w:val="20"/>
          <w:lang w:eastAsia="en-ZA"/>
        </w:rPr>
      </w:pPr>
      <w:r w:rsidRPr="00A400BA">
        <w:rPr>
          <w:rFonts w:ascii="Arial" w:hAnsi="Arial" w:cs="Arial"/>
          <w:b/>
          <w:bCs/>
          <w:sz w:val="20"/>
          <w:szCs w:val="20"/>
          <w:lang w:eastAsia="en-ZA"/>
        </w:rPr>
        <w:t>15.8 Disability mainstreaming and Sport and Recreation</w:t>
      </w:r>
    </w:p>
    <w:p w:rsidR="00A400BA" w:rsidRPr="00A400BA" w:rsidRDefault="00A400BA" w:rsidP="0014573C">
      <w:pPr>
        <w:numPr>
          <w:ilvl w:val="0"/>
          <w:numId w:val="289"/>
        </w:numPr>
        <w:autoSpaceDE w:val="0"/>
        <w:autoSpaceDN w:val="0"/>
        <w:spacing w:after="0" w:line="240" w:lineRule="auto"/>
        <w:jc w:val="both"/>
        <w:rPr>
          <w:rFonts w:ascii="Arial" w:hAnsi="Arial" w:cs="Arial"/>
          <w:sz w:val="20"/>
          <w:szCs w:val="20"/>
          <w:lang w:eastAsia="en-ZA"/>
        </w:rPr>
      </w:pPr>
      <w:r w:rsidRPr="00A400BA">
        <w:rPr>
          <w:rFonts w:ascii="Arial" w:hAnsi="Arial" w:cs="Arial"/>
          <w:sz w:val="20"/>
          <w:szCs w:val="20"/>
          <w:lang w:eastAsia="en-ZA"/>
        </w:rPr>
        <w:t xml:space="preserve">People with disabilities experience the same need for sport, including competitive sport and recreation as their non-disabled peers </w:t>
      </w:r>
      <w:r w:rsidRPr="00A400BA">
        <w:rPr>
          <w:rFonts w:ascii="Arial" w:hAnsi="Arial" w:cs="Arial"/>
          <w:sz w:val="20"/>
          <w:szCs w:val="20"/>
        </w:rPr>
        <w:t>Sport is generally regarded as one of the vital components in the integration of people with disabilities into society.  It is also often a vital component in the successful rehabilitation of people with disabilities.</w:t>
      </w:r>
    </w:p>
    <w:p w:rsidR="00A400BA" w:rsidRPr="00A400BA" w:rsidRDefault="00A400BA" w:rsidP="0014573C">
      <w:pPr>
        <w:numPr>
          <w:ilvl w:val="0"/>
          <w:numId w:val="289"/>
        </w:numPr>
        <w:autoSpaceDE w:val="0"/>
        <w:autoSpaceDN w:val="0"/>
        <w:spacing w:after="0" w:line="240" w:lineRule="auto"/>
        <w:jc w:val="both"/>
        <w:rPr>
          <w:rFonts w:ascii="Arial" w:hAnsi="Arial" w:cs="Arial"/>
          <w:sz w:val="20"/>
          <w:szCs w:val="20"/>
          <w:lang w:eastAsia="en-ZA"/>
        </w:rPr>
      </w:pPr>
      <w:r w:rsidRPr="00A400BA">
        <w:rPr>
          <w:rFonts w:ascii="Arial" w:hAnsi="Arial" w:cs="Arial"/>
          <w:sz w:val="20"/>
          <w:szCs w:val="20"/>
        </w:rPr>
        <w:t xml:space="preserve">Sports can also be used as a tool for development of personalities while at the same time integrating and encouraging social contact between people diverse abilities.  Sport, leisure and other recreational activities are as important for people with disabilities as they are is the able-bodied persons.  </w:t>
      </w:r>
    </w:p>
    <w:p w:rsidR="00A400BA" w:rsidRPr="00A400BA" w:rsidRDefault="00A400BA" w:rsidP="0014573C">
      <w:pPr>
        <w:numPr>
          <w:ilvl w:val="0"/>
          <w:numId w:val="289"/>
        </w:numPr>
        <w:autoSpaceDE w:val="0"/>
        <w:autoSpaceDN w:val="0"/>
        <w:spacing w:after="0" w:line="240" w:lineRule="auto"/>
        <w:jc w:val="both"/>
        <w:rPr>
          <w:rFonts w:ascii="Arial" w:hAnsi="Arial" w:cs="Arial"/>
          <w:sz w:val="20"/>
          <w:szCs w:val="20"/>
          <w:lang w:eastAsia="en-ZA"/>
        </w:rPr>
      </w:pPr>
      <w:r w:rsidRPr="00A400BA">
        <w:rPr>
          <w:rFonts w:ascii="Arial" w:hAnsi="Arial" w:cs="Arial"/>
          <w:sz w:val="20"/>
          <w:szCs w:val="20"/>
        </w:rPr>
        <w:t>Again, the benefits of sport to people with disabilities are immense.  It can be used as means of treatment, leisure, hobby, therapy and rehabilitation</w:t>
      </w:r>
      <w:r w:rsidRPr="00A400BA">
        <w:rPr>
          <w:rFonts w:ascii="Arial" w:hAnsi="Arial" w:cs="Arial"/>
          <w:sz w:val="20"/>
          <w:szCs w:val="20"/>
          <w:lang w:eastAsia="en-ZA"/>
        </w:rPr>
        <w:t>.</w:t>
      </w:r>
    </w:p>
    <w:p w:rsidR="00A400BA" w:rsidRPr="00A400BA" w:rsidRDefault="00A400BA" w:rsidP="0014573C">
      <w:pPr>
        <w:numPr>
          <w:ilvl w:val="0"/>
          <w:numId w:val="289"/>
        </w:numPr>
        <w:autoSpaceDE w:val="0"/>
        <w:autoSpaceDN w:val="0"/>
        <w:spacing w:after="0" w:line="240" w:lineRule="auto"/>
        <w:jc w:val="both"/>
        <w:rPr>
          <w:rFonts w:ascii="Arial" w:hAnsi="Arial" w:cs="Arial"/>
          <w:sz w:val="20"/>
          <w:szCs w:val="20"/>
          <w:lang w:eastAsia="en-ZA"/>
        </w:rPr>
      </w:pPr>
      <w:r w:rsidRPr="00A400BA">
        <w:rPr>
          <w:rFonts w:ascii="Arial" w:hAnsi="Arial" w:cs="Arial"/>
          <w:sz w:val="20"/>
          <w:szCs w:val="20"/>
        </w:rPr>
        <w:t>Therefore, there is need for policy objective to develop and extend sporting activities for people with disabilities in both mainstream and special facilities so that they can participate in sport for both recreational and competitive purposes.</w:t>
      </w:r>
    </w:p>
    <w:p w:rsidR="00A400BA" w:rsidRPr="00A400BA" w:rsidRDefault="00A400BA" w:rsidP="0014573C">
      <w:pPr>
        <w:numPr>
          <w:ilvl w:val="0"/>
          <w:numId w:val="289"/>
        </w:numPr>
        <w:autoSpaceDE w:val="0"/>
        <w:autoSpaceDN w:val="0"/>
        <w:spacing w:after="0" w:line="240" w:lineRule="auto"/>
        <w:jc w:val="both"/>
        <w:rPr>
          <w:rFonts w:ascii="Arial" w:hAnsi="Arial" w:cs="Arial"/>
          <w:sz w:val="20"/>
          <w:szCs w:val="20"/>
          <w:lang w:eastAsia="en-ZA"/>
        </w:rPr>
      </w:pPr>
      <w:r w:rsidRPr="00A400BA">
        <w:rPr>
          <w:rFonts w:ascii="Arial" w:hAnsi="Arial" w:cs="Arial"/>
          <w:sz w:val="20"/>
          <w:szCs w:val="20"/>
        </w:rPr>
        <w:t>GTM available sport facilities and facilities to be constructed need to be made disability friendly.</w:t>
      </w:r>
    </w:p>
    <w:p w:rsidR="00A400BA" w:rsidRDefault="00A400BA" w:rsidP="00A400BA">
      <w:pPr>
        <w:jc w:val="both"/>
        <w:rPr>
          <w:rFonts w:ascii="Arial" w:hAnsi="Arial" w:cs="Arial"/>
          <w:b/>
          <w:bCs/>
          <w:sz w:val="20"/>
          <w:szCs w:val="20"/>
        </w:rPr>
      </w:pPr>
    </w:p>
    <w:p w:rsidR="00866AAD" w:rsidRDefault="00866AAD" w:rsidP="00A400BA">
      <w:pPr>
        <w:jc w:val="both"/>
        <w:rPr>
          <w:rFonts w:ascii="Arial" w:hAnsi="Arial" w:cs="Arial"/>
          <w:b/>
          <w:bCs/>
          <w:sz w:val="20"/>
          <w:szCs w:val="20"/>
        </w:rPr>
      </w:pPr>
    </w:p>
    <w:p w:rsidR="00866AAD" w:rsidRPr="00A400BA" w:rsidRDefault="00866AAD" w:rsidP="00A400BA">
      <w:pPr>
        <w:jc w:val="both"/>
        <w:rPr>
          <w:rFonts w:ascii="Arial" w:hAnsi="Arial" w:cs="Arial"/>
          <w:b/>
          <w:bCs/>
          <w:sz w:val="20"/>
          <w:szCs w:val="20"/>
        </w:rPr>
      </w:pPr>
    </w:p>
    <w:p w:rsidR="00A400BA" w:rsidRPr="00A400BA" w:rsidRDefault="00A400BA" w:rsidP="00A400BA">
      <w:pPr>
        <w:numPr>
          <w:ilvl w:val="0"/>
          <w:numId w:val="29"/>
        </w:numPr>
        <w:spacing w:after="0" w:line="240" w:lineRule="auto"/>
        <w:ind w:left="360"/>
        <w:jc w:val="both"/>
        <w:rPr>
          <w:rFonts w:ascii="Arial" w:hAnsi="Arial" w:cs="Arial"/>
          <w:b/>
          <w:bCs/>
          <w:sz w:val="20"/>
          <w:szCs w:val="20"/>
        </w:rPr>
      </w:pPr>
      <w:r w:rsidRPr="00A400BA">
        <w:rPr>
          <w:rFonts w:ascii="Arial" w:hAnsi="Arial" w:cs="Arial"/>
          <w:b/>
          <w:bCs/>
          <w:sz w:val="20"/>
          <w:szCs w:val="20"/>
        </w:rPr>
        <w:t xml:space="preserve">PARKS </w:t>
      </w:r>
    </w:p>
    <w:p w:rsidR="00A400BA" w:rsidRPr="00A400BA" w:rsidRDefault="00A400BA" w:rsidP="00A400BA">
      <w:pPr>
        <w:jc w:val="both"/>
        <w:rPr>
          <w:rFonts w:ascii="Arial" w:hAnsi="Arial" w:cs="Arial"/>
          <w:b/>
          <w:bCs/>
          <w:sz w:val="20"/>
          <w:szCs w:val="20"/>
        </w:rPr>
      </w:pPr>
    </w:p>
    <w:p w:rsidR="00A400BA" w:rsidRPr="00A400BA" w:rsidRDefault="00A400BA" w:rsidP="00A400BA">
      <w:pPr>
        <w:jc w:val="both"/>
        <w:rPr>
          <w:rFonts w:ascii="Arial" w:hAnsi="Arial" w:cs="Arial"/>
          <w:b/>
          <w:bCs/>
          <w:sz w:val="20"/>
          <w:szCs w:val="20"/>
        </w:rPr>
      </w:pPr>
      <w:r w:rsidRPr="00A400BA">
        <w:rPr>
          <w:rFonts w:ascii="Arial" w:hAnsi="Arial" w:cs="Arial"/>
          <w:b/>
          <w:bCs/>
          <w:sz w:val="20"/>
          <w:szCs w:val="20"/>
        </w:rPr>
        <w:t>16.1 Parks Status</w:t>
      </w:r>
    </w:p>
    <w:p w:rsidR="00A400BA" w:rsidRPr="00A400BA" w:rsidRDefault="00A400BA" w:rsidP="00A400BA">
      <w:pPr>
        <w:jc w:val="both"/>
        <w:rPr>
          <w:rFonts w:ascii="Arial" w:hAnsi="Arial" w:cs="Arial"/>
          <w:sz w:val="20"/>
          <w:szCs w:val="20"/>
        </w:rPr>
      </w:pPr>
      <w:r w:rsidRPr="00A400BA">
        <w:rPr>
          <w:rFonts w:ascii="Arial" w:hAnsi="Arial" w:cs="Arial"/>
          <w:b/>
          <w:bCs/>
          <w:sz w:val="20"/>
          <w:szCs w:val="20"/>
        </w:rPr>
        <w:t>a)</w:t>
      </w:r>
      <w:r w:rsidRPr="00A400BA">
        <w:rPr>
          <w:rFonts w:ascii="Arial" w:hAnsi="Arial" w:cs="Arial"/>
          <w:sz w:val="20"/>
          <w:szCs w:val="20"/>
        </w:rPr>
        <w:t xml:space="preserve"> Nkowankowa Parks</w:t>
      </w:r>
    </w:p>
    <w:p w:rsid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lastRenderedPageBreak/>
        <w:t xml:space="preserve">Nkowankowa has two upgraded parks by NDGP i.e. 944 will be Indigenous Games Park, Park 2065 is children friendly but still accommodates parents because of barbecue facilities constructed there. River Park is also upgraded. </w:t>
      </w:r>
    </w:p>
    <w:p w:rsidR="00866AAD" w:rsidRPr="00866AAD" w:rsidRDefault="00866AAD" w:rsidP="00866AAD">
      <w:pPr>
        <w:spacing w:after="0" w:line="240" w:lineRule="auto"/>
        <w:ind w:left="360"/>
        <w:jc w:val="both"/>
        <w:rPr>
          <w:rFonts w:ascii="Arial" w:hAnsi="Arial" w:cs="Arial"/>
          <w:sz w:val="20"/>
          <w:szCs w:val="20"/>
        </w:rPr>
      </w:pPr>
    </w:p>
    <w:p w:rsidR="00A400BA" w:rsidRPr="00A400BA" w:rsidRDefault="00A400BA" w:rsidP="00A400BA">
      <w:pPr>
        <w:jc w:val="both"/>
        <w:rPr>
          <w:rFonts w:ascii="Arial" w:hAnsi="Arial" w:cs="Arial"/>
          <w:sz w:val="20"/>
          <w:szCs w:val="20"/>
        </w:rPr>
      </w:pPr>
      <w:r w:rsidRPr="00A400BA">
        <w:rPr>
          <w:rFonts w:ascii="Arial" w:hAnsi="Arial" w:cs="Arial"/>
          <w:b/>
          <w:bCs/>
          <w:sz w:val="20"/>
          <w:szCs w:val="20"/>
        </w:rPr>
        <w:t>b)</w:t>
      </w:r>
      <w:r w:rsidRPr="00A400BA">
        <w:rPr>
          <w:rFonts w:ascii="Arial" w:hAnsi="Arial" w:cs="Arial"/>
          <w:sz w:val="20"/>
          <w:szCs w:val="20"/>
        </w:rPr>
        <w:t xml:space="preserve"> Tzaneen</w:t>
      </w:r>
    </w:p>
    <w:p w:rsidR="00A400BA" w:rsidRPr="00A400BA" w:rsidRDefault="001D4151" w:rsidP="0014573C">
      <w:pPr>
        <w:numPr>
          <w:ilvl w:val="0"/>
          <w:numId w:val="288"/>
        </w:numPr>
        <w:spacing w:after="0" w:line="240" w:lineRule="auto"/>
        <w:jc w:val="both"/>
        <w:rPr>
          <w:rFonts w:ascii="Arial" w:hAnsi="Arial" w:cs="Arial"/>
          <w:sz w:val="20"/>
          <w:szCs w:val="20"/>
        </w:rPr>
      </w:pPr>
      <w:r>
        <w:rPr>
          <w:rFonts w:ascii="Arial" w:hAnsi="Arial" w:cs="Arial"/>
          <w:sz w:val="20"/>
          <w:szCs w:val="20"/>
        </w:rPr>
        <w:t>Mini</w:t>
      </w:r>
      <w:r w:rsidR="00A400BA" w:rsidRPr="00A400BA">
        <w:rPr>
          <w:rFonts w:ascii="Arial" w:hAnsi="Arial" w:cs="Arial"/>
          <w:sz w:val="20"/>
          <w:szCs w:val="20"/>
        </w:rPr>
        <w:t>Tzanie was upgraded during Mandela Week 2013 through partnership with Business Chamber, GTEDA and others.</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 Park at Maritz Street is dilapidated; wooden structure is removed because it could not be fixed the park currently looks empty.</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Flora Park (extension 13), park needs upgrading</w:t>
      </w:r>
    </w:p>
    <w:p w:rsidR="00A400BA" w:rsidRPr="00A400BA" w:rsidRDefault="00A400BA" w:rsidP="00A400BA">
      <w:pPr>
        <w:jc w:val="both"/>
        <w:rPr>
          <w:rFonts w:ascii="Arial" w:hAnsi="Arial" w:cs="Arial"/>
          <w:b/>
          <w:bCs/>
          <w:sz w:val="20"/>
          <w:szCs w:val="20"/>
        </w:rPr>
      </w:pPr>
    </w:p>
    <w:p w:rsidR="00A400BA" w:rsidRPr="00A400BA" w:rsidRDefault="00A400BA" w:rsidP="00A400BA">
      <w:pPr>
        <w:jc w:val="both"/>
        <w:rPr>
          <w:rFonts w:ascii="Arial" w:hAnsi="Arial" w:cs="Arial"/>
          <w:sz w:val="20"/>
          <w:szCs w:val="20"/>
        </w:rPr>
      </w:pPr>
      <w:r w:rsidRPr="00A400BA">
        <w:rPr>
          <w:rFonts w:ascii="Arial" w:hAnsi="Arial" w:cs="Arial"/>
          <w:b/>
          <w:bCs/>
          <w:sz w:val="20"/>
          <w:szCs w:val="20"/>
        </w:rPr>
        <w:t>c)</w:t>
      </w:r>
      <w:r w:rsidRPr="00A400BA">
        <w:rPr>
          <w:rFonts w:ascii="Arial" w:hAnsi="Arial" w:cs="Arial"/>
          <w:sz w:val="20"/>
          <w:szCs w:val="20"/>
        </w:rPr>
        <w:t xml:space="preserve"> Lenyenye</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Lenyenye has one children’s play park that needs upgrading too</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Site No 2061 is potential site for community park development</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Open space on the side of the Municipal offices is also potential space.</w:t>
      </w:r>
    </w:p>
    <w:p w:rsidR="00A400BA" w:rsidRPr="00A400BA" w:rsidRDefault="00A400BA" w:rsidP="00A400BA">
      <w:pPr>
        <w:jc w:val="both"/>
        <w:rPr>
          <w:rFonts w:ascii="Arial" w:hAnsi="Arial" w:cs="Arial"/>
          <w:sz w:val="20"/>
          <w:szCs w:val="20"/>
        </w:rPr>
      </w:pPr>
    </w:p>
    <w:p w:rsidR="00A400BA" w:rsidRPr="00A400BA" w:rsidRDefault="00A400BA" w:rsidP="00A400BA">
      <w:pPr>
        <w:jc w:val="both"/>
        <w:rPr>
          <w:rFonts w:ascii="Arial" w:hAnsi="Arial" w:cs="Arial"/>
          <w:sz w:val="20"/>
          <w:szCs w:val="20"/>
        </w:rPr>
      </w:pPr>
      <w:r w:rsidRPr="00A400BA">
        <w:rPr>
          <w:rFonts w:ascii="Arial" w:hAnsi="Arial" w:cs="Arial"/>
          <w:b/>
          <w:bCs/>
          <w:sz w:val="20"/>
          <w:szCs w:val="20"/>
        </w:rPr>
        <w:t xml:space="preserve">d) </w:t>
      </w:r>
      <w:r w:rsidRPr="00A400BA">
        <w:rPr>
          <w:rFonts w:ascii="Arial" w:hAnsi="Arial" w:cs="Arial"/>
          <w:sz w:val="20"/>
          <w:szCs w:val="20"/>
        </w:rPr>
        <w:t> Letsitele</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 xml:space="preserve">Letsitele has one children’s play park that needs upgrading too </w:t>
      </w:r>
    </w:p>
    <w:p w:rsidR="00A400BA" w:rsidRPr="00A400BA" w:rsidRDefault="00A400BA" w:rsidP="00A400BA">
      <w:pPr>
        <w:jc w:val="both"/>
        <w:rPr>
          <w:rFonts w:ascii="Arial" w:hAnsi="Arial" w:cs="Arial"/>
          <w:b/>
          <w:bCs/>
          <w:sz w:val="20"/>
          <w:szCs w:val="20"/>
        </w:rPr>
      </w:pPr>
    </w:p>
    <w:p w:rsidR="00A400BA" w:rsidRPr="00A400BA" w:rsidRDefault="00A400BA" w:rsidP="00A400BA">
      <w:pPr>
        <w:jc w:val="both"/>
        <w:rPr>
          <w:rFonts w:ascii="Arial" w:hAnsi="Arial" w:cs="Arial"/>
          <w:sz w:val="20"/>
          <w:szCs w:val="20"/>
        </w:rPr>
      </w:pPr>
      <w:r w:rsidRPr="00A400BA">
        <w:rPr>
          <w:rFonts w:ascii="Arial" w:hAnsi="Arial" w:cs="Arial"/>
          <w:b/>
          <w:bCs/>
          <w:sz w:val="20"/>
          <w:szCs w:val="20"/>
        </w:rPr>
        <w:t>e)</w:t>
      </w:r>
      <w:r w:rsidRPr="00A400BA">
        <w:rPr>
          <w:rFonts w:ascii="Arial" w:hAnsi="Arial" w:cs="Arial"/>
          <w:sz w:val="20"/>
          <w:szCs w:val="20"/>
        </w:rPr>
        <w:t xml:space="preserve"> Haener</w:t>
      </w:r>
      <w:r w:rsidR="001D4151">
        <w:rPr>
          <w:rFonts w:ascii="Arial" w:hAnsi="Arial" w:cs="Arial"/>
          <w:sz w:val="20"/>
          <w:szCs w:val="20"/>
        </w:rPr>
        <w:t>tz</w:t>
      </w:r>
      <w:r w:rsidRPr="00A400BA">
        <w:rPr>
          <w:rFonts w:ascii="Arial" w:hAnsi="Arial" w:cs="Arial"/>
          <w:sz w:val="20"/>
          <w:szCs w:val="20"/>
        </w:rPr>
        <w:t>burg</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 xml:space="preserve">Haenertsburg has a small park that needs upgrading </w:t>
      </w:r>
    </w:p>
    <w:p w:rsidR="00A400BA" w:rsidRPr="00A400BA" w:rsidRDefault="00A400BA" w:rsidP="00A400BA">
      <w:pPr>
        <w:jc w:val="both"/>
        <w:rPr>
          <w:rFonts w:ascii="Arial" w:hAnsi="Arial" w:cs="Arial"/>
          <w:sz w:val="20"/>
          <w:szCs w:val="20"/>
        </w:rPr>
      </w:pPr>
    </w:p>
    <w:p w:rsidR="00A400BA" w:rsidRPr="00A400BA" w:rsidRDefault="00A400BA" w:rsidP="00A400BA">
      <w:pPr>
        <w:jc w:val="both"/>
        <w:rPr>
          <w:rFonts w:ascii="Arial" w:hAnsi="Arial" w:cs="Arial"/>
          <w:sz w:val="20"/>
          <w:szCs w:val="20"/>
        </w:rPr>
      </w:pPr>
      <w:r w:rsidRPr="00A400BA">
        <w:rPr>
          <w:rFonts w:ascii="Arial" w:hAnsi="Arial" w:cs="Arial"/>
          <w:b/>
          <w:bCs/>
          <w:sz w:val="20"/>
          <w:szCs w:val="20"/>
        </w:rPr>
        <w:t>f)</w:t>
      </w:r>
      <w:r w:rsidRPr="00A400BA">
        <w:rPr>
          <w:rFonts w:ascii="Arial" w:hAnsi="Arial" w:cs="Arial"/>
          <w:sz w:val="20"/>
          <w:szCs w:val="20"/>
        </w:rPr>
        <w:t xml:space="preserve"> Rural Areas</w:t>
      </w:r>
    </w:p>
    <w:p w:rsidR="00A400BA" w:rsidRPr="00A400BA" w:rsidRDefault="00A400BA" w:rsidP="0014573C">
      <w:pPr>
        <w:numPr>
          <w:ilvl w:val="0"/>
          <w:numId w:val="290"/>
        </w:numPr>
        <w:spacing w:after="0" w:line="240" w:lineRule="auto"/>
        <w:jc w:val="both"/>
        <w:rPr>
          <w:rFonts w:ascii="Arial" w:hAnsi="Arial" w:cs="Arial"/>
          <w:sz w:val="20"/>
          <w:szCs w:val="20"/>
        </w:rPr>
      </w:pPr>
      <w:r w:rsidRPr="00A400BA">
        <w:rPr>
          <w:rFonts w:ascii="Arial" w:hAnsi="Arial" w:cs="Arial"/>
          <w:sz w:val="20"/>
          <w:szCs w:val="20"/>
        </w:rPr>
        <w:t>There is absolute lack of community parks at all 135 villages</w:t>
      </w:r>
    </w:p>
    <w:p w:rsidR="00A400BA" w:rsidRPr="00A400BA" w:rsidRDefault="00A400BA" w:rsidP="0014573C">
      <w:pPr>
        <w:numPr>
          <w:ilvl w:val="0"/>
          <w:numId w:val="290"/>
        </w:numPr>
        <w:spacing w:after="0" w:line="240" w:lineRule="auto"/>
        <w:jc w:val="both"/>
        <w:rPr>
          <w:rFonts w:ascii="Arial" w:hAnsi="Arial" w:cs="Arial"/>
          <w:sz w:val="20"/>
          <w:szCs w:val="20"/>
        </w:rPr>
      </w:pPr>
      <w:r w:rsidRPr="00A400BA">
        <w:rPr>
          <w:rFonts w:ascii="Arial" w:hAnsi="Arial" w:cs="Arial"/>
          <w:sz w:val="20"/>
          <w:szCs w:val="20"/>
        </w:rPr>
        <w:t>One (1) park in each of the four Clusters is planned if funds becomes available</w:t>
      </w:r>
    </w:p>
    <w:p w:rsidR="00A400BA" w:rsidRPr="00A400BA" w:rsidRDefault="00A400BA" w:rsidP="00A400BA">
      <w:pPr>
        <w:jc w:val="both"/>
        <w:rPr>
          <w:rFonts w:ascii="Arial" w:hAnsi="Arial" w:cs="Arial"/>
          <w:sz w:val="20"/>
          <w:szCs w:val="20"/>
        </w:rPr>
      </w:pPr>
    </w:p>
    <w:p w:rsidR="00A400BA" w:rsidRPr="009E5CAD" w:rsidRDefault="009E5CAD" w:rsidP="00A400BA">
      <w:pPr>
        <w:jc w:val="both"/>
        <w:rPr>
          <w:rFonts w:ascii="Arial" w:hAnsi="Arial" w:cs="Arial"/>
          <w:b/>
          <w:bCs/>
          <w:sz w:val="20"/>
          <w:szCs w:val="20"/>
        </w:rPr>
      </w:pPr>
      <w:r>
        <w:rPr>
          <w:rFonts w:ascii="Arial" w:hAnsi="Arial" w:cs="Arial"/>
          <w:b/>
          <w:bCs/>
          <w:sz w:val="20"/>
          <w:szCs w:val="20"/>
        </w:rPr>
        <w:t>16.2 Challenges facing parks</w:t>
      </w:r>
    </w:p>
    <w:p w:rsidR="00A400BA" w:rsidRPr="00A400BA" w:rsidRDefault="00A400BA" w:rsidP="0014573C">
      <w:pPr>
        <w:numPr>
          <w:ilvl w:val="0"/>
          <w:numId w:val="291"/>
        </w:numPr>
        <w:spacing w:after="0" w:line="240" w:lineRule="auto"/>
        <w:jc w:val="both"/>
        <w:rPr>
          <w:rFonts w:ascii="Arial" w:hAnsi="Arial" w:cs="Arial"/>
          <w:sz w:val="20"/>
          <w:szCs w:val="20"/>
        </w:rPr>
      </w:pPr>
      <w:r w:rsidRPr="00A400BA">
        <w:rPr>
          <w:rFonts w:ascii="Arial" w:hAnsi="Arial" w:cs="Arial"/>
          <w:sz w:val="20"/>
          <w:szCs w:val="20"/>
        </w:rPr>
        <w:t xml:space="preserve">River Park is vandalised. </w:t>
      </w:r>
    </w:p>
    <w:p w:rsidR="00A400BA" w:rsidRPr="00A400BA" w:rsidRDefault="00A400BA" w:rsidP="0014573C">
      <w:pPr>
        <w:numPr>
          <w:ilvl w:val="0"/>
          <w:numId w:val="291"/>
        </w:numPr>
        <w:spacing w:after="0" w:line="240" w:lineRule="auto"/>
        <w:jc w:val="both"/>
        <w:rPr>
          <w:rFonts w:ascii="Arial" w:hAnsi="Arial" w:cs="Arial"/>
          <w:sz w:val="20"/>
          <w:szCs w:val="20"/>
        </w:rPr>
      </w:pPr>
      <w:r w:rsidRPr="00A400BA">
        <w:rPr>
          <w:rFonts w:ascii="Arial" w:hAnsi="Arial" w:cs="Arial"/>
          <w:sz w:val="20"/>
          <w:szCs w:val="20"/>
        </w:rPr>
        <w:t>Water availability is a challenge, not able to water</w:t>
      </w:r>
    </w:p>
    <w:p w:rsidR="00A400BA" w:rsidRPr="00A400BA" w:rsidRDefault="00A400BA" w:rsidP="0014573C">
      <w:pPr>
        <w:numPr>
          <w:ilvl w:val="0"/>
          <w:numId w:val="291"/>
        </w:numPr>
        <w:spacing w:after="0" w:line="240" w:lineRule="auto"/>
        <w:jc w:val="both"/>
        <w:rPr>
          <w:rFonts w:ascii="Arial" w:hAnsi="Arial" w:cs="Arial"/>
          <w:sz w:val="20"/>
          <w:szCs w:val="20"/>
        </w:rPr>
      </w:pPr>
      <w:r w:rsidRPr="00A400BA">
        <w:rPr>
          <w:rFonts w:ascii="Arial" w:hAnsi="Arial" w:cs="Arial"/>
          <w:sz w:val="20"/>
          <w:szCs w:val="20"/>
        </w:rPr>
        <w:t>The 2065 is used by thugs who brakes the gates if they locked in the evenings- reported to Police for patrol.</w:t>
      </w:r>
    </w:p>
    <w:p w:rsidR="00A400BA" w:rsidRPr="00A400BA" w:rsidRDefault="00A400BA" w:rsidP="0014573C">
      <w:pPr>
        <w:pStyle w:val="ListParagraph"/>
        <w:numPr>
          <w:ilvl w:val="0"/>
          <w:numId w:val="291"/>
        </w:numPr>
        <w:spacing w:after="0" w:line="240" w:lineRule="auto"/>
        <w:jc w:val="both"/>
        <w:rPr>
          <w:rFonts w:ascii="Arial" w:hAnsi="Arial" w:cs="Arial"/>
          <w:sz w:val="20"/>
          <w:szCs w:val="20"/>
        </w:rPr>
      </w:pPr>
      <w:r w:rsidRPr="00A400BA">
        <w:rPr>
          <w:rFonts w:ascii="Arial" w:hAnsi="Arial" w:cs="Arial"/>
          <w:sz w:val="20"/>
          <w:szCs w:val="20"/>
        </w:rPr>
        <w:t>Not all parks are in the maintenance contract because when the contract was appointed, other parks were under upgrade and maintenance through NDGP</w:t>
      </w:r>
    </w:p>
    <w:p w:rsidR="00A400BA" w:rsidRPr="00A400BA" w:rsidRDefault="00A400BA" w:rsidP="0014573C">
      <w:pPr>
        <w:pStyle w:val="ListParagraph"/>
        <w:numPr>
          <w:ilvl w:val="0"/>
          <w:numId w:val="291"/>
        </w:numPr>
        <w:spacing w:after="0" w:line="240" w:lineRule="auto"/>
        <w:jc w:val="both"/>
        <w:rPr>
          <w:rFonts w:ascii="Arial" w:hAnsi="Arial" w:cs="Arial"/>
          <w:sz w:val="20"/>
          <w:szCs w:val="20"/>
        </w:rPr>
      </w:pPr>
      <w:r w:rsidRPr="00A400BA">
        <w:rPr>
          <w:rFonts w:ascii="Arial" w:hAnsi="Arial" w:cs="Arial"/>
          <w:sz w:val="20"/>
          <w:szCs w:val="20"/>
        </w:rPr>
        <w:t xml:space="preserve">Personnel who worked during NDGP complained that they were not paid all what was due to them, GTM paid according to what was submitted by the Consultant. </w:t>
      </w:r>
    </w:p>
    <w:p w:rsidR="009E5CAD" w:rsidRDefault="009E5CAD" w:rsidP="00A400BA">
      <w:pPr>
        <w:jc w:val="both"/>
        <w:rPr>
          <w:rFonts w:ascii="Arial" w:hAnsi="Arial" w:cs="Arial"/>
          <w:sz w:val="20"/>
          <w:szCs w:val="20"/>
        </w:rPr>
      </w:pPr>
    </w:p>
    <w:p w:rsidR="00866AAD" w:rsidRDefault="00866AAD" w:rsidP="00A400BA">
      <w:pPr>
        <w:jc w:val="both"/>
        <w:rPr>
          <w:rFonts w:ascii="Arial" w:hAnsi="Arial" w:cs="Arial"/>
          <w:sz w:val="20"/>
          <w:szCs w:val="20"/>
        </w:rPr>
      </w:pPr>
    </w:p>
    <w:p w:rsidR="00866AAD" w:rsidRPr="00A400BA" w:rsidRDefault="00866AAD" w:rsidP="00A400BA">
      <w:pPr>
        <w:jc w:val="both"/>
        <w:rPr>
          <w:rFonts w:ascii="Arial" w:hAnsi="Arial" w:cs="Arial"/>
          <w:sz w:val="20"/>
          <w:szCs w:val="20"/>
        </w:rPr>
      </w:pPr>
    </w:p>
    <w:p w:rsidR="00A400BA" w:rsidRPr="00A400BA" w:rsidRDefault="00A400BA" w:rsidP="00A400BA">
      <w:pPr>
        <w:jc w:val="both"/>
        <w:rPr>
          <w:rFonts w:ascii="Arial" w:hAnsi="Arial" w:cs="Arial"/>
          <w:b/>
          <w:bCs/>
          <w:sz w:val="20"/>
          <w:szCs w:val="20"/>
        </w:rPr>
      </w:pPr>
      <w:r w:rsidRPr="00A400BA">
        <w:rPr>
          <w:rFonts w:ascii="Arial" w:hAnsi="Arial" w:cs="Arial"/>
          <w:b/>
          <w:bCs/>
          <w:sz w:val="20"/>
          <w:szCs w:val="20"/>
        </w:rPr>
        <w:t xml:space="preserve">16.3 Developed parks and gardens which are </w:t>
      </w:r>
      <w:r w:rsidR="009E5CAD">
        <w:rPr>
          <w:rFonts w:ascii="Arial" w:hAnsi="Arial" w:cs="Arial"/>
          <w:b/>
          <w:bCs/>
          <w:sz w:val="20"/>
          <w:szCs w:val="20"/>
        </w:rPr>
        <w:t>maintained daily by contractors</w:t>
      </w:r>
    </w:p>
    <w:tbl>
      <w:tblPr>
        <w:tblW w:w="0" w:type="auto"/>
        <w:tblCellMar>
          <w:left w:w="0" w:type="dxa"/>
          <w:right w:w="0" w:type="dxa"/>
        </w:tblCellMar>
        <w:tblLook w:val="04A0" w:firstRow="1" w:lastRow="0" w:firstColumn="1" w:lastColumn="0" w:noHBand="0" w:noVBand="1"/>
      </w:tblPr>
      <w:tblGrid>
        <w:gridCol w:w="5996"/>
        <w:gridCol w:w="3246"/>
      </w:tblGrid>
      <w:tr w:rsidR="00A400BA" w:rsidRPr="00A400BA" w:rsidTr="00A400BA">
        <w:trPr>
          <w:trHeight w:val="126"/>
        </w:trPr>
        <w:tc>
          <w:tcPr>
            <w:tcW w:w="4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lang w:val="en-US"/>
              </w:rPr>
            </w:pPr>
            <w:r w:rsidRPr="00A400BA">
              <w:rPr>
                <w:rFonts w:ascii="Arial" w:hAnsi="Arial" w:cs="Arial"/>
                <w:sz w:val="20"/>
                <w:szCs w:val="20"/>
              </w:rPr>
              <w:t xml:space="preserve">1. Jetty 3 and Marits Street park                                            </w:t>
            </w:r>
          </w:p>
        </w:tc>
        <w:tc>
          <w:tcPr>
            <w:tcW w:w="47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11. Four way stop, Danie Joubert</w:t>
            </w:r>
          </w:p>
        </w:tc>
      </w:tr>
      <w:tr w:rsidR="00A400BA" w:rsidRPr="00A400BA" w:rsidTr="00A400BA">
        <w:trPr>
          <w:trHeight w:val="118"/>
        </w:trPr>
        <w:tc>
          <w:tcPr>
            <w:tcW w:w="47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lastRenderedPageBreak/>
              <w:t xml:space="preserve">2. Pioneer Flats                                                                      </w:t>
            </w:r>
          </w:p>
        </w:tc>
        <w:tc>
          <w:tcPr>
            <w:tcW w:w="4702"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12. Sapekoe Drive</w:t>
            </w:r>
          </w:p>
        </w:tc>
      </w:tr>
      <w:tr w:rsidR="00A400BA" w:rsidRPr="00A400BA" w:rsidTr="00A400BA">
        <w:tc>
          <w:tcPr>
            <w:tcW w:w="47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3. Minitzani                                                                   </w:t>
            </w:r>
          </w:p>
        </w:tc>
        <w:tc>
          <w:tcPr>
            <w:tcW w:w="4702"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 xml:space="preserve">13. Skirving   </w:t>
            </w:r>
          </w:p>
        </w:tc>
      </w:tr>
      <w:tr w:rsidR="00A400BA" w:rsidRPr="00A400BA" w:rsidTr="00A400BA">
        <w:tc>
          <w:tcPr>
            <w:tcW w:w="47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 xml:space="preserve">4. Waterfall Park and First Ave                                                   </w:t>
            </w:r>
          </w:p>
        </w:tc>
        <w:tc>
          <w:tcPr>
            <w:tcW w:w="4702"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14. Central Cemetery and in front of</w:t>
            </w:r>
          </w:p>
        </w:tc>
      </w:tr>
      <w:tr w:rsidR="00A400BA" w:rsidRPr="00A400BA" w:rsidTr="00A400BA">
        <w:tc>
          <w:tcPr>
            <w:tcW w:w="47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 xml:space="preserve">5. King Edward Drive and Adams circle                                 </w:t>
            </w:r>
          </w:p>
        </w:tc>
        <w:tc>
          <w:tcPr>
            <w:tcW w:w="4702"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15. Boxer</w:t>
            </w:r>
          </w:p>
        </w:tc>
      </w:tr>
      <w:tr w:rsidR="00A400BA" w:rsidRPr="00A400BA" w:rsidTr="00A400BA">
        <w:tc>
          <w:tcPr>
            <w:tcW w:w="47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 xml:space="preserve">6. Nkowankowa Hall and Town managers offices                 </w:t>
            </w:r>
          </w:p>
        </w:tc>
        <w:tc>
          <w:tcPr>
            <w:tcW w:w="4702"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16. Agatha Street Entrance of town</w:t>
            </w:r>
          </w:p>
        </w:tc>
      </w:tr>
      <w:tr w:rsidR="00A400BA" w:rsidRPr="00A400BA" w:rsidTr="00A400BA">
        <w:tc>
          <w:tcPr>
            <w:tcW w:w="47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 xml:space="preserve">7. Letsitele Gardens                                                              </w:t>
            </w:r>
          </w:p>
        </w:tc>
        <w:tc>
          <w:tcPr>
            <w:tcW w:w="4702"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17. Information Centre</w:t>
            </w:r>
          </w:p>
        </w:tc>
      </w:tr>
      <w:tr w:rsidR="00A400BA" w:rsidRPr="00A400BA" w:rsidTr="00A400BA">
        <w:tc>
          <w:tcPr>
            <w:tcW w:w="47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8.   Cnr. Sapekoe and Plantation Street.                                  </w:t>
            </w:r>
          </w:p>
        </w:tc>
        <w:tc>
          <w:tcPr>
            <w:tcW w:w="4702"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18 Adams farm</w:t>
            </w:r>
          </w:p>
        </w:tc>
      </w:tr>
      <w:tr w:rsidR="00A400BA" w:rsidRPr="00A400BA" w:rsidTr="00A400BA">
        <w:tc>
          <w:tcPr>
            <w:tcW w:w="47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 xml:space="preserve">9. Library and Civic Centre areas                                                                                                </w:t>
            </w:r>
          </w:p>
        </w:tc>
        <w:tc>
          <w:tcPr>
            <w:tcW w:w="4702" w:type="dxa"/>
            <w:tcBorders>
              <w:top w:val="nil"/>
              <w:left w:val="nil"/>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19. Ext 13 Park</w:t>
            </w:r>
          </w:p>
        </w:tc>
      </w:tr>
      <w:tr w:rsidR="00A400BA" w:rsidRPr="00A400BA" w:rsidTr="00A400BA">
        <w:tc>
          <w:tcPr>
            <w:tcW w:w="47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400BA" w:rsidRPr="00A400BA" w:rsidRDefault="00A400BA">
            <w:pPr>
              <w:jc w:val="both"/>
              <w:rPr>
                <w:rFonts w:ascii="Arial" w:hAnsi="Arial" w:cs="Arial"/>
                <w:sz w:val="20"/>
                <w:szCs w:val="20"/>
              </w:rPr>
            </w:pPr>
            <w:r w:rsidRPr="00A400BA">
              <w:rPr>
                <w:rFonts w:ascii="Arial" w:hAnsi="Arial" w:cs="Arial"/>
                <w:sz w:val="20"/>
                <w:szCs w:val="20"/>
              </w:rPr>
              <w:t xml:space="preserve">10. Kudu Street plant boxes </w:t>
            </w:r>
          </w:p>
        </w:tc>
        <w:tc>
          <w:tcPr>
            <w:tcW w:w="4702" w:type="dxa"/>
            <w:tcBorders>
              <w:top w:val="nil"/>
              <w:left w:val="nil"/>
              <w:bottom w:val="single" w:sz="8" w:space="0" w:color="000000"/>
              <w:right w:val="single" w:sz="8" w:space="0" w:color="000000"/>
            </w:tcBorders>
            <w:tcMar>
              <w:top w:w="0" w:type="dxa"/>
              <w:left w:w="108" w:type="dxa"/>
              <w:bottom w:w="0" w:type="dxa"/>
              <w:right w:w="108" w:type="dxa"/>
            </w:tcMar>
          </w:tcPr>
          <w:p w:rsidR="00A400BA" w:rsidRPr="00A400BA" w:rsidRDefault="00A400BA">
            <w:pPr>
              <w:jc w:val="both"/>
              <w:rPr>
                <w:rFonts w:ascii="Arial" w:hAnsi="Arial" w:cs="Arial"/>
                <w:sz w:val="20"/>
                <w:szCs w:val="20"/>
              </w:rPr>
            </w:pPr>
          </w:p>
        </w:tc>
      </w:tr>
    </w:tbl>
    <w:p w:rsidR="00A400BA" w:rsidRPr="00A400BA" w:rsidRDefault="00A400BA" w:rsidP="00A400BA">
      <w:pPr>
        <w:jc w:val="both"/>
        <w:rPr>
          <w:rFonts w:ascii="Arial" w:eastAsiaTheme="minorHAnsi" w:hAnsi="Arial" w:cs="Arial"/>
          <w:b/>
          <w:bCs/>
          <w:sz w:val="20"/>
          <w:szCs w:val="20"/>
        </w:rPr>
      </w:pPr>
    </w:p>
    <w:p w:rsidR="00A400BA" w:rsidRPr="00A400BA" w:rsidRDefault="009E5CAD" w:rsidP="00A400BA">
      <w:pPr>
        <w:jc w:val="both"/>
        <w:rPr>
          <w:rFonts w:ascii="Arial" w:hAnsi="Arial" w:cs="Arial"/>
          <w:b/>
          <w:bCs/>
          <w:sz w:val="20"/>
          <w:szCs w:val="20"/>
        </w:rPr>
      </w:pPr>
      <w:r>
        <w:rPr>
          <w:rFonts w:ascii="Arial" w:hAnsi="Arial" w:cs="Arial"/>
          <w:b/>
          <w:bCs/>
          <w:sz w:val="20"/>
          <w:szCs w:val="20"/>
        </w:rPr>
        <w:t>16.4 Challenges facing gardens</w:t>
      </w:r>
    </w:p>
    <w:p w:rsidR="00A400BA" w:rsidRPr="00A400BA" w:rsidRDefault="00A400BA" w:rsidP="00A400BA">
      <w:pPr>
        <w:jc w:val="both"/>
        <w:rPr>
          <w:rFonts w:ascii="Arial" w:hAnsi="Arial" w:cs="Arial"/>
          <w:sz w:val="20"/>
          <w:szCs w:val="20"/>
        </w:rPr>
      </w:pPr>
      <w:r w:rsidRPr="00A400BA">
        <w:rPr>
          <w:rFonts w:ascii="Arial" w:hAnsi="Arial" w:cs="Arial"/>
          <w:sz w:val="20"/>
          <w:szCs w:val="20"/>
        </w:rPr>
        <w:t xml:space="preserve">Gardens need to be redone, no nurseries </w:t>
      </w:r>
      <w:r w:rsidR="009E5CAD">
        <w:rPr>
          <w:rFonts w:ascii="Arial" w:hAnsi="Arial" w:cs="Arial"/>
          <w:sz w:val="20"/>
          <w:szCs w:val="20"/>
        </w:rPr>
        <w:t>on data base to purchase plants</w:t>
      </w:r>
    </w:p>
    <w:p w:rsidR="00A400BA" w:rsidRPr="00A400BA" w:rsidRDefault="00A400BA" w:rsidP="00A400BA">
      <w:pPr>
        <w:jc w:val="both"/>
        <w:rPr>
          <w:rFonts w:ascii="Arial" w:hAnsi="Arial" w:cs="Arial"/>
          <w:b/>
          <w:bCs/>
          <w:sz w:val="20"/>
          <w:szCs w:val="20"/>
        </w:rPr>
      </w:pPr>
      <w:r w:rsidRPr="00A400BA">
        <w:rPr>
          <w:rFonts w:ascii="Arial" w:hAnsi="Arial" w:cs="Arial"/>
          <w:b/>
          <w:bCs/>
          <w:sz w:val="20"/>
          <w:szCs w:val="20"/>
        </w:rPr>
        <w:t xml:space="preserve">16.5 Grass cutting at parks </w:t>
      </w:r>
      <w:r w:rsidR="009E5CAD">
        <w:rPr>
          <w:rFonts w:ascii="Arial" w:hAnsi="Arial" w:cs="Arial"/>
          <w:b/>
          <w:bCs/>
          <w:sz w:val="20"/>
          <w:szCs w:val="20"/>
        </w:rPr>
        <w:t>demarcated sites and side walks</w:t>
      </w:r>
    </w:p>
    <w:p w:rsidR="00A400BA" w:rsidRPr="00A400BA" w:rsidRDefault="00A400BA" w:rsidP="0014573C">
      <w:pPr>
        <w:numPr>
          <w:ilvl w:val="0"/>
          <w:numId w:val="292"/>
        </w:numPr>
        <w:spacing w:after="0" w:line="240" w:lineRule="auto"/>
        <w:jc w:val="both"/>
        <w:rPr>
          <w:rFonts w:ascii="Arial" w:hAnsi="Arial" w:cs="Arial"/>
          <w:sz w:val="20"/>
          <w:szCs w:val="20"/>
        </w:rPr>
      </w:pPr>
      <w:r w:rsidRPr="00A400BA">
        <w:rPr>
          <w:rFonts w:ascii="Arial" w:hAnsi="Arial" w:cs="Arial"/>
          <w:sz w:val="20"/>
          <w:szCs w:val="20"/>
        </w:rPr>
        <w:t xml:space="preserve">Is done in all proclaimed towns by municipality officials and contractors at separate routes. </w:t>
      </w:r>
    </w:p>
    <w:p w:rsidR="009E5CAD" w:rsidRDefault="009E5CAD" w:rsidP="00A400BA">
      <w:pPr>
        <w:jc w:val="both"/>
        <w:rPr>
          <w:rFonts w:ascii="Arial" w:hAnsi="Arial" w:cs="Arial"/>
          <w:b/>
          <w:bCs/>
          <w:sz w:val="20"/>
          <w:szCs w:val="20"/>
        </w:rPr>
      </w:pPr>
    </w:p>
    <w:p w:rsidR="00A400BA" w:rsidRPr="009E5CAD" w:rsidRDefault="009E5CAD" w:rsidP="00A400BA">
      <w:pPr>
        <w:jc w:val="both"/>
        <w:rPr>
          <w:rFonts w:ascii="Arial" w:hAnsi="Arial" w:cs="Arial"/>
          <w:b/>
          <w:bCs/>
          <w:sz w:val="20"/>
          <w:szCs w:val="20"/>
        </w:rPr>
      </w:pPr>
      <w:r>
        <w:rPr>
          <w:rFonts w:ascii="Arial" w:hAnsi="Arial" w:cs="Arial"/>
          <w:b/>
          <w:bCs/>
          <w:sz w:val="20"/>
          <w:szCs w:val="20"/>
        </w:rPr>
        <w:t>Challenges</w:t>
      </w:r>
    </w:p>
    <w:p w:rsidR="00A400BA" w:rsidRPr="00A400BA" w:rsidRDefault="00A400BA" w:rsidP="0014573C">
      <w:pPr>
        <w:numPr>
          <w:ilvl w:val="0"/>
          <w:numId w:val="292"/>
        </w:numPr>
        <w:spacing w:after="0" w:line="240" w:lineRule="auto"/>
        <w:jc w:val="both"/>
        <w:rPr>
          <w:rFonts w:ascii="Arial" w:hAnsi="Arial" w:cs="Arial"/>
          <w:sz w:val="20"/>
          <w:szCs w:val="20"/>
        </w:rPr>
      </w:pPr>
      <w:r w:rsidRPr="00A400BA">
        <w:rPr>
          <w:rFonts w:ascii="Arial" w:hAnsi="Arial" w:cs="Arial"/>
          <w:sz w:val="20"/>
          <w:szCs w:val="20"/>
        </w:rPr>
        <w:t>Insufficient machinery and equipment. Brush and Bush cutters were procured and the appointed services providers failed to deliver the service due to underquoting in 2013. The funds were lost and the machines were never procured till today.</w:t>
      </w:r>
    </w:p>
    <w:p w:rsidR="00A400BA" w:rsidRPr="00A400BA" w:rsidRDefault="00A400BA" w:rsidP="0014573C">
      <w:pPr>
        <w:numPr>
          <w:ilvl w:val="0"/>
          <w:numId w:val="292"/>
        </w:numPr>
        <w:spacing w:after="0" w:line="240" w:lineRule="auto"/>
        <w:jc w:val="both"/>
        <w:rPr>
          <w:rFonts w:ascii="Arial" w:hAnsi="Arial" w:cs="Arial"/>
          <w:sz w:val="20"/>
          <w:szCs w:val="20"/>
        </w:rPr>
      </w:pPr>
      <w:r w:rsidRPr="00A400BA">
        <w:rPr>
          <w:rFonts w:ascii="Arial" w:hAnsi="Arial" w:cs="Arial"/>
          <w:sz w:val="20"/>
          <w:szCs w:val="20"/>
        </w:rPr>
        <w:t>Lack of grass cutting Mechanic to repair machines since he went on pension and the other got promotion more than a year ago.</w:t>
      </w:r>
    </w:p>
    <w:p w:rsidR="00A400BA" w:rsidRPr="00A400BA" w:rsidRDefault="00A400BA" w:rsidP="00A400BA">
      <w:pPr>
        <w:ind w:left="360"/>
        <w:jc w:val="both"/>
        <w:rPr>
          <w:rFonts w:ascii="Arial" w:hAnsi="Arial" w:cs="Arial"/>
          <w:sz w:val="20"/>
          <w:szCs w:val="20"/>
        </w:rPr>
      </w:pPr>
    </w:p>
    <w:p w:rsidR="00A400BA" w:rsidRPr="009E5CAD" w:rsidRDefault="009E5CAD" w:rsidP="00A400BA">
      <w:pPr>
        <w:jc w:val="both"/>
        <w:rPr>
          <w:rFonts w:ascii="Arial" w:hAnsi="Arial" w:cs="Arial"/>
          <w:b/>
          <w:bCs/>
          <w:sz w:val="20"/>
          <w:szCs w:val="20"/>
        </w:rPr>
      </w:pPr>
      <w:r>
        <w:rPr>
          <w:rFonts w:ascii="Arial" w:hAnsi="Arial" w:cs="Arial"/>
          <w:b/>
          <w:bCs/>
          <w:sz w:val="20"/>
          <w:szCs w:val="20"/>
        </w:rPr>
        <w:t xml:space="preserve">Open Spaces </w:t>
      </w:r>
    </w:p>
    <w:p w:rsidR="00A400BA" w:rsidRPr="00A400BA" w:rsidRDefault="00A400BA" w:rsidP="0014573C">
      <w:pPr>
        <w:numPr>
          <w:ilvl w:val="0"/>
          <w:numId w:val="292"/>
        </w:numPr>
        <w:spacing w:after="0" w:line="240" w:lineRule="auto"/>
        <w:jc w:val="both"/>
        <w:rPr>
          <w:rFonts w:ascii="Arial" w:hAnsi="Arial" w:cs="Arial"/>
          <w:sz w:val="20"/>
          <w:szCs w:val="20"/>
        </w:rPr>
      </w:pPr>
      <w:r w:rsidRPr="00A400BA">
        <w:rPr>
          <w:rFonts w:ascii="Arial" w:hAnsi="Arial" w:cs="Arial"/>
          <w:sz w:val="20"/>
          <w:szCs w:val="20"/>
        </w:rPr>
        <w:t xml:space="preserve">Open spaces used to be hand-slashed by contractors and other route by Municipality personnel with bush cutters. </w:t>
      </w:r>
    </w:p>
    <w:p w:rsidR="00A400BA" w:rsidRPr="00A400BA" w:rsidRDefault="00A400BA" w:rsidP="0014573C">
      <w:pPr>
        <w:numPr>
          <w:ilvl w:val="0"/>
          <w:numId w:val="292"/>
        </w:numPr>
        <w:spacing w:after="0" w:line="240" w:lineRule="auto"/>
        <w:jc w:val="both"/>
        <w:rPr>
          <w:rFonts w:ascii="Arial" w:hAnsi="Arial" w:cs="Arial"/>
          <w:sz w:val="20"/>
          <w:szCs w:val="20"/>
        </w:rPr>
      </w:pPr>
      <w:r w:rsidRPr="00A400BA">
        <w:rPr>
          <w:rFonts w:ascii="Arial" w:hAnsi="Arial" w:cs="Arial"/>
          <w:sz w:val="20"/>
          <w:szCs w:val="20"/>
        </w:rPr>
        <w:t>Insufficient machinery and equipment. Brush and Bush cutters were procured and the appointed services providers failed to deliver the service due to underquoting in 2013. The funds were lost and the machines were never procured till today.</w:t>
      </w:r>
    </w:p>
    <w:p w:rsidR="00A400BA" w:rsidRPr="00A400BA" w:rsidRDefault="00A400BA" w:rsidP="00A400BA">
      <w:pPr>
        <w:jc w:val="both"/>
        <w:rPr>
          <w:rFonts w:ascii="Arial" w:hAnsi="Arial" w:cs="Arial"/>
          <w:sz w:val="20"/>
          <w:szCs w:val="20"/>
        </w:rPr>
      </w:pPr>
    </w:p>
    <w:p w:rsidR="000B2970" w:rsidRDefault="000B2970" w:rsidP="00A400BA">
      <w:pPr>
        <w:jc w:val="both"/>
        <w:rPr>
          <w:rFonts w:ascii="Arial" w:hAnsi="Arial" w:cs="Arial"/>
          <w:b/>
          <w:bCs/>
          <w:sz w:val="20"/>
          <w:szCs w:val="20"/>
        </w:rPr>
      </w:pPr>
    </w:p>
    <w:p w:rsidR="00A400BA" w:rsidRPr="009E5CAD" w:rsidRDefault="009E5CAD" w:rsidP="00A400BA">
      <w:pPr>
        <w:jc w:val="both"/>
        <w:rPr>
          <w:rFonts w:ascii="Arial" w:hAnsi="Arial" w:cs="Arial"/>
          <w:b/>
          <w:bCs/>
          <w:sz w:val="20"/>
          <w:szCs w:val="20"/>
        </w:rPr>
      </w:pPr>
      <w:r>
        <w:rPr>
          <w:rFonts w:ascii="Arial" w:hAnsi="Arial" w:cs="Arial"/>
          <w:b/>
          <w:bCs/>
          <w:sz w:val="20"/>
          <w:szCs w:val="20"/>
        </w:rPr>
        <w:t>Challenges</w:t>
      </w:r>
    </w:p>
    <w:p w:rsidR="00A400BA" w:rsidRPr="00A400BA" w:rsidRDefault="00A400BA" w:rsidP="0014573C">
      <w:pPr>
        <w:pStyle w:val="ListParagraph"/>
        <w:numPr>
          <w:ilvl w:val="0"/>
          <w:numId w:val="293"/>
        </w:numPr>
        <w:spacing w:after="0" w:line="240" w:lineRule="auto"/>
        <w:jc w:val="both"/>
        <w:rPr>
          <w:rFonts w:ascii="Arial" w:hAnsi="Arial" w:cs="Arial"/>
          <w:sz w:val="20"/>
          <w:szCs w:val="20"/>
        </w:rPr>
      </w:pPr>
      <w:r w:rsidRPr="00A400BA">
        <w:rPr>
          <w:rFonts w:ascii="Arial" w:hAnsi="Arial" w:cs="Arial"/>
          <w:sz w:val="20"/>
          <w:szCs w:val="20"/>
        </w:rPr>
        <w:t xml:space="preserve">No contractor to do bush clearing, since it was refused re-advertisement by former MM. </w:t>
      </w:r>
    </w:p>
    <w:p w:rsidR="00A400BA" w:rsidRPr="00A400BA" w:rsidRDefault="00A400BA" w:rsidP="0014573C">
      <w:pPr>
        <w:pStyle w:val="ListParagraph"/>
        <w:numPr>
          <w:ilvl w:val="0"/>
          <w:numId w:val="293"/>
        </w:numPr>
        <w:spacing w:after="0" w:line="240" w:lineRule="auto"/>
        <w:jc w:val="both"/>
        <w:rPr>
          <w:rFonts w:ascii="Arial" w:hAnsi="Arial" w:cs="Arial"/>
          <w:sz w:val="20"/>
          <w:szCs w:val="20"/>
        </w:rPr>
      </w:pPr>
      <w:r w:rsidRPr="00A400BA">
        <w:rPr>
          <w:rFonts w:ascii="Arial" w:hAnsi="Arial" w:cs="Arial"/>
          <w:sz w:val="20"/>
          <w:szCs w:val="20"/>
        </w:rPr>
        <w:t>GTM personnel have no bush cutters, they all broken, needs to be replaced to work on their route</w:t>
      </w:r>
    </w:p>
    <w:p w:rsidR="00A400BA" w:rsidRPr="00A400BA" w:rsidRDefault="00A400BA" w:rsidP="0014573C">
      <w:pPr>
        <w:pStyle w:val="ListParagraph"/>
        <w:numPr>
          <w:ilvl w:val="0"/>
          <w:numId w:val="293"/>
        </w:numPr>
        <w:spacing w:after="0" w:line="240" w:lineRule="auto"/>
        <w:jc w:val="both"/>
        <w:rPr>
          <w:rFonts w:ascii="Arial" w:hAnsi="Arial" w:cs="Arial"/>
          <w:sz w:val="20"/>
          <w:szCs w:val="20"/>
        </w:rPr>
      </w:pPr>
      <w:r w:rsidRPr="00A400BA">
        <w:rPr>
          <w:rFonts w:ascii="Arial" w:hAnsi="Arial" w:cs="Arial"/>
          <w:sz w:val="20"/>
          <w:szCs w:val="20"/>
        </w:rPr>
        <w:lastRenderedPageBreak/>
        <w:t>O pen spaces are infested with Invader weeds which is contrary to NEMA and they poses community to danger.</w:t>
      </w:r>
    </w:p>
    <w:p w:rsidR="00B21B49" w:rsidRDefault="00A400BA" w:rsidP="0014573C">
      <w:pPr>
        <w:pStyle w:val="ListParagraph"/>
        <w:numPr>
          <w:ilvl w:val="0"/>
          <w:numId w:val="293"/>
        </w:numPr>
        <w:spacing w:after="0" w:line="240" w:lineRule="auto"/>
        <w:jc w:val="both"/>
        <w:rPr>
          <w:rFonts w:ascii="Arial" w:hAnsi="Arial" w:cs="Arial"/>
          <w:sz w:val="20"/>
          <w:szCs w:val="20"/>
        </w:rPr>
      </w:pPr>
      <w:r w:rsidRPr="00A400BA">
        <w:rPr>
          <w:rFonts w:ascii="Arial" w:hAnsi="Arial" w:cs="Arial"/>
          <w:sz w:val="20"/>
          <w:szCs w:val="20"/>
        </w:rPr>
        <w:t>Fire hazard to neighbourhood.</w:t>
      </w:r>
    </w:p>
    <w:p w:rsidR="00866AAD" w:rsidRPr="00866AAD" w:rsidRDefault="00866AAD" w:rsidP="00866AAD">
      <w:pPr>
        <w:pStyle w:val="ListParagraph"/>
        <w:spacing w:after="0" w:line="240" w:lineRule="auto"/>
        <w:jc w:val="both"/>
        <w:rPr>
          <w:rFonts w:ascii="Arial" w:hAnsi="Arial" w:cs="Arial"/>
          <w:sz w:val="20"/>
          <w:szCs w:val="20"/>
        </w:rPr>
      </w:pPr>
    </w:p>
    <w:p w:rsidR="00A400BA" w:rsidRPr="00A400BA" w:rsidRDefault="00A400BA" w:rsidP="00A400BA">
      <w:pPr>
        <w:jc w:val="both"/>
        <w:rPr>
          <w:rFonts w:ascii="Arial" w:hAnsi="Arial" w:cs="Arial"/>
          <w:b/>
          <w:bCs/>
          <w:sz w:val="20"/>
          <w:szCs w:val="20"/>
        </w:rPr>
      </w:pPr>
      <w:r w:rsidRPr="00A400BA">
        <w:rPr>
          <w:rFonts w:ascii="Arial" w:hAnsi="Arial" w:cs="Arial"/>
          <w:b/>
          <w:bCs/>
          <w:sz w:val="20"/>
          <w:szCs w:val="20"/>
        </w:rPr>
        <w:t>16.6 Trees donations:</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 xml:space="preserve">Trees were received from DAFF and indigenous trees were donated to schools for arbour week 2016 and fruit trees at RDP  Houses at Ward 17,21,23 </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Beneficiaries were work-shopped on how to plant and look after trees</w:t>
      </w:r>
    </w:p>
    <w:p w:rsidR="00A400BA" w:rsidRPr="00A400BA" w:rsidRDefault="00A400BA" w:rsidP="00A400BA">
      <w:pPr>
        <w:ind w:left="360"/>
        <w:jc w:val="both"/>
        <w:rPr>
          <w:rFonts w:ascii="Arial" w:hAnsi="Arial" w:cs="Arial"/>
          <w:sz w:val="20"/>
          <w:szCs w:val="20"/>
        </w:rPr>
      </w:pPr>
    </w:p>
    <w:p w:rsidR="00A400BA" w:rsidRPr="009E5CAD" w:rsidRDefault="00A400BA" w:rsidP="009E5CAD">
      <w:pPr>
        <w:jc w:val="both"/>
        <w:rPr>
          <w:rFonts w:ascii="Arial" w:hAnsi="Arial" w:cs="Arial"/>
          <w:b/>
          <w:bCs/>
          <w:sz w:val="20"/>
          <w:szCs w:val="20"/>
        </w:rPr>
      </w:pPr>
      <w:r w:rsidRPr="00A400BA">
        <w:rPr>
          <w:rFonts w:ascii="Arial" w:hAnsi="Arial" w:cs="Arial"/>
          <w:b/>
          <w:bCs/>
          <w:sz w:val="20"/>
          <w:szCs w:val="20"/>
        </w:rPr>
        <w:t>Challenges</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 xml:space="preserve">Lack of water to water trees </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Animals are eating trees. It is encouraged that during community meetings it be a standing item to remind the community members to look after their trees and use grey water for watering.</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Dangerous trees needs to be cut and removed</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Community members cutting indigenous trees for fire wood</w:t>
      </w:r>
    </w:p>
    <w:p w:rsidR="00A400BA" w:rsidRPr="00A400BA" w:rsidRDefault="00A400BA" w:rsidP="0014573C">
      <w:pPr>
        <w:numPr>
          <w:ilvl w:val="0"/>
          <w:numId w:val="288"/>
        </w:numPr>
        <w:spacing w:after="0" w:line="240" w:lineRule="auto"/>
        <w:jc w:val="both"/>
        <w:rPr>
          <w:rFonts w:ascii="Arial" w:hAnsi="Arial" w:cs="Arial"/>
          <w:sz w:val="20"/>
          <w:szCs w:val="20"/>
        </w:rPr>
      </w:pPr>
      <w:r w:rsidRPr="00A400BA">
        <w:rPr>
          <w:rFonts w:ascii="Arial" w:hAnsi="Arial" w:cs="Arial"/>
          <w:sz w:val="20"/>
          <w:szCs w:val="20"/>
        </w:rPr>
        <w:t>Community fear that thugs will hide</w:t>
      </w:r>
    </w:p>
    <w:p w:rsidR="00A400BA" w:rsidRPr="00A400BA" w:rsidRDefault="00A400BA" w:rsidP="009E5CAD">
      <w:pPr>
        <w:jc w:val="both"/>
        <w:rPr>
          <w:rFonts w:ascii="Arial" w:hAnsi="Arial" w:cs="Arial"/>
          <w:sz w:val="20"/>
          <w:szCs w:val="20"/>
        </w:rPr>
      </w:pPr>
    </w:p>
    <w:p w:rsidR="00A400BA" w:rsidRPr="009E5CAD" w:rsidRDefault="009E5CAD" w:rsidP="00A400BA">
      <w:pPr>
        <w:jc w:val="both"/>
        <w:rPr>
          <w:rFonts w:ascii="Arial" w:hAnsi="Arial" w:cs="Arial"/>
          <w:b/>
          <w:bCs/>
          <w:sz w:val="20"/>
          <w:szCs w:val="20"/>
        </w:rPr>
      </w:pPr>
      <w:r>
        <w:rPr>
          <w:rFonts w:ascii="Arial" w:hAnsi="Arial" w:cs="Arial"/>
          <w:b/>
          <w:bCs/>
          <w:sz w:val="20"/>
          <w:szCs w:val="20"/>
        </w:rPr>
        <w:t xml:space="preserve">CEMETERIES </w:t>
      </w:r>
    </w:p>
    <w:p w:rsidR="00A400BA" w:rsidRPr="00A400BA" w:rsidRDefault="00A400BA" w:rsidP="00A400BA">
      <w:pPr>
        <w:jc w:val="both"/>
        <w:rPr>
          <w:rFonts w:ascii="Arial" w:hAnsi="Arial" w:cs="Arial"/>
          <w:b/>
          <w:bCs/>
          <w:sz w:val="20"/>
          <w:szCs w:val="20"/>
        </w:rPr>
      </w:pPr>
      <w:r w:rsidRPr="00A400BA">
        <w:rPr>
          <w:rFonts w:ascii="Arial" w:hAnsi="Arial" w:cs="Arial"/>
          <w:b/>
          <w:bCs/>
          <w:sz w:val="20"/>
          <w:szCs w:val="20"/>
        </w:rPr>
        <w:t>17.</w:t>
      </w:r>
      <w:r w:rsidR="009E5CAD">
        <w:rPr>
          <w:rFonts w:ascii="Arial" w:hAnsi="Arial" w:cs="Arial"/>
          <w:b/>
          <w:bCs/>
          <w:sz w:val="20"/>
          <w:szCs w:val="20"/>
        </w:rPr>
        <w:t>1 Development of new Cemeteries</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Greater Tzaneen  Municipality have 137 cemeteries</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Currently there is need for extension of full cemeteries, fencing and construction of ablution facilities.</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 xml:space="preserve">Nkowankowa cemetery has just received final Community resolution for extension.  </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Tzaneen Agatha cemetery is currently under-going various studies to allow extension.</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 xml:space="preserve"> Lenyenye cemetery land for extension, negotiations have started.  </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There is need for Regional cemetery</w:t>
      </w:r>
    </w:p>
    <w:p w:rsidR="00A400BA" w:rsidRPr="00A400BA" w:rsidRDefault="00A400BA" w:rsidP="00A400BA">
      <w:pPr>
        <w:rPr>
          <w:rFonts w:ascii="Arial" w:hAnsi="Arial" w:cs="Arial"/>
          <w:sz w:val="20"/>
          <w:szCs w:val="20"/>
        </w:rPr>
      </w:pPr>
    </w:p>
    <w:p w:rsidR="00A400BA" w:rsidRPr="00A400BA" w:rsidRDefault="009E5CAD" w:rsidP="00A400BA">
      <w:pPr>
        <w:rPr>
          <w:rFonts w:ascii="Arial" w:hAnsi="Arial" w:cs="Arial"/>
          <w:b/>
          <w:bCs/>
          <w:sz w:val="20"/>
          <w:szCs w:val="20"/>
        </w:rPr>
      </w:pPr>
      <w:r>
        <w:rPr>
          <w:rFonts w:ascii="Arial" w:hAnsi="Arial" w:cs="Arial"/>
          <w:b/>
          <w:bCs/>
          <w:sz w:val="20"/>
          <w:szCs w:val="20"/>
        </w:rPr>
        <w:t>17.2 Challenges</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 xml:space="preserve">Lack of budget for cemetery extensions, fencing, construction of ablution facilities and development of new cemeteries as the community requests. </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Construction of graves inside consumes future burial space</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Construction of huge tomb stones consumes space too, enforcement of implementation of cemetery by laws is needed.</w:t>
      </w:r>
    </w:p>
    <w:p w:rsidR="00A400BA" w:rsidRPr="00A400BA" w:rsidRDefault="00A400BA" w:rsidP="0014573C">
      <w:pPr>
        <w:numPr>
          <w:ilvl w:val="0"/>
          <w:numId w:val="286"/>
        </w:numPr>
        <w:spacing w:after="0" w:line="240" w:lineRule="auto"/>
        <w:rPr>
          <w:rFonts w:ascii="Arial" w:hAnsi="Arial" w:cs="Arial"/>
          <w:sz w:val="20"/>
          <w:szCs w:val="20"/>
        </w:rPr>
      </w:pPr>
      <w:r w:rsidRPr="00A400BA">
        <w:rPr>
          <w:rFonts w:ascii="Arial" w:hAnsi="Arial" w:cs="Arial"/>
          <w:sz w:val="20"/>
          <w:szCs w:val="20"/>
        </w:rPr>
        <w:t>There are volunteers which are cleaning some of the cemeteries. The plan is to have 10 volunteers in each Ward to keep CLEAN and GREEN all cemeteries in Wards. There is need implementation of EPWP start-up budget for stipend of grave diggers and volunteers so reports can be submitted for funding.</w:t>
      </w:r>
    </w:p>
    <w:p w:rsidR="009E5CAD" w:rsidRDefault="009E5CAD" w:rsidP="00606DDF"/>
    <w:p w:rsidR="00866AAD" w:rsidRDefault="00866AAD" w:rsidP="00606DDF"/>
    <w:p w:rsidR="00866AAD" w:rsidRDefault="00866AAD" w:rsidP="00606DDF"/>
    <w:p w:rsidR="000B2970" w:rsidRDefault="000B2970" w:rsidP="00606DDF"/>
    <w:p w:rsidR="00606DDF" w:rsidRPr="0087221B" w:rsidRDefault="00186EFC" w:rsidP="00186EFC">
      <w:pPr>
        <w:spacing w:after="0" w:line="240" w:lineRule="auto"/>
        <w:rPr>
          <w:rFonts w:ascii="Arial" w:hAnsi="Arial" w:cs="Arial"/>
          <w:b/>
          <w:color w:val="0000FF"/>
          <w:sz w:val="20"/>
          <w:szCs w:val="20"/>
        </w:rPr>
      </w:pPr>
      <w:r>
        <w:rPr>
          <w:rFonts w:ascii="Arial" w:hAnsi="Arial" w:cs="Arial"/>
          <w:b/>
          <w:color w:val="0000FF"/>
          <w:sz w:val="20"/>
          <w:szCs w:val="20"/>
        </w:rPr>
        <w:t xml:space="preserve">18. </w:t>
      </w:r>
      <w:r w:rsidR="00606DDF" w:rsidRPr="0087221B">
        <w:rPr>
          <w:rFonts w:ascii="Arial" w:hAnsi="Arial" w:cs="Arial"/>
          <w:b/>
          <w:color w:val="0000FF"/>
          <w:sz w:val="20"/>
          <w:szCs w:val="20"/>
        </w:rPr>
        <w:t>LIBRARIES</w:t>
      </w:r>
    </w:p>
    <w:p w:rsidR="00606DDF" w:rsidRPr="0087221B" w:rsidRDefault="00606DDF" w:rsidP="00606DDF">
      <w:pPr>
        <w:autoSpaceDE w:val="0"/>
        <w:autoSpaceDN w:val="0"/>
        <w:adjustRightInd w:val="0"/>
        <w:spacing w:after="0" w:line="240" w:lineRule="auto"/>
        <w:jc w:val="both"/>
        <w:rPr>
          <w:rFonts w:ascii="Arial" w:hAnsi="Arial" w:cs="Arial"/>
          <w:i/>
          <w:sz w:val="20"/>
          <w:szCs w:val="20"/>
          <w:lang w:eastAsia="en-ZA"/>
        </w:rPr>
      </w:pPr>
    </w:p>
    <w:p w:rsidR="00606DDF" w:rsidRPr="0087221B" w:rsidRDefault="00606DDF" w:rsidP="00606DDF">
      <w:pPr>
        <w:spacing w:after="0" w:line="240" w:lineRule="auto"/>
        <w:rPr>
          <w:rFonts w:ascii="Arial" w:hAnsi="Arial" w:cs="Arial"/>
          <w:b/>
          <w:sz w:val="20"/>
          <w:szCs w:val="20"/>
        </w:rPr>
      </w:pPr>
      <w:r>
        <w:rPr>
          <w:rFonts w:ascii="Arial" w:hAnsi="Arial" w:cs="Arial"/>
          <w:b/>
          <w:sz w:val="20"/>
          <w:szCs w:val="20"/>
        </w:rPr>
        <w:t xml:space="preserve">18.1 </w:t>
      </w:r>
      <w:r w:rsidRPr="0087221B">
        <w:rPr>
          <w:rFonts w:ascii="Arial" w:hAnsi="Arial" w:cs="Arial"/>
          <w:b/>
          <w:sz w:val="20"/>
          <w:szCs w:val="20"/>
        </w:rPr>
        <w:t>Legislative Framework</w:t>
      </w:r>
    </w:p>
    <w:p w:rsidR="00606DDF" w:rsidRPr="0087221B" w:rsidRDefault="00606DDF" w:rsidP="00606DDF">
      <w:pPr>
        <w:spacing w:after="0" w:line="240" w:lineRule="auto"/>
        <w:rPr>
          <w:rFonts w:ascii="Arial" w:hAnsi="Arial" w:cs="Arial"/>
          <w:b/>
          <w:sz w:val="20"/>
          <w:szCs w:val="20"/>
        </w:rPr>
      </w:pPr>
    </w:p>
    <w:p w:rsidR="00606DDF" w:rsidRPr="0087221B" w:rsidRDefault="00606DDF" w:rsidP="00606DDF">
      <w:pPr>
        <w:spacing w:after="0" w:line="240" w:lineRule="auto"/>
        <w:jc w:val="both"/>
        <w:rPr>
          <w:rFonts w:ascii="Arial" w:hAnsi="Arial" w:cs="Arial"/>
          <w:sz w:val="20"/>
          <w:szCs w:val="20"/>
        </w:rPr>
      </w:pPr>
      <w:r w:rsidRPr="0087221B">
        <w:rPr>
          <w:rFonts w:ascii="Arial" w:hAnsi="Arial" w:cs="Arial"/>
          <w:sz w:val="20"/>
          <w:szCs w:val="20"/>
        </w:rPr>
        <w:lastRenderedPageBreak/>
        <w:t>The following acts/legislations regulate matters relating to Library Services in South Africa.</w:t>
      </w:r>
    </w:p>
    <w:p w:rsidR="00606DDF" w:rsidRPr="0087221B" w:rsidRDefault="00606DDF" w:rsidP="00606DDF">
      <w:pPr>
        <w:spacing w:after="0" w:line="240"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0"/>
        <w:gridCol w:w="5712"/>
      </w:tblGrid>
      <w:tr w:rsidR="00606DDF" w:rsidRPr="0087221B" w:rsidTr="00391A3B">
        <w:tc>
          <w:tcPr>
            <w:tcW w:w="3652" w:type="dxa"/>
          </w:tcPr>
          <w:p w:rsidR="00606DDF" w:rsidRPr="0087221B" w:rsidRDefault="00606DDF" w:rsidP="00391A3B">
            <w:pPr>
              <w:spacing w:after="0" w:line="240" w:lineRule="auto"/>
              <w:jc w:val="both"/>
              <w:rPr>
                <w:rFonts w:ascii="Arial" w:hAnsi="Arial" w:cs="Arial"/>
                <w:b/>
                <w:color w:val="000000"/>
                <w:sz w:val="18"/>
                <w:szCs w:val="18"/>
              </w:rPr>
            </w:pPr>
            <w:r w:rsidRPr="0087221B">
              <w:rPr>
                <w:rFonts w:ascii="Arial" w:hAnsi="Arial" w:cs="Arial"/>
                <w:b/>
                <w:color w:val="000000"/>
                <w:sz w:val="18"/>
                <w:szCs w:val="18"/>
              </w:rPr>
              <w:t>Legislation</w:t>
            </w:r>
          </w:p>
        </w:tc>
        <w:tc>
          <w:tcPr>
            <w:tcW w:w="5924" w:type="dxa"/>
          </w:tcPr>
          <w:p w:rsidR="00606DDF" w:rsidRPr="0087221B" w:rsidRDefault="00606DDF" w:rsidP="00391A3B">
            <w:pPr>
              <w:spacing w:after="0" w:line="240" w:lineRule="auto"/>
              <w:jc w:val="both"/>
              <w:rPr>
                <w:rFonts w:ascii="Arial" w:hAnsi="Arial" w:cs="Arial"/>
                <w:b/>
                <w:color w:val="000000"/>
                <w:sz w:val="18"/>
                <w:szCs w:val="18"/>
              </w:rPr>
            </w:pPr>
            <w:r w:rsidRPr="0087221B">
              <w:rPr>
                <w:rFonts w:ascii="Arial" w:hAnsi="Arial" w:cs="Arial"/>
                <w:b/>
                <w:color w:val="000000"/>
                <w:sz w:val="18"/>
                <w:szCs w:val="18"/>
              </w:rPr>
              <w:t>Summary/Scope of Legislation</w:t>
            </w:r>
          </w:p>
        </w:tc>
      </w:tr>
      <w:tr w:rsidR="00606DDF" w:rsidRPr="0087221B" w:rsidTr="00391A3B">
        <w:trPr>
          <w:trHeight w:val="241"/>
        </w:trPr>
        <w:tc>
          <w:tcPr>
            <w:tcW w:w="3652" w:type="dxa"/>
          </w:tcPr>
          <w:p w:rsidR="00606DDF" w:rsidRPr="0087221B" w:rsidRDefault="00606DDF" w:rsidP="00391A3B">
            <w:pPr>
              <w:autoSpaceDE w:val="0"/>
              <w:autoSpaceDN w:val="0"/>
              <w:adjustRightInd w:val="0"/>
              <w:spacing w:after="0" w:line="240" w:lineRule="auto"/>
              <w:rPr>
                <w:rFonts w:ascii="Arial" w:hAnsi="Arial" w:cs="Arial"/>
                <w:sz w:val="18"/>
                <w:szCs w:val="18"/>
                <w:lang w:eastAsia="en-ZA"/>
              </w:rPr>
            </w:pPr>
            <w:r w:rsidRPr="0087221B">
              <w:rPr>
                <w:rFonts w:ascii="Arial" w:hAnsi="Arial" w:cs="Arial"/>
                <w:sz w:val="18"/>
                <w:szCs w:val="18"/>
                <w:lang w:eastAsia="en-ZA"/>
              </w:rPr>
              <w:t>The National Library of South Africa Act no 92 of 1998</w:t>
            </w:r>
          </w:p>
        </w:tc>
        <w:tc>
          <w:tcPr>
            <w:tcW w:w="5924" w:type="dxa"/>
          </w:tcPr>
          <w:p w:rsidR="00606DDF" w:rsidRPr="0087221B" w:rsidRDefault="00606DDF" w:rsidP="00391A3B">
            <w:pPr>
              <w:autoSpaceDE w:val="0"/>
              <w:autoSpaceDN w:val="0"/>
              <w:adjustRightInd w:val="0"/>
              <w:spacing w:after="0" w:line="240" w:lineRule="auto"/>
              <w:rPr>
                <w:rFonts w:ascii="Arial" w:hAnsi="Arial" w:cs="Arial"/>
                <w:bCs/>
                <w:sz w:val="18"/>
                <w:szCs w:val="18"/>
                <w:lang w:eastAsia="en-ZA"/>
              </w:rPr>
            </w:pPr>
            <w:r w:rsidRPr="0087221B">
              <w:rPr>
                <w:rFonts w:ascii="Arial" w:hAnsi="Arial" w:cs="Arial"/>
                <w:sz w:val="18"/>
                <w:szCs w:val="18"/>
                <w:lang w:eastAsia="en-ZA"/>
              </w:rPr>
              <w:t xml:space="preserve">To </w:t>
            </w:r>
            <w:r w:rsidRPr="0087221B">
              <w:rPr>
                <w:rFonts w:ascii="Arial" w:hAnsi="Arial" w:cs="Arial"/>
                <w:bCs/>
                <w:sz w:val="18"/>
                <w:szCs w:val="18"/>
                <w:lang w:eastAsia="en-ZA"/>
              </w:rPr>
              <w:t>provide for the National Library of South Africa; for collecting, preserving, making available and promoting awareness of the national documentary heritage</w:t>
            </w:r>
          </w:p>
        </w:tc>
      </w:tr>
      <w:tr w:rsidR="00606DDF" w:rsidRPr="0087221B" w:rsidTr="00391A3B">
        <w:trPr>
          <w:trHeight w:val="241"/>
        </w:trPr>
        <w:tc>
          <w:tcPr>
            <w:tcW w:w="3652" w:type="dxa"/>
          </w:tcPr>
          <w:p w:rsidR="00606DDF" w:rsidRPr="0087221B" w:rsidRDefault="00606DDF" w:rsidP="00391A3B">
            <w:pPr>
              <w:autoSpaceDE w:val="0"/>
              <w:autoSpaceDN w:val="0"/>
              <w:adjustRightInd w:val="0"/>
              <w:spacing w:after="0" w:line="240" w:lineRule="auto"/>
              <w:rPr>
                <w:rFonts w:ascii="Arial" w:hAnsi="Arial" w:cs="Arial"/>
                <w:sz w:val="18"/>
                <w:szCs w:val="18"/>
                <w:lang w:eastAsia="en-ZA"/>
              </w:rPr>
            </w:pPr>
            <w:r w:rsidRPr="0087221B">
              <w:rPr>
                <w:rFonts w:ascii="Arial" w:hAnsi="Arial" w:cs="Arial"/>
                <w:bCs/>
                <w:sz w:val="18"/>
                <w:szCs w:val="18"/>
                <w:lang w:eastAsia="en-ZA"/>
              </w:rPr>
              <w:t>South African Community Library and Information Services Bill, 2010</w:t>
            </w:r>
          </w:p>
        </w:tc>
        <w:tc>
          <w:tcPr>
            <w:tcW w:w="5924" w:type="dxa"/>
          </w:tcPr>
          <w:p w:rsidR="00606DDF" w:rsidRPr="0087221B" w:rsidRDefault="00606DDF" w:rsidP="00391A3B">
            <w:pPr>
              <w:autoSpaceDE w:val="0"/>
              <w:autoSpaceDN w:val="0"/>
              <w:adjustRightInd w:val="0"/>
              <w:spacing w:after="0" w:line="240" w:lineRule="auto"/>
              <w:rPr>
                <w:rFonts w:ascii="Arial" w:hAnsi="Arial" w:cs="Arial"/>
                <w:bCs/>
                <w:sz w:val="18"/>
                <w:szCs w:val="18"/>
                <w:lang w:eastAsia="en-ZA"/>
              </w:rPr>
            </w:pPr>
            <w:r w:rsidRPr="0087221B">
              <w:rPr>
                <w:rFonts w:ascii="Arial" w:hAnsi="Arial" w:cs="Arial"/>
                <w:bCs/>
                <w:sz w:val="18"/>
                <w:szCs w:val="18"/>
                <w:lang w:eastAsia="en-ZA"/>
              </w:rPr>
              <w:t>To provide for the promotion and development of community libraries and the provision of</w:t>
            </w:r>
            <w:r w:rsidRPr="0087221B">
              <w:rPr>
                <w:rFonts w:ascii="Arial" w:hAnsi="Arial" w:cs="Arial"/>
                <w:sz w:val="18"/>
                <w:szCs w:val="18"/>
                <w:lang w:eastAsia="en-ZA"/>
              </w:rPr>
              <w:t xml:space="preserve"> </w:t>
            </w:r>
            <w:r w:rsidRPr="0087221B">
              <w:rPr>
                <w:rFonts w:ascii="Arial" w:hAnsi="Arial" w:cs="Arial"/>
                <w:bCs/>
                <w:sz w:val="18"/>
                <w:szCs w:val="18"/>
                <w:lang w:eastAsia="en-ZA"/>
              </w:rPr>
              <w:t xml:space="preserve">library and information services; </w:t>
            </w:r>
          </w:p>
          <w:p w:rsidR="00606DDF" w:rsidRPr="0087221B" w:rsidRDefault="00606DDF" w:rsidP="00391A3B">
            <w:pPr>
              <w:autoSpaceDE w:val="0"/>
              <w:autoSpaceDN w:val="0"/>
              <w:adjustRightInd w:val="0"/>
              <w:spacing w:after="0" w:line="240" w:lineRule="auto"/>
              <w:rPr>
                <w:rFonts w:ascii="Arial" w:hAnsi="Arial" w:cs="Arial"/>
                <w:bCs/>
                <w:sz w:val="18"/>
                <w:szCs w:val="18"/>
                <w:lang w:eastAsia="en-ZA"/>
              </w:rPr>
            </w:pPr>
            <w:r w:rsidRPr="0087221B">
              <w:rPr>
                <w:rFonts w:ascii="Arial" w:hAnsi="Arial" w:cs="Arial"/>
                <w:bCs/>
                <w:sz w:val="18"/>
                <w:szCs w:val="18"/>
                <w:lang w:eastAsia="en-ZA"/>
              </w:rPr>
              <w:t>To promote co-operative governance and co-ordination of responsibilities and mandates for the provision of library and information services;</w:t>
            </w:r>
          </w:p>
          <w:p w:rsidR="00606DDF" w:rsidRPr="0087221B" w:rsidRDefault="00606DDF" w:rsidP="00391A3B">
            <w:pPr>
              <w:autoSpaceDE w:val="0"/>
              <w:autoSpaceDN w:val="0"/>
              <w:adjustRightInd w:val="0"/>
              <w:spacing w:after="0" w:line="240" w:lineRule="auto"/>
              <w:rPr>
                <w:rFonts w:ascii="Arial" w:hAnsi="Arial" w:cs="Arial"/>
                <w:bCs/>
                <w:sz w:val="18"/>
                <w:szCs w:val="18"/>
                <w:lang w:eastAsia="en-ZA"/>
              </w:rPr>
            </w:pPr>
            <w:r w:rsidRPr="0087221B">
              <w:rPr>
                <w:rFonts w:ascii="Arial" w:hAnsi="Arial" w:cs="Arial"/>
                <w:bCs/>
                <w:sz w:val="18"/>
                <w:szCs w:val="18"/>
                <w:lang w:eastAsia="en-ZA"/>
              </w:rPr>
              <w:t>To provide measures aimed at correcting uneven and unequal provision of resources for library and information services;</w:t>
            </w:r>
          </w:p>
          <w:p w:rsidR="00606DDF" w:rsidRPr="0087221B" w:rsidRDefault="00606DDF" w:rsidP="00391A3B">
            <w:pPr>
              <w:autoSpaceDE w:val="0"/>
              <w:autoSpaceDN w:val="0"/>
              <w:adjustRightInd w:val="0"/>
              <w:spacing w:after="0" w:line="240" w:lineRule="auto"/>
              <w:rPr>
                <w:rFonts w:ascii="Arial" w:hAnsi="Arial" w:cs="Arial"/>
                <w:bCs/>
                <w:sz w:val="18"/>
                <w:szCs w:val="18"/>
                <w:lang w:eastAsia="en-ZA"/>
              </w:rPr>
            </w:pPr>
            <w:r w:rsidRPr="0087221B">
              <w:rPr>
                <w:rFonts w:ascii="Arial" w:hAnsi="Arial" w:cs="Arial"/>
                <w:bCs/>
                <w:sz w:val="18"/>
                <w:szCs w:val="18"/>
                <w:lang w:eastAsia="en-ZA"/>
              </w:rPr>
              <w:t>To provide for essential minimum uniform norms and standards required for the rendering of library and information services;</w:t>
            </w:r>
          </w:p>
          <w:p w:rsidR="00606DDF" w:rsidRPr="0087221B" w:rsidRDefault="00606DDF" w:rsidP="00391A3B">
            <w:pPr>
              <w:autoSpaceDE w:val="0"/>
              <w:autoSpaceDN w:val="0"/>
              <w:adjustRightInd w:val="0"/>
              <w:spacing w:after="0" w:line="240" w:lineRule="auto"/>
              <w:rPr>
                <w:rFonts w:ascii="Arial" w:hAnsi="Arial" w:cs="Arial"/>
                <w:bCs/>
                <w:sz w:val="18"/>
                <w:szCs w:val="18"/>
                <w:lang w:eastAsia="en-ZA"/>
              </w:rPr>
            </w:pPr>
            <w:r w:rsidRPr="0087221B">
              <w:rPr>
                <w:rFonts w:ascii="Arial" w:hAnsi="Arial" w:cs="Arial"/>
                <w:bCs/>
                <w:sz w:val="18"/>
                <w:szCs w:val="18"/>
                <w:lang w:eastAsia="en-ZA"/>
              </w:rPr>
              <w:t>To empower the Minister to make policy and regulations for community libraries and library and information services.</w:t>
            </w:r>
          </w:p>
        </w:tc>
      </w:tr>
      <w:tr w:rsidR="00606DDF" w:rsidRPr="0087221B" w:rsidTr="00391A3B">
        <w:trPr>
          <w:trHeight w:val="241"/>
        </w:trPr>
        <w:tc>
          <w:tcPr>
            <w:tcW w:w="3652" w:type="dxa"/>
          </w:tcPr>
          <w:p w:rsidR="00606DDF" w:rsidRPr="0087221B" w:rsidRDefault="00606DDF" w:rsidP="00391A3B">
            <w:pPr>
              <w:autoSpaceDE w:val="0"/>
              <w:autoSpaceDN w:val="0"/>
              <w:adjustRightInd w:val="0"/>
              <w:spacing w:after="0" w:line="240" w:lineRule="auto"/>
              <w:rPr>
                <w:rFonts w:ascii="Arial" w:hAnsi="Arial" w:cs="Arial"/>
                <w:bCs/>
                <w:sz w:val="18"/>
                <w:szCs w:val="18"/>
                <w:lang w:eastAsia="en-ZA"/>
              </w:rPr>
            </w:pPr>
            <w:r w:rsidRPr="0087221B">
              <w:rPr>
                <w:rFonts w:ascii="Arial" w:hAnsi="Arial" w:cs="Arial"/>
                <w:bCs/>
                <w:sz w:val="18"/>
                <w:szCs w:val="18"/>
                <w:lang w:eastAsia="en-ZA"/>
              </w:rPr>
              <w:t xml:space="preserve"> National Council for Library and Information Services Act,  no 06 of 2001</w:t>
            </w:r>
          </w:p>
        </w:tc>
        <w:tc>
          <w:tcPr>
            <w:tcW w:w="5924" w:type="dxa"/>
          </w:tcPr>
          <w:p w:rsidR="00606DDF" w:rsidRPr="0087221B" w:rsidRDefault="00606DDF" w:rsidP="00391A3B">
            <w:pPr>
              <w:autoSpaceDE w:val="0"/>
              <w:autoSpaceDN w:val="0"/>
              <w:adjustRightInd w:val="0"/>
              <w:spacing w:after="0" w:line="240" w:lineRule="auto"/>
              <w:rPr>
                <w:rFonts w:ascii="Arial" w:hAnsi="Arial" w:cs="Arial"/>
                <w:bCs/>
                <w:sz w:val="18"/>
                <w:szCs w:val="18"/>
                <w:lang w:eastAsia="en-ZA"/>
              </w:rPr>
            </w:pPr>
            <w:r w:rsidRPr="0087221B">
              <w:rPr>
                <w:rFonts w:ascii="Arial" w:hAnsi="Arial" w:cs="Arial"/>
                <w:bCs/>
                <w:sz w:val="18"/>
                <w:szCs w:val="18"/>
                <w:lang w:eastAsia="en-ZA"/>
              </w:rPr>
              <w:t xml:space="preserve">To establish the National Council for Library and Information Services;  </w:t>
            </w:r>
          </w:p>
          <w:p w:rsidR="00606DDF" w:rsidRPr="0087221B" w:rsidRDefault="00606DDF" w:rsidP="00391A3B">
            <w:pPr>
              <w:autoSpaceDE w:val="0"/>
              <w:autoSpaceDN w:val="0"/>
              <w:adjustRightInd w:val="0"/>
              <w:spacing w:after="0" w:line="240" w:lineRule="auto"/>
              <w:rPr>
                <w:rFonts w:ascii="Arial" w:hAnsi="Arial" w:cs="Arial"/>
                <w:bCs/>
                <w:sz w:val="18"/>
                <w:szCs w:val="18"/>
                <w:lang w:eastAsia="en-ZA"/>
              </w:rPr>
            </w:pPr>
            <w:r w:rsidRPr="0087221B">
              <w:rPr>
                <w:rFonts w:ascii="Arial" w:hAnsi="Arial" w:cs="Arial"/>
                <w:bCs/>
                <w:sz w:val="18"/>
                <w:szCs w:val="18"/>
                <w:lang w:eastAsia="en-ZA"/>
              </w:rPr>
              <w:t>To provide for its objects, functions,  composition, meetings, committees and annual report</w:t>
            </w:r>
          </w:p>
        </w:tc>
      </w:tr>
    </w:tbl>
    <w:p w:rsidR="00606DDF" w:rsidRDefault="00606DDF" w:rsidP="00606DDF">
      <w:pPr>
        <w:spacing w:after="0" w:line="240" w:lineRule="auto"/>
        <w:rPr>
          <w:rFonts w:ascii="Arial" w:hAnsi="Arial" w:cs="Arial"/>
          <w:b/>
          <w:sz w:val="20"/>
          <w:szCs w:val="20"/>
        </w:rPr>
      </w:pPr>
    </w:p>
    <w:p w:rsidR="00606DDF" w:rsidRDefault="00606DDF" w:rsidP="00606DDF">
      <w:pPr>
        <w:spacing w:after="0" w:line="240" w:lineRule="auto"/>
        <w:rPr>
          <w:rFonts w:ascii="Arial" w:hAnsi="Arial" w:cs="Arial"/>
          <w:b/>
          <w:sz w:val="20"/>
          <w:szCs w:val="20"/>
        </w:rPr>
      </w:pPr>
    </w:p>
    <w:p w:rsidR="00606DDF" w:rsidRPr="0087221B" w:rsidRDefault="00606DDF" w:rsidP="00606DDF">
      <w:pPr>
        <w:spacing w:after="0" w:line="240" w:lineRule="auto"/>
        <w:rPr>
          <w:rFonts w:ascii="Arial" w:hAnsi="Arial" w:cs="Arial"/>
          <w:b/>
          <w:sz w:val="20"/>
          <w:szCs w:val="20"/>
        </w:rPr>
      </w:pPr>
    </w:p>
    <w:p w:rsidR="00606DDF" w:rsidRPr="0087221B" w:rsidRDefault="00606DDF" w:rsidP="00606DDF">
      <w:pPr>
        <w:spacing w:after="0" w:line="240" w:lineRule="auto"/>
        <w:rPr>
          <w:rFonts w:ascii="Arial" w:hAnsi="Arial" w:cs="Arial"/>
          <w:b/>
          <w:sz w:val="20"/>
          <w:szCs w:val="20"/>
        </w:rPr>
      </w:pPr>
      <w:r>
        <w:rPr>
          <w:rFonts w:ascii="Arial" w:hAnsi="Arial" w:cs="Arial"/>
          <w:b/>
          <w:sz w:val="20"/>
          <w:szCs w:val="20"/>
        </w:rPr>
        <w:t xml:space="preserve">18.2 </w:t>
      </w:r>
      <w:r w:rsidRPr="0087221B">
        <w:rPr>
          <w:rFonts w:ascii="Arial" w:hAnsi="Arial" w:cs="Arial"/>
          <w:b/>
          <w:sz w:val="20"/>
          <w:szCs w:val="20"/>
        </w:rPr>
        <w:t>Powers and Functions of Library Services</w:t>
      </w:r>
    </w:p>
    <w:p w:rsidR="00606DDF" w:rsidRPr="0087221B" w:rsidRDefault="00606DDF" w:rsidP="00606DDF">
      <w:pPr>
        <w:pStyle w:val="Header"/>
        <w:shd w:val="clear" w:color="auto" w:fill="FFFFFF"/>
        <w:tabs>
          <w:tab w:val="left" w:pos="426"/>
        </w:tabs>
        <w:spacing w:after="0" w:line="240" w:lineRule="auto"/>
        <w:ind w:left="360"/>
        <w:jc w:val="both"/>
        <w:rPr>
          <w:rFonts w:ascii="Arial" w:hAnsi="Arial" w:cs="Arial"/>
          <w:bCs/>
          <w:sz w:val="20"/>
          <w:szCs w:val="20"/>
        </w:rPr>
      </w:pPr>
    </w:p>
    <w:p w:rsidR="00606DDF" w:rsidRPr="0087221B" w:rsidRDefault="00606DDF" w:rsidP="004013A3">
      <w:pPr>
        <w:pStyle w:val="Header"/>
        <w:numPr>
          <w:ilvl w:val="0"/>
          <w:numId w:val="36"/>
        </w:numPr>
        <w:shd w:val="clear" w:color="auto" w:fill="FFFFFF"/>
        <w:tabs>
          <w:tab w:val="clear" w:pos="4513"/>
          <w:tab w:val="clear" w:pos="9026"/>
          <w:tab w:val="left" w:pos="426"/>
          <w:tab w:val="center" w:pos="4680"/>
          <w:tab w:val="right" w:pos="9360"/>
        </w:tabs>
        <w:spacing w:after="0" w:line="240" w:lineRule="auto"/>
        <w:jc w:val="both"/>
        <w:rPr>
          <w:rFonts w:ascii="Arial" w:hAnsi="Arial" w:cs="Arial"/>
          <w:bCs/>
          <w:sz w:val="20"/>
          <w:szCs w:val="20"/>
        </w:rPr>
      </w:pPr>
      <w:r w:rsidRPr="0087221B">
        <w:rPr>
          <w:rFonts w:ascii="Arial" w:hAnsi="Arial" w:cs="Arial"/>
          <w:bCs/>
          <w:sz w:val="20"/>
          <w:szCs w:val="20"/>
        </w:rPr>
        <w:t xml:space="preserve">Library Services is the joint responsibility of Municipal authorities and the Dept. of Sport, Arts and Culture. </w:t>
      </w:r>
    </w:p>
    <w:p w:rsidR="00606DDF" w:rsidRPr="0087221B" w:rsidRDefault="00606DDF" w:rsidP="004013A3">
      <w:pPr>
        <w:pStyle w:val="Header"/>
        <w:numPr>
          <w:ilvl w:val="0"/>
          <w:numId w:val="35"/>
        </w:numPr>
        <w:shd w:val="clear" w:color="auto" w:fill="FFFFFF"/>
        <w:tabs>
          <w:tab w:val="clear" w:pos="4513"/>
          <w:tab w:val="clear" w:pos="9026"/>
          <w:tab w:val="left" w:pos="426"/>
          <w:tab w:val="center" w:pos="4680"/>
          <w:tab w:val="right" w:pos="9360"/>
        </w:tabs>
        <w:spacing w:after="0" w:line="240" w:lineRule="auto"/>
        <w:jc w:val="both"/>
        <w:rPr>
          <w:rFonts w:ascii="Arial" w:hAnsi="Arial" w:cs="Arial"/>
          <w:bCs/>
          <w:sz w:val="20"/>
          <w:szCs w:val="20"/>
        </w:rPr>
      </w:pPr>
      <w:r w:rsidRPr="0087221B">
        <w:rPr>
          <w:rFonts w:ascii="Arial" w:hAnsi="Arial" w:cs="Arial"/>
          <w:bCs/>
          <w:sz w:val="20"/>
          <w:szCs w:val="20"/>
        </w:rPr>
        <w:t>South African libraries are not mentioned in the Municipal Structures Act. Nevertheless, municipalities     countrywide have entered into Service Level Agreements with their respective Provincial Library Services.</w:t>
      </w:r>
    </w:p>
    <w:p w:rsidR="00606DDF" w:rsidRPr="0087221B" w:rsidRDefault="00606DDF" w:rsidP="004013A3">
      <w:pPr>
        <w:pStyle w:val="Header"/>
        <w:numPr>
          <w:ilvl w:val="0"/>
          <w:numId w:val="35"/>
        </w:numPr>
        <w:shd w:val="clear" w:color="auto" w:fill="FFFFFF"/>
        <w:tabs>
          <w:tab w:val="clear" w:pos="4513"/>
          <w:tab w:val="clear" w:pos="9026"/>
          <w:tab w:val="left" w:pos="426"/>
          <w:tab w:val="center" w:pos="4680"/>
          <w:tab w:val="right" w:pos="9360"/>
        </w:tabs>
        <w:spacing w:after="0" w:line="240" w:lineRule="auto"/>
        <w:jc w:val="both"/>
        <w:rPr>
          <w:rFonts w:ascii="Arial" w:hAnsi="Arial" w:cs="Arial"/>
          <w:bCs/>
          <w:sz w:val="20"/>
          <w:szCs w:val="20"/>
        </w:rPr>
      </w:pPr>
      <w:r w:rsidRPr="0087221B">
        <w:rPr>
          <w:rFonts w:ascii="Arial" w:hAnsi="Arial" w:cs="Arial"/>
          <w:bCs/>
          <w:sz w:val="20"/>
          <w:szCs w:val="20"/>
        </w:rPr>
        <w:t>The Greater Tzaneen Municipality has entered into a Service Level Agreement with the Limpopo Provincial Library Services, Dept. Sports, Arts and Culture. In terms of the Service Level Agreement the municipality is responsible for all operational costs re library services. The Provincial Library Services is responsible for building new libraries and supplying furniture, equipment and reading material.</w:t>
      </w:r>
    </w:p>
    <w:p w:rsidR="00606DDF" w:rsidRPr="0087221B" w:rsidRDefault="00606DDF" w:rsidP="004013A3">
      <w:pPr>
        <w:pStyle w:val="Header"/>
        <w:numPr>
          <w:ilvl w:val="0"/>
          <w:numId w:val="35"/>
        </w:numPr>
        <w:shd w:val="clear" w:color="auto" w:fill="FFFFFF"/>
        <w:tabs>
          <w:tab w:val="clear" w:pos="4513"/>
          <w:tab w:val="clear" w:pos="9026"/>
          <w:tab w:val="left" w:pos="426"/>
          <w:tab w:val="center" w:pos="4680"/>
          <w:tab w:val="right" w:pos="9360"/>
        </w:tabs>
        <w:spacing w:after="0" w:line="240" w:lineRule="auto"/>
        <w:jc w:val="both"/>
        <w:rPr>
          <w:rFonts w:ascii="Arial" w:hAnsi="Arial" w:cs="Arial"/>
          <w:bCs/>
          <w:sz w:val="20"/>
          <w:szCs w:val="20"/>
        </w:rPr>
      </w:pPr>
      <w:r w:rsidRPr="0087221B">
        <w:rPr>
          <w:rFonts w:ascii="Arial" w:hAnsi="Arial" w:cs="Arial"/>
          <w:bCs/>
          <w:sz w:val="20"/>
          <w:szCs w:val="20"/>
        </w:rPr>
        <w:t>A manual from the Limpopo Provincial Library Services is used as a policy guideline for all Community libraries in the Limpopo Province. The manual guides matters such as cataloguing, shelving, the lending function and mending of books. A copy of the manual is available in the Tzaneen Library.  </w:t>
      </w:r>
    </w:p>
    <w:p w:rsidR="00606DDF" w:rsidRPr="0087221B" w:rsidRDefault="00606DDF" w:rsidP="004013A3">
      <w:pPr>
        <w:pStyle w:val="Header"/>
        <w:numPr>
          <w:ilvl w:val="0"/>
          <w:numId w:val="35"/>
        </w:numPr>
        <w:shd w:val="clear" w:color="auto" w:fill="FFFFFF"/>
        <w:tabs>
          <w:tab w:val="clear" w:pos="4513"/>
          <w:tab w:val="clear" w:pos="9026"/>
          <w:tab w:val="left" w:pos="426"/>
          <w:tab w:val="center" w:pos="4680"/>
          <w:tab w:val="right" w:pos="9360"/>
        </w:tabs>
        <w:spacing w:after="0" w:line="240" w:lineRule="auto"/>
        <w:jc w:val="both"/>
        <w:rPr>
          <w:rFonts w:ascii="Arial" w:hAnsi="Arial" w:cs="Arial"/>
          <w:bCs/>
          <w:sz w:val="20"/>
          <w:szCs w:val="20"/>
        </w:rPr>
      </w:pPr>
      <w:r w:rsidRPr="0087221B">
        <w:rPr>
          <w:rFonts w:ascii="Arial" w:hAnsi="Arial" w:cs="Arial"/>
          <w:bCs/>
          <w:sz w:val="20"/>
          <w:szCs w:val="20"/>
        </w:rPr>
        <w:t xml:space="preserve">In addition, the GTM Library By-Laws detail rules and regulations specific to the GTM libraries. </w:t>
      </w:r>
    </w:p>
    <w:p w:rsidR="00606DDF" w:rsidRDefault="00606DDF" w:rsidP="00606DDF">
      <w:pPr>
        <w:pStyle w:val="Header"/>
        <w:shd w:val="clear" w:color="auto" w:fill="FFFFFF"/>
        <w:tabs>
          <w:tab w:val="left" w:pos="720"/>
        </w:tabs>
        <w:spacing w:after="0" w:line="240" w:lineRule="auto"/>
        <w:ind w:left="360"/>
        <w:jc w:val="both"/>
        <w:rPr>
          <w:rFonts w:ascii="Arial" w:hAnsi="Arial" w:cs="Arial"/>
          <w:bCs/>
          <w:sz w:val="20"/>
          <w:szCs w:val="20"/>
        </w:rPr>
      </w:pPr>
    </w:p>
    <w:p w:rsidR="00606DDF" w:rsidRPr="0087221B" w:rsidRDefault="00606DDF" w:rsidP="00606DDF">
      <w:pPr>
        <w:pStyle w:val="Header"/>
        <w:shd w:val="clear" w:color="auto" w:fill="FFFFFF"/>
        <w:tabs>
          <w:tab w:val="left" w:pos="720"/>
        </w:tabs>
        <w:spacing w:after="0" w:line="240" w:lineRule="auto"/>
        <w:ind w:left="360"/>
        <w:jc w:val="both"/>
        <w:rPr>
          <w:rFonts w:ascii="Arial" w:hAnsi="Arial" w:cs="Arial"/>
          <w:bCs/>
          <w:sz w:val="20"/>
          <w:szCs w:val="20"/>
        </w:rPr>
      </w:pPr>
    </w:p>
    <w:p w:rsidR="00606DDF" w:rsidRPr="0087221B" w:rsidRDefault="00606DDF" w:rsidP="00606DDF">
      <w:pPr>
        <w:shd w:val="clear" w:color="auto" w:fill="FFFFFF"/>
        <w:spacing w:line="360" w:lineRule="auto"/>
        <w:jc w:val="both"/>
        <w:rPr>
          <w:rFonts w:ascii="Arial" w:hAnsi="Arial" w:cs="Arial"/>
          <w:b/>
          <w:sz w:val="20"/>
          <w:szCs w:val="20"/>
        </w:rPr>
      </w:pPr>
      <w:r>
        <w:rPr>
          <w:rFonts w:ascii="Arial" w:hAnsi="Arial" w:cs="Arial"/>
          <w:b/>
          <w:sz w:val="20"/>
          <w:szCs w:val="20"/>
        </w:rPr>
        <w:t xml:space="preserve">18.3 </w:t>
      </w:r>
      <w:r w:rsidRPr="0087221B">
        <w:rPr>
          <w:rFonts w:ascii="Arial" w:hAnsi="Arial" w:cs="Arial"/>
          <w:b/>
          <w:sz w:val="20"/>
          <w:szCs w:val="20"/>
        </w:rPr>
        <w:t>Status of libraries</w:t>
      </w:r>
    </w:p>
    <w:p w:rsidR="00606DDF" w:rsidRPr="0087221B" w:rsidRDefault="00606DDF" w:rsidP="00606DDF">
      <w:pPr>
        <w:shd w:val="clear" w:color="auto" w:fill="FFFFFF"/>
        <w:spacing w:line="360" w:lineRule="auto"/>
        <w:jc w:val="both"/>
        <w:rPr>
          <w:rFonts w:ascii="Arial" w:hAnsi="Arial" w:cs="Arial"/>
          <w:sz w:val="20"/>
          <w:szCs w:val="20"/>
        </w:rPr>
      </w:pPr>
      <w:r w:rsidRPr="0087221B">
        <w:rPr>
          <w:rFonts w:ascii="Arial" w:hAnsi="Arial" w:cs="Arial"/>
          <w:sz w:val="20"/>
          <w:szCs w:val="20"/>
        </w:rPr>
        <w:t xml:space="preserve">The Greater Tzaneen Municipality runs library services in the following </w:t>
      </w:r>
      <w:r>
        <w:rPr>
          <w:rFonts w:ascii="Arial" w:hAnsi="Arial" w:cs="Arial"/>
          <w:sz w:val="20"/>
          <w:szCs w:val="20"/>
        </w:rPr>
        <w:t>areas</w:t>
      </w:r>
      <w:r w:rsidRPr="0087221B">
        <w:rPr>
          <w:rFonts w:ascii="Arial" w:hAnsi="Arial" w:cs="Arial"/>
          <w:sz w:val="20"/>
          <w:szCs w:val="20"/>
        </w:rPr>
        <w:t>:</w:t>
      </w:r>
    </w:p>
    <w:p w:rsidR="00606DDF" w:rsidRPr="0087221B" w:rsidRDefault="00606DDF" w:rsidP="004013A3">
      <w:pPr>
        <w:numPr>
          <w:ilvl w:val="0"/>
          <w:numId w:val="42"/>
        </w:numPr>
        <w:shd w:val="clear" w:color="auto" w:fill="FFFFFF"/>
        <w:spacing w:after="0" w:line="360" w:lineRule="auto"/>
        <w:jc w:val="both"/>
        <w:rPr>
          <w:rFonts w:ascii="Arial" w:hAnsi="Arial" w:cs="Arial"/>
          <w:sz w:val="20"/>
          <w:szCs w:val="20"/>
        </w:rPr>
      </w:pPr>
      <w:r w:rsidRPr="0087221B">
        <w:rPr>
          <w:rFonts w:ascii="Arial" w:hAnsi="Arial" w:cs="Arial"/>
          <w:sz w:val="20"/>
          <w:szCs w:val="20"/>
        </w:rPr>
        <w:t>Tzaneen (Main library)</w:t>
      </w:r>
    </w:p>
    <w:p w:rsidR="00606DDF" w:rsidRPr="0087221B" w:rsidRDefault="00606DDF" w:rsidP="004013A3">
      <w:pPr>
        <w:numPr>
          <w:ilvl w:val="0"/>
          <w:numId w:val="42"/>
        </w:numPr>
        <w:shd w:val="clear" w:color="auto" w:fill="FFFFFF"/>
        <w:spacing w:after="0" w:line="360" w:lineRule="auto"/>
        <w:jc w:val="both"/>
        <w:rPr>
          <w:rFonts w:ascii="Arial" w:hAnsi="Arial" w:cs="Arial"/>
          <w:sz w:val="20"/>
          <w:szCs w:val="20"/>
        </w:rPr>
      </w:pPr>
      <w:r w:rsidRPr="0087221B">
        <w:rPr>
          <w:rFonts w:ascii="Arial" w:hAnsi="Arial" w:cs="Arial"/>
          <w:sz w:val="20"/>
          <w:szCs w:val="20"/>
        </w:rPr>
        <w:t>Haenertsburg (Branch library)</w:t>
      </w:r>
    </w:p>
    <w:p w:rsidR="00606DDF" w:rsidRPr="0087221B" w:rsidRDefault="00606DDF" w:rsidP="004013A3">
      <w:pPr>
        <w:numPr>
          <w:ilvl w:val="0"/>
          <w:numId w:val="42"/>
        </w:numPr>
        <w:shd w:val="clear" w:color="auto" w:fill="FFFFFF"/>
        <w:spacing w:after="0" w:line="360" w:lineRule="auto"/>
        <w:jc w:val="both"/>
        <w:rPr>
          <w:rFonts w:ascii="Arial" w:hAnsi="Arial" w:cs="Arial"/>
          <w:sz w:val="20"/>
          <w:szCs w:val="20"/>
        </w:rPr>
      </w:pPr>
      <w:r w:rsidRPr="0087221B">
        <w:rPr>
          <w:rFonts w:ascii="Arial" w:hAnsi="Arial" w:cs="Arial"/>
          <w:sz w:val="20"/>
          <w:szCs w:val="20"/>
        </w:rPr>
        <w:t>Letsitele (Branch library)</w:t>
      </w:r>
    </w:p>
    <w:p w:rsidR="00606DDF" w:rsidRPr="000828CB" w:rsidRDefault="00606DDF" w:rsidP="004013A3">
      <w:pPr>
        <w:numPr>
          <w:ilvl w:val="0"/>
          <w:numId w:val="42"/>
        </w:numPr>
        <w:shd w:val="clear" w:color="auto" w:fill="FFFFFF"/>
        <w:spacing w:after="0" w:line="360" w:lineRule="auto"/>
        <w:jc w:val="both"/>
        <w:rPr>
          <w:rFonts w:ascii="Arial" w:hAnsi="Arial" w:cs="Arial"/>
          <w:b/>
          <w:sz w:val="20"/>
          <w:szCs w:val="20"/>
        </w:rPr>
      </w:pPr>
      <w:r w:rsidRPr="000828CB">
        <w:rPr>
          <w:rFonts w:ascii="Arial" w:hAnsi="Arial" w:cs="Arial"/>
          <w:sz w:val="20"/>
          <w:szCs w:val="20"/>
        </w:rPr>
        <w:t>Shiluvane Library (Branch library)</w:t>
      </w:r>
    </w:p>
    <w:p w:rsidR="00606DDF" w:rsidRPr="000828CB" w:rsidRDefault="00606DDF" w:rsidP="004013A3">
      <w:pPr>
        <w:numPr>
          <w:ilvl w:val="0"/>
          <w:numId w:val="42"/>
        </w:numPr>
        <w:shd w:val="clear" w:color="auto" w:fill="FFFFFF"/>
        <w:spacing w:after="0" w:line="360" w:lineRule="auto"/>
        <w:jc w:val="both"/>
        <w:rPr>
          <w:rFonts w:ascii="Arial" w:hAnsi="Arial" w:cs="Arial"/>
          <w:b/>
          <w:sz w:val="20"/>
          <w:szCs w:val="20"/>
        </w:rPr>
      </w:pPr>
      <w:r w:rsidRPr="000828CB">
        <w:rPr>
          <w:rFonts w:ascii="Arial" w:hAnsi="Arial" w:cs="Arial"/>
          <w:sz w:val="20"/>
          <w:szCs w:val="20"/>
        </w:rPr>
        <w:t>Mulati (Branch library)</w:t>
      </w:r>
    </w:p>
    <w:p w:rsidR="00606DDF" w:rsidRPr="000828CB" w:rsidRDefault="00606DDF" w:rsidP="00606DDF">
      <w:pPr>
        <w:shd w:val="clear" w:color="auto" w:fill="FFFFFF"/>
        <w:spacing w:after="0" w:line="360" w:lineRule="auto"/>
        <w:jc w:val="both"/>
        <w:rPr>
          <w:rFonts w:ascii="Arial" w:hAnsi="Arial" w:cs="Arial"/>
          <w:sz w:val="20"/>
          <w:szCs w:val="20"/>
        </w:rPr>
      </w:pPr>
    </w:p>
    <w:p w:rsidR="00606DDF" w:rsidRPr="000828CB" w:rsidRDefault="00606DDF" w:rsidP="00606DDF">
      <w:pPr>
        <w:shd w:val="clear" w:color="auto" w:fill="FFFFFF"/>
        <w:spacing w:after="0" w:line="360" w:lineRule="auto"/>
        <w:jc w:val="both"/>
        <w:rPr>
          <w:rFonts w:ascii="Arial" w:hAnsi="Arial" w:cs="Arial"/>
          <w:b/>
          <w:sz w:val="20"/>
          <w:szCs w:val="20"/>
        </w:rPr>
      </w:pPr>
      <w:r w:rsidRPr="000828CB">
        <w:rPr>
          <w:rFonts w:ascii="Arial" w:hAnsi="Arial" w:cs="Arial"/>
          <w:sz w:val="20"/>
          <w:szCs w:val="20"/>
        </w:rPr>
        <w:t xml:space="preserve">The Department of Sport, Arts and Culture have committed to building a new library for the GTM in Runnymede. </w:t>
      </w:r>
    </w:p>
    <w:p w:rsidR="00606DDF" w:rsidRPr="000828CB" w:rsidRDefault="00606DDF" w:rsidP="004013A3">
      <w:pPr>
        <w:numPr>
          <w:ilvl w:val="0"/>
          <w:numId w:val="39"/>
        </w:numPr>
        <w:shd w:val="clear" w:color="auto" w:fill="FFFFFF"/>
        <w:spacing w:after="0" w:line="360" w:lineRule="auto"/>
        <w:jc w:val="both"/>
        <w:rPr>
          <w:rFonts w:ascii="Arial" w:hAnsi="Arial" w:cs="Arial"/>
          <w:b/>
          <w:sz w:val="20"/>
          <w:szCs w:val="20"/>
        </w:rPr>
      </w:pPr>
      <w:r w:rsidRPr="000828CB">
        <w:rPr>
          <w:rFonts w:ascii="Arial" w:hAnsi="Arial" w:cs="Arial"/>
          <w:sz w:val="20"/>
          <w:szCs w:val="20"/>
        </w:rPr>
        <w:lastRenderedPageBreak/>
        <w:t>Communities from all over the Greater Tzaneen Municipality area and beyond use the Greater Tzaneen Municipal libraries. The Tzaneen and Shiluvane libraries are two of only three municipal libraries in the Limpopo Province that are open on Saturdays.</w:t>
      </w:r>
    </w:p>
    <w:p w:rsidR="00606DDF" w:rsidRPr="000828CB" w:rsidRDefault="00606DDF" w:rsidP="00606DDF">
      <w:pPr>
        <w:shd w:val="clear" w:color="auto" w:fill="FFFFFF"/>
        <w:spacing w:after="0" w:line="360" w:lineRule="auto"/>
        <w:jc w:val="both"/>
        <w:rPr>
          <w:rFonts w:ascii="Arial" w:hAnsi="Arial" w:cs="Arial"/>
          <w:sz w:val="20"/>
          <w:szCs w:val="20"/>
        </w:rPr>
      </w:pPr>
    </w:p>
    <w:p w:rsidR="00606DDF" w:rsidRPr="000828CB" w:rsidRDefault="00606DDF" w:rsidP="004013A3">
      <w:pPr>
        <w:numPr>
          <w:ilvl w:val="0"/>
          <w:numId w:val="39"/>
        </w:numPr>
        <w:shd w:val="clear" w:color="auto" w:fill="FFFFFF"/>
        <w:spacing w:after="0" w:line="360" w:lineRule="auto"/>
        <w:jc w:val="both"/>
        <w:rPr>
          <w:rFonts w:ascii="Arial" w:hAnsi="Arial" w:cs="Arial"/>
          <w:sz w:val="20"/>
          <w:szCs w:val="20"/>
        </w:rPr>
      </w:pPr>
      <w:r w:rsidRPr="000828CB">
        <w:rPr>
          <w:rFonts w:ascii="Arial" w:hAnsi="Arial" w:cs="Arial"/>
          <w:sz w:val="20"/>
          <w:szCs w:val="20"/>
        </w:rPr>
        <w:t>The Greater Tzaneen Municipality libraries all offer full library services, including the following:</w:t>
      </w:r>
    </w:p>
    <w:p w:rsidR="00606DDF" w:rsidRPr="000828CB" w:rsidRDefault="00606DDF" w:rsidP="004013A3">
      <w:pPr>
        <w:numPr>
          <w:ilvl w:val="0"/>
          <w:numId w:val="43"/>
        </w:numPr>
        <w:shd w:val="clear" w:color="auto" w:fill="FFFFFF"/>
        <w:spacing w:after="0" w:line="360" w:lineRule="auto"/>
        <w:jc w:val="both"/>
        <w:rPr>
          <w:rFonts w:ascii="Arial" w:hAnsi="Arial" w:cs="Arial"/>
          <w:sz w:val="20"/>
          <w:szCs w:val="20"/>
        </w:rPr>
      </w:pPr>
      <w:r w:rsidRPr="000828CB">
        <w:rPr>
          <w:rFonts w:ascii="Arial" w:hAnsi="Arial" w:cs="Arial"/>
          <w:sz w:val="20"/>
          <w:szCs w:val="20"/>
        </w:rPr>
        <w:t>Access to balanced book collections</w:t>
      </w:r>
    </w:p>
    <w:p w:rsidR="00606DDF" w:rsidRPr="0087221B" w:rsidRDefault="00606DDF" w:rsidP="004013A3">
      <w:pPr>
        <w:numPr>
          <w:ilvl w:val="0"/>
          <w:numId w:val="43"/>
        </w:numPr>
        <w:shd w:val="clear" w:color="auto" w:fill="FFFFFF"/>
        <w:spacing w:after="0" w:line="360" w:lineRule="auto"/>
        <w:jc w:val="both"/>
        <w:rPr>
          <w:rFonts w:ascii="Arial" w:hAnsi="Arial" w:cs="Arial"/>
          <w:sz w:val="20"/>
          <w:szCs w:val="20"/>
        </w:rPr>
      </w:pPr>
      <w:r w:rsidRPr="0087221B">
        <w:rPr>
          <w:rFonts w:ascii="Arial" w:hAnsi="Arial" w:cs="Arial"/>
          <w:sz w:val="20"/>
          <w:szCs w:val="20"/>
        </w:rPr>
        <w:t>Lending services</w:t>
      </w:r>
    </w:p>
    <w:p w:rsidR="00606DDF" w:rsidRPr="0087221B" w:rsidRDefault="00606DDF" w:rsidP="004013A3">
      <w:pPr>
        <w:numPr>
          <w:ilvl w:val="0"/>
          <w:numId w:val="43"/>
        </w:numPr>
        <w:shd w:val="clear" w:color="auto" w:fill="FFFFFF"/>
        <w:spacing w:after="0" w:line="360" w:lineRule="auto"/>
        <w:jc w:val="both"/>
        <w:rPr>
          <w:rFonts w:ascii="Arial" w:hAnsi="Arial" w:cs="Arial"/>
          <w:sz w:val="20"/>
          <w:szCs w:val="20"/>
        </w:rPr>
      </w:pPr>
      <w:r w:rsidRPr="0087221B">
        <w:rPr>
          <w:rFonts w:ascii="Arial" w:hAnsi="Arial" w:cs="Arial"/>
          <w:sz w:val="20"/>
          <w:szCs w:val="20"/>
        </w:rPr>
        <w:t>Information services, with the emphasis on school project help</w:t>
      </w:r>
    </w:p>
    <w:p w:rsidR="00606DDF" w:rsidRPr="0087221B" w:rsidRDefault="00606DDF" w:rsidP="004013A3">
      <w:pPr>
        <w:numPr>
          <w:ilvl w:val="0"/>
          <w:numId w:val="43"/>
        </w:numPr>
        <w:shd w:val="clear" w:color="auto" w:fill="FFFFFF"/>
        <w:spacing w:after="0" w:line="360" w:lineRule="auto"/>
        <w:jc w:val="both"/>
        <w:rPr>
          <w:rFonts w:ascii="Arial" w:hAnsi="Arial" w:cs="Arial"/>
          <w:sz w:val="20"/>
          <w:szCs w:val="20"/>
        </w:rPr>
      </w:pPr>
      <w:r w:rsidRPr="0087221B">
        <w:rPr>
          <w:rFonts w:ascii="Arial" w:hAnsi="Arial" w:cs="Arial"/>
          <w:sz w:val="20"/>
          <w:szCs w:val="20"/>
        </w:rPr>
        <w:t>User education</w:t>
      </w:r>
    </w:p>
    <w:p w:rsidR="00606DDF" w:rsidRPr="0087221B" w:rsidRDefault="00606DDF" w:rsidP="004013A3">
      <w:pPr>
        <w:numPr>
          <w:ilvl w:val="0"/>
          <w:numId w:val="43"/>
        </w:numPr>
        <w:shd w:val="clear" w:color="auto" w:fill="FFFFFF"/>
        <w:spacing w:after="0" w:line="360" w:lineRule="auto"/>
        <w:jc w:val="both"/>
        <w:rPr>
          <w:rFonts w:ascii="Arial" w:hAnsi="Arial" w:cs="Arial"/>
          <w:sz w:val="20"/>
          <w:szCs w:val="20"/>
        </w:rPr>
      </w:pPr>
      <w:r w:rsidRPr="0087221B">
        <w:rPr>
          <w:rFonts w:ascii="Arial" w:hAnsi="Arial" w:cs="Arial"/>
          <w:sz w:val="20"/>
          <w:szCs w:val="20"/>
        </w:rPr>
        <w:t>Holiday programmes and book-related arts and craft events, including an annual reading competition.</w:t>
      </w:r>
    </w:p>
    <w:p w:rsidR="00606DDF" w:rsidRPr="000828CB" w:rsidRDefault="00606DDF" w:rsidP="004013A3">
      <w:pPr>
        <w:numPr>
          <w:ilvl w:val="0"/>
          <w:numId w:val="43"/>
        </w:numPr>
        <w:shd w:val="clear" w:color="auto" w:fill="FFFFFF"/>
        <w:spacing w:after="0" w:line="360" w:lineRule="auto"/>
        <w:jc w:val="both"/>
        <w:rPr>
          <w:rFonts w:ascii="Arial" w:hAnsi="Arial" w:cs="Arial"/>
          <w:sz w:val="20"/>
          <w:szCs w:val="20"/>
        </w:rPr>
      </w:pPr>
      <w:r w:rsidRPr="000828CB">
        <w:rPr>
          <w:rFonts w:ascii="Arial" w:hAnsi="Arial" w:cs="Arial"/>
          <w:sz w:val="20"/>
          <w:szCs w:val="20"/>
        </w:rPr>
        <w:t>Room to study.</w:t>
      </w:r>
    </w:p>
    <w:p w:rsidR="00606DDF" w:rsidRPr="000828CB" w:rsidRDefault="00606DDF" w:rsidP="004013A3">
      <w:pPr>
        <w:numPr>
          <w:ilvl w:val="0"/>
          <w:numId w:val="43"/>
        </w:numPr>
        <w:shd w:val="clear" w:color="auto" w:fill="FFFFFF"/>
        <w:spacing w:after="0" w:line="360" w:lineRule="auto"/>
        <w:jc w:val="both"/>
        <w:rPr>
          <w:rFonts w:ascii="Arial" w:hAnsi="Arial" w:cs="Arial"/>
          <w:sz w:val="20"/>
          <w:szCs w:val="20"/>
        </w:rPr>
      </w:pPr>
      <w:r w:rsidRPr="000828CB">
        <w:rPr>
          <w:rFonts w:ascii="Arial" w:hAnsi="Arial" w:cs="Arial"/>
          <w:sz w:val="20"/>
          <w:szCs w:val="20"/>
        </w:rPr>
        <w:t xml:space="preserve">Free public access to the Internet and free </w:t>
      </w:r>
      <w:r w:rsidR="001D4151" w:rsidRPr="000828CB">
        <w:rPr>
          <w:rFonts w:ascii="Arial" w:hAnsi="Arial" w:cs="Arial"/>
          <w:sz w:val="20"/>
          <w:szCs w:val="20"/>
        </w:rPr>
        <w:t>Wi-Fi</w:t>
      </w:r>
    </w:p>
    <w:p w:rsidR="00606DDF" w:rsidRDefault="00606DDF" w:rsidP="004013A3">
      <w:pPr>
        <w:numPr>
          <w:ilvl w:val="0"/>
          <w:numId w:val="43"/>
        </w:numPr>
        <w:shd w:val="clear" w:color="auto" w:fill="FFFFFF"/>
        <w:spacing w:after="0" w:line="360" w:lineRule="auto"/>
        <w:jc w:val="both"/>
        <w:rPr>
          <w:rFonts w:ascii="Arial" w:hAnsi="Arial" w:cs="Arial"/>
          <w:sz w:val="20"/>
          <w:szCs w:val="20"/>
        </w:rPr>
      </w:pPr>
      <w:r w:rsidRPr="0087221B">
        <w:rPr>
          <w:rFonts w:ascii="Arial" w:hAnsi="Arial" w:cs="Arial"/>
          <w:sz w:val="20"/>
          <w:szCs w:val="20"/>
        </w:rPr>
        <w:t xml:space="preserve">Assistance to schools </w:t>
      </w:r>
    </w:p>
    <w:p w:rsidR="00606DDF" w:rsidRPr="00B25AE8" w:rsidRDefault="00606DDF" w:rsidP="00606DDF">
      <w:pPr>
        <w:shd w:val="clear" w:color="auto" w:fill="FFFFFF"/>
        <w:spacing w:after="0" w:line="360" w:lineRule="auto"/>
        <w:ind w:left="1080"/>
        <w:jc w:val="both"/>
        <w:rPr>
          <w:rFonts w:ascii="Arial" w:hAnsi="Arial" w:cs="Arial"/>
          <w:sz w:val="20"/>
          <w:szCs w:val="20"/>
        </w:rPr>
      </w:pPr>
    </w:p>
    <w:p w:rsidR="00606DDF" w:rsidRPr="0087221B" w:rsidRDefault="00606DDF" w:rsidP="00606DDF">
      <w:pPr>
        <w:shd w:val="clear" w:color="auto" w:fill="FFFFFF"/>
        <w:spacing w:line="360" w:lineRule="auto"/>
        <w:jc w:val="both"/>
        <w:rPr>
          <w:rFonts w:ascii="Arial" w:hAnsi="Arial" w:cs="Arial"/>
          <w:sz w:val="20"/>
          <w:szCs w:val="20"/>
        </w:rPr>
      </w:pPr>
      <w:r w:rsidRPr="0087221B">
        <w:rPr>
          <w:rFonts w:ascii="Arial" w:hAnsi="Arial" w:cs="Arial"/>
          <w:sz w:val="20"/>
          <w:szCs w:val="20"/>
        </w:rPr>
        <w:t xml:space="preserve">The high level of service should be maintained and extended, as the demand for quality library services is high. </w:t>
      </w:r>
    </w:p>
    <w:p w:rsidR="00606DDF" w:rsidRPr="00D03E23" w:rsidRDefault="00606DDF" w:rsidP="00606DDF">
      <w:pPr>
        <w:shd w:val="clear" w:color="auto" w:fill="FFFFFF"/>
        <w:spacing w:line="360" w:lineRule="auto"/>
        <w:jc w:val="both"/>
        <w:rPr>
          <w:rFonts w:ascii="Arial" w:hAnsi="Arial" w:cs="Arial"/>
          <w:b/>
          <w:sz w:val="20"/>
          <w:szCs w:val="20"/>
        </w:rPr>
      </w:pPr>
      <w:r w:rsidRPr="00D03E23">
        <w:rPr>
          <w:rFonts w:ascii="Arial" w:hAnsi="Arial" w:cs="Arial"/>
          <w:b/>
          <w:sz w:val="20"/>
          <w:szCs w:val="20"/>
        </w:rPr>
        <w:t>18.4 Library challenges</w:t>
      </w:r>
    </w:p>
    <w:p w:rsidR="00606DDF" w:rsidRPr="000828CB" w:rsidRDefault="00606DDF" w:rsidP="004013A3">
      <w:pPr>
        <w:numPr>
          <w:ilvl w:val="0"/>
          <w:numId w:val="40"/>
        </w:numPr>
        <w:shd w:val="clear" w:color="auto" w:fill="FFFFFF"/>
        <w:spacing w:line="360" w:lineRule="auto"/>
        <w:jc w:val="both"/>
        <w:rPr>
          <w:rFonts w:ascii="Arial" w:hAnsi="Arial" w:cs="Arial"/>
          <w:sz w:val="20"/>
          <w:szCs w:val="20"/>
        </w:rPr>
      </w:pPr>
      <w:r w:rsidRPr="0087221B">
        <w:rPr>
          <w:rFonts w:ascii="Arial" w:hAnsi="Arial" w:cs="Arial"/>
          <w:sz w:val="20"/>
          <w:szCs w:val="20"/>
        </w:rPr>
        <w:t xml:space="preserve">The ever increasing demand for learning material, the lack of school libraries in the area, the poor service delivery at libraries outside of the GTM area, the slow delivery of books via the Provincial Library Services and the high cost of establishing and operating new municipal libraries are the </w:t>
      </w:r>
      <w:r w:rsidRPr="000828CB">
        <w:rPr>
          <w:rFonts w:ascii="Arial" w:hAnsi="Arial" w:cs="Arial"/>
          <w:sz w:val="20"/>
          <w:szCs w:val="20"/>
        </w:rPr>
        <w:t>main challenges facing the GTM Library Services.</w:t>
      </w:r>
    </w:p>
    <w:p w:rsidR="00606DDF" w:rsidRPr="000828CB" w:rsidRDefault="00606DDF" w:rsidP="004013A3">
      <w:pPr>
        <w:numPr>
          <w:ilvl w:val="0"/>
          <w:numId w:val="40"/>
        </w:numPr>
        <w:shd w:val="clear" w:color="auto" w:fill="FFFFFF"/>
        <w:spacing w:line="360" w:lineRule="auto"/>
        <w:jc w:val="both"/>
        <w:rPr>
          <w:rFonts w:ascii="Arial" w:hAnsi="Arial" w:cs="Arial"/>
          <w:sz w:val="20"/>
          <w:szCs w:val="20"/>
        </w:rPr>
      </w:pPr>
      <w:r w:rsidRPr="000828CB">
        <w:rPr>
          <w:rFonts w:ascii="Arial" w:hAnsi="Arial" w:cs="Arial"/>
          <w:sz w:val="20"/>
          <w:szCs w:val="20"/>
        </w:rPr>
        <w:t xml:space="preserve">Delays in personnel provisioning at the GTM has caused a serious lack of cleaning personnel at the Letsitele, Shiluvane and Mulati libraries. </w:t>
      </w:r>
    </w:p>
    <w:p w:rsidR="00606DDF" w:rsidRPr="000828CB" w:rsidRDefault="00606DDF" w:rsidP="004013A3">
      <w:pPr>
        <w:numPr>
          <w:ilvl w:val="0"/>
          <w:numId w:val="40"/>
        </w:numPr>
        <w:shd w:val="clear" w:color="auto" w:fill="FFFFFF"/>
        <w:spacing w:line="360" w:lineRule="auto"/>
        <w:jc w:val="both"/>
        <w:rPr>
          <w:rFonts w:ascii="Arial" w:hAnsi="Arial" w:cs="Arial"/>
          <w:b/>
          <w:sz w:val="20"/>
          <w:szCs w:val="20"/>
        </w:rPr>
      </w:pPr>
      <w:r w:rsidRPr="000828CB">
        <w:rPr>
          <w:rFonts w:ascii="Arial" w:hAnsi="Arial" w:cs="Arial"/>
          <w:sz w:val="20"/>
          <w:szCs w:val="20"/>
        </w:rPr>
        <w:t>Infrastructure of new libraries built through the Department of Sport, Arts and Culture is faulty resulting from poor workmanship. This results in huge costs to the municipality and difficulties in service delivery. An example is the Shiluvane Library where water provision is sporadic. Another example is the faulty air conditioners at both the Shiluvane and Mulati libraries.</w:t>
      </w:r>
    </w:p>
    <w:p w:rsidR="00606DDF" w:rsidRPr="000828CB" w:rsidRDefault="00606DDF" w:rsidP="004013A3">
      <w:pPr>
        <w:numPr>
          <w:ilvl w:val="0"/>
          <w:numId w:val="40"/>
        </w:numPr>
        <w:shd w:val="clear" w:color="auto" w:fill="FFFFFF"/>
        <w:spacing w:line="360" w:lineRule="auto"/>
        <w:jc w:val="both"/>
        <w:rPr>
          <w:rFonts w:ascii="Arial" w:hAnsi="Arial" w:cs="Arial"/>
          <w:b/>
          <w:sz w:val="20"/>
          <w:szCs w:val="20"/>
        </w:rPr>
      </w:pPr>
      <w:r w:rsidRPr="000828CB">
        <w:rPr>
          <w:rFonts w:ascii="Arial" w:hAnsi="Arial" w:cs="Arial"/>
          <w:sz w:val="20"/>
          <w:szCs w:val="20"/>
        </w:rPr>
        <w:t>Payment for electricity at the new libraries is done by the Department of Sport, Arts and Culture. At times payment is slow resulting in the electricity being cut off and serious interruption in service delivery.</w:t>
      </w:r>
    </w:p>
    <w:p w:rsidR="00606DDF" w:rsidRPr="000828CB" w:rsidRDefault="00606DDF" w:rsidP="004013A3">
      <w:pPr>
        <w:numPr>
          <w:ilvl w:val="0"/>
          <w:numId w:val="40"/>
        </w:numPr>
        <w:shd w:val="clear" w:color="auto" w:fill="FFFFFF"/>
        <w:spacing w:after="0" w:line="240" w:lineRule="auto"/>
        <w:jc w:val="both"/>
        <w:rPr>
          <w:rFonts w:ascii="Arial" w:hAnsi="Arial" w:cs="Arial"/>
          <w:sz w:val="20"/>
          <w:szCs w:val="20"/>
        </w:rPr>
      </w:pPr>
      <w:r w:rsidRPr="000828CB">
        <w:rPr>
          <w:rFonts w:ascii="Arial" w:hAnsi="Arial" w:cs="Arial"/>
          <w:sz w:val="20"/>
          <w:szCs w:val="20"/>
        </w:rPr>
        <w:t xml:space="preserve">The Department of Sport, Arts and Culture communicates very little regarding the National Library Grant to municipalities. Planning is made difficult when municipalities are not informed about what may be expected from its list of requirements.   </w:t>
      </w:r>
    </w:p>
    <w:p w:rsidR="00606DDF" w:rsidRPr="00B25AE8" w:rsidRDefault="00606DDF" w:rsidP="00606DDF">
      <w:pPr>
        <w:shd w:val="clear" w:color="auto" w:fill="FFFFFF"/>
        <w:spacing w:after="0" w:line="240" w:lineRule="auto"/>
        <w:jc w:val="both"/>
        <w:rPr>
          <w:rFonts w:ascii="Arial" w:hAnsi="Arial" w:cs="Arial"/>
          <w:sz w:val="20"/>
          <w:szCs w:val="20"/>
        </w:rPr>
      </w:pPr>
    </w:p>
    <w:p w:rsidR="00606DDF" w:rsidRPr="0087221B" w:rsidRDefault="00606DDF" w:rsidP="00606DDF">
      <w:pPr>
        <w:shd w:val="clear" w:color="auto" w:fill="FFFFFF"/>
        <w:spacing w:line="360" w:lineRule="auto"/>
        <w:jc w:val="both"/>
        <w:rPr>
          <w:rFonts w:ascii="Arial" w:hAnsi="Arial" w:cs="Arial"/>
          <w:b/>
          <w:sz w:val="20"/>
          <w:szCs w:val="20"/>
        </w:rPr>
      </w:pPr>
      <w:r>
        <w:rPr>
          <w:rFonts w:ascii="Arial" w:hAnsi="Arial" w:cs="Arial"/>
          <w:b/>
          <w:sz w:val="20"/>
          <w:szCs w:val="20"/>
        </w:rPr>
        <w:t xml:space="preserve">18.5 </w:t>
      </w:r>
      <w:r w:rsidRPr="0087221B">
        <w:rPr>
          <w:rFonts w:ascii="Arial" w:hAnsi="Arial" w:cs="Arial"/>
          <w:b/>
          <w:sz w:val="20"/>
          <w:szCs w:val="20"/>
        </w:rPr>
        <w:t>Library backlogs</w:t>
      </w:r>
    </w:p>
    <w:p w:rsidR="00606DDF" w:rsidRPr="000828CB" w:rsidRDefault="00606DDF" w:rsidP="004013A3">
      <w:pPr>
        <w:numPr>
          <w:ilvl w:val="0"/>
          <w:numId w:val="41"/>
        </w:numPr>
        <w:shd w:val="clear" w:color="auto" w:fill="FFFFFF"/>
        <w:spacing w:line="360" w:lineRule="auto"/>
        <w:jc w:val="both"/>
        <w:rPr>
          <w:rFonts w:ascii="Arial" w:hAnsi="Arial" w:cs="Arial"/>
          <w:sz w:val="20"/>
          <w:szCs w:val="20"/>
        </w:rPr>
      </w:pPr>
      <w:r w:rsidRPr="000828CB">
        <w:rPr>
          <w:rFonts w:ascii="Arial" w:hAnsi="Arial" w:cs="Arial"/>
          <w:sz w:val="20"/>
          <w:szCs w:val="20"/>
        </w:rPr>
        <w:lastRenderedPageBreak/>
        <w:t>Library services are needed within reach of all towns, villages and communities. Establishing a library in Nkowankowa and in each of the municipal clusters would be a practical way of ensuring accessible library services to all. The Runnymede and Lesedi cluster areas d</w:t>
      </w:r>
      <w:r w:rsidR="00721E7C">
        <w:rPr>
          <w:rFonts w:ascii="Arial" w:hAnsi="Arial" w:cs="Arial"/>
          <w:sz w:val="20"/>
          <w:szCs w:val="20"/>
        </w:rPr>
        <w:t>o not yet have libraries. The Runnymede Library site has been approved at the Runnymede Training Centre. The next project will be done in</w:t>
      </w:r>
      <w:r w:rsidRPr="000828CB">
        <w:rPr>
          <w:rFonts w:ascii="Arial" w:hAnsi="Arial" w:cs="Arial"/>
          <w:sz w:val="20"/>
          <w:szCs w:val="20"/>
        </w:rPr>
        <w:t xml:space="preserve"> Lesedi. </w:t>
      </w:r>
    </w:p>
    <w:p w:rsidR="00606DDF" w:rsidRPr="0087221B" w:rsidRDefault="00606DDF" w:rsidP="004013A3">
      <w:pPr>
        <w:numPr>
          <w:ilvl w:val="0"/>
          <w:numId w:val="41"/>
        </w:numPr>
        <w:shd w:val="clear" w:color="auto" w:fill="FFFFFF"/>
        <w:spacing w:line="360" w:lineRule="auto"/>
        <w:jc w:val="both"/>
        <w:rPr>
          <w:rFonts w:ascii="Arial" w:hAnsi="Arial" w:cs="Arial"/>
          <w:sz w:val="20"/>
          <w:szCs w:val="20"/>
        </w:rPr>
      </w:pPr>
      <w:r w:rsidRPr="000828CB">
        <w:rPr>
          <w:rFonts w:ascii="Arial" w:hAnsi="Arial" w:cs="Arial"/>
          <w:sz w:val="20"/>
          <w:szCs w:val="20"/>
        </w:rPr>
        <w:t>The estimated cost of building and furnishing a proper library with sufficient book</w:t>
      </w:r>
      <w:r w:rsidR="001D4151">
        <w:rPr>
          <w:rFonts w:ascii="Arial" w:hAnsi="Arial" w:cs="Arial"/>
          <w:sz w:val="20"/>
          <w:szCs w:val="20"/>
        </w:rPr>
        <w:t>s and study space is 8 million R</w:t>
      </w:r>
      <w:r w:rsidRPr="000828CB">
        <w:rPr>
          <w:rFonts w:ascii="Arial" w:hAnsi="Arial" w:cs="Arial"/>
          <w:sz w:val="20"/>
          <w:szCs w:val="20"/>
        </w:rPr>
        <w:t>ands. In order to function optimally, and to open for extended library hours, including Saturdays, each library would need a</w:t>
      </w:r>
      <w:r w:rsidRPr="0087221B">
        <w:rPr>
          <w:rFonts w:ascii="Arial" w:hAnsi="Arial" w:cs="Arial"/>
          <w:sz w:val="20"/>
          <w:szCs w:val="20"/>
        </w:rPr>
        <w:t xml:space="preserve"> staff complement of 6, including 2 librarians and 4 library assistants. Operational costs wou</w:t>
      </w:r>
      <w:r w:rsidR="001D4151">
        <w:rPr>
          <w:rFonts w:ascii="Arial" w:hAnsi="Arial" w:cs="Arial"/>
          <w:sz w:val="20"/>
          <w:szCs w:val="20"/>
        </w:rPr>
        <w:t>ld be an estimated two million R</w:t>
      </w:r>
      <w:r w:rsidRPr="0087221B">
        <w:rPr>
          <w:rFonts w:ascii="Arial" w:hAnsi="Arial" w:cs="Arial"/>
          <w:sz w:val="20"/>
          <w:szCs w:val="20"/>
        </w:rPr>
        <w:t xml:space="preserve">ands per new library per year.  </w:t>
      </w:r>
    </w:p>
    <w:p w:rsidR="00606DDF" w:rsidRPr="0087221B" w:rsidRDefault="00606DDF" w:rsidP="00606DDF">
      <w:pPr>
        <w:shd w:val="clear" w:color="auto" w:fill="FFFFFF"/>
        <w:spacing w:after="0" w:line="240" w:lineRule="auto"/>
        <w:jc w:val="both"/>
        <w:rPr>
          <w:rFonts w:ascii="Arial" w:hAnsi="Arial" w:cs="Arial"/>
          <w:b/>
          <w:sz w:val="20"/>
          <w:szCs w:val="20"/>
        </w:rPr>
      </w:pPr>
      <w:r>
        <w:rPr>
          <w:rFonts w:ascii="Arial" w:hAnsi="Arial" w:cs="Arial"/>
          <w:b/>
          <w:sz w:val="20"/>
          <w:szCs w:val="20"/>
        </w:rPr>
        <w:t xml:space="preserve">18.6 </w:t>
      </w:r>
      <w:r w:rsidRPr="0087221B">
        <w:rPr>
          <w:rFonts w:ascii="Arial" w:hAnsi="Arial" w:cs="Arial"/>
          <w:b/>
          <w:sz w:val="20"/>
          <w:szCs w:val="20"/>
        </w:rPr>
        <w:t>Recommendations:</w:t>
      </w:r>
    </w:p>
    <w:p w:rsidR="00606DDF" w:rsidRPr="0087221B" w:rsidRDefault="00606DDF" w:rsidP="00606DDF">
      <w:pPr>
        <w:shd w:val="clear" w:color="auto" w:fill="FFFFFF"/>
        <w:spacing w:after="0" w:line="240" w:lineRule="auto"/>
        <w:jc w:val="both"/>
        <w:rPr>
          <w:rFonts w:ascii="Arial" w:hAnsi="Arial" w:cs="Arial"/>
          <w:b/>
          <w:sz w:val="20"/>
          <w:szCs w:val="20"/>
        </w:rPr>
      </w:pPr>
    </w:p>
    <w:p w:rsidR="00606DDF" w:rsidRPr="000828CB" w:rsidRDefault="00606DDF" w:rsidP="004013A3">
      <w:pPr>
        <w:numPr>
          <w:ilvl w:val="0"/>
          <w:numId w:val="37"/>
        </w:numPr>
        <w:shd w:val="clear" w:color="auto" w:fill="FFFFFF"/>
        <w:spacing w:after="0" w:line="240" w:lineRule="auto"/>
        <w:jc w:val="both"/>
        <w:rPr>
          <w:rFonts w:ascii="Arial" w:hAnsi="Arial" w:cs="Arial"/>
          <w:sz w:val="20"/>
          <w:szCs w:val="20"/>
        </w:rPr>
      </w:pPr>
      <w:r w:rsidRPr="000828CB">
        <w:rPr>
          <w:rFonts w:ascii="Arial" w:hAnsi="Arial" w:cs="Arial"/>
          <w:sz w:val="20"/>
          <w:szCs w:val="20"/>
        </w:rPr>
        <w:t>That the Tzaneen, Letsitele, Haenertsburg, Shiluvane and Mulati libraries be maintained and improved.</w:t>
      </w:r>
    </w:p>
    <w:p w:rsidR="00606DDF" w:rsidRPr="0087221B" w:rsidRDefault="00606DDF" w:rsidP="004013A3">
      <w:pPr>
        <w:numPr>
          <w:ilvl w:val="0"/>
          <w:numId w:val="37"/>
        </w:numPr>
        <w:shd w:val="clear" w:color="auto" w:fill="FFFFFF"/>
        <w:spacing w:after="0" w:line="240" w:lineRule="auto"/>
        <w:jc w:val="both"/>
        <w:rPr>
          <w:rFonts w:ascii="Arial" w:hAnsi="Arial" w:cs="Arial"/>
          <w:sz w:val="20"/>
          <w:szCs w:val="20"/>
        </w:rPr>
      </w:pPr>
      <w:r w:rsidRPr="0087221B">
        <w:rPr>
          <w:rFonts w:ascii="Arial" w:hAnsi="Arial" w:cs="Arial"/>
          <w:sz w:val="20"/>
          <w:szCs w:val="20"/>
        </w:rPr>
        <w:t>That operational cost</w:t>
      </w:r>
      <w:r>
        <w:rPr>
          <w:rFonts w:ascii="Arial" w:hAnsi="Arial" w:cs="Arial"/>
          <w:sz w:val="20"/>
          <w:szCs w:val="20"/>
        </w:rPr>
        <w:t>s</w:t>
      </w:r>
      <w:r w:rsidRPr="0087221B">
        <w:rPr>
          <w:rFonts w:ascii="Arial" w:hAnsi="Arial" w:cs="Arial"/>
          <w:sz w:val="20"/>
          <w:szCs w:val="20"/>
        </w:rPr>
        <w:t xml:space="preserve"> for the Shiluvane and M</w:t>
      </w:r>
      <w:r>
        <w:rPr>
          <w:rFonts w:ascii="Arial" w:hAnsi="Arial" w:cs="Arial"/>
          <w:sz w:val="20"/>
          <w:szCs w:val="20"/>
        </w:rPr>
        <w:t>u</w:t>
      </w:r>
      <w:r w:rsidRPr="0087221B">
        <w:rPr>
          <w:rFonts w:ascii="Arial" w:hAnsi="Arial" w:cs="Arial"/>
          <w:sz w:val="20"/>
          <w:szCs w:val="20"/>
        </w:rPr>
        <w:t>lati libraries is budgeted for.</w:t>
      </w:r>
    </w:p>
    <w:p w:rsidR="00606DDF" w:rsidRPr="0087221B" w:rsidRDefault="00606DDF" w:rsidP="004013A3">
      <w:pPr>
        <w:numPr>
          <w:ilvl w:val="0"/>
          <w:numId w:val="37"/>
        </w:numPr>
        <w:shd w:val="clear" w:color="auto" w:fill="FFFFFF"/>
        <w:spacing w:after="0" w:line="240" w:lineRule="auto"/>
        <w:jc w:val="both"/>
        <w:rPr>
          <w:rFonts w:ascii="Arial" w:hAnsi="Arial" w:cs="Arial"/>
          <w:sz w:val="20"/>
          <w:szCs w:val="20"/>
        </w:rPr>
      </w:pPr>
      <w:r w:rsidRPr="0087221B">
        <w:rPr>
          <w:rFonts w:ascii="Arial" w:hAnsi="Arial" w:cs="Arial"/>
          <w:sz w:val="20"/>
          <w:szCs w:val="20"/>
        </w:rPr>
        <w:t>That the establishment of school libraries be encouraged.</w:t>
      </w:r>
    </w:p>
    <w:p w:rsidR="00606DDF" w:rsidRPr="0087221B" w:rsidRDefault="00606DDF" w:rsidP="004013A3">
      <w:pPr>
        <w:numPr>
          <w:ilvl w:val="0"/>
          <w:numId w:val="37"/>
        </w:numPr>
        <w:shd w:val="clear" w:color="auto" w:fill="FFFFFF"/>
        <w:spacing w:after="0" w:line="240" w:lineRule="auto"/>
        <w:jc w:val="both"/>
        <w:rPr>
          <w:rFonts w:ascii="Arial" w:hAnsi="Arial" w:cs="Arial"/>
          <w:sz w:val="20"/>
          <w:szCs w:val="20"/>
        </w:rPr>
      </w:pPr>
      <w:r w:rsidRPr="0087221B">
        <w:rPr>
          <w:rFonts w:ascii="Arial" w:hAnsi="Arial" w:cs="Arial"/>
          <w:sz w:val="20"/>
          <w:szCs w:val="20"/>
        </w:rPr>
        <w:t xml:space="preserve">That the establishment of new libraries at Nkowankowa and in all the municipal clusters be supported. </w:t>
      </w:r>
    </w:p>
    <w:p w:rsidR="00D90094" w:rsidRDefault="00D90094" w:rsidP="00D90094">
      <w:pPr>
        <w:spacing w:after="0" w:line="240" w:lineRule="auto"/>
      </w:pPr>
    </w:p>
    <w:p w:rsidR="00FE6DF1" w:rsidRPr="0087221B" w:rsidRDefault="00FE6DF1" w:rsidP="00D90094">
      <w:pPr>
        <w:spacing w:after="0" w:line="240" w:lineRule="auto"/>
        <w:rPr>
          <w:rFonts w:ascii="Arial" w:hAnsi="Arial" w:cs="Arial"/>
          <w:sz w:val="20"/>
          <w:szCs w:val="20"/>
        </w:rPr>
      </w:pPr>
    </w:p>
    <w:p w:rsidR="00D90094" w:rsidRPr="0087221B" w:rsidRDefault="00D90094" w:rsidP="00D90094">
      <w:pPr>
        <w:spacing w:after="0" w:line="240" w:lineRule="auto"/>
        <w:jc w:val="both"/>
        <w:rPr>
          <w:rFonts w:ascii="Arial" w:hAnsi="Arial" w:cs="Arial"/>
          <w:b/>
          <w:sz w:val="20"/>
          <w:szCs w:val="20"/>
        </w:rPr>
      </w:pPr>
      <w:r>
        <w:rPr>
          <w:rFonts w:ascii="Arial" w:hAnsi="Arial" w:cs="Arial"/>
          <w:b/>
          <w:sz w:val="20"/>
          <w:szCs w:val="20"/>
        </w:rPr>
        <w:t xml:space="preserve">18.7 </w:t>
      </w:r>
      <w:r w:rsidRPr="0087221B">
        <w:rPr>
          <w:rFonts w:ascii="Arial" w:hAnsi="Arial" w:cs="Arial"/>
          <w:b/>
          <w:sz w:val="20"/>
          <w:szCs w:val="20"/>
        </w:rPr>
        <w:t>Disability mainstreaming of Library Services</w:t>
      </w:r>
    </w:p>
    <w:p w:rsidR="00D90094" w:rsidRPr="0087221B" w:rsidRDefault="00D90094" w:rsidP="00D90094">
      <w:pPr>
        <w:spacing w:after="0" w:line="240" w:lineRule="auto"/>
        <w:jc w:val="both"/>
        <w:rPr>
          <w:rFonts w:ascii="Arial" w:hAnsi="Arial" w:cs="Arial"/>
          <w:b/>
          <w:sz w:val="20"/>
          <w:szCs w:val="20"/>
        </w:rPr>
      </w:pPr>
    </w:p>
    <w:p w:rsidR="00D90094" w:rsidRPr="0087221B" w:rsidRDefault="00D90094" w:rsidP="004013A3">
      <w:pPr>
        <w:numPr>
          <w:ilvl w:val="0"/>
          <w:numId w:val="38"/>
        </w:numPr>
        <w:spacing w:after="0" w:line="240" w:lineRule="auto"/>
        <w:jc w:val="both"/>
        <w:rPr>
          <w:rFonts w:ascii="Arial" w:hAnsi="Arial" w:cs="Arial"/>
          <w:sz w:val="20"/>
          <w:szCs w:val="20"/>
          <w:lang w:eastAsia="en-ZA"/>
        </w:rPr>
      </w:pPr>
      <w:r w:rsidRPr="0087221B">
        <w:rPr>
          <w:rFonts w:ascii="Arial" w:hAnsi="Arial" w:cs="Arial"/>
          <w:sz w:val="20"/>
          <w:szCs w:val="20"/>
          <w:lang w:eastAsia="en-ZA"/>
        </w:rPr>
        <w:t xml:space="preserve">Libraries play an important role in the lives of people with disabilities as books and information empower all people equally. </w:t>
      </w:r>
    </w:p>
    <w:p w:rsidR="00D90094" w:rsidRPr="0087221B" w:rsidRDefault="00D90094" w:rsidP="004013A3">
      <w:pPr>
        <w:numPr>
          <w:ilvl w:val="0"/>
          <w:numId w:val="38"/>
        </w:numPr>
        <w:spacing w:after="0" w:line="240" w:lineRule="auto"/>
        <w:jc w:val="both"/>
        <w:rPr>
          <w:rFonts w:ascii="Arial" w:hAnsi="Arial" w:cs="Arial"/>
          <w:sz w:val="20"/>
          <w:szCs w:val="20"/>
        </w:rPr>
      </w:pPr>
      <w:r w:rsidRPr="0087221B">
        <w:rPr>
          <w:rFonts w:ascii="Arial" w:hAnsi="Arial" w:cs="Arial"/>
          <w:sz w:val="20"/>
          <w:szCs w:val="20"/>
        </w:rPr>
        <w:t>The Tzaneen, Letsitele and Haenertsburg libraries are wheelchair accessible in terms of accessing library materials and information services. The n</w:t>
      </w:r>
      <w:r w:rsidR="001D4151">
        <w:rPr>
          <w:rFonts w:ascii="Arial" w:hAnsi="Arial" w:cs="Arial"/>
          <w:sz w:val="20"/>
          <w:szCs w:val="20"/>
        </w:rPr>
        <w:t>ew libraries at Shiluvane and Mu</w:t>
      </w:r>
      <w:r w:rsidRPr="0087221B">
        <w:rPr>
          <w:rFonts w:ascii="Arial" w:hAnsi="Arial" w:cs="Arial"/>
          <w:sz w:val="20"/>
          <w:szCs w:val="20"/>
        </w:rPr>
        <w:t xml:space="preserve">lati are accessible to wheel chairs and include toilets which are wheelchair accessible. </w:t>
      </w:r>
    </w:p>
    <w:p w:rsidR="00D90094" w:rsidRDefault="00D90094" w:rsidP="004013A3">
      <w:pPr>
        <w:numPr>
          <w:ilvl w:val="0"/>
          <w:numId w:val="38"/>
        </w:numPr>
        <w:spacing w:after="0" w:line="240" w:lineRule="auto"/>
        <w:jc w:val="both"/>
        <w:rPr>
          <w:rFonts w:ascii="Arial" w:hAnsi="Arial" w:cs="Arial"/>
          <w:sz w:val="20"/>
          <w:szCs w:val="20"/>
        </w:rPr>
      </w:pPr>
      <w:r w:rsidRPr="0087221B">
        <w:rPr>
          <w:rFonts w:ascii="Arial" w:hAnsi="Arial" w:cs="Arial"/>
          <w:sz w:val="20"/>
          <w:szCs w:val="20"/>
        </w:rPr>
        <w:t>People with disabilities are welcome to engage with the GTM Library Services as their opinion of, and suggestions for library infrastructure, collection development, programmes and facilities are highly valued and seriously considered.</w:t>
      </w:r>
    </w:p>
    <w:p w:rsidR="00D54298" w:rsidRPr="00D54298" w:rsidRDefault="00D90094" w:rsidP="00D54298">
      <w:pPr>
        <w:numPr>
          <w:ilvl w:val="0"/>
          <w:numId w:val="38"/>
        </w:numPr>
        <w:spacing w:after="0" w:line="240" w:lineRule="auto"/>
        <w:jc w:val="both"/>
        <w:rPr>
          <w:rFonts w:ascii="Arial" w:hAnsi="Arial" w:cs="Arial"/>
          <w:sz w:val="20"/>
          <w:szCs w:val="20"/>
        </w:rPr>
      </w:pPr>
      <w:r w:rsidRPr="00D54298">
        <w:rPr>
          <w:rFonts w:ascii="Arial" w:hAnsi="Arial" w:cs="Arial"/>
          <w:sz w:val="20"/>
          <w:szCs w:val="20"/>
        </w:rPr>
        <w:t>Braille publications should be made available and accessible in all municipal libraries for the visually impaired people</w:t>
      </w:r>
      <w:r w:rsidR="00D54298">
        <w:rPr>
          <w:rFonts w:ascii="Arial" w:hAnsi="Arial" w:cs="Arial"/>
          <w:sz w:val="20"/>
          <w:szCs w:val="20"/>
        </w:rPr>
        <w:t xml:space="preserve">. </w:t>
      </w:r>
      <w:r w:rsidR="00D54298" w:rsidRPr="00D54298">
        <w:rPr>
          <w:rFonts w:ascii="Arial" w:hAnsi="Arial" w:cs="Arial"/>
          <w:sz w:val="20"/>
          <w:szCs w:val="20"/>
        </w:rPr>
        <w:t>The SA Library for the Blind will be extending its services to the GTM libraries from 2016/17</w:t>
      </w:r>
    </w:p>
    <w:p w:rsidR="00D90094" w:rsidRPr="0087221B" w:rsidRDefault="00D90094" w:rsidP="00D90094">
      <w:pPr>
        <w:spacing w:after="0" w:line="240" w:lineRule="auto"/>
        <w:jc w:val="both"/>
        <w:rPr>
          <w:rFonts w:ascii="Arial" w:hAnsi="Arial" w:cs="Arial"/>
          <w:sz w:val="20"/>
          <w:szCs w:val="20"/>
        </w:rPr>
      </w:pPr>
    </w:p>
    <w:p w:rsidR="00D90094" w:rsidRPr="0087221B" w:rsidRDefault="00D90094" w:rsidP="00D90094">
      <w:pPr>
        <w:spacing w:after="0" w:line="240" w:lineRule="auto"/>
        <w:jc w:val="both"/>
        <w:rPr>
          <w:rFonts w:ascii="Arial" w:hAnsi="Arial" w:cs="Arial"/>
          <w:b/>
          <w:sz w:val="20"/>
          <w:szCs w:val="20"/>
        </w:rPr>
      </w:pPr>
      <w:r>
        <w:rPr>
          <w:rFonts w:ascii="Arial" w:hAnsi="Arial" w:cs="Arial"/>
          <w:b/>
          <w:sz w:val="20"/>
          <w:szCs w:val="20"/>
        </w:rPr>
        <w:t xml:space="preserve">18.8 </w:t>
      </w:r>
      <w:r w:rsidRPr="0087221B">
        <w:rPr>
          <w:rFonts w:ascii="Arial" w:hAnsi="Arial" w:cs="Arial"/>
          <w:b/>
          <w:sz w:val="20"/>
          <w:szCs w:val="20"/>
        </w:rPr>
        <w:t>Gender mainstreaming of Library Services</w:t>
      </w:r>
    </w:p>
    <w:p w:rsidR="00D90094" w:rsidRPr="0087221B" w:rsidRDefault="00D90094" w:rsidP="00D90094">
      <w:pPr>
        <w:spacing w:after="0" w:line="240" w:lineRule="auto"/>
        <w:ind w:firstLine="720"/>
        <w:jc w:val="both"/>
        <w:rPr>
          <w:rFonts w:ascii="Arial" w:hAnsi="Arial" w:cs="Arial"/>
          <w:b/>
          <w:sz w:val="20"/>
          <w:szCs w:val="20"/>
        </w:rPr>
      </w:pPr>
    </w:p>
    <w:p w:rsidR="00D90094" w:rsidRPr="0087221B" w:rsidRDefault="00D90094" w:rsidP="004013A3">
      <w:pPr>
        <w:numPr>
          <w:ilvl w:val="0"/>
          <w:numId w:val="38"/>
        </w:numPr>
        <w:spacing w:after="0" w:line="240" w:lineRule="auto"/>
        <w:jc w:val="both"/>
        <w:rPr>
          <w:rFonts w:ascii="Arial" w:hAnsi="Arial" w:cs="Arial"/>
          <w:sz w:val="20"/>
          <w:szCs w:val="20"/>
        </w:rPr>
      </w:pPr>
      <w:r w:rsidRPr="0087221B">
        <w:rPr>
          <w:rFonts w:ascii="Arial" w:hAnsi="Arial" w:cs="Arial"/>
          <w:sz w:val="20"/>
          <w:szCs w:val="20"/>
          <w:lang w:eastAsia="en-ZA"/>
        </w:rPr>
        <w:t>All genders are treated with equal respect and information is free to all.</w:t>
      </w:r>
    </w:p>
    <w:p w:rsidR="00D90094" w:rsidRPr="0087221B" w:rsidRDefault="00D90094" w:rsidP="00D90094">
      <w:pPr>
        <w:spacing w:after="0" w:line="240" w:lineRule="auto"/>
        <w:jc w:val="both"/>
        <w:rPr>
          <w:rFonts w:ascii="Arial" w:hAnsi="Arial" w:cs="Arial"/>
          <w:sz w:val="20"/>
          <w:szCs w:val="20"/>
          <w:lang w:eastAsia="en-ZA"/>
        </w:rPr>
      </w:pPr>
    </w:p>
    <w:p w:rsidR="00D90094" w:rsidRPr="0087221B" w:rsidRDefault="00D90094" w:rsidP="00D90094">
      <w:pPr>
        <w:spacing w:after="0" w:line="240" w:lineRule="auto"/>
        <w:jc w:val="both"/>
        <w:rPr>
          <w:rFonts w:ascii="Arial" w:hAnsi="Arial" w:cs="Arial"/>
          <w:b/>
          <w:sz w:val="20"/>
          <w:szCs w:val="20"/>
        </w:rPr>
      </w:pPr>
      <w:r>
        <w:rPr>
          <w:rFonts w:ascii="Arial" w:hAnsi="Arial" w:cs="Arial"/>
          <w:b/>
          <w:sz w:val="20"/>
          <w:szCs w:val="20"/>
        </w:rPr>
        <w:t xml:space="preserve">18.9 </w:t>
      </w:r>
      <w:r w:rsidRPr="0087221B">
        <w:rPr>
          <w:rFonts w:ascii="Arial" w:hAnsi="Arial" w:cs="Arial"/>
          <w:b/>
          <w:sz w:val="20"/>
          <w:szCs w:val="20"/>
        </w:rPr>
        <w:t>HIV/AIDS mainstreaming of Library Services</w:t>
      </w:r>
    </w:p>
    <w:p w:rsidR="00D90094" w:rsidRPr="0087221B" w:rsidRDefault="00D90094" w:rsidP="00D90094">
      <w:pPr>
        <w:spacing w:after="0" w:line="240" w:lineRule="auto"/>
        <w:jc w:val="both"/>
        <w:rPr>
          <w:rFonts w:ascii="Arial" w:hAnsi="Arial" w:cs="Arial"/>
          <w:b/>
          <w:sz w:val="20"/>
          <w:szCs w:val="20"/>
        </w:rPr>
      </w:pPr>
    </w:p>
    <w:p w:rsidR="00D90094" w:rsidRPr="00964BB0" w:rsidRDefault="00D90094" w:rsidP="004013A3">
      <w:pPr>
        <w:numPr>
          <w:ilvl w:val="0"/>
          <w:numId w:val="38"/>
        </w:numPr>
        <w:spacing w:after="0" w:line="240" w:lineRule="auto"/>
        <w:jc w:val="both"/>
        <w:rPr>
          <w:rFonts w:ascii="Arial" w:hAnsi="Arial" w:cs="Arial"/>
          <w:sz w:val="20"/>
          <w:szCs w:val="20"/>
        </w:rPr>
      </w:pPr>
      <w:r w:rsidRPr="0087221B">
        <w:rPr>
          <w:rFonts w:ascii="Arial" w:hAnsi="Arial" w:cs="Arial"/>
          <w:sz w:val="20"/>
          <w:szCs w:val="20"/>
          <w:lang w:eastAsia="en-ZA"/>
        </w:rPr>
        <w:t>Authoritative books on HIV/AIDS are available in the GTM libraries</w:t>
      </w:r>
    </w:p>
    <w:p w:rsidR="00B61C6F" w:rsidRDefault="00B61C6F" w:rsidP="00B61C6F">
      <w:pPr>
        <w:spacing w:after="0" w:line="240" w:lineRule="auto"/>
        <w:rPr>
          <w:rFonts w:cs="Calibri"/>
          <w:sz w:val="20"/>
          <w:szCs w:val="20"/>
        </w:rPr>
      </w:pPr>
    </w:p>
    <w:p w:rsidR="009E5CAD" w:rsidRDefault="009E5CAD" w:rsidP="00B61C6F">
      <w:pPr>
        <w:spacing w:after="0" w:line="240" w:lineRule="auto"/>
        <w:rPr>
          <w:rFonts w:cs="Calibri"/>
          <w:sz w:val="20"/>
          <w:szCs w:val="20"/>
        </w:rPr>
      </w:pPr>
    </w:p>
    <w:p w:rsidR="009E5CAD" w:rsidRDefault="009E5CAD" w:rsidP="00866AAD">
      <w:pPr>
        <w:spacing w:after="160" w:line="259" w:lineRule="auto"/>
        <w:rPr>
          <w:rFonts w:cs="Calibri"/>
          <w:sz w:val="20"/>
          <w:szCs w:val="20"/>
        </w:rPr>
      </w:pPr>
    </w:p>
    <w:p w:rsidR="00866AAD" w:rsidRDefault="00866AAD" w:rsidP="00866AAD">
      <w:pPr>
        <w:spacing w:after="160" w:line="259" w:lineRule="auto"/>
        <w:rPr>
          <w:rFonts w:cs="Calibri"/>
          <w:sz w:val="20"/>
          <w:szCs w:val="20"/>
        </w:rPr>
      </w:pPr>
    </w:p>
    <w:p w:rsidR="00866AAD" w:rsidRDefault="00866AAD" w:rsidP="00866AAD">
      <w:pPr>
        <w:spacing w:after="160" w:line="259" w:lineRule="auto"/>
        <w:rPr>
          <w:rFonts w:cs="Calibri"/>
          <w:sz w:val="20"/>
          <w:szCs w:val="20"/>
        </w:rPr>
      </w:pPr>
    </w:p>
    <w:p w:rsidR="00866AAD" w:rsidRPr="00973E32" w:rsidRDefault="00866AAD" w:rsidP="00866AAD">
      <w:pPr>
        <w:spacing w:after="160" w:line="259" w:lineRule="auto"/>
        <w:rPr>
          <w:rFonts w:cs="Calibri"/>
          <w:sz w:val="20"/>
          <w:szCs w:val="20"/>
        </w:rPr>
      </w:pPr>
    </w:p>
    <w:p w:rsidR="00B61C6F" w:rsidRPr="00973E32" w:rsidRDefault="00B61C6F" w:rsidP="00B61C6F">
      <w:pPr>
        <w:pBdr>
          <w:top w:val="double" w:sz="4" w:space="1" w:color="auto"/>
          <w:left w:val="double" w:sz="4" w:space="4" w:color="auto"/>
          <w:bottom w:val="double" w:sz="4" w:space="1" w:color="auto"/>
          <w:right w:val="double" w:sz="4" w:space="4" w:color="auto"/>
        </w:pBdr>
        <w:spacing w:after="0" w:line="240" w:lineRule="auto"/>
        <w:rPr>
          <w:rFonts w:cs="Calibri"/>
          <w:b/>
          <w:color w:val="0000FF"/>
          <w:sz w:val="28"/>
          <w:szCs w:val="28"/>
        </w:rPr>
      </w:pPr>
      <w:r>
        <w:rPr>
          <w:rFonts w:cs="Calibri"/>
          <w:b/>
          <w:color w:val="0000FF"/>
          <w:sz w:val="28"/>
          <w:szCs w:val="28"/>
        </w:rPr>
        <w:lastRenderedPageBreak/>
        <w:t>KPA 3: LOCAL ECONOMIC DEVELOPMENT</w:t>
      </w:r>
    </w:p>
    <w:p w:rsidR="00B61C6F" w:rsidRDefault="00B61C6F" w:rsidP="00B61C6F">
      <w:pPr>
        <w:spacing w:after="0" w:line="240" w:lineRule="auto"/>
        <w:rPr>
          <w:rFonts w:cs="Calibri"/>
          <w:sz w:val="20"/>
          <w:szCs w:val="20"/>
        </w:rPr>
      </w:pPr>
    </w:p>
    <w:p w:rsidR="002256CF" w:rsidRPr="00FE6DF1" w:rsidRDefault="002256CF" w:rsidP="002256CF">
      <w:pPr>
        <w:spacing w:after="0" w:line="240" w:lineRule="auto"/>
        <w:rPr>
          <w:rFonts w:cs="Calibri"/>
          <w:b/>
          <w:sz w:val="20"/>
          <w:szCs w:val="20"/>
        </w:rPr>
      </w:pPr>
    </w:p>
    <w:p w:rsidR="002256CF" w:rsidRPr="00FE6DF1" w:rsidRDefault="002256CF" w:rsidP="0014573C">
      <w:pPr>
        <w:pStyle w:val="ListParagraph"/>
        <w:numPr>
          <w:ilvl w:val="0"/>
          <w:numId w:val="253"/>
        </w:numPr>
        <w:autoSpaceDE w:val="0"/>
        <w:autoSpaceDN w:val="0"/>
        <w:adjustRightInd w:val="0"/>
        <w:spacing w:after="0" w:line="240" w:lineRule="auto"/>
        <w:jc w:val="both"/>
        <w:rPr>
          <w:rFonts w:ascii="Arial" w:hAnsi="Arial" w:cs="Arial"/>
          <w:b/>
          <w:color w:val="0000FF"/>
          <w:sz w:val="20"/>
          <w:szCs w:val="20"/>
          <w:lang w:eastAsia="en-ZA"/>
        </w:rPr>
      </w:pPr>
      <w:r w:rsidRPr="00FE6DF1">
        <w:rPr>
          <w:rFonts w:ascii="Arial" w:hAnsi="Arial" w:cs="Arial"/>
          <w:b/>
          <w:color w:val="0000FF"/>
          <w:sz w:val="20"/>
          <w:szCs w:val="20"/>
          <w:lang w:eastAsia="en-ZA"/>
        </w:rPr>
        <w:t xml:space="preserve">ECONOMIC ANALYSIS </w:t>
      </w:r>
    </w:p>
    <w:p w:rsidR="002256CF" w:rsidRPr="00FE6DF1" w:rsidRDefault="002256CF" w:rsidP="002256CF">
      <w:pPr>
        <w:autoSpaceDE w:val="0"/>
        <w:autoSpaceDN w:val="0"/>
        <w:adjustRightInd w:val="0"/>
        <w:spacing w:after="0" w:line="240" w:lineRule="auto"/>
        <w:jc w:val="both"/>
        <w:rPr>
          <w:rFonts w:ascii="Arial" w:hAnsi="Arial" w:cs="Arial"/>
          <w:i/>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i/>
          <w:sz w:val="20"/>
          <w:szCs w:val="20"/>
          <w:lang w:eastAsia="en-ZA"/>
        </w:rPr>
      </w:pPr>
      <w:r w:rsidRPr="00FE6DF1">
        <w:rPr>
          <w:rFonts w:ascii="Arial" w:hAnsi="Arial" w:cs="Arial"/>
          <w:i/>
          <w:sz w:val="20"/>
          <w:szCs w:val="20"/>
          <w:lang w:eastAsia="en-ZA"/>
        </w:rPr>
        <w:t>“The purpose of LED is to create an enabling environment in which local people and institutions can make realistic and practical contribution to strengthen the local economy, create more jobs, promote new enterprises, including self employment, and to improve the quality and prospects of life for all”</w:t>
      </w:r>
    </w:p>
    <w:p w:rsidR="002256CF" w:rsidRPr="00FE6DF1" w:rsidRDefault="002256CF" w:rsidP="002256CF">
      <w:pPr>
        <w:spacing w:after="0" w:line="240" w:lineRule="auto"/>
        <w:rPr>
          <w:rFonts w:ascii="Arial" w:hAnsi="Arial" w:cs="Arial"/>
          <w:b/>
          <w:sz w:val="20"/>
          <w:szCs w:val="20"/>
        </w:rPr>
      </w:pPr>
    </w:p>
    <w:p w:rsidR="002256CF" w:rsidRPr="00FE6DF1" w:rsidRDefault="002256CF" w:rsidP="002256CF">
      <w:pPr>
        <w:spacing w:after="0" w:line="240" w:lineRule="auto"/>
        <w:rPr>
          <w:rFonts w:ascii="Arial" w:hAnsi="Arial" w:cs="Arial"/>
          <w:b/>
          <w:sz w:val="20"/>
          <w:szCs w:val="20"/>
        </w:rPr>
      </w:pPr>
    </w:p>
    <w:p w:rsidR="002256CF" w:rsidRPr="00FE6DF1" w:rsidRDefault="002256CF" w:rsidP="002256CF">
      <w:pPr>
        <w:spacing w:after="0" w:line="240" w:lineRule="auto"/>
        <w:rPr>
          <w:rFonts w:ascii="Arial" w:hAnsi="Arial" w:cs="Arial"/>
          <w:b/>
          <w:sz w:val="20"/>
          <w:szCs w:val="20"/>
        </w:rPr>
      </w:pPr>
    </w:p>
    <w:p w:rsidR="002256CF" w:rsidRPr="00FE6DF1" w:rsidRDefault="002256CF" w:rsidP="002256CF">
      <w:pPr>
        <w:spacing w:after="0" w:line="240" w:lineRule="auto"/>
        <w:rPr>
          <w:rFonts w:ascii="Arial" w:hAnsi="Arial" w:cs="Arial"/>
          <w:b/>
          <w:sz w:val="20"/>
          <w:szCs w:val="20"/>
        </w:rPr>
      </w:pPr>
      <w:r w:rsidRPr="00FE6DF1">
        <w:rPr>
          <w:rFonts w:ascii="Arial" w:hAnsi="Arial" w:cs="Arial"/>
          <w:b/>
          <w:sz w:val="20"/>
          <w:szCs w:val="20"/>
        </w:rPr>
        <w:t>19.1 Legislative and Policy Framework</w:t>
      </w:r>
    </w:p>
    <w:p w:rsidR="002256CF" w:rsidRPr="00FE6DF1" w:rsidRDefault="002256CF" w:rsidP="002256CF">
      <w:pPr>
        <w:spacing w:after="0" w:line="240" w:lineRule="auto"/>
        <w:rPr>
          <w:rFonts w:ascii="Arial" w:hAnsi="Arial" w:cs="Arial"/>
          <w:b/>
          <w:sz w:val="20"/>
          <w:szCs w:val="20"/>
        </w:rPr>
      </w:pPr>
    </w:p>
    <w:p w:rsidR="002256CF" w:rsidRPr="00FE6DF1" w:rsidRDefault="002256CF" w:rsidP="002256CF">
      <w:pPr>
        <w:spacing w:after="0" w:line="240" w:lineRule="auto"/>
        <w:jc w:val="both"/>
        <w:rPr>
          <w:rFonts w:ascii="Arial" w:hAnsi="Arial" w:cs="Arial"/>
          <w:sz w:val="20"/>
          <w:szCs w:val="20"/>
        </w:rPr>
      </w:pPr>
      <w:r w:rsidRPr="00FE6DF1">
        <w:rPr>
          <w:rFonts w:ascii="Arial" w:hAnsi="Arial" w:cs="Arial"/>
          <w:sz w:val="20"/>
          <w:szCs w:val="20"/>
        </w:rPr>
        <w:t>The following acts/legislations regulate all matters relating to Economic Development in our country:</w:t>
      </w:r>
    </w:p>
    <w:p w:rsidR="002256CF" w:rsidRPr="00FE6DF1" w:rsidRDefault="002256CF" w:rsidP="002256CF">
      <w:pPr>
        <w:spacing w:after="0" w:line="240" w:lineRule="auto"/>
        <w:jc w:val="both"/>
        <w:rPr>
          <w:rFonts w:ascii="Arial" w:hAnsi="Arial" w:cs="Arial"/>
          <w:sz w:val="20"/>
          <w:szCs w:val="20"/>
        </w:rPr>
      </w:pPr>
    </w:p>
    <w:tbl>
      <w:tblPr>
        <w:tblW w:w="1044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7200"/>
      </w:tblGrid>
      <w:tr w:rsidR="002256CF" w:rsidRPr="00FE6DF1" w:rsidTr="002256CF">
        <w:trPr>
          <w:trHeight w:val="242"/>
        </w:trPr>
        <w:tc>
          <w:tcPr>
            <w:tcW w:w="3240" w:type="dxa"/>
          </w:tcPr>
          <w:p w:rsidR="002256CF" w:rsidRPr="00FE6DF1" w:rsidRDefault="002256CF" w:rsidP="002256CF">
            <w:pPr>
              <w:spacing w:after="0" w:line="240" w:lineRule="auto"/>
              <w:jc w:val="both"/>
              <w:rPr>
                <w:rFonts w:ascii="Arial" w:hAnsi="Arial" w:cs="Arial"/>
                <w:b/>
                <w:color w:val="000000"/>
                <w:sz w:val="20"/>
                <w:szCs w:val="20"/>
              </w:rPr>
            </w:pPr>
            <w:r w:rsidRPr="00FE6DF1">
              <w:rPr>
                <w:rFonts w:ascii="Arial" w:hAnsi="Arial" w:cs="Arial"/>
                <w:b/>
                <w:color w:val="000000"/>
                <w:sz w:val="20"/>
                <w:szCs w:val="20"/>
              </w:rPr>
              <w:t>Legislation</w:t>
            </w:r>
          </w:p>
        </w:tc>
        <w:tc>
          <w:tcPr>
            <w:tcW w:w="7200" w:type="dxa"/>
          </w:tcPr>
          <w:p w:rsidR="002256CF" w:rsidRPr="00FE6DF1" w:rsidRDefault="002256CF" w:rsidP="002256CF">
            <w:pPr>
              <w:spacing w:after="0" w:line="240" w:lineRule="auto"/>
              <w:jc w:val="both"/>
              <w:rPr>
                <w:rFonts w:ascii="Arial" w:hAnsi="Arial" w:cs="Arial"/>
                <w:b/>
                <w:color w:val="000000"/>
                <w:sz w:val="20"/>
                <w:szCs w:val="20"/>
              </w:rPr>
            </w:pPr>
            <w:r w:rsidRPr="00FE6DF1">
              <w:rPr>
                <w:rFonts w:ascii="Arial" w:hAnsi="Arial" w:cs="Arial"/>
                <w:b/>
                <w:color w:val="000000"/>
                <w:sz w:val="20"/>
                <w:szCs w:val="20"/>
              </w:rPr>
              <w:t>Summary/Scope of Legislation</w:t>
            </w:r>
          </w:p>
        </w:tc>
      </w:tr>
      <w:tr w:rsidR="002256CF" w:rsidRPr="00FE6DF1" w:rsidTr="002256CF">
        <w:tc>
          <w:tcPr>
            <w:tcW w:w="3240" w:type="dxa"/>
          </w:tcPr>
          <w:p w:rsidR="002256CF" w:rsidRPr="00FE6DF1" w:rsidRDefault="002256CF" w:rsidP="002256CF">
            <w:pPr>
              <w:spacing w:after="0" w:line="240" w:lineRule="auto"/>
              <w:jc w:val="both"/>
              <w:rPr>
                <w:rFonts w:ascii="Arial" w:hAnsi="Arial" w:cs="Arial"/>
                <w:sz w:val="20"/>
                <w:szCs w:val="20"/>
              </w:rPr>
            </w:pPr>
            <w:r w:rsidRPr="00FE6DF1">
              <w:rPr>
                <w:rFonts w:ascii="Arial" w:hAnsi="Arial" w:cs="Arial"/>
                <w:sz w:val="20"/>
                <w:szCs w:val="20"/>
              </w:rPr>
              <w:t>The Constitution of South Africa 1996, Sec 153</w:t>
            </w:r>
          </w:p>
        </w:tc>
        <w:tc>
          <w:tcPr>
            <w:tcW w:w="7200" w:type="dxa"/>
          </w:tcPr>
          <w:p w:rsidR="002256CF" w:rsidRPr="00FE6DF1" w:rsidRDefault="002256CF" w:rsidP="002256CF">
            <w:pPr>
              <w:spacing w:after="0" w:line="240" w:lineRule="auto"/>
              <w:jc w:val="both"/>
              <w:rPr>
                <w:rFonts w:ascii="Arial" w:hAnsi="Arial" w:cs="Arial"/>
                <w:sz w:val="20"/>
                <w:szCs w:val="20"/>
              </w:rPr>
            </w:pPr>
            <w:r w:rsidRPr="00FE6DF1">
              <w:rPr>
                <w:rFonts w:ascii="Arial" w:hAnsi="Arial" w:cs="Arial"/>
                <w:sz w:val="20"/>
                <w:szCs w:val="20"/>
              </w:rPr>
              <w:t>“A Municipality must structure and manage its administration, budgeting and planning process to give priority to the basic needs of the community, and to promote the social and economic development of the community.”</w:t>
            </w:r>
          </w:p>
        </w:tc>
      </w:tr>
      <w:tr w:rsidR="002256CF" w:rsidRPr="00FE6DF1" w:rsidTr="002256CF">
        <w:tc>
          <w:tcPr>
            <w:tcW w:w="3240" w:type="dxa"/>
          </w:tcPr>
          <w:p w:rsidR="002256CF" w:rsidRPr="00FE6DF1" w:rsidRDefault="002256CF" w:rsidP="002256CF">
            <w:pPr>
              <w:spacing w:after="0" w:line="240" w:lineRule="auto"/>
              <w:jc w:val="both"/>
              <w:rPr>
                <w:rFonts w:ascii="Arial" w:hAnsi="Arial" w:cs="Arial"/>
                <w:sz w:val="20"/>
                <w:szCs w:val="20"/>
              </w:rPr>
            </w:pPr>
            <w:r w:rsidRPr="00FE6DF1">
              <w:rPr>
                <w:rFonts w:ascii="Arial" w:hAnsi="Arial" w:cs="Arial"/>
                <w:sz w:val="20"/>
                <w:szCs w:val="20"/>
              </w:rPr>
              <w:t>National Development Plan – Vision 2030</w:t>
            </w:r>
          </w:p>
        </w:tc>
        <w:tc>
          <w:tcPr>
            <w:tcW w:w="7200" w:type="dxa"/>
          </w:tcPr>
          <w:p w:rsidR="002256CF" w:rsidRPr="00FE6DF1" w:rsidRDefault="002256CF" w:rsidP="002256CF">
            <w:pPr>
              <w:spacing w:after="0" w:line="240" w:lineRule="auto"/>
              <w:jc w:val="both"/>
              <w:rPr>
                <w:rFonts w:ascii="Arial" w:hAnsi="Arial" w:cs="Arial"/>
                <w:sz w:val="20"/>
                <w:szCs w:val="20"/>
              </w:rPr>
            </w:pPr>
            <w:r w:rsidRPr="00FE6DF1">
              <w:rPr>
                <w:rFonts w:ascii="Arial" w:hAnsi="Arial" w:cs="Arial"/>
                <w:sz w:val="20"/>
                <w:szCs w:val="20"/>
              </w:rPr>
              <w:t>The policy proposes for the rise in specific targets in terms of unemployment rate, labour force, the Growth Domestic Products.</w:t>
            </w:r>
          </w:p>
        </w:tc>
      </w:tr>
      <w:tr w:rsidR="002256CF" w:rsidRPr="00FE6DF1" w:rsidTr="002256CF">
        <w:tc>
          <w:tcPr>
            <w:tcW w:w="3240" w:type="dxa"/>
          </w:tcPr>
          <w:p w:rsidR="002256CF" w:rsidRPr="00FE6DF1" w:rsidRDefault="002256CF" w:rsidP="002256CF">
            <w:pPr>
              <w:spacing w:after="0" w:line="240" w:lineRule="auto"/>
              <w:jc w:val="both"/>
              <w:rPr>
                <w:rFonts w:ascii="Arial" w:hAnsi="Arial" w:cs="Arial"/>
                <w:color w:val="000000"/>
                <w:sz w:val="20"/>
                <w:szCs w:val="20"/>
              </w:rPr>
            </w:pPr>
            <w:r w:rsidRPr="00FE6DF1">
              <w:rPr>
                <w:rFonts w:ascii="Arial" w:hAnsi="Arial" w:cs="Arial"/>
                <w:color w:val="000000"/>
                <w:sz w:val="20"/>
                <w:szCs w:val="20"/>
              </w:rPr>
              <w:t>New Growth Path</w:t>
            </w:r>
          </w:p>
        </w:tc>
        <w:tc>
          <w:tcPr>
            <w:tcW w:w="7200" w:type="dxa"/>
          </w:tcPr>
          <w:p w:rsidR="002256CF" w:rsidRPr="00FE6DF1" w:rsidRDefault="002256CF" w:rsidP="002256CF">
            <w:pPr>
              <w:pStyle w:val="NormalWeb"/>
              <w:spacing w:before="0" w:beforeAutospacing="0" w:after="0" w:afterAutospacing="0"/>
              <w:jc w:val="both"/>
              <w:rPr>
                <w:rFonts w:ascii="Arial" w:hAnsi="Arial" w:cs="Arial"/>
                <w:color w:val="000000"/>
                <w:sz w:val="20"/>
                <w:szCs w:val="20"/>
              </w:rPr>
            </w:pPr>
            <w:r w:rsidRPr="00FE6DF1">
              <w:rPr>
                <w:rFonts w:ascii="Arial" w:hAnsi="Arial" w:cs="Arial"/>
                <w:color w:val="000000"/>
                <w:sz w:val="20"/>
                <w:szCs w:val="20"/>
              </w:rPr>
              <w:t>The new growth path is intended to address unemployment, inequality and poverty in a strategy that is principally reliant on creating a significant increase in the number of new jobs in the economy, mainly in the private sector.</w:t>
            </w:r>
          </w:p>
          <w:p w:rsidR="002256CF" w:rsidRPr="00FE6DF1" w:rsidRDefault="002256CF" w:rsidP="002256CF">
            <w:pPr>
              <w:autoSpaceDE w:val="0"/>
              <w:autoSpaceDN w:val="0"/>
              <w:adjustRightInd w:val="0"/>
              <w:spacing w:after="0" w:line="240" w:lineRule="auto"/>
              <w:jc w:val="both"/>
              <w:rPr>
                <w:rFonts w:ascii="Arial" w:hAnsi="Arial" w:cs="Arial"/>
                <w:color w:val="000000"/>
                <w:sz w:val="20"/>
                <w:szCs w:val="20"/>
              </w:rPr>
            </w:pPr>
            <w:r w:rsidRPr="00FE6DF1">
              <w:rPr>
                <w:rFonts w:ascii="Arial" w:hAnsi="Arial" w:cs="Arial"/>
                <w:color w:val="000000"/>
                <w:sz w:val="20"/>
                <w:szCs w:val="20"/>
              </w:rPr>
              <w:t>Is a broad framework that sets out a vision and identifies key areas where jobs can be created</w:t>
            </w:r>
          </w:p>
        </w:tc>
      </w:tr>
      <w:tr w:rsidR="002256CF" w:rsidRPr="00FE6DF1" w:rsidTr="002256CF">
        <w:tc>
          <w:tcPr>
            <w:tcW w:w="3240" w:type="dxa"/>
          </w:tcPr>
          <w:p w:rsidR="002256CF" w:rsidRPr="00FE6DF1" w:rsidRDefault="002256CF" w:rsidP="002256CF">
            <w:pPr>
              <w:autoSpaceDE w:val="0"/>
              <w:autoSpaceDN w:val="0"/>
              <w:adjustRightInd w:val="0"/>
              <w:spacing w:after="0" w:line="240" w:lineRule="auto"/>
              <w:jc w:val="both"/>
              <w:rPr>
                <w:rFonts w:ascii="Arial" w:hAnsi="Arial" w:cs="Arial"/>
                <w:bCs/>
                <w:sz w:val="20"/>
                <w:szCs w:val="20"/>
                <w:lang w:eastAsia="en-ZA"/>
              </w:rPr>
            </w:pPr>
            <w:r w:rsidRPr="00FE6DF1">
              <w:rPr>
                <w:rFonts w:ascii="Arial" w:hAnsi="Arial" w:cs="Arial"/>
                <w:bCs/>
                <w:sz w:val="20"/>
                <w:szCs w:val="20"/>
                <w:lang w:eastAsia="en-ZA"/>
              </w:rPr>
              <w:t>Limpopo Employment, Growth and Development Plan (2009 – 2014)</w:t>
            </w:r>
          </w:p>
        </w:tc>
        <w:tc>
          <w:tcPr>
            <w:tcW w:w="720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Provides a framework for the provincial government, municipalities, the private sector and all organs of civil society to contribute toward pursuing the strategic priorities as encapsulated in the Medium Term Strategic Framework.</w:t>
            </w:r>
          </w:p>
        </w:tc>
      </w:tr>
      <w:tr w:rsidR="002256CF" w:rsidRPr="00FE6DF1" w:rsidTr="002256CF">
        <w:trPr>
          <w:trHeight w:val="241"/>
        </w:trPr>
        <w:tc>
          <w:tcPr>
            <w:tcW w:w="3240" w:type="dxa"/>
          </w:tcPr>
          <w:p w:rsidR="002256CF" w:rsidRPr="00FE6DF1" w:rsidRDefault="002256CF" w:rsidP="002256CF">
            <w:pPr>
              <w:autoSpaceDE w:val="0"/>
              <w:autoSpaceDN w:val="0"/>
              <w:adjustRightInd w:val="0"/>
              <w:spacing w:after="0" w:line="240" w:lineRule="auto"/>
              <w:jc w:val="both"/>
              <w:rPr>
                <w:rFonts w:ascii="Arial" w:hAnsi="Arial" w:cs="Arial"/>
                <w:bCs/>
                <w:sz w:val="20"/>
                <w:szCs w:val="20"/>
                <w:lang w:eastAsia="en-ZA"/>
              </w:rPr>
            </w:pPr>
            <w:r w:rsidRPr="00FE6DF1">
              <w:rPr>
                <w:rFonts w:ascii="Arial" w:hAnsi="Arial" w:cs="Arial"/>
                <w:bCs/>
                <w:sz w:val="20"/>
                <w:szCs w:val="20"/>
                <w:lang w:eastAsia="en-ZA"/>
              </w:rPr>
              <w:t>A Co-operative Development Policy</w:t>
            </w: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bCs/>
                <w:sz w:val="20"/>
                <w:szCs w:val="20"/>
                <w:lang w:eastAsia="en-ZA"/>
              </w:rPr>
              <w:t>for South Africa, 2004</w:t>
            </w:r>
          </w:p>
        </w:tc>
        <w:tc>
          <w:tcPr>
            <w:tcW w:w="720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This policy statement deals with an important variant of economic enterprise, namely co-operatives and outlines the government’s approach to defining the cooperative enterprises as well as the policy instruments that will be utilized to achieve our objectives.</w:t>
            </w:r>
          </w:p>
        </w:tc>
      </w:tr>
      <w:tr w:rsidR="002256CF" w:rsidRPr="00FE6DF1" w:rsidTr="002256CF">
        <w:trPr>
          <w:trHeight w:val="241"/>
        </w:trPr>
        <w:tc>
          <w:tcPr>
            <w:tcW w:w="3240" w:type="dxa"/>
          </w:tcPr>
          <w:p w:rsidR="002256CF" w:rsidRPr="00FE6DF1" w:rsidRDefault="002256CF" w:rsidP="002256CF">
            <w:pPr>
              <w:autoSpaceDE w:val="0"/>
              <w:autoSpaceDN w:val="0"/>
              <w:adjustRightInd w:val="0"/>
              <w:spacing w:after="0" w:line="240" w:lineRule="auto"/>
              <w:jc w:val="both"/>
              <w:rPr>
                <w:rFonts w:ascii="Arial" w:hAnsi="Arial" w:cs="Arial"/>
                <w:sz w:val="20"/>
                <w:szCs w:val="20"/>
              </w:rPr>
            </w:pPr>
            <w:r w:rsidRPr="00FE6DF1">
              <w:rPr>
                <w:rFonts w:ascii="Arial" w:hAnsi="Arial" w:cs="Arial"/>
                <w:sz w:val="20"/>
                <w:szCs w:val="20"/>
              </w:rPr>
              <w:t>Broad-based Black Economic Empowerment Act no.53 of 2003</w:t>
            </w:r>
          </w:p>
          <w:p w:rsidR="002256CF" w:rsidRPr="00FE6DF1" w:rsidRDefault="002256CF" w:rsidP="002256CF">
            <w:pPr>
              <w:spacing w:after="0" w:line="240" w:lineRule="auto"/>
              <w:jc w:val="both"/>
              <w:rPr>
                <w:rFonts w:ascii="Arial" w:hAnsi="Arial" w:cs="Arial"/>
                <w:color w:val="000000"/>
                <w:sz w:val="20"/>
                <w:szCs w:val="20"/>
              </w:rPr>
            </w:pPr>
          </w:p>
        </w:tc>
        <w:tc>
          <w:tcPr>
            <w:tcW w:w="7200" w:type="dxa"/>
          </w:tcPr>
          <w:p w:rsidR="002256CF" w:rsidRPr="00FE6DF1" w:rsidRDefault="002256CF" w:rsidP="002256CF">
            <w:pPr>
              <w:autoSpaceDE w:val="0"/>
              <w:autoSpaceDN w:val="0"/>
              <w:adjustRightInd w:val="0"/>
              <w:spacing w:after="0" w:line="240" w:lineRule="auto"/>
              <w:jc w:val="both"/>
              <w:rPr>
                <w:rFonts w:ascii="Arial" w:hAnsi="Arial" w:cs="Arial"/>
                <w:bCs/>
                <w:sz w:val="20"/>
                <w:szCs w:val="20"/>
                <w:lang w:eastAsia="en-ZA"/>
              </w:rPr>
            </w:pPr>
            <w:r w:rsidRPr="00FE6DF1">
              <w:rPr>
                <w:rFonts w:ascii="Arial" w:hAnsi="Arial" w:cs="Arial"/>
                <w:bCs/>
                <w:sz w:val="20"/>
                <w:szCs w:val="20"/>
                <w:lang w:eastAsia="en-ZA"/>
              </w:rPr>
              <w:t>To establish a legislative framework for the promotion of black economic empowerment; to empower the Minister to issue codes of good practice and to publish transformation charters; to establish the Black Economic Empowerment Advisory Council</w:t>
            </w:r>
          </w:p>
        </w:tc>
      </w:tr>
      <w:tr w:rsidR="002256CF" w:rsidRPr="00FE6DF1" w:rsidTr="002256CF">
        <w:trPr>
          <w:trHeight w:val="241"/>
        </w:trPr>
        <w:tc>
          <w:tcPr>
            <w:tcW w:w="324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National Framework for Local Economic Development (LED), 2006 – 2011</w:t>
            </w:r>
          </w:p>
        </w:tc>
        <w:tc>
          <w:tcPr>
            <w:tcW w:w="7200" w:type="dxa"/>
          </w:tcPr>
          <w:p w:rsidR="002256CF" w:rsidRPr="00FE6DF1" w:rsidRDefault="002256CF" w:rsidP="002256CF">
            <w:pPr>
              <w:autoSpaceDE w:val="0"/>
              <w:autoSpaceDN w:val="0"/>
              <w:adjustRightInd w:val="0"/>
              <w:spacing w:after="0" w:line="240" w:lineRule="auto"/>
              <w:jc w:val="both"/>
              <w:rPr>
                <w:rFonts w:ascii="Arial" w:hAnsi="Arial" w:cs="Arial"/>
                <w:sz w:val="20"/>
                <w:szCs w:val="20"/>
              </w:rPr>
            </w:pPr>
            <w:r w:rsidRPr="00FE6DF1">
              <w:rPr>
                <w:rFonts w:ascii="Arial" w:hAnsi="Arial" w:cs="Arial"/>
                <w:sz w:val="20"/>
                <w:szCs w:val="20"/>
              </w:rPr>
              <w:t>To shift towards a more strategic approach to the development of local economies and overcome challenges and failures in respect of instances where municipalities themselves try to manage litany of non-viable projects or start ups.</w:t>
            </w:r>
          </w:p>
          <w:p w:rsidR="002256CF" w:rsidRPr="00FE6DF1" w:rsidRDefault="002256CF" w:rsidP="002256CF">
            <w:pPr>
              <w:autoSpaceDE w:val="0"/>
              <w:autoSpaceDN w:val="0"/>
              <w:adjustRightInd w:val="0"/>
              <w:spacing w:after="0" w:line="240" w:lineRule="auto"/>
              <w:jc w:val="both"/>
              <w:rPr>
                <w:rFonts w:ascii="Arial" w:hAnsi="Arial" w:cs="Arial"/>
                <w:sz w:val="20"/>
                <w:szCs w:val="20"/>
              </w:rPr>
            </w:pPr>
            <w:r w:rsidRPr="00FE6DF1">
              <w:rPr>
                <w:rFonts w:ascii="Arial" w:hAnsi="Arial" w:cs="Arial"/>
                <w:sz w:val="20"/>
                <w:szCs w:val="20"/>
              </w:rPr>
              <w:t>To support local economies in realising their optimal potentials and making local communities active participants in the economy of the country.</w:t>
            </w:r>
          </w:p>
          <w:p w:rsidR="002256CF" w:rsidRPr="00FE6DF1" w:rsidRDefault="002256CF" w:rsidP="002256CF">
            <w:pPr>
              <w:autoSpaceDE w:val="0"/>
              <w:autoSpaceDN w:val="0"/>
              <w:adjustRightInd w:val="0"/>
              <w:spacing w:after="0" w:line="240" w:lineRule="auto"/>
              <w:jc w:val="both"/>
              <w:rPr>
                <w:rFonts w:ascii="Arial" w:hAnsi="Arial" w:cs="Arial"/>
                <w:sz w:val="20"/>
                <w:szCs w:val="20"/>
              </w:rPr>
            </w:pPr>
            <w:r w:rsidRPr="00FE6DF1">
              <w:rPr>
                <w:rFonts w:ascii="Arial" w:hAnsi="Arial" w:cs="Arial"/>
                <w:sz w:val="20"/>
                <w:szCs w:val="20"/>
              </w:rPr>
              <w:t>To elevate the importance and centrality of effectively functioning local economies in growing the national economy.</w:t>
            </w:r>
          </w:p>
          <w:p w:rsidR="002256CF" w:rsidRPr="00FE6DF1" w:rsidRDefault="002256CF" w:rsidP="002256CF">
            <w:pPr>
              <w:autoSpaceDE w:val="0"/>
              <w:autoSpaceDN w:val="0"/>
              <w:adjustRightInd w:val="0"/>
              <w:spacing w:after="0" w:line="240" w:lineRule="auto"/>
              <w:jc w:val="both"/>
              <w:rPr>
                <w:rFonts w:ascii="Arial" w:hAnsi="Arial" w:cs="Arial"/>
                <w:sz w:val="20"/>
                <w:szCs w:val="20"/>
              </w:rPr>
            </w:pPr>
            <w:r w:rsidRPr="00FE6DF1">
              <w:rPr>
                <w:rFonts w:ascii="Arial" w:hAnsi="Arial" w:cs="Arial"/>
                <w:sz w:val="20"/>
                <w:szCs w:val="20"/>
              </w:rPr>
              <w:t>To improve community access to economic initiatives, support programmes and information.</w:t>
            </w:r>
          </w:p>
          <w:p w:rsidR="002256CF" w:rsidRPr="00FE6DF1" w:rsidRDefault="002256CF" w:rsidP="002256CF">
            <w:pPr>
              <w:autoSpaceDE w:val="0"/>
              <w:autoSpaceDN w:val="0"/>
              <w:adjustRightInd w:val="0"/>
              <w:spacing w:after="0" w:line="240" w:lineRule="auto"/>
              <w:jc w:val="both"/>
              <w:rPr>
                <w:rFonts w:ascii="Arial" w:hAnsi="Arial" w:cs="Arial"/>
                <w:sz w:val="20"/>
                <w:szCs w:val="20"/>
              </w:rPr>
            </w:pPr>
            <w:r w:rsidRPr="00FE6DF1">
              <w:rPr>
                <w:rFonts w:ascii="Arial" w:hAnsi="Arial" w:cs="Arial"/>
                <w:sz w:val="20"/>
                <w:szCs w:val="20"/>
              </w:rPr>
              <w:t>To improve the coordination of economic development planning and implementation across government and between government and non-governmental actors.</w:t>
            </w:r>
          </w:p>
        </w:tc>
      </w:tr>
      <w:tr w:rsidR="002256CF" w:rsidRPr="00FE6DF1" w:rsidTr="002256CF">
        <w:trPr>
          <w:trHeight w:val="241"/>
        </w:trPr>
        <w:tc>
          <w:tcPr>
            <w:tcW w:w="3240" w:type="dxa"/>
          </w:tcPr>
          <w:p w:rsidR="002256CF" w:rsidRPr="00FE6DF1" w:rsidRDefault="002256CF" w:rsidP="002256CF">
            <w:pPr>
              <w:autoSpaceDE w:val="0"/>
              <w:autoSpaceDN w:val="0"/>
              <w:adjustRightInd w:val="0"/>
              <w:spacing w:after="0" w:line="240" w:lineRule="auto"/>
              <w:jc w:val="both"/>
              <w:rPr>
                <w:rFonts w:ascii="Arial" w:hAnsi="Arial" w:cs="Arial"/>
                <w:bCs/>
                <w:sz w:val="20"/>
                <w:szCs w:val="20"/>
                <w:lang w:eastAsia="en-ZA"/>
              </w:rPr>
            </w:pPr>
            <w:r w:rsidRPr="00FE6DF1">
              <w:rPr>
                <w:rFonts w:ascii="Arial" w:hAnsi="Arial" w:cs="Arial"/>
                <w:bCs/>
                <w:sz w:val="20"/>
                <w:szCs w:val="20"/>
                <w:lang w:eastAsia="en-ZA"/>
              </w:rPr>
              <w:t>Mopani District LED Strategy</w:t>
            </w:r>
          </w:p>
        </w:tc>
        <w:tc>
          <w:tcPr>
            <w:tcW w:w="720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The Strategy has developed seven (7) strategic thrusts for economic development in the District. Priority projects were identified based on job creation, skills development, community involvement, SMME development and overall economic impact in the district.</w:t>
            </w:r>
          </w:p>
        </w:tc>
      </w:tr>
    </w:tbl>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2256CF">
      <w:pPr>
        <w:spacing w:after="0" w:line="240" w:lineRule="auto"/>
        <w:jc w:val="both"/>
        <w:rPr>
          <w:rFonts w:ascii="Arial" w:hAnsi="Arial" w:cs="Arial"/>
          <w:b/>
          <w:sz w:val="20"/>
          <w:szCs w:val="20"/>
        </w:rPr>
      </w:pPr>
      <w:r w:rsidRPr="00FE6DF1">
        <w:rPr>
          <w:rFonts w:ascii="Arial" w:hAnsi="Arial" w:cs="Arial"/>
          <w:b/>
          <w:sz w:val="20"/>
          <w:szCs w:val="20"/>
        </w:rPr>
        <w:t>19.2 Powers and Functions</w:t>
      </w: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2256CF">
      <w:pPr>
        <w:spacing w:after="0" w:line="240" w:lineRule="auto"/>
        <w:jc w:val="both"/>
        <w:rPr>
          <w:rFonts w:ascii="Arial" w:hAnsi="Arial" w:cs="Arial"/>
          <w:sz w:val="20"/>
          <w:szCs w:val="20"/>
        </w:rPr>
      </w:pPr>
      <w:r w:rsidRPr="00FE6DF1">
        <w:rPr>
          <w:rFonts w:ascii="Arial" w:hAnsi="Arial" w:cs="Arial"/>
          <w:sz w:val="20"/>
          <w:szCs w:val="20"/>
        </w:rPr>
        <w:t xml:space="preserve">Whilst the Vision of the Municipality is retained as follows: ‘To become the most prosperous economy in the Country where communities are integrated and have access to sustainable basic service’, the 2012 – 2016 LED Strategy thus proposes five anchor projects as a basis to proceed with the relevant interventions. The five anchor projects have been selected to achieve a target of 12,500 new jobs during this five year planning period. </w:t>
      </w:r>
    </w:p>
    <w:p w:rsidR="002256CF" w:rsidRPr="00FE6DF1" w:rsidRDefault="002256CF" w:rsidP="002256CF">
      <w:pPr>
        <w:spacing w:after="0" w:line="240" w:lineRule="auto"/>
        <w:jc w:val="both"/>
        <w:rPr>
          <w:rFonts w:ascii="Arial" w:hAnsi="Arial" w:cs="Arial"/>
          <w:sz w:val="20"/>
          <w:szCs w:val="20"/>
        </w:rPr>
      </w:pPr>
    </w:p>
    <w:p w:rsidR="002256CF" w:rsidRPr="00FE6DF1" w:rsidRDefault="002256CF" w:rsidP="002256CF">
      <w:pPr>
        <w:spacing w:after="0" w:line="240" w:lineRule="auto"/>
        <w:jc w:val="both"/>
        <w:rPr>
          <w:rFonts w:ascii="Arial" w:hAnsi="Arial" w:cs="Arial"/>
          <w:sz w:val="20"/>
          <w:szCs w:val="20"/>
        </w:rPr>
      </w:pPr>
      <w:r w:rsidRPr="00FE6DF1">
        <w:rPr>
          <w:rFonts w:ascii="Arial" w:hAnsi="Arial" w:cs="Arial"/>
          <w:sz w:val="20"/>
          <w:szCs w:val="20"/>
        </w:rPr>
        <w:t xml:space="preserve">The National Development Plan and the New Growth Path set specific targets for the economy for 2020 such as halving unemployment rate and increasing labour force participation. The Greater Tzaneen Municipality will thus make its required contribution to the achievement of these targets.  </w:t>
      </w:r>
    </w:p>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pacing w:after="0" w:line="240" w:lineRule="auto"/>
        <w:jc w:val="both"/>
        <w:rPr>
          <w:rFonts w:ascii="Arial" w:hAnsi="Arial" w:cs="Arial"/>
          <w:b/>
          <w:sz w:val="20"/>
          <w:szCs w:val="20"/>
        </w:rPr>
      </w:pPr>
      <w:r w:rsidRPr="00FE6DF1">
        <w:rPr>
          <w:rFonts w:ascii="Arial" w:hAnsi="Arial" w:cs="Arial"/>
          <w:b/>
          <w:sz w:val="20"/>
          <w:szCs w:val="20"/>
        </w:rPr>
        <w:t xml:space="preserve">LOCAL ECONOMIC PROFILE </w:t>
      </w: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2256CF">
      <w:pPr>
        <w:spacing w:after="0" w:line="240" w:lineRule="auto"/>
        <w:jc w:val="both"/>
        <w:rPr>
          <w:rFonts w:ascii="Arial" w:hAnsi="Arial" w:cs="Arial"/>
          <w:bCs/>
          <w:sz w:val="20"/>
          <w:szCs w:val="20"/>
          <w:lang w:val="en-GB"/>
        </w:rPr>
      </w:pPr>
      <w:r w:rsidRPr="00FE6DF1">
        <w:rPr>
          <w:rFonts w:ascii="Arial" w:hAnsi="Arial" w:cs="Arial"/>
          <w:b/>
          <w:bCs/>
          <w:sz w:val="20"/>
          <w:szCs w:val="20"/>
          <w:lang w:eastAsia="en-ZA"/>
        </w:rPr>
        <w:t>19.3 Economic Employment</w:t>
      </w:r>
    </w:p>
    <w:p w:rsidR="002256CF" w:rsidRPr="00FE6DF1" w:rsidRDefault="002256CF" w:rsidP="002256CF">
      <w:pPr>
        <w:spacing w:after="0" w:line="240" w:lineRule="auto"/>
        <w:ind w:left="720"/>
        <w:jc w:val="both"/>
        <w:rPr>
          <w:rFonts w:ascii="Arial" w:hAnsi="Arial" w:cs="Arial"/>
          <w:bCs/>
          <w:sz w:val="20"/>
          <w:szCs w:val="20"/>
          <w:lang w:val="en-GB"/>
        </w:rPr>
      </w:pP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 xml:space="preserve">The latest labour force survey by Statistics South Africa (first quarter 2012) indicates that unemployment in Limpopo has deteriorated from 19.3% in March 2011 to 21.9% in March 2012. During this period the number of discouraged work seekers increased from 415,000 (March 2011) to 424,000 in March 2012. This is the strict definition of unemployment, which excludes discouraged work seekers. The unemployment rate will be worse if discouraged work seekers are included. Unfortunately these official statistics are not available at the district or the municipal level. </w:t>
      </w: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 xml:space="preserve">The only estimates at the municipal level that are available are from commercial statistical service providers, such as Quantec.  </w:t>
      </w: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The table below reflects the Quantec labour force estimates for Greater Tzaneen Municipality from 2011 to 2013 in comparison to those of Mopani District</w:t>
      </w:r>
    </w:p>
    <w:p w:rsidR="002256CF" w:rsidRPr="00FE6DF1" w:rsidRDefault="002256CF" w:rsidP="002256CF">
      <w:pPr>
        <w:spacing w:after="0" w:line="240" w:lineRule="auto"/>
        <w:jc w:val="both"/>
        <w:rPr>
          <w:rFonts w:ascii="Arial" w:hAnsi="Arial" w:cs="Arial"/>
          <w:bCs/>
          <w:sz w:val="16"/>
          <w:szCs w:val="16"/>
          <w:lang w:val="en-GB"/>
        </w:rPr>
      </w:pPr>
    </w:p>
    <w:p w:rsidR="002256CF" w:rsidRPr="00FE6DF1" w:rsidRDefault="002256CF" w:rsidP="002256CF">
      <w:pPr>
        <w:spacing w:after="0" w:line="240" w:lineRule="auto"/>
        <w:jc w:val="both"/>
        <w:rPr>
          <w:rFonts w:ascii="Arial" w:hAnsi="Arial" w:cs="Arial"/>
          <w:b/>
          <w:bCs/>
          <w:sz w:val="20"/>
          <w:szCs w:val="20"/>
          <w:lang w:val="en-GB"/>
        </w:rPr>
      </w:pPr>
      <w:r w:rsidRPr="00FE6DF1">
        <w:rPr>
          <w:rFonts w:ascii="Arial" w:hAnsi="Arial" w:cs="Arial"/>
          <w:b/>
          <w:bCs/>
          <w:sz w:val="20"/>
          <w:szCs w:val="20"/>
          <w:lang w:val="en-GB"/>
        </w:rPr>
        <w:t xml:space="preserve">Quantec Regional Economic Database: 2014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1368"/>
        <w:gridCol w:w="1350"/>
        <w:gridCol w:w="1350"/>
      </w:tblGrid>
      <w:tr w:rsidR="002256CF" w:rsidRPr="00FE6DF1" w:rsidTr="002256CF">
        <w:tc>
          <w:tcPr>
            <w:tcW w:w="2880" w:type="dxa"/>
            <w:shd w:val="clear" w:color="auto" w:fill="C2D69B"/>
          </w:tcPr>
          <w:p w:rsidR="002256CF" w:rsidRPr="00FE6DF1" w:rsidRDefault="002256CF" w:rsidP="002256CF">
            <w:pPr>
              <w:autoSpaceDE w:val="0"/>
              <w:autoSpaceDN w:val="0"/>
              <w:adjustRightInd w:val="0"/>
              <w:spacing w:after="0" w:line="240" w:lineRule="auto"/>
              <w:jc w:val="center"/>
              <w:rPr>
                <w:rFonts w:ascii="Arial" w:hAnsi="Arial" w:cs="Arial"/>
                <w:b/>
                <w:sz w:val="20"/>
                <w:szCs w:val="20"/>
                <w:lang w:eastAsia="en-ZA"/>
              </w:rPr>
            </w:pPr>
          </w:p>
        </w:tc>
        <w:tc>
          <w:tcPr>
            <w:tcW w:w="1368" w:type="dxa"/>
            <w:shd w:val="clear" w:color="auto" w:fill="C2D69B"/>
          </w:tcPr>
          <w:p w:rsidR="002256CF" w:rsidRPr="00FE6DF1" w:rsidRDefault="002256CF" w:rsidP="002256CF">
            <w:pPr>
              <w:autoSpaceDE w:val="0"/>
              <w:autoSpaceDN w:val="0"/>
              <w:adjustRightInd w:val="0"/>
              <w:spacing w:after="0" w:line="240" w:lineRule="auto"/>
              <w:jc w:val="center"/>
              <w:rPr>
                <w:rFonts w:ascii="Arial" w:hAnsi="Arial" w:cs="Arial"/>
                <w:b/>
                <w:sz w:val="20"/>
                <w:szCs w:val="20"/>
                <w:lang w:eastAsia="en-ZA"/>
              </w:rPr>
            </w:pPr>
            <w:r w:rsidRPr="00FE6DF1">
              <w:rPr>
                <w:rFonts w:ascii="Arial" w:hAnsi="Arial" w:cs="Arial"/>
                <w:b/>
                <w:sz w:val="20"/>
                <w:szCs w:val="20"/>
                <w:lang w:eastAsia="en-ZA"/>
              </w:rPr>
              <w:t>2011</w:t>
            </w:r>
          </w:p>
        </w:tc>
        <w:tc>
          <w:tcPr>
            <w:tcW w:w="1350" w:type="dxa"/>
            <w:shd w:val="clear" w:color="auto" w:fill="C2D69B"/>
          </w:tcPr>
          <w:p w:rsidR="002256CF" w:rsidRPr="00FE6DF1" w:rsidRDefault="002256CF" w:rsidP="002256CF">
            <w:pPr>
              <w:autoSpaceDE w:val="0"/>
              <w:autoSpaceDN w:val="0"/>
              <w:adjustRightInd w:val="0"/>
              <w:spacing w:after="0" w:line="240" w:lineRule="auto"/>
              <w:jc w:val="center"/>
              <w:rPr>
                <w:rFonts w:ascii="Arial" w:hAnsi="Arial" w:cs="Arial"/>
                <w:b/>
                <w:sz w:val="20"/>
                <w:szCs w:val="20"/>
                <w:lang w:eastAsia="en-ZA"/>
              </w:rPr>
            </w:pPr>
            <w:r w:rsidRPr="00FE6DF1">
              <w:rPr>
                <w:rFonts w:ascii="Arial" w:hAnsi="Arial" w:cs="Arial"/>
                <w:b/>
                <w:sz w:val="20"/>
                <w:szCs w:val="20"/>
                <w:lang w:eastAsia="en-ZA"/>
              </w:rPr>
              <w:t>2012</w:t>
            </w:r>
          </w:p>
        </w:tc>
        <w:tc>
          <w:tcPr>
            <w:tcW w:w="1350" w:type="dxa"/>
            <w:shd w:val="clear" w:color="auto" w:fill="C2D69B"/>
          </w:tcPr>
          <w:p w:rsidR="002256CF" w:rsidRPr="00FE6DF1" w:rsidRDefault="002256CF" w:rsidP="002256CF">
            <w:pPr>
              <w:autoSpaceDE w:val="0"/>
              <w:autoSpaceDN w:val="0"/>
              <w:adjustRightInd w:val="0"/>
              <w:spacing w:after="0" w:line="240" w:lineRule="auto"/>
              <w:jc w:val="center"/>
              <w:rPr>
                <w:rFonts w:ascii="Arial" w:hAnsi="Arial" w:cs="Arial"/>
                <w:b/>
                <w:sz w:val="20"/>
                <w:szCs w:val="20"/>
                <w:lang w:eastAsia="en-ZA"/>
              </w:rPr>
            </w:pPr>
            <w:r w:rsidRPr="00FE6DF1">
              <w:rPr>
                <w:rFonts w:ascii="Arial" w:hAnsi="Arial" w:cs="Arial"/>
                <w:b/>
                <w:sz w:val="20"/>
                <w:szCs w:val="20"/>
                <w:lang w:eastAsia="en-ZA"/>
              </w:rPr>
              <w:t>2013</w:t>
            </w:r>
          </w:p>
        </w:tc>
      </w:tr>
      <w:tr w:rsidR="002256CF" w:rsidRPr="00FE6DF1" w:rsidTr="002256CF">
        <w:tc>
          <w:tcPr>
            <w:tcW w:w="6948" w:type="dxa"/>
            <w:gridSpan w:val="4"/>
          </w:tcPr>
          <w:p w:rsidR="002256CF" w:rsidRPr="00FE6DF1" w:rsidRDefault="002256CF" w:rsidP="002256CF">
            <w:pPr>
              <w:autoSpaceDE w:val="0"/>
              <w:autoSpaceDN w:val="0"/>
              <w:adjustRightInd w:val="0"/>
              <w:spacing w:after="0" w:line="240" w:lineRule="auto"/>
              <w:rPr>
                <w:rFonts w:ascii="Arial" w:hAnsi="Arial" w:cs="Arial"/>
                <w:b/>
                <w:sz w:val="20"/>
                <w:szCs w:val="20"/>
                <w:lang w:eastAsia="en-ZA"/>
              </w:rPr>
            </w:pPr>
            <w:r w:rsidRPr="00FE6DF1">
              <w:rPr>
                <w:rFonts w:ascii="Arial" w:hAnsi="Arial" w:cs="Arial"/>
                <w:b/>
                <w:sz w:val="20"/>
                <w:szCs w:val="20"/>
                <w:lang w:eastAsia="en-ZA"/>
              </w:rPr>
              <w:t>Mopani District</w:t>
            </w: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PT00:Total population</w:t>
            </w:r>
          </w:p>
        </w:tc>
        <w:tc>
          <w:tcPr>
            <w:tcW w:w="1368"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1141054</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1141054</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1141054</w:t>
            </w: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Employed Formal and Informal</w:t>
            </w:r>
          </w:p>
        </w:tc>
        <w:tc>
          <w:tcPr>
            <w:tcW w:w="1368"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243516</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263051</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284762</w:t>
            </w: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Employed Formal</w:t>
            </w:r>
          </w:p>
        </w:tc>
        <w:tc>
          <w:tcPr>
            <w:tcW w:w="1368"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156080</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166376</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174447</w:t>
            </w: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Employed Informal</w:t>
            </w:r>
          </w:p>
        </w:tc>
        <w:tc>
          <w:tcPr>
            <w:tcW w:w="1368"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87436</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96675</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110315</w:t>
            </w: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Unemployment rate</w:t>
            </w:r>
          </w:p>
        </w:tc>
        <w:tc>
          <w:tcPr>
            <w:tcW w:w="1368"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19,4%</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19,0%</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18,8%</w:t>
            </w: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Labour force participation rate</w:t>
            </w:r>
          </w:p>
        </w:tc>
        <w:tc>
          <w:tcPr>
            <w:tcW w:w="1368"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41,8%</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43,4%</w:t>
            </w:r>
          </w:p>
        </w:tc>
        <w:tc>
          <w:tcPr>
            <w:tcW w:w="135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45,6%</w:t>
            </w: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p>
        </w:tc>
      </w:tr>
      <w:tr w:rsidR="002256CF" w:rsidRPr="00FE6DF1" w:rsidTr="002256CF">
        <w:tc>
          <w:tcPr>
            <w:tcW w:w="6948" w:type="dxa"/>
            <w:gridSpan w:val="4"/>
          </w:tcPr>
          <w:p w:rsidR="002256CF" w:rsidRPr="00FE6DF1" w:rsidRDefault="002256CF" w:rsidP="002256CF">
            <w:pPr>
              <w:autoSpaceDE w:val="0"/>
              <w:autoSpaceDN w:val="0"/>
              <w:adjustRightInd w:val="0"/>
              <w:spacing w:after="0" w:line="240" w:lineRule="auto"/>
              <w:jc w:val="both"/>
              <w:rPr>
                <w:rFonts w:ascii="Arial" w:hAnsi="Arial" w:cs="Arial"/>
                <w:b/>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b/>
                <w:sz w:val="20"/>
                <w:szCs w:val="20"/>
                <w:lang w:eastAsia="en-ZA"/>
              </w:rPr>
            </w:pPr>
            <w:r w:rsidRPr="00FE6DF1">
              <w:rPr>
                <w:rFonts w:ascii="Arial" w:hAnsi="Arial" w:cs="Arial"/>
                <w:b/>
                <w:sz w:val="20"/>
                <w:szCs w:val="20"/>
                <w:lang w:eastAsia="en-ZA"/>
              </w:rPr>
              <w:t>Greater Tzaneen Municipality</w:t>
            </w: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p>
        </w:tc>
        <w:tc>
          <w:tcPr>
            <w:tcW w:w="1368" w:type="dxa"/>
            <w:shd w:val="clear" w:color="auto" w:fill="C2D69B"/>
          </w:tcPr>
          <w:p w:rsidR="002256CF" w:rsidRPr="00FE6DF1" w:rsidRDefault="002256CF" w:rsidP="002256CF">
            <w:pPr>
              <w:autoSpaceDE w:val="0"/>
              <w:autoSpaceDN w:val="0"/>
              <w:adjustRightInd w:val="0"/>
              <w:spacing w:after="0" w:line="240" w:lineRule="auto"/>
              <w:jc w:val="center"/>
              <w:rPr>
                <w:rFonts w:ascii="Arial" w:hAnsi="Arial" w:cs="Arial"/>
                <w:b/>
                <w:sz w:val="20"/>
                <w:szCs w:val="20"/>
                <w:lang w:eastAsia="en-ZA"/>
              </w:rPr>
            </w:pPr>
            <w:r w:rsidRPr="00FE6DF1">
              <w:rPr>
                <w:rFonts w:ascii="Arial" w:hAnsi="Arial" w:cs="Arial"/>
                <w:b/>
                <w:sz w:val="20"/>
                <w:szCs w:val="20"/>
                <w:lang w:eastAsia="en-ZA"/>
              </w:rPr>
              <w:t>2011</w:t>
            </w:r>
          </w:p>
        </w:tc>
        <w:tc>
          <w:tcPr>
            <w:tcW w:w="1350" w:type="dxa"/>
            <w:shd w:val="clear" w:color="auto" w:fill="C2D69B"/>
          </w:tcPr>
          <w:p w:rsidR="002256CF" w:rsidRPr="00FE6DF1" w:rsidRDefault="002256CF" w:rsidP="002256CF">
            <w:pPr>
              <w:autoSpaceDE w:val="0"/>
              <w:autoSpaceDN w:val="0"/>
              <w:adjustRightInd w:val="0"/>
              <w:spacing w:after="0" w:line="240" w:lineRule="auto"/>
              <w:jc w:val="center"/>
              <w:rPr>
                <w:rFonts w:ascii="Arial" w:hAnsi="Arial" w:cs="Arial"/>
                <w:b/>
                <w:sz w:val="20"/>
                <w:szCs w:val="20"/>
                <w:lang w:eastAsia="en-ZA"/>
              </w:rPr>
            </w:pPr>
            <w:r w:rsidRPr="00FE6DF1">
              <w:rPr>
                <w:rFonts w:ascii="Arial" w:hAnsi="Arial" w:cs="Arial"/>
                <w:b/>
                <w:sz w:val="20"/>
                <w:szCs w:val="20"/>
                <w:lang w:eastAsia="en-ZA"/>
              </w:rPr>
              <w:t>2012</w:t>
            </w:r>
          </w:p>
        </w:tc>
        <w:tc>
          <w:tcPr>
            <w:tcW w:w="1350" w:type="dxa"/>
            <w:shd w:val="clear" w:color="auto" w:fill="C2D69B"/>
          </w:tcPr>
          <w:p w:rsidR="002256CF" w:rsidRPr="00FE6DF1" w:rsidRDefault="002256CF" w:rsidP="002256CF">
            <w:pPr>
              <w:autoSpaceDE w:val="0"/>
              <w:autoSpaceDN w:val="0"/>
              <w:adjustRightInd w:val="0"/>
              <w:spacing w:after="0" w:line="240" w:lineRule="auto"/>
              <w:jc w:val="center"/>
              <w:rPr>
                <w:rFonts w:ascii="Arial" w:hAnsi="Arial" w:cs="Arial"/>
                <w:b/>
                <w:sz w:val="20"/>
                <w:szCs w:val="20"/>
                <w:lang w:eastAsia="en-ZA"/>
              </w:rPr>
            </w:pPr>
            <w:r w:rsidRPr="00FE6DF1">
              <w:rPr>
                <w:rFonts w:ascii="Arial" w:hAnsi="Arial" w:cs="Arial"/>
                <w:b/>
                <w:sz w:val="20"/>
                <w:szCs w:val="20"/>
                <w:lang w:eastAsia="en-ZA"/>
              </w:rPr>
              <w:t>2013</w:t>
            </w: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Total population</w:t>
            </w:r>
          </w:p>
        </w:tc>
        <w:tc>
          <w:tcPr>
            <w:tcW w:w="1368" w:type="dxa"/>
            <w:vAlign w:val="bottom"/>
          </w:tcPr>
          <w:p w:rsidR="002256CF" w:rsidRPr="00FE6DF1" w:rsidRDefault="00E456C4" w:rsidP="002256CF">
            <w:pPr>
              <w:spacing w:line="240" w:lineRule="auto"/>
              <w:rPr>
                <w:rFonts w:ascii="Arial" w:hAnsi="Arial" w:cs="Arial"/>
                <w:sz w:val="20"/>
                <w:szCs w:val="20"/>
              </w:rPr>
            </w:pPr>
            <w:r>
              <w:rPr>
                <w:rFonts w:ascii="Arial" w:hAnsi="Arial" w:cs="Arial"/>
                <w:sz w:val="20"/>
                <w:szCs w:val="20"/>
              </w:rPr>
              <w:t>390095</w:t>
            </w:r>
          </w:p>
        </w:tc>
        <w:tc>
          <w:tcPr>
            <w:tcW w:w="1350" w:type="dxa"/>
            <w:vAlign w:val="bottom"/>
          </w:tcPr>
          <w:p w:rsidR="002256CF" w:rsidRPr="00FE6DF1" w:rsidRDefault="00E456C4" w:rsidP="002256CF">
            <w:pPr>
              <w:spacing w:line="240" w:lineRule="auto"/>
              <w:rPr>
                <w:rFonts w:ascii="Arial" w:hAnsi="Arial" w:cs="Arial"/>
                <w:sz w:val="20"/>
                <w:szCs w:val="20"/>
              </w:rPr>
            </w:pPr>
            <w:r>
              <w:rPr>
                <w:rFonts w:ascii="Arial" w:hAnsi="Arial" w:cs="Arial"/>
                <w:sz w:val="20"/>
                <w:szCs w:val="20"/>
              </w:rPr>
              <w:t>390095</w:t>
            </w:r>
          </w:p>
        </w:tc>
        <w:tc>
          <w:tcPr>
            <w:tcW w:w="1350" w:type="dxa"/>
            <w:vAlign w:val="bottom"/>
          </w:tcPr>
          <w:p w:rsidR="002256CF" w:rsidRPr="00FE6DF1" w:rsidRDefault="00E456C4" w:rsidP="002256CF">
            <w:pPr>
              <w:spacing w:line="240" w:lineRule="auto"/>
              <w:rPr>
                <w:rFonts w:ascii="Arial" w:hAnsi="Arial" w:cs="Arial"/>
                <w:sz w:val="20"/>
                <w:szCs w:val="20"/>
              </w:rPr>
            </w:pPr>
            <w:r>
              <w:rPr>
                <w:rFonts w:ascii="Arial" w:hAnsi="Arial" w:cs="Arial"/>
                <w:sz w:val="20"/>
                <w:szCs w:val="20"/>
              </w:rPr>
              <w:t>390095</w:t>
            </w: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Employed –Formal and Informal</w:t>
            </w:r>
          </w:p>
        </w:tc>
        <w:tc>
          <w:tcPr>
            <w:tcW w:w="1368"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81222</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87241</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94962</w:t>
            </w: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 xml:space="preserve">Employed Formal </w:t>
            </w:r>
          </w:p>
        </w:tc>
        <w:tc>
          <w:tcPr>
            <w:tcW w:w="1368"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49892</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52718</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55570</w:t>
            </w: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Employed Informal</w:t>
            </w:r>
          </w:p>
        </w:tc>
        <w:tc>
          <w:tcPr>
            <w:tcW w:w="1368"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31330</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34523</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39392</w:t>
            </w: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Unemployment rate</w:t>
            </w:r>
          </w:p>
        </w:tc>
        <w:tc>
          <w:tcPr>
            <w:tcW w:w="1368"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21.2</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21.0</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20.8</w:t>
            </w:r>
          </w:p>
        </w:tc>
      </w:tr>
      <w:tr w:rsidR="002256CF" w:rsidRPr="00FE6DF1" w:rsidTr="002256CF">
        <w:tc>
          <w:tcPr>
            <w:tcW w:w="2880" w:type="dxa"/>
          </w:tcPr>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Labour force participation rate</w:t>
            </w:r>
          </w:p>
        </w:tc>
        <w:tc>
          <w:tcPr>
            <w:tcW w:w="1368"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42.3</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43.7</w:t>
            </w:r>
          </w:p>
        </w:tc>
        <w:tc>
          <w:tcPr>
            <w:tcW w:w="1350" w:type="dxa"/>
            <w:vAlign w:val="bottom"/>
          </w:tcPr>
          <w:p w:rsidR="002256CF" w:rsidRPr="00FE6DF1" w:rsidRDefault="002256CF" w:rsidP="002256CF">
            <w:pPr>
              <w:spacing w:line="240" w:lineRule="auto"/>
              <w:rPr>
                <w:rFonts w:ascii="Arial" w:hAnsi="Arial" w:cs="Arial"/>
                <w:sz w:val="20"/>
                <w:szCs w:val="20"/>
              </w:rPr>
            </w:pPr>
            <w:r w:rsidRPr="00FE6DF1">
              <w:rPr>
                <w:rFonts w:ascii="Arial" w:hAnsi="Arial" w:cs="Arial"/>
                <w:sz w:val="20"/>
                <w:szCs w:val="20"/>
              </w:rPr>
              <w:t>46.0</w:t>
            </w:r>
          </w:p>
        </w:tc>
      </w:tr>
    </w:tbl>
    <w:p w:rsidR="002256CF" w:rsidRPr="00FE6DF1" w:rsidRDefault="002256CF" w:rsidP="002256CF">
      <w:pPr>
        <w:autoSpaceDE w:val="0"/>
        <w:autoSpaceDN w:val="0"/>
        <w:adjustRightInd w:val="0"/>
        <w:spacing w:after="0" w:line="240" w:lineRule="auto"/>
        <w:jc w:val="both"/>
        <w:rPr>
          <w:rFonts w:ascii="Arial" w:hAnsi="Arial" w:cs="Arial"/>
          <w:sz w:val="16"/>
          <w:szCs w:val="16"/>
          <w:lang w:eastAsia="en-ZA"/>
        </w:rPr>
      </w:pPr>
      <w:r w:rsidRPr="00FE6DF1">
        <w:rPr>
          <w:rFonts w:ascii="Arial" w:hAnsi="Arial" w:cs="Arial"/>
          <w:b/>
          <w:sz w:val="16"/>
          <w:szCs w:val="16"/>
          <w:lang w:eastAsia="en-ZA"/>
        </w:rPr>
        <w:t xml:space="preserve">Table 32: </w:t>
      </w:r>
      <w:r w:rsidRPr="00FE6DF1">
        <w:rPr>
          <w:rFonts w:ascii="Arial" w:hAnsi="Arial" w:cs="Arial"/>
          <w:sz w:val="16"/>
          <w:szCs w:val="16"/>
          <w:lang w:eastAsia="en-ZA"/>
        </w:rPr>
        <w:t>Labour: Mopani District and Greater Tzaneen Local Municipality</w:t>
      </w:r>
    </w:p>
    <w:p w:rsidR="002256CF" w:rsidRPr="00FE6DF1" w:rsidRDefault="002256CF" w:rsidP="002256CF">
      <w:pPr>
        <w:autoSpaceDE w:val="0"/>
        <w:autoSpaceDN w:val="0"/>
        <w:adjustRightInd w:val="0"/>
        <w:spacing w:after="0" w:line="240" w:lineRule="auto"/>
        <w:jc w:val="both"/>
        <w:rPr>
          <w:rFonts w:ascii="Arial" w:hAnsi="Arial" w:cs="Arial"/>
          <w:b/>
          <w:sz w:val="16"/>
          <w:szCs w:val="16"/>
          <w:lang w:eastAsia="en-ZA"/>
        </w:rPr>
      </w:pPr>
      <w:r w:rsidRPr="00FE6DF1">
        <w:rPr>
          <w:rFonts w:ascii="Arial" w:hAnsi="Arial" w:cs="Arial"/>
          <w:b/>
          <w:bCs/>
          <w:sz w:val="18"/>
          <w:szCs w:val="18"/>
          <w:lang w:val="en-GB"/>
        </w:rPr>
        <w:lastRenderedPageBreak/>
        <w:t xml:space="preserve">Quantec Regional Economic Database: 2014 </w:t>
      </w:r>
    </w:p>
    <w:tbl>
      <w:tblPr>
        <w:tblW w:w="4382" w:type="pct"/>
        <w:tblInd w:w="18"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4770"/>
        <w:gridCol w:w="1170"/>
        <w:gridCol w:w="990"/>
        <w:gridCol w:w="1170"/>
      </w:tblGrid>
      <w:tr w:rsidR="002256CF" w:rsidRPr="00FE6DF1" w:rsidTr="002256CF">
        <w:trPr>
          <w:trHeight w:val="255"/>
          <w:tblHeader/>
        </w:trPr>
        <w:tc>
          <w:tcPr>
            <w:tcW w:w="2944" w:type="pct"/>
            <w:tcBorders>
              <w:top w:val="single" w:sz="8" w:space="0" w:color="4F81BD"/>
              <w:left w:val="single" w:sz="8" w:space="0" w:color="4F81BD"/>
              <w:bottom w:val="single" w:sz="8" w:space="0" w:color="4F81BD"/>
              <w:right w:val="single" w:sz="8" w:space="0" w:color="4F81BD"/>
            </w:tcBorders>
            <w:shd w:val="clear" w:color="auto" w:fill="C2D69B"/>
            <w:vAlign w:val="center"/>
          </w:tcPr>
          <w:p w:rsidR="002256CF" w:rsidRPr="00FE6DF1" w:rsidRDefault="002256CF" w:rsidP="002256CF">
            <w:pPr>
              <w:spacing w:after="0" w:line="240" w:lineRule="auto"/>
              <w:jc w:val="both"/>
              <w:rPr>
                <w:rFonts w:ascii="Arial" w:hAnsi="Arial" w:cs="Arial"/>
                <w:b/>
                <w:bCs/>
                <w:sz w:val="18"/>
                <w:szCs w:val="18"/>
                <w:lang w:val="en-GB"/>
              </w:rPr>
            </w:pPr>
            <w:r w:rsidRPr="00FE6DF1">
              <w:rPr>
                <w:rFonts w:ascii="Arial" w:hAnsi="Arial" w:cs="Arial"/>
                <w:b/>
                <w:bCs/>
                <w:sz w:val="18"/>
                <w:szCs w:val="18"/>
                <w:lang w:val="en-GB"/>
              </w:rPr>
              <w:t>Economic Sector</w:t>
            </w:r>
          </w:p>
        </w:tc>
        <w:tc>
          <w:tcPr>
            <w:tcW w:w="722" w:type="pct"/>
            <w:tcBorders>
              <w:top w:val="single" w:sz="8" w:space="0" w:color="4F81BD"/>
              <w:left w:val="single" w:sz="8" w:space="0" w:color="4F81BD"/>
              <w:bottom w:val="single" w:sz="8" w:space="0" w:color="4F81BD"/>
              <w:right w:val="single" w:sz="8" w:space="0" w:color="4F81BD"/>
            </w:tcBorders>
            <w:shd w:val="clear" w:color="auto" w:fill="C2D69B"/>
            <w:vAlign w:val="center"/>
          </w:tcPr>
          <w:p w:rsidR="002256CF" w:rsidRPr="00FE6DF1" w:rsidRDefault="002256CF" w:rsidP="002256CF">
            <w:pPr>
              <w:spacing w:after="0" w:line="240" w:lineRule="auto"/>
              <w:jc w:val="both"/>
              <w:rPr>
                <w:rFonts w:ascii="Arial" w:hAnsi="Arial" w:cs="Arial"/>
                <w:b/>
                <w:bCs/>
                <w:sz w:val="18"/>
                <w:szCs w:val="18"/>
                <w:lang w:val="en-GB"/>
              </w:rPr>
            </w:pPr>
            <w:r w:rsidRPr="00FE6DF1">
              <w:rPr>
                <w:rFonts w:ascii="Arial" w:hAnsi="Arial" w:cs="Arial"/>
                <w:b/>
                <w:bCs/>
                <w:sz w:val="18"/>
                <w:szCs w:val="18"/>
                <w:lang w:val="en-GB"/>
              </w:rPr>
              <w:t>2011</w:t>
            </w:r>
          </w:p>
        </w:tc>
        <w:tc>
          <w:tcPr>
            <w:tcW w:w="611" w:type="pct"/>
            <w:tcBorders>
              <w:top w:val="single" w:sz="8" w:space="0" w:color="4F81BD"/>
              <w:left w:val="single" w:sz="8" w:space="0" w:color="4F81BD"/>
              <w:bottom w:val="single" w:sz="8" w:space="0" w:color="4F81BD"/>
              <w:right w:val="single" w:sz="8" w:space="0" w:color="4F81BD"/>
            </w:tcBorders>
            <w:shd w:val="clear" w:color="auto" w:fill="C2D69B"/>
          </w:tcPr>
          <w:p w:rsidR="002256CF" w:rsidRPr="00FE6DF1" w:rsidRDefault="002256CF" w:rsidP="002256CF">
            <w:pPr>
              <w:spacing w:after="0" w:line="240" w:lineRule="auto"/>
              <w:jc w:val="center"/>
              <w:rPr>
                <w:rFonts w:ascii="Arial" w:hAnsi="Arial" w:cs="Arial"/>
                <w:b/>
                <w:bCs/>
                <w:sz w:val="18"/>
                <w:szCs w:val="18"/>
                <w:lang w:val="en-GB"/>
              </w:rPr>
            </w:pPr>
            <w:r w:rsidRPr="00FE6DF1">
              <w:rPr>
                <w:rFonts w:ascii="Arial" w:hAnsi="Arial" w:cs="Arial"/>
                <w:b/>
                <w:bCs/>
                <w:sz w:val="18"/>
                <w:szCs w:val="18"/>
                <w:lang w:val="en-GB"/>
              </w:rPr>
              <w:t>2012</w:t>
            </w:r>
          </w:p>
        </w:tc>
        <w:tc>
          <w:tcPr>
            <w:tcW w:w="722" w:type="pct"/>
            <w:tcBorders>
              <w:top w:val="single" w:sz="8" w:space="0" w:color="4F81BD"/>
              <w:left w:val="single" w:sz="8" w:space="0" w:color="4F81BD"/>
              <w:bottom w:val="single" w:sz="8" w:space="0" w:color="4F81BD"/>
              <w:right w:val="single" w:sz="8" w:space="0" w:color="4F81BD"/>
            </w:tcBorders>
            <w:shd w:val="clear" w:color="auto" w:fill="C2D69B"/>
          </w:tcPr>
          <w:p w:rsidR="002256CF" w:rsidRPr="00FE6DF1" w:rsidRDefault="002256CF" w:rsidP="002256CF">
            <w:pPr>
              <w:spacing w:after="0" w:line="240" w:lineRule="auto"/>
              <w:jc w:val="center"/>
              <w:rPr>
                <w:rFonts w:ascii="Arial" w:hAnsi="Arial" w:cs="Arial"/>
                <w:b/>
                <w:bCs/>
                <w:sz w:val="18"/>
                <w:szCs w:val="18"/>
                <w:lang w:val="en-GB"/>
              </w:rPr>
            </w:pPr>
            <w:r w:rsidRPr="00FE6DF1">
              <w:rPr>
                <w:rFonts w:ascii="Arial" w:hAnsi="Arial" w:cs="Arial"/>
                <w:b/>
                <w:bCs/>
                <w:sz w:val="18"/>
                <w:szCs w:val="18"/>
                <w:lang w:val="en-GB"/>
              </w:rPr>
              <w:t>2013</w:t>
            </w:r>
          </w:p>
        </w:tc>
      </w:tr>
      <w:tr w:rsidR="002256CF" w:rsidRPr="00FE6DF1" w:rsidTr="002256CF">
        <w:trPr>
          <w:trHeight w:val="255"/>
        </w:trPr>
        <w:tc>
          <w:tcPr>
            <w:tcW w:w="2944"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Agriculture, forestry &amp; fishing</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1302</w:t>
            </w:r>
          </w:p>
        </w:tc>
        <w:tc>
          <w:tcPr>
            <w:tcW w:w="611"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1400</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1400</w:t>
            </w:r>
          </w:p>
        </w:tc>
      </w:tr>
      <w:tr w:rsidR="002256CF" w:rsidRPr="00FE6DF1" w:rsidTr="002256CF">
        <w:trPr>
          <w:trHeight w:val="255"/>
        </w:trPr>
        <w:tc>
          <w:tcPr>
            <w:tcW w:w="2944"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Mining and quarrying</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8044</w:t>
            </w:r>
          </w:p>
        </w:tc>
        <w:tc>
          <w:tcPr>
            <w:tcW w:w="611"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7750</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7857</w:t>
            </w:r>
          </w:p>
        </w:tc>
      </w:tr>
      <w:tr w:rsidR="002256CF" w:rsidRPr="00FE6DF1" w:rsidTr="002256CF">
        <w:trPr>
          <w:trHeight w:val="255"/>
        </w:trPr>
        <w:tc>
          <w:tcPr>
            <w:tcW w:w="2944"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Manufacturing</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1194</w:t>
            </w:r>
          </w:p>
        </w:tc>
        <w:tc>
          <w:tcPr>
            <w:tcW w:w="611"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1204</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1216</w:t>
            </w:r>
          </w:p>
        </w:tc>
      </w:tr>
      <w:tr w:rsidR="002256CF" w:rsidRPr="00FE6DF1" w:rsidTr="002256CF">
        <w:trPr>
          <w:trHeight w:val="255"/>
        </w:trPr>
        <w:tc>
          <w:tcPr>
            <w:tcW w:w="2944"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Electricity, gas &amp; water</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1405</w:t>
            </w:r>
          </w:p>
        </w:tc>
        <w:tc>
          <w:tcPr>
            <w:tcW w:w="611"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1645</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1811</w:t>
            </w:r>
          </w:p>
        </w:tc>
      </w:tr>
      <w:tr w:rsidR="002256CF" w:rsidRPr="00FE6DF1" w:rsidTr="002256CF">
        <w:trPr>
          <w:trHeight w:val="255"/>
        </w:trPr>
        <w:tc>
          <w:tcPr>
            <w:tcW w:w="2944"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Construction</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723</w:t>
            </w:r>
          </w:p>
        </w:tc>
        <w:tc>
          <w:tcPr>
            <w:tcW w:w="611"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767</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813</w:t>
            </w:r>
          </w:p>
        </w:tc>
      </w:tr>
      <w:tr w:rsidR="002256CF" w:rsidRPr="00FE6DF1" w:rsidTr="002256CF">
        <w:trPr>
          <w:trHeight w:val="255"/>
        </w:trPr>
        <w:tc>
          <w:tcPr>
            <w:tcW w:w="2944"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 xml:space="preserve">Wholesale &amp; retail trade; catering &amp; accommodation </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4826</w:t>
            </w:r>
          </w:p>
        </w:tc>
        <w:tc>
          <w:tcPr>
            <w:tcW w:w="611"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5351</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5856</w:t>
            </w:r>
          </w:p>
        </w:tc>
      </w:tr>
      <w:tr w:rsidR="002256CF" w:rsidRPr="00FE6DF1" w:rsidTr="002256CF">
        <w:trPr>
          <w:trHeight w:val="255"/>
        </w:trPr>
        <w:tc>
          <w:tcPr>
            <w:tcW w:w="2944"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Transport, storage &amp; communication</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2974</w:t>
            </w:r>
          </w:p>
        </w:tc>
        <w:tc>
          <w:tcPr>
            <w:tcW w:w="611"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3103</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3238</w:t>
            </w:r>
          </w:p>
        </w:tc>
      </w:tr>
      <w:tr w:rsidR="002256CF" w:rsidRPr="00FE6DF1" w:rsidTr="002256CF">
        <w:trPr>
          <w:trHeight w:val="255"/>
        </w:trPr>
        <w:tc>
          <w:tcPr>
            <w:tcW w:w="2944"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Finance, insurance, real estate &amp; business services</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5395</w:t>
            </w:r>
          </w:p>
        </w:tc>
        <w:tc>
          <w:tcPr>
            <w:tcW w:w="611"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5861</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6333</w:t>
            </w:r>
          </w:p>
        </w:tc>
      </w:tr>
      <w:tr w:rsidR="002256CF" w:rsidRPr="00FE6DF1" w:rsidTr="002256CF">
        <w:trPr>
          <w:trHeight w:val="255"/>
        </w:trPr>
        <w:tc>
          <w:tcPr>
            <w:tcW w:w="2944"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Community, social and other personal services</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1682</w:t>
            </w:r>
          </w:p>
        </w:tc>
        <w:tc>
          <w:tcPr>
            <w:tcW w:w="611"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1817</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1929</w:t>
            </w:r>
          </w:p>
        </w:tc>
      </w:tr>
      <w:tr w:rsidR="002256CF" w:rsidRPr="00FE6DF1" w:rsidTr="002256CF">
        <w:trPr>
          <w:trHeight w:val="255"/>
        </w:trPr>
        <w:tc>
          <w:tcPr>
            <w:tcW w:w="2944"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General Government</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6800</w:t>
            </w:r>
          </w:p>
        </w:tc>
        <w:tc>
          <w:tcPr>
            <w:tcW w:w="611"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7290</w:t>
            </w:r>
          </w:p>
        </w:tc>
        <w:tc>
          <w:tcPr>
            <w:tcW w:w="7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8058</w:t>
            </w:r>
          </w:p>
        </w:tc>
      </w:tr>
      <w:tr w:rsidR="002256CF" w:rsidRPr="00FE6DF1" w:rsidTr="002256CF">
        <w:trPr>
          <w:trHeight w:val="255"/>
        </w:trPr>
        <w:tc>
          <w:tcPr>
            <w:tcW w:w="2944"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
                <w:bCs/>
                <w:sz w:val="18"/>
                <w:szCs w:val="18"/>
                <w:lang w:val="en-GB"/>
              </w:rPr>
            </w:pPr>
            <w:r w:rsidRPr="00FE6DF1">
              <w:rPr>
                <w:rFonts w:ascii="Arial" w:hAnsi="Arial" w:cs="Arial"/>
                <w:b/>
                <w:bCs/>
                <w:sz w:val="18"/>
                <w:szCs w:val="18"/>
                <w:lang w:val="en-GB"/>
              </w:rPr>
              <w:t xml:space="preserve">Total </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b/>
                <w:bCs/>
                <w:sz w:val="18"/>
                <w:szCs w:val="18"/>
              </w:rPr>
            </w:pPr>
            <w:r w:rsidRPr="00FE6DF1">
              <w:rPr>
                <w:rFonts w:ascii="Arial" w:hAnsi="Arial" w:cs="Arial"/>
                <w:b/>
                <w:bCs/>
                <w:sz w:val="18"/>
                <w:szCs w:val="18"/>
              </w:rPr>
              <w:t>34344</w:t>
            </w:r>
          </w:p>
        </w:tc>
        <w:tc>
          <w:tcPr>
            <w:tcW w:w="611"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b/>
                <w:bCs/>
                <w:sz w:val="18"/>
                <w:szCs w:val="18"/>
              </w:rPr>
            </w:pPr>
            <w:r w:rsidRPr="00FE6DF1">
              <w:rPr>
                <w:rFonts w:ascii="Arial" w:hAnsi="Arial" w:cs="Arial"/>
                <w:b/>
                <w:bCs/>
                <w:sz w:val="18"/>
                <w:szCs w:val="18"/>
              </w:rPr>
              <w:t>36188</w:t>
            </w:r>
          </w:p>
        </w:tc>
        <w:tc>
          <w:tcPr>
            <w:tcW w:w="722"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b/>
                <w:bCs/>
                <w:sz w:val="18"/>
                <w:szCs w:val="18"/>
              </w:rPr>
            </w:pPr>
            <w:r w:rsidRPr="00FE6DF1">
              <w:rPr>
                <w:rFonts w:ascii="Arial" w:hAnsi="Arial" w:cs="Arial"/>
                <w:b/>
                <w:bCs/>
                <w:sz w:val="18"/>
                <w:szCs w:val="18"/>
              </w:rPr>
              <w:t>38512</w:t>
            </w:r>
          </w:p>
        </w:tc>
      </w:tr>
    </w:tbl>
    <w:p w:rsidR="002256CF" w:rsidRPr="00FE6DF1" w:rsidRDefault="002256CF" w:rsidP="002256CF">
      <w:pPr>
        <w:spacing w:after="0" w:line="240" w:lineRule="auto"/>
        <w:jc w:val="both"/>
        <w:rPr>
          <w:rFonts w:ascii="Arial" w:hAnsi="Arial" w:cs="Arial"/>
          <w:b/>
          <w:bCs/>
          <w:sz w:val="20"/>
          <w:szCs w:val="20"/>
          <w:lang w:val="en-GB"/>
        </w:rPr>
      </w:pPr>
      <w:r w:rsidRPr="00FE6DF1">
        <w:rPr>
          <w:rFonts w:ascii="Arial" w:hAnsi="Arial" w:cs="Arial"/>
          <w:b/>
          <w:bCs/>
          <w:sz w:val="16"/>
          <w:szCs w:val="16"/>
          <w:lang w:val="en-GB"/>
        </w:rPr>
        <w:t xml:space="preserve">Table 33: </w:t>
      </w:r>
      <w:r w:rsidRPr="00FE6DF1">
        <w:rPr>
          <w:rFonts w:ascii="Arial" w:hAnsi="Arial" w:cs="Arial"/>
          <w:bCs/>
          <w:sz w:val="16"/>
          <w:szCs w:val="16"/>
          <w:lang w:val="en-GB"/>
        </w:rPr>
        <w:t>Gross Value added at basic prices, Rm Mopani District Municipality</w:t>
      </w:r>
      <w:r w:rsidRPr="00FE6DF1">
        <w:rPr>
          <w:rFonts w:ascii="Arial" w:hAnsi="Arial" w:cs="Arial"/>
          <w:b/>
          <w:bCs/>
          <w:sz w:val="16"/>
          <w:szCs w:val="16"/>
          <w:lang w:val="en-GB"/>
        </w:rPr>
        <w:t xml:space="preserve">  </w:t>
      </w:r>
    </w:p>
    <w:p w:rsidR="002256CF" w:rsidRPr="00FE6DF1" w:rsidRDefault="002256CF" w:rsidP="002256CF">
      <w:pPr>
        <w:spacing w:after="0" w:line="240" w:lineRule="auto"/>
        <w:jc w:val="both"/>
        <w:rPr>
          <w:rFonts w:ascii="Arial" w:hAnsi="Arial" w:cs="Arial"/>
          <w:b/>
          <w:bCs/>
          <w:sz w:val="16"/>
          <w:szCs w:val="16"/>
          <w:lang w:val="en-GB"/>
        </w:rPr>
      </w:pPr>
      <w:r w:rsidRPr="00FE6DF1">
        <w:rPr>
          <w:rFonts w:ascii="Arial" w:hAnsi="Arial" w:cs="Arial"/>
          <w:b/>
          <w:bCs/>
          <w:sz w:val="16"/>
          <w:szCs w:val="16"/>
          <w:lang w:val="en-GB"/>
        </w:rPr>
        <w:t xml:space="preserve"> </w:t>
      </w:r>
    </w:p>
    <w:p w:rsidR="002256CF" w:rsidRPr="00FE6DF1" w:rsidRDefault="002256CF" w:rsidP="002256CF">
      <w:pPr>
        <w:spacing w:after="0" w:line="240" w:lineRule="auto"/>
        <w:jc w:val="both"/>
        <w:rPr>
          <w:rFonts w:ascii="Arial" w:hAnsi="Arial" w:cs="Arial"/>
          <w:b/>
          <w:bCs/>
          <w:sz w:val="16"/>
          <w:szCs w:val="16"/>
          <w:lang w:val="en-GB"/>
        </w:rPr>
      </w:pPr>
    </w:p>
    <w:p w:rsidR="002256CF" w:rsidRPr="00FE6DF1" w:rsidRDefault="002256CF" w:rsidP="002256CF">
      <w:pPr>
        <w:spacing w:after="0" w:line="240" w:lineRule="auto"/>
        <w:jc w:val="both"/>
        <w:rPr>
          <w:rFonts w:ascii="Arial" w:hAnsi="Arial" w:cs="Arial"/>
          <w:b/>
          <w:bCs/>
          <w:sz w:val="20"/>
          <w:szCs w:val="20"/>
          <w:lang w:val="en-GB"/>
        </w:rPr>
      </w:pPr>
      <w:r w:rsidRPr="00FE6DF1">
        <w:rPr>
          <w:rFonts w:ascii="Arial" w:hAnsi="Arial" w:cs="Arial"/>
          <w:b/>
          <w:bCs/>
          <w:sz w:val="20"/>
          <w:szCs w:val="20"/>
          <w:lang w:val="en-GB"/>
        </w:rPr>
        <w:t xml:space="preserve">Sources: Quantec Regional Economic Database: 2014 </w:t>
      </w:r>
    </w:p>
    <w:tbl>
      <w:tblPr>
        <w:tblW w:w="4333" w:type="pct"/>
        <w:tblInd w:w="108"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4681"/>
        <w:gridCol w:w="1169"/>
        <w:gridCol w:w="990"/>
        <w:gridCol w:w="1169"/>
      </w:tblGrid>
      <w:tr w:rsidR="002256CF" w:rsidRPr="00FE6DF1" w:rsidTr="002256CF">
        <w:trPr>
          <w:trHeight w:val="255"/>
          <w:tblHeader/>
        </w:trPr>
        <w:tc>
          <w:tcPr>
            <w:tcW w:w="2922" w:type="pct"/>
            <w:tcBorders>
              <w:top w:val="single" w:sz="8" w:space="0" w:color="4F81BD"/>
              <w:left w:val="single" w:sz="8" w:space="0" w:color="4F81BD"/>
              <w:bottom w:val="single" w:sz="8" w:space="0" w:color="4F81BD"/>
              <w:right w:val="single" w:sz="8" w:space="0" w:color="4F81BD"/>
            </w:tcBorders>
            <w:shd w:val="clear" w:color="auto" w:fill="C2D69B"/>
            <w:vAlign w:val="center"/>
          </w:tcPr>
          <w:p w:rsidR="002256CF" w:rsidRPr="00FE6DF1" w:rsidRDefault="002256CF" w:rsidP="002256CF">
            <w:pPr>
              <w:spacing w:after="0" w:line="240" w:lineRule="auto"/>
              <w:jc w:val="both"/>
              <w:rPr>
                <w:rFonts w:ascii="Arial" w:hAnsi="Arial" w:cs="Arial"/>
                <w:b/>
                <w:bCs/>
                <w:sz w:val="18"/>
                <w:szCs w:val="18"/>
                <w:lang w:val="en-GB"/>
              </w:rPr>
            </w:pPr>
            <w:r w:rsidRPr="00FE6DF1">
              <w:rPr>
                <w:rFonts w:ascii="Arial" w:hAnsi="Arial" w:cs="Arial"/>
                <w:b/>
                <w:bCs/>
                <w:sz w:val="18"/>
                <w:szCs w:val="18"/>
                <w:lang w:val="en-GB"/>
              </w:rPr>
              <w:t>Economic Sector</w:t>
            </w:r>
          </w:p>
        </w:tc>
        <w:tc>
          <w:tcPr>
            <w:tcW w:w="730" w:type="pct"/>
            <w:tcBorders>
              <w:top w:val="single" w:sz="8" w:space="0" w:color="4F81BD"/>
              <w:left w:val="single" w:sz="8" w:space="0" w:color="4F81BD"/>
              <w:bottom w:val="single" w:sz="8" w:space="0" w:color="4F81BD"/>
              <w:right w:val="single" w:sz="8" w:space="0" w:color="4F81BD"/>
            </w:tcBorders>
            <w:shd w:val="clear" w:color="auto" w:fill="C2D69B"/>
            <w:vAlign w:val="center"/>
          </w:tcPr>
          <w:p w:rsidR="002256CF" w:rsidRPr="00FE6DF1" w:rsidRDefault="002256CF" w:rsidP="002256CF">
            <w:pPr>
              <w:spacing w:after="0" w:line="240" w:lineRule="auto"/>
              <w:jc w:val="both"/>
              <w:rPr>
                <w:rFonts w:ascii="Arial" w:hAnsi="Arial" w:cs="Arial"/>
                <w:b/>
                <w:bCs/>
                <w:sz w:val="18"/>
                <w:szCs w:val="18"/>
                <w:lang w:val="en-GB"/>
              </w:rPr>
            </w:pPr>
            <w:r w:rsidRPr="00FE6DF1">
              <w:rPr>
                <w:rFonts w:ascii="Arial" w:hAnsi="Arial" w:cs="Arial"/>
                <w:b/>
                <w:bCs/>
                <w:sz w:val="18"/>
                <w:szCs w:val="18"/>
                <w:lang w:val="en-GB"/>
              </w:rPr>
              <w:t>2011</w:t>
            </w:r>
          </w:p>
        </w:tc>
        <w:tc>
          <w:tcPr>
            <w:tcW w:w="618" w:type="pct"/>
            <w:tcBorders>
              <w:top w:val="single" w:sz="8" w:space="0" w:color="4F81BD"/>
              <w:left w:val="single" w:sz="8" w:space="0" w:color="4F81BD"/>
              <w:bottom w:val="single" w:sz="8" w:space="0" w:color="4F81BD"/>
              <w:right w:val="single" w:sz="8" w:space="0" w:color="4F81BD"/>
            </w:tcBorders>
            <w:shd w:val="clear" w:color="auto" w:fill="C2D69B"/>
          </w:tcPr>
          <w:p w:rsidR="002256CF" w:rsidRPr="00FE6DF1" w:rsidRDefault="002256CF" w:rsidP="002256CF">
            <w:pPr>
              <w:spacing w:after="0" w:line="240" w:lineRule="auto"/>
              <w:jc w:val="center"/>
              <w:rPr>
                <w:rFonts w:ascii="Arial" w:hAnsi="Arial" w:cs="Arial"/>
                <w:b/>
                <w:bCs/>
                <w:sz w:val="18"/>
                <w:szCs w:val="18"/>
                <w:lang w:val="en-GB"/>
              </w:rPr>
            </w:pPr>
            <w:r w:rsidRPr="00FE6DF1">
              <w:rPr>
                <w:rFonts w:ascii="Arial" w:hAnsi="Arial" w:cs="Arial"/>
                <w:b/>
                <w:bCs/>
                <w:sz w:val="18"/>
                <w:szCs w:val="18"/>
                <w:lang w:val="en-GB"/>
              </w:rPr>
              <w:t>2012</w:t>
            </w:r>
          </w:p>
        </w:tc>
        <w:tc>
          <w:tcPr>
            <w:tcW w:w="730" w:type="pct"/>
            <w:tcBorders>
              <w:top w:val="single" w:sz="8" w:space="0" w:color="4F81BD"/>
              <w:left w:val="single" w:sz="8" w:space="0" w:color="4F81BD"/>
              <w:bottom w:val="single" w:sz="8" w:space="0" w:color="4F81BD"/>
              <w:right w:val="single" w:sz="8" w:space="0" w:color="4F81BD"/>
            </w:tcBorders>
            <w:shd w:val="clear" w:color="auto" w:fill="C2D69B"/>
          </w:tcPr>
          <w:p w:rsidR="002256CF" w:rsidRPr="00FE6DF1" w:rsidRDefault="002256CF" w:rsidP="002256CF">
            <w:pPr>
              <w:spacing w:after="0" w:line="240" w:lineRule="auto"/>
              <w:jc w:val="center"/>
              <w:rPr>
                <w:rFonts w:ascii="Arial" w:hAnsi="Arial" w:cs="Arial"/>
                <w:b/>
                <w:bCs/>
                <w:sz w:val="18"/>
                <w:szCs w:val="18"/>
                <w:lang w:val="en-GB"/>
              </w:rPr>
            </w:pPr>
            <w:r w:rsidRPr="00FE6DF1">
              <w:rPr>
                <w:rFonts w:ascii="Arial" w:hAnsi="Arial" w:cs="Arial"/>
                <w:b/>
                <w:bCs/>
                <w:sz w:val="18"/>
                <w:szCs w:val="18"/>
                <w:lang w:val="en-GB"/>
              </w:rPr>
              <w:t>2013</w:t>
            </w:r>
          </w:p>
        </w:tc>
      </w:tr>
      <w:tr w:rsidR="002256CF" w:rsidRPr="00FE6DF1" w:rsidTr="002256CF">
        <w:trPr>
          <w:trHeight w:val="255"/>
        </w:trPr>
        <w:tc>
          <w:tcPr>
            <w:tcW w:w="29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Agriculture, forestry &amp; fishing</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520</w:t>
            </w:r>
          </w:p>
        </w:tc>
        <w:tc>
          <w:tcPr>
            <w:tcW w:w="618"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557</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555</w:t>
            </w:r>
          </w:p>
        </w:tc>
      </w:tr>
      <w:tr w:rsidR="002256CF" w:rsidRPr="00FE6DF1" w:rsidTr="002256CF">
        <w:trPr>
          <w:trHeight w:val="255"/>
        </w:trPr>
        <w:tc>
          <w:tcPr>
            <w:tcW w:w="2922"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Mining and quarrying</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218</w:t>
            </w:r>
          </w:p>
        </w:tc>
        <w:tc>
          <w:tcPr>
            <w:tcW w:w="618"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215</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202</w:t>
            </w:r>
          </w:p>
        </w:tc>
      </w:tr>
      <w:tr w:rsidR="002256CF" w:rsidRPr="00FE6DF1" w:rsidTr="002256CF">
        <w:trPr>
          <w:trHeight w:val="255"/>
        </w:trPr>
        <w:tc>
          <w:tcPr>
            <w:tcW w:w="29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Manufacturing</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461</w:t>
            </w:r>
          </w:p>
        </w:tc>
        <w:tc>
          <w:tcPr>
            <w:tcW w:w="618"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492</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478</w:t>
            </w:r>
          </w:p>
        </w:tc>
      </w:tr>
      <w:tr w:rsidR="002256CF" w:rsidRPr="00FE6DF1" w:rsidTr="002256CF">
        <w:trPr>
          <w:trHeight w:val="255"/>
        </w:trPr>
        <w:tc>
          <w:tcPr>
            <w:tcW w:w="2922"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Electricity, gas &amp; water</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523</w:t>
            </w:r>
          </w:p>
        </w:tc>
        <w:tc>
          <w:tcPr>
            <w:tcW w:w="618"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604</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664</w:t>
            </w:r>
          </w:p>
        </w:tc>
      </w:tr>
      <w:tr w:rsidR="002256CF" w:rsidRPr="00FE6DF1" w:rsidTr="002256CF">
        <w:trPr>
          <w:trHeight w:val="255"/>
        </w:trPr>
        <w:tc>
          <w:tcPr>
            <w:tcW w:w="29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Construction</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318</w:t>
            </w:r>
          </w:p>
        </w:tc>
        <w:tc>
          <w:tcPr>
            <w:tcW w:w="618"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340</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363</w:t>
            </w:r>
          </w:p>
        </w:tc>
      </w:tr>
      <w:tr w:rsidR="002256CF" w:rsidRPr="00FE6DF1" w:rsidTr="002256CF">
        <w:trPr>
          <w:trHeight w:val="255"/>
        </w:trPr>
        <w:tc>
          <w:tcPr>
            <w:tcW w:w="2922"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 xml:space="preserve">Wholesale &amp; retail trade; catering &amp; accommodation </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1443</w:t>
            </w:r>
          </w:p>
        </w:tc>
        <w:tc>
          <w:tcPr>
            <w:tcW w:w="618"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1553</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1667</w:t>
            </w:r>
          </w:p>
        </w:tc>
      </w:tr>
      <w:tr w:rsidR="002256CF" w:rsidRPr="00FE6DF1" w:rsidTr="002256CF">
        <w:trPr>
          <w:trHeight w:val="255"/>
        </w:trPr>
        <w:tc>
          <w:tcPr>
            <w:tcW w:w="29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Transport, storage &amp; communication</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944</w:t>
            </w:r>
          </w:p>
        </w:tc>
        <w:tc>
          <w:tcPr>
            <w:tcW w:w="618"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977</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1011</w:t>
            </w:r>
          </w:p>
        </w:tc>
      </w:tr>
      <w:tr w:rsidR="002256CF" w:rsidRPr="00FE6DF1" w:rsidTr="002256CF">
        <w:trPr>
          <w:trHeight w:val="255"/>
        </w:trPr>
        <w:tc>
          <w:tcPr>
            <w:tcW w:w="2922"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Finance, insurance, real estate &amp; business services</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2097</w:t>
            </w:r>
          </w:p>
        </w:tc>
        <w:tc>
          <w:tcPr>
            <w:tcW w:w="618"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2258</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2425</w:t>
            </w:r>
          </w:p>
        </w:tc>
      </w:tr>
      <w:tr w:rsidR="002256CF" w:rsidRPr="00FE6DF1" w:rsidTr="002256CF">
        <w:trPr>
          <w:trHeight w:val="255"/>
        </w:trPr>
        <w:tc>
          <w:tcPr>
            <w:tcW w:w="29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Community, social and other personal services</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578</w:t>
            </w:r>
          </w:p>
        </w:tc>
        <w:tc>
          <w:tcPr>
            <w:tcW w:w="618"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620</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653</w:t>
            </w:r>
          </w:p>
        </w:tc>
      </w:tr>
      <w:tr w:rsidR="002256CF" w:rsidRPr="00FE6DF1" w:rsidTr="002256CF">
        <w:trPr>
          <w:trHeight w:val="255"/>
        </w:trPr>
        <w:tc>
          <w:tcPr>
            <w:tcW w:w="2922"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Cs/>
                <w:sz w:val="18"/>
                <w:szCs w:val="18"/>
                <w:lang w:val="en-GB"/>
              </w:rPr>
            </w:pPr>
            <w:r w:rsidRPr="00FE6DF1">
              <w:rPr>
                <w:rFonts w:ascii="Arial" w:hAnsi="Arial" w:cs="Arial"/>
                <w:bCs/>
                <w:sz w:val="18"/>
                <w:szCs w:val="18"/>
                <w:lang w:val="en-GB"/>
              </w:rPr>
              <w:t>General Government</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1778</w:t>
            </w:r>
          </w:p>
        </w:tc>
        <w:tc>
          <w:tcPr>
            <w:tcW w:w="618"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1896</w:t>
            </w:r>
          </w:p>
        </w:tc>
        <w:tc>
          <w:tcPr>
            <w:tcW w:w="730" w:type="pct"/>
            <w:tcBorders>
              <w:top w:val="single" w:sz="8" w:space="0" w:color="4F81BD"/>
              <w:left w:val="single" w:sz="8" w:space="0" w:color="4F81BD"/>
              <w:bottom w:val="single" w:sz="8" w:space="0" w:color="4F81BD"/>
              <w:right w:val="single" w:sz="8" w:space="0" w:color="4F81BD"/>
            </w:tcBorders>
            <w:vAlign w:val="bottom"/>
          </w:tcPr>
          <w:p w:rsidR="002256CF" w:rsidRPr="00FE6DF1" w:rsidRDefault="002256CF" w:rsidP="002256CF">
            <w:pPr>
              <w:jc w:val="right"/>
              <w:rPr>
                <w:rFonts w:ascii="Arial" w:hAnsi="Arial" w:cs="Arial"/>
                <w:sz w:val="18"/>
                <w:szCs w:val="18"/>
              </w:rPr>
            </w:pPr>
            <w:r w:rsidRPr="00FE6DF1">
              <w:rPr>
                <w:rFonts w:ascii="Arial" w:hAnsi="Arial" w:cs="Arial"/>
                <w:sz w:val="18"/>
                <w:szCs w:val="18"/>
              </w:rPr>
              <w:t>2087</w:t>
            </w:r>
          </w:p>
        </w:tc>
      </w:tr>
      <w:tr w:rsidR="002256CF" w:rsidRPr="00FE6DF1" w:rsidTr="002256CF">
        <w:trPr>
          <w:trHeight w:val="255"/>
        </w:trPr>
        <w:tc>
          <w:tcPr>
            <w:tcW w:w="2922" w:type="pct"/>
            <w:tcBorders>
              <w:left w:val="single" w:sz="8" w:space="0" w:color="4F81BD"/>
              <w:right w:val="single" w:sz="8" w:space="0" w:color="4F81BD"/>
            </w:tcBorders>
            <w:vAlign w:val="bottom"/>
          </w:tcPr>
          <w:p w:rsidR="002256CF" w:rsidRPr="00FE6DF1" w:rsidRDefault="002256CF" w:rsidP="002256CF">
            <w:pPr>
              <w:spacing w:after="0" w:line="240" w:lineRule="auto"/>
              <w:jc w:val="both"/>
              <w:rPr>
                <w:rFonts w:ascii="Arial" w:hAnsi="Arial" w:cs="Arial"/>
                <w:b/>
                <w:bCs/>
                <w:sz w:val="18"/>
                <w:szCs w:val="18"/>
                <w:lang w:val="en-GB"/>
              </w:rPr>
            </w:pPr>
            <w:r w:rsidRPr="00FE6DF1">
              <w:rPr>
                <w:rFonts w:ascii="Arial" w:hAnsi="Arial" w:cs="Arial"/>
                <w:b/>
                <w:bCs/>
                <w:sz w:val="18"/>
                <w:szCs w:val="18"/>
                <w:lang w:val="en-GB"/>
              </w:rPr>
              <w:t xml:space="preserve">Total </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b/>
                <w:bCs/>
                <w:sz w:val="18"/>
                <w:szCs w:val="18"/>
              </w:rPr>
            </w:pPr>
            <w:r w:rsidRPr="00FE6DF1">
              <w:rPr>
                <w:rFonts w:ascii="Arial" w:hAnsi="Arial" w:cs="Arial"/>
                <w:b/>
                <w:bCs/>
                <w:sz w:val="18"/>
                <w:szCs w:val="18"/>
              </w:rPr>
              <w:t>8880</w:t>
            </w:r>
          </w:p>
        </w:tc>
        <w:tc>
          <w:tcPr>
            <w:tcW w:w="618"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b/>
                <w:bCs/>
                <w:sz w:val="18"/>
                <w:szCs w:val="18"/>
              </w:rPr>
            </w:pPr>
            <w:r w:rsidRPr="00FE6DF1">
              <w:rPr>
                <w:rFonts w:ascii="Arial" w:hAnsi="Arial" w:cs="Arial"/>
                <w:b/>
                <w:bCs/>
                <w:sz w:val="18"/>
                <w:szCs w:val="18"/>
              </w:rPr>
              <w:t>9512</w:t>
            </w:r>
          </w:p>
        </w:tc>
        <w:tc>
          <w:tcPr>
            <w:tcW w:w="730" w:type="pct"/>
            <w:tcBorders>
              <w:left w:val="single" w:sz="8" w:space="0" w:color="4F81BD"/>
              <w:right w:val="single" w:sz="8" w:space="0" w:color="4F81BD"/>
            </w:tcBorders>
            <w:vAlign w:val="bottom"/>
          </w:tcPr>
          <w:p w:rsidR="002256CF" w:rsidRPr="00FE6DF1" w:rsidRDefault="002256CF" w:rsidP="002256CF">
            <w:pPr>
              <w:jc w:val="right"/>
              <w:rPr>
                <w:rFonts w:ascii="Arial" w:hAnsi="Arial" w:cs="Arial"/>
                <w:b/>
                <w:bCs/>
                <w:sz w:val="18"/>
                <w:szCs w:val="18"/>
              </w:rPr>
            </w:pPr>
            <w:r w:rsidRPr="00FE6DF1">
              <w:rPr>
                <w:rFonts w:ascii="Arial" w:hAnsi="Arial" w:cs="Arial"/>
                <w:b/>
                <w:bCs/>
                <w:sz w:val="18"/>
                <w:szCs w:val="18"/>
              </w:rPr>
              <w:t>10105</w:t>
            </w:r>
          </w:p>
        </w:tc>
      </w:tr>
    </w:tbl>
    <w:p w:rsidR="002256CF" w:rsidRPr="00FE6DF1" w:rsidRDefault="002256CF" w:rsidP="002256CF">
      <w:pPr>
        <w:spacing w:after="0" w:line="240" w:lineRule="auto"/>
        <w:jc w:val="both"/>
        <w:rPr>
          <w:rFonts w:ascii="Arial" w:hAnsi="Arial" w:cs="Arial"/>
          <w:b/>
          <w:bCs/>
          <w:sz w:val="20"/>
          <w:szCs w:val="20"/>
          <w:lang w:val="en-GB"/>
        </w:rPr>
      </w:pPr>
      <w:r w:rsidRPr="00FE6DF1">
        <w:rPr>
          <w:rFonts w:ascii="Arial" w:hAnsi="Arial" w:cs="Arial"/>
          <w:b/>
          <w:bCs/>
          <w:sz w:val="16"/>
          <w:szCs w:val="16"/>
          <w:lang w:val="en-GB"/>
        </w:rPr>
        <w:t xml:space="preserve">Table 34: </w:t>
      </w:r>
      <w:r w:rsidRPr="00FE6DF1">
        <w:rPr>
          <w:rFonts w:ascii="Arial" w:hAnsi="Arial" w:cs="Arial"/>
          <w:bCs/>
          <w:sz w:val="16"/>
          <w:szCs w:val="16"/>
          <w:lang w:val="en-GB"/>
        </w:rPr>
        <w:t>Gross Value added at basic prices, Rm Greater Tzaneen Local Municipality</w:t>
      </w:r>
      <w:r w:rsidRPr="00FE6DF1">
        <w:rPr>
          <w:rFonts w:ascii="Arial" w:hAnsi="Arial" w:cs="Arial"/>
          <w:b/>
          <w:bCs/>
          <w:sz w:val="16"/>
          <w:szCs w:val="16"/>
          <w:lang w:val="en-GB"/>
        </w:rPr>
        <w:t xml:space="preserve"> </w:t>
      </w:r>
    </w:p>
    <w:p w:rsidR="002256CF" w:rsidRPr="00FE6DF1" w:rsidRDefault="002256CF" w:rsidP="002256CF">
      <w:pPr>
        <w:autoSpaceDE w:val="0"/>
        <w:autoSpaceDN w:val="0"/>
        <w:adjustRightInd w:val="0"/>
        <w:spacing w:after="0" w:line="240" w:lineRule="auto"/>
        <w:rPr>
          <w:rFonts w:ascii="Arial" w:hAnsi="Arial" w:cs="Arial"/>
          <w:b/>
          <w:sz w:val="20"/>
          <w:szCs w:val="20"/>
          <w:lang w:eastAsia="en-ZA"/>
        </w:rPr>
      </w:pPr>
    </w:p>
    <w:p w:rsidR="002256CF" w:rsidRPr="00FE6DF1" w:rsidRDefault="002256CF" w:rsidP="002256CF">
      <w:pPr>
        <w:autoSpaceDE w:val="0"/>
        <w:autoSpaceDN w:val="0"/>
        <w:adjustRightInd w:val="0"/>
        <w:spacing w:after="0" w:line="240" w:lineRule="auto"/>
        <w:rPr>
          <w:rFonts w:ascii="Arial" w:hAnsi="Arial" w:cs="Arial"/>
          <w:b/>
          <w:sz w:val="20"/>
          <w:szCs w:val="20"/>
          <w:lang w:eastAsia="en-ZA"/>
        </w:rPr>
      </w:pPr>
    </w:p>
    <w:p w:rsidR="002256CF" w:rsidRDefault="002256CF" w:rsidP="002256CF">
      <w:pPr>
        <w:autoSpaceDE w:val="0"/>
        <w:autoSpaceDN w:val="0"/>
        <w:adjustRightInd w:val="0"/>
        <w:spacing w:after="0" w:line="240" w:lineRule="auto"/>
        <w:rPr>
          <w:rFonts w:ascii="Arial" w:hAnsi="Arial" w:cs="Arial"/>
          <w:b/>
          <w:sz w:val="20"/>
          <w:szCs w:val="20"/>
          <w:lang w:eastAsia="en-ZA"/>
        </w:rPr>
      </w:pPr>
    </w:p>
    <w:p w:rsidR="00E456C4" w:rsidRDefault="00E456C4" w:rsidP="002256CF">
      <w:pPr>
        <w:autoSpaceDE w:val="0"/>
        <w:autoSpaceDN w:val="0"/>
        <w:adjustRightInd w:val="0"/>
        <w:spacing w:after="0" w:line="240" w:lineRule="auto"/>
        <w:rPr>
          <w:rFonts w:ascii="Arial" w:hAnsi="Arial" w:cs="Arial"/>
          <w:b/>
          <w:sz w:val="20"/>
          <w:szCs w:val="20"/>
          <w:lang w:eastAsia="en-ZA"/>
        </w:rPr>
      </w:pPr>
    </w:p>
    <w:p w:rsidR="00E456C4" w:rsidRDefault="00E456C4" w:rsidP="002256CF">
      <w:pPr>
        <w:autoSpaceDE w:val="0"/>
        <w:autoSpaceDN w:val="0"/>
        <w:adjustRightInd w:val="0"/>
        <w:spacing w:after="0" w:line="240" w:lineRule="auto"/>
        <w:rPr>
          <w:rFonts w:ascii="Arial" w:hAnsi="Arial" w:cs="Arial"/>
          <w:b/>
          <w:sz w:val="20"/>
          <w:szCs w:val="20"/>
          <w:lang w:eastAsia="en-ZA"/>
        </w:rPr>
      </w:pPr>
    </w:p>
    <w:p w:rsidR="00E456C4" w:rsidRDefault="00E456C4" w:rsidP="002256CF">
      <w:pPr>
        <w:autoSpaceDE w:val="0"/>
        <w:autoSpaceDN w:val="0"/>
        <w:adjustRightInd w:val="0"/>
        <w:spacing w:after="0" w:line="240" w:lineRule="auto"/>
        <w:rPr>
          <w:rFonts w:ascii="Arial" w:hAnsi="Arial" w:cs="Arial"/>
          <w:b/>
          <w:sz w:val="20"/>
          <w:szCs w:val="20"/>
          <w:lang w:eastAsia="en-ZA"/>
        </w:rPr>
      </w:pPr>
    </w:p>
    <w:p w:rsidR="00866AAD" w:rsidRDefault="00866AAD" w:rsidP="002256CF">
      <w:pPr>
        <w:autoSpaceDE w:val="0"/>
        <w:autoSpaceDN w:val="0"/>
        <w:adjustRightInd w:val="0"/>
        <w:spacing w:after="0" w:line="240" w:lineRule="auto"/>
        <w:rPr>
          <w:rFonts w:ascii="Arial" w:hAnsi="Arial" w:cs="Arial"/>
          <w:b/>
          <w:sz w:val="20"/>
          <w:szCs w:val="20"/>
          <w:lang w:eastAsia="en-ZA"/>
        </w:rPr>
      </w:pPr>
    </w:p>
    <w:p w:rsidR="00E456C4" w:rsidRPr="00FE6DF1" w:rsidRDefault="00E456C4" w:rsidP="002256CF">
      <w:pPr>
        <w:autoSpaceDE w:val="0"/>
        <w:autoSpaceDN w:val="0"/>
        <w:adjustRightInd w:val="0"/>
        <w:spacing w:after="0" w:line="240" w:lineRule="auto"/>
        <w:rPr>
          <w:rFonts w:ascii="Arial" w:hAnsi="Arial" w:cs="Arial"/>
          <w:b/>
          <w:sz w:val="20"/>
          <w:szCs w:val="20"/>
          <w:lang w:eastAsia="en-ZA"/>
        </w:rPr>
      </w:pPr>
    </w:p>
    <w:p w:rsidR="002256CF" w:rsidRPr="00FE6DF1" w:rsidRDefault="002256CF" w:rsidP="002256CF">
      <w:pPr>
        <w:autoSpaceDE w:val="0"/>
        <w:autoSpaceDN w:val="0"/>
        <w:adjustRightInd w:val="0"/>
        <w:spacing w:after="0" w:line="240" w:lineRule="auto"/>
        <w:rPr>
          <w:rFonts w:ascii="Arial" w:hAnsi="Arial" w:cs="Arial"/>
          <w:b/>
          <w:sz w:val="20"/>
          <w:szCs w:val="20"/>
          <w:lang w:eastAsia="en-ZA"/>
        </w:rPr>
      </w:pPr>
      <w:r w:rsidRPr="00FE6DF1">
        <w:rPr>
          <w:rFonts w:ascii="Arial" w:hAnsi="Arial" w:cs="Arial"/>
          <w:b/>
          <w:sz w:val="20"/>
          <w:szCs w:val="20"/>
          <w:lang w:eastAsia="en-ZA"/>
        </w:rPr>
        <w:t xml:space="preserve">19.4 Economic Production: to be updated no latest info available </w:t>
      </w:r>
    </w:p>
    <w:p w:rsidR="002256CF" w:rsidRPr="00FE6DF1" w:rsidRDefault="002256CF" w:rsidP="002256CF">
      <w:pPr>
        <w:autoSpaceDE w:val="0"/>
        <w:autoSpaceDN w:val="0"/>
        <w:adjustRightInd w:val="0"/>
        <w:spacing w:after="0" w:line="240" w:lineRule="auto"/>
        <w:ind w:left="720"/>
        <w:rPr>
          <w:rFonts w:ascii="Arial" w:hAnsi="Arial" w:cs="Arial"/>
          <w:b/>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sz w:val="20"/>
          <w:szCs w:val="20"/>
          <w:lang w:eastAsia="en-ZA"/>
        </w:rPr>
      </w:pPr>
      <w:r w:rsidRPr="00FE6DF1">
        <w:rPr>
          <w:rFonts w:ascii="Arial" w:hAnsi="Arial" w:cs="Arial"/>
          <w:sz w:val="20"/>
          <w:szCs w:val="20"/>
          <w:lang w:eastAsia="en-ZA"/>
        </w:rPr>
        <w:t xml:space="preserve">Greater Tzaneen Municipality has a large economy by Limpopo standards, with a total value of production of R7 billion in 2010 at constant 2005 prices. Finance, insurance, real estates and business services is the dominant sector, significantly influenced by the high imputed rent value of land. </w:t>
      </w:r>
    </w:p>
    <w:p w:rsidR="002256CF" w:rsidRPr="00FE6DF1" w:rsidRDefault="002256CF" w:rsidP="002256CF">
      <w:pPr>
        <w:autoSpaceDE w:val="0"/>
        <w:autoSpaceDN w:val="0"/>
        <w:adjustRightInd w:val="0"/>
        <w:spacing w:after="0" w:line="240" w:lineRule="auto"/>
        <w:rPr>
          <w:rFonts w:ascii="Arial" w:hAnsi="Arial" w:cs="Arial"/>
          <w:sz w:val="20"/>
          <w:szCs w:val="20"/>
          <w:lang w:eastAsia="en-ZA"/>
        </w:rPr>
      </w:pPr>
    </w:p>
    <w:p w:rsidR="002256CF" w:rsidRPr="00FE6DF1" w:rsidRDefault="002256CF" w:rsidP="002256CF">
      <w:pPr>
        <w:spacing w:after="0" w:line="240" w:lineRule="auto"/>
        <w:jc w:val="both"/>
        <w:rPr>
          <w:rFonts w:ascii="Arial" w:hAnsi="Arial" w:cs="Arial"/>
          <w:b/>
          <w:bCs/>
          <w:sz w:val="20"/>
          <w:szCs w:val="20"/>
          <w:lang w:val="en-GB"/>
        </w:rPr>
      </w:pPr>
      <w:r w:rsidRPr="00FE6DF1">
        <w:rPr>
          <w:rFonts w:ascii="Arial" w:hAnsi="Arial" w:cs="Arial"/>
          <w:b/>
          <w:bCs/>
          <w:sz w:val="20"/>
          <w:szCs w:val="20"/>
          <w:lang w:val="en-GB"/>
        </w:rPr>
        <w:t>19.5 Employment and Unemployment statistics in proportion to Gender (2015/2016)</w:t>
      </w:r>
    </w:p>
    <w:p w:rsidR="002256CF" w:rsidRPr="00FE6DF1" w:rsidRDefault="002256CF" w:rsidP="002256CF">
      <w:pPr>
        <w:spacing w:after="0" w:line="240" w:lineRule="auto"/>
        <w:jc w:val="both"/>
        <w:rPr>
          <w:rFonts w:ascii="Arial" w:hAnsi="Arial" w:cs="Arial"/>
          <w:b/>
          <w:bCs/>
          <w:sz w:val="20"/>
          <w:szCs w:val="20"/>
          <w:lang w:val="en-GB"/>
        </w:rPr>
      </w:pPr>
    </w:p>
    <w:p w:rsidR="002256CF" w:rsidRPr="00FE6DF1" w:rsidRDefault="002256CF" w:rsidP="002256CF">
      <w:pPr>
        <w:spacing w:after="0" w:line="240" w:lineRule="auto"/>
        <w:jc w:val="both"/>
        <w:rPr>
          <w:rFonts w:ascii="Arial" w:hAnsi="Arial" w:cs="Arial"/>
          <w:bCs/>
          <w:sz w:val="20"/>
          <w:szCs w:val="20"/>
          <w:lang w:val="en-GB"/>
        </w:rPr>
      </w:pPr>
      <w:r w:rsidRPr="00FE6DF1">
        <w:rPr>
          <w:rFonts w:ascii="Arial" w:hAnsi="Arial" w:cs="Arial"/>
          <w:bCs/>
          <w:sz w:val="20"/>
          <w:szCs w:val="20"/>
          <w:lang w:val="en-GB"/>
        </w:rPr>
        <w:t>The graph below is a representation of employment and unemployment statistics within Greater Tzaneen Municipality in proportion to gender:</w:t>
      </w:r>
    </w:p>
    <w:tbl>
      <w:tblPr>
        <w:tblW w:w="9229" w:type="dxa"/>
        <w:tblInd w:w="93" w:type="dxa"/>
        <w:tblLook w:val="04A0" w:firstRow="1" w:lastRow="0" w:firstColumn="1" w:lastColumn="0" w:noHBand="0" w:noVBand="1"/>
      </w:tblPr>
      <w:tblGrid>
        <w:gridCol w:w="2992"/>
        <w:gridCol w:w="1843"/>
        <w:gridCol w:w="1701"/>
        <w:gridCol w:w="2693"/>
      </w:tblGrid>
      <w:tr w:rsidR="002256CF" w:rsidRPr="00FE6DF1" w:rsidTr="002256CF">
        <w:trPr>
          <w:trHeight w:val="225"/>
        </w:trPr>
        <w:tc>
          <w:tcPr>
            <w:tcW w:w="2992" w:type="dxa"/>
            <w:tcBorders>
              <w:top w:val="single" w:sz="4" w:space="0" w:color="auto"/>
              <w:left w:val="single" w:sz="4" w:space="0" w:color="auto"/>
              <w:bottom w:val="single" w:sz="4" w:space="0" w:color="auto"/>
              <w:right w:val="single" w:sz="4" w:space="0" w:color="auto"/>
            </w:tcBorders>
            <w:shd w:val="clear" w:color="auto" w:fill="C2D69B"/>
            <w:noWrap/>
            <w:hideMark/>
          </w:tcPr>
          <w:p w:rsidR="002256CF" w:rsidRPr="00FE6DF1" w:rsidRDefault="002256CF" w:rsidP="002256CF">
            <w:pPr>
              <w:spacing w:after="0" w:line="240" w:lineRule="auto"/>
              <w:rPr>
                <w:rFonts w:ascii="Arial" w:hAnsi="Arial" w:cs="Arial"/>
                <w:b/>
                <w:sz w:val="20"/>
                <w:szCs w:val="20"/>
                <w:lang w:eastAsia="en-ZA"/>
              </w:rPr>
            </w:pPr>
            <w:r w:rsidRPr="00FE6DF1">
              <w:rPr>
                <w:rFonts w:ascii="Arial" w:hAnsi="Arial" w:cs="Arial"/>
                <w:b/>
                <w:sz w:val="20"/>
                <w:szCs w:val="20"/>
                <w:lang w:eastAsia="en-ZA"/>
              </w:rPr>
              <w:t> </w:t>
            </w:r>
          </w:p>
        </w:tc>
        <w:tc>
          <w:tcPr>
            <w:tcW w:w="1843" w:type="dxa"/>
            <w:tcBorders>
              <w:top w:val="single" w:sz="4" w:space="0" w:color="auto"/>
              <w:left w:val="nil"/>
              <w:bottom w:val="single" w:sz="4" w:space="0" w:color="auto"/>
              <w:right w:val="single" w:sz="4" w:space="0" w:color="auto"/>
            </w:tcBorders>
            <w:shd w:val="clear" w:color="auto" w:fill="C2D69B"/>
            <w:noWrap/>
            <w:hideMark/>
          </w:tcPr>
          <w:p w:rsidR="002256CF" w:rsidRPr="00FE6DF1" w:rsidRDefault="002256CF" w:rsidP="002256CF">
            <w:pPr>
              <w:spacing w:after="0" w:line="240" w:lineRule="auto"/>
              <w:jc w:val="center"/>
              <w:rPr>
                <w:rFonts w:ascii="Arial" w:hAnsi="Arial" w:cs="Arial"/>
                <w:b/>
                <w:sz w:val="20"/>
                <w:szCs w:val="20"/>
                <w:lang w:eastAsia="en-ZA"/>
              </w:rPr>
            </w:pPr>
            <w:r w:rsidRPr="00FE6DF1">
              <w:rPr>
                <w:rFonts w:ascii="Arial" w:hAnsi="Arial" w:cs="Arial"/>
                <w:b/>
                <w:sz w:val="20"/>
                <w:szCs w:val="20"/>
                <w:lang w:eastAsia="en-ZA"/>
              </w:rPr>
              <w:t>Male</w:t>
            </w:r>
          </w:p>
        </w:tc>
        <w:tc>
          <w:tcPr>
            <w:tcW w:w="1701" w:type="dxa"/>
            <w:tcBorders>
              <w:top w:val="single" w:sz="4" w:space="0" w:color="auto"/>
              <w:left w:val="nil"/>
              <w:bottom w:val="single" w:sz="4" w:space="0" w:color="auto"/>
              <w:right w:val="single" w:sz="4" w:space="0" w:color="auto"/>
            </w:tcBorders>
            <w:shd w:val="clear" w:color="auto" w:fill="C2D69B"/>
            <w:noWrap/>
            <w:hideMark/>
          </w:tcPr>
          <w:p w:rsidR="002256CF" w:rsidRPr="00FE6DF1" w:rsidRDefault="002256CF" w:rsidP="002256CF">
            <w:pPr>
              <w:spacing w:after="0" w:line="240" w:lineRule="auto"/>
              <w:jc w:val="center"/>
              <w:rPr>
                <w:rFonts w:ascii="Arial" w:hAnsi="Arial" w:cs="Arial"/>
                <w:b/>
                <w:sz w:val="20"/>
                <w:szCs w:val="20"/>
                <w:lang w:eastAsia="en-ZA"/>
              </w:rPr>
            </w:pPr>
            <w:r w:rsidRPr="00FE6DF1">
              <w:rPr>
                <w:rFonts w:ascii="Arial" w:hAnsi="Arial" w:cs="Arial"/>
                <w:b/>
                <w:sz w:val="20"/>
                <w:szCs w:val="20"/>
                <w:lang w:eastAsia="en-ZA"/>
              </w:rPr>
              <w:t>Female</w:t>
            </w:r>
          </w:p>
        </w:tc>
        <w:tc>
          <w:tcPr>
            <w:tcW w:w="2693" w:type="dxa"/>
            <w:tcBorders>
              <w:top w:val="single" w:sz="4" w:space="0" w:color="auto"/>
              <w:left w:val="nil"/>
              <w:bottom w:val="single" w:sz="4" w:space="0" w:color="auto"/>
              <w:right w:val="single" w:sz="4" w:space="0" w:color="auto"/>
            </w:tcBorders>
            <w:shd w:val="clear" w:color="auto" w:fill="C2D69B"/>
            <w:noWrap/>
            <w:hideMark/>
          </w:tcPr>
          <w:p w:rsidR="002256CF" w:rsidRPr="00FE6DF1" w:rsidRDefault="002256CF" w:rsidP="002256CF">
            <w:pPr>
              <w:spacing w:after="0" w:line="240" w:lineRule="auto"/>
              <w:jc w:val="center"/>
              <w:rPr>
                <w:rFonts w:ascii="Arial" w:hAnsi="Arial" w:cs="Arial"/>
                <w:b/>
                <w:sz w:val="20"/>
                <w:szCs w:val="20"/>
                <w:lang w:eastAsia="en-ZA"/>
              </w:rPr>
            </w:pPr>
            <w:r w:rsidRPr="00FE6DF1">
              <w:rPr>
                <w:rFonts w:ascii="Arial" w:hAnsi="Arial" w:cs="Arial"/>
                <w:b/>
                <w:sz w:val="20"/>
                <w:szCs w:val="20"/>
                <w:lang w:eastAsia="en-ZA"/>
              </w:rPr>
              <w:t>Grand Total</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FE6DF1" w:rsidRDefault="002256CF" w:rsidP="002256CF">
            <w:pPr>
              <w:spacing w:after="0" w:line="240" w:lineRule="auto"/>
              <w:rPr>
                <w:rFonts w:ascii="Arial" w:hAnsi="Arial" w:cs="Arial"/>
                <w:sz w:val="20"/>
                <w:szCs w:val="20"/>
                <w:lang w:eastAsia="en-ZA"/>
              </w:rPr>
            </w:pPr>
            <w:r w:rsidRPr="00FE6DF1">
              <w:rPr>
                <w:rFonts w:ascii="Arial" w:hAnsi="Arial" w:cs="Arial"/>
                <w:sz w:val="20"/>
                <w:szCs w:val="20"/>
                <w:lang w:eastAsia="en-ZA"/>
              </w:rPr>
              <w:t>Employed</w:t>
            </w:r>
          </w:p>
        </w:tc>
        <w:tc>
          <w:tcPr>
            <w:tcW w:w="184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39855</w:t>
            </w:r>
          </w:p>
        </w:tc>
        <w:tc>
          <w:tcPr>
            <w:tcW w:w="1701"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33627</w:t>
            </w:r>
          </w:p>
        </w:tc>
        <w:tc>
          <w:tcPr>
            <w:tcW w:w="269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73482</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FE6DF1" w:rsidRDefault="002256CF" w:rsidP="002256CF">
            <w:pPr>
              <w:spacing w:after="0" w:line="240" w:lineRule="auto"/>
              <w:rPr>
                <w:rFonts w:ascii="Arial" w:hAnsi="Arial" w:cs="Arial"/>
                <w:sz w:val="20"/>
                <w:szCs w:val="20"/>
                <w:lang w:eastAsia="en-ZA"/>
              </w:rPr>
            </w:pPr>
            <w:r w:rsidRPr="00FE6DF1">
              <w:rPr>
                <w:rFonts w:ascii="Arial" w:hAnsi="Arial" w:cs="Arial"/>
                <w:sz w:val="20"/>
                <w:szCs w:val="20"/>
                <w:lang w:eastAsia="en-ZA"/>
              </w:rPr>
              <w:t>Unemployed</w:t>
            </w:r>
          </w:p>
        </w:tc>
        <w:tc>
          <w:tcPr>
            <w:tcW w:w="184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17572</w:t>
            </w:r>
          </w:p>
        </w:tc>
        <w:tc>
          <w:tcPr>
            <w:tcW w:w="1701"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24965</w:t>
            </w:r>
          </w:p>
        </w:tc>
        <w:tc>
          <w:tcPr>
            <w:tcW w:w="269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42537</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FE6DF1" w:rsidRDefault="002256CF" w:rsidP="002256CF">
            <w:pPr>
              <w:spacing w:after="0" w:line="240" w:lineRule="auto"/>
              <w:rPr>
                <w:rFonts w:ascii="Arial" w:hAnsi="Arial" w:cs="Arial"/>
                <w:sz w:val="20"/>
                <w:szCs w:val="20"/>
                <w:lang w:eastAsia="en-ZA"/>
              </w:rPr>
            </w:pPr>
            <w:r w:rsidRPr="00FE6DF1">
              <w:rPr>
                <w:rFonts w:ascii="Arial" w:hAnsi="Arial" w:cs="Arial"/>
                <w:sz w:val="20"/>
                <w:szCs w:val="20"/>
                <w:lang w:eastAsia="en-ZA"/>
              </w:rPr>
              <w:t>Discouraged work-seeker</w:t>
            </w:r>
          </w:p>
        </w:tc>
        <w:tc>
          <w:tcPr>
            <w:tcW w:w="184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5147</w:t>
            </w:r>
          </w:p>
        </w:tc>
        <w:tc>
          <w:tcPr>
            <w:tcW w:w="1701"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8274</w:t>
            </w:r>
          </w:p>
        </w:tc>
        <w:tc>
          <w:tcPr>
            <w:tcW w:w="269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13421</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FE6DF1" w:rsidRDefault="002256CF" w:rsidP="002256CF">
            <w:pPr>
              <w:spacing w:after="0" w:line="240" w:lineRule="auto"/>
              <w:rPr>
                <w:rFonts w:ascii="Arial" w:hAnsi="Arial" w:cs="Arial"/>
                <w:sz w:val="20"/>
                <w:szCs w:val="20"/>
                <w:lang w:eastAsia="en-ZA"/>
              </w:rPr>
            </w:pPr>
            <w:r w:rsidRPr="00FE6DF1">
              <w:rPr>
                <w:rFonts w:ascii="Arial" w:hAnsi="Arial" w:cs="Arial"/>
                <w:sz w:val="20"/>
                <w:szCs w:val="20"/>
                <w:lang w:eastAsia="en-ZA"/>
              </w:rPr>
              <w:t>Other not economically active</w:t>
            </w:r>
          </w:p>
        </w:tc>
        <w:tc>
          <w:tcPr>
            <w:tcW w:w="184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49253</w:t>
            </w:r>
          </w:p>
        </w:tc>
        <w:tc>
          <w:tcPr>
            <w:tcW w:w="1701"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64903</w:t>
            </w:r>
          </w:p>
        </w:tc>
        <w:tc>
          <w:tcPr>
            <w:tcW w:w="269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114156</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0B2970" w:rsidRDefault="002256CF" w:rsidP="002256CF">
            <w:pPr>
              <w:spacing w:after="0" w:line="240" w:lineRule="auto"/>
              <w:rPr>
                <w:rFonts w:ascii="Arial" w:hAnsi="Arial" w:cs="Arial"/>
                <w:b/>
                <w:sz w:val="20"/>
                <w:szCs w:val="20"/>
                <w:lang w:eastAsia="en-ZA"/>
              </w:rPr>
            </w:pPr>
            <w:r w:rsidRPr="000B2970">
              <w:rPr>
                <w:rFonts w:ascii="Arial" w:hAnsi="Arial" w:cs="Arial"/>
                <w:b/>
                <w:sz w:val="20"/>
                <w:szCs w:val="20"/>
                <w:lang w:eastAsia="en-ZA"/>
              </w:rPr>
              <w:t>Grand Total</w:t>
            </w:r>
          </w:p>
        </w:tc>
        <w:tc>
          <w:tcPr>
            <w:tcW w:w="1843" w:type="dxa"/>
            <w:tcBorders>
              <w:top w:val="nil"/>
              <w:left w:val="nil"/>
              <w:bottom w:val="single" w:sz="4" w:space="0" w:color="auto"/>
              <w:right w:val="single" w:sz="4" w:space="0" w:color="auto"/>
            </w:tcBorders>
            <w:shd w:val="clear" w:color="auto" w:fill="auto"/>
            <w:noWrap/>
            <w:hideMark/>
          </w:tcPr>
          <w:p w:rsidR="002256CF" w:rsidRPr="000B2970" w:rsidRDefault="002256CF" w:rsidP="002256CF">
            <w:pPr>
              <w:spacing w:after="0" w:line="240" w:lineRule="auto"/>
              <w:jc w:val="right"/>
              <w:rPr>
                <w:rFonts w:ascii="Arial" w:hAnsi="Arial" w:cs="Arial"/>
                <w:b/>
                <w:sz w:val="20"/>
                <w:szCs w:val="20"/>
                <w:lang w:eastAsia="en-ZA"/>
              </w:rPr>
            </w:pPr>
            <w:r w:rsidRPr="000B2970">
              <w:rPr>
                <w:rFonts w:ascii="Arial" w:hAnsi="Arial" w:cs="Arial"/>
                <w:b/>
                <w:sz w:val="20"/>
                <w:szCs w:val="20"/>
                <w:lang w:eastAsia="en-ZA"/>
              </w:rPr>
              <w:t>111827</w:t>
            </w:r>
          </w:p>
        </w:tc>
        <w:tc>
          <w:tcPr>
            <w:tcW w:w="1701" w:type="dxa"/>
            <w:tcBorders>
              <w:top w:val="nil"/>
              <w:left w:val="nil"/>
              <w:bottom w:val="single" w:sz="4" w:space="0" w:color="auto"/>
              <w:right w:val="single" w:sz="4" w:space="0" w:color="auto"/>
            </w:tcBorders>
            <w:shd w:val="clear" w:color="auto" w:fill="auto"/>
            <w:noWrap/>
            <w:hideMark/>
          </w:tcPr>
          <w:p w:rsidR="002256CF" w:rsidRPr="000B2970" w:rsidRDefault="002256CF" w:rsidP="002256CF">
            <w:pPr>
              <w:spacing w:after="0" w:line="240" w:lineRule="auto"/>
              <w:jc w:val="right"/>
              <w:rPr>
                <w:rFonts w:ascii="Arial" w:hAnsi="Arial" w:cs="Arial"/>
                <w:b/>
                <w:sz w:val="20"/>
                <w:szCs w:val="20"/>
                <w:lang w:eastAsia="en-ZA"/>
              </w:rPr>
            </w:pPr>
            <w:r w:rsidRPr="000B2970">
              <w:rPr>
                <w:rFonts w:ascii="Arial" w:hAnsi="Arial" w:cs="Arial"/>
                <w:b/>
                <w:sz w:val="20"/>
                <w:szCs w:val="20"/>
                <w:lang w:eastAsia="en-ZA"/>
              </w:rPr>
              <w:t>131769</w:t>
            </w:r>
          </w:p>
        </w:tc>
        <w:tc>
          <w:tcPr>
            <w:tcW w:w="2693" w:type="dxa"/>
            <w:tcBorders>
              <w:top w:val="nil"/>
              <w:left w:val="nil"/>
              <w:bottom w:val="single" w:sz="4" w:space="0" w:color="auto"/>
              <w:right w:val="single" w:sz="4" w:space="0" w:color="auto"/>
            </w:tcBorders>
            <w:shd w:val="clear" w:color="auto" w:fill="auto"/>
            <w:noWrap/>
            <w:hideMark/>
          </w:tcPr>
          <w:p w:rsidR="002256CF" w:rsidRPr="000B2970" w:rsidRDefault="002256CF" w:rsidP="002256CF">
            <w:pPr>
              <w:spacing w:after="0" w:line="240" w:lineRule="auto"/>
              <w:jc w:val="right"/>
              <w:rPr>
                <w:rFonts w:ascii="Arial" w:hAnsi="Arial" w:cs="Arial"/>
                <w:b/>
                <w:sz w:val="20"/>
                <w:szCs w:val="20"/>
                <w:lang w:eastAsia="en-ZA"/>
              </w:rPr>
            </w:pPr>
            <w:r w:rsidRPr="000B2970">
              <w:rPr>
                <w:rFonts w:ascii="Arial" w:hAnsi="Arial" w:cs="Arial"/>
                <w:b/>
                <w:sz w:val="20"/>
                <w:szCs w:val="20"/>
                <w:lang w:eastAsia="en-ZA"/>
              </w:rPr>
              <w:t>243596</w:t>
            </w:r>
          </w:p>
        </w:tc>
      </w:tr>
    </w:tbl>
    <w:p w:rsidR="002256CF" w:rsidRPr="00FE6DF1" w:rsidRDefault="002256CF" w:rsidP="002256CF">
      <w:pPr>
        <w:spacing w:after="0" w:line="240" w:lineRule="auto"/>
        <w:ind w:left="4320" w:firstLine="720"/>
        <w:jc w:val="both"/>
        <w:rPr>
          <w:rFonts w:ascii="Arial" w:hAnsi="Arial" w:cs="Arial"/>
          <w:bCs/>
          <w:sz w:val="16"/>
          <w:szCs w:val="16"/>
          <w:lang w:val="en-GB"/>
        </w:rPr>
      </w:pPr>
      <w:r w:rsidRPr="00FE6DF1">
        <w:rPr>
          <w:rFonts w:ascii="Arial" w:hAnsi="Arial" w:cs="Arial"/>
          <w:b/>
          <w:bCs/>
          <w:sz w:val="16"/>
          <w:szCs w:val="16"/>
          <w:lang w:val="en-GB"/>
        </w:rPr>
        <w:t>Source</w:t>
      </w:r>
      <w:r w:rsidRPr="00FE6DF1">
        <w:rPr>
          <w:rFonts w:ascii="Arial" w:hAnsi="Arial" w:cs="Arial"/>
          <w:bCs/>
          <w:sz w:val="16"/>
          <w:szCs w:val="16"/>
          <w:lang w:val="en-GB"/>
        </w:rPr>
        <w:t xml:space="preserve">: Quantec Regional Economic Database: 2014 </w:t>
      </w:r>
    </w:p>
    <w:p w:rsidR="002256CF" w:rsidRPr="00FE6DF1" w:rsidRDefault="002256CF" w:rsidP="002256CF">
      <w:pPr>
        <w:spacing w:after="0" w:line="240" w:lineRule="auto"/>
        <w:jc w:val="both"/>
        <w:rPr>
          <w:rFonts w:ascii="Arial" w:hAnsi="Arial" w:cs="Arial"/>
          <w:bCs/>
          <w:sz w:val="16"/>
          <w:szCs w:val="16"/>
          <w:lang w:val="en-GB"/>
        </w:rPr>
      </w:pPr>
    </w:p>
    <w:p w:rsidR="002256CF" w:rsidRPr="00FE6DF1" w:rsidRDefault="002256CF" w:rsidP="002256CF">
      <w:pPr>
        <w:spacing w:after="0" w:line="240" w:lineRule="auto"/>
        <w:jc w:val="both"/>
        <w:rPr>
          <w:rFonts w:ascii="Arial" w:hAnsi="Arial" w:cs="Arial"/>
          <w:b/>
          <w:bCs/>
          <w:sz w:val="20"/>
          <w:szCs w:val="20"/>
          <w:lang w:val="en-GB"/>
        </w:rPr>
      </w:pPr>
      <w:r w:rsidRPr="00FE6DF1">
        <w:rPr>
          <w:rFonts w:ascii="Arial" w:hAnsi="Arial" w:cs="Arial"/>
          <w:b/>
          <w:bCs/>
          <w:sz w:val="20"/>
          <w:szCs w:val="20"/>
          <w:lang w:val="en-GB"/>
        </w:rPr>
        <w:t>19.6 Employment and Unemployment statistics in proportion to Age (2013/2014)</w:t>
      </w:r>
    </w:p>
    <w:p w:rsidR="002256CF" w:rsidRPr="00FE6DF1" w:rsidRDefault="002256CF" w:rsidP="002256CF">
      <w:pPr>
        <w:spacing w:after="0" w:line="240" w:lineRule="auto"/>
        <w:jc w:val="both"/>
        <w:rPr>
          <w:rFonts w:ascii="Arial" w:hAnsi="Arial" w:cs="Arial"/>
          <w:b/>
          <w:bCs/>
          <w:sz w:val="20"/>
          <w:szCs w:val="20"/>
          <w:lang w:val="en-GB"/>
        </w:rPr>
      </w:pPr>
    </w:p>
    <w:p w:rsidR="002256CF" w:rsidRPr="00FE6DF1" w:rsidRDefault="002256CF" w:rsidP="002256CF">
      <w:pPr>
        <w:spacing w:after="0" w:line="240" w:lineRule="auto"/>
        <w:jc w:val="both"/>
        <w:rPr>
          <w:rFonts w:ascii="Arial" w:hAnsi="Arial" w:cs="Arial"/>
          <w:bCs/>
          <w:sz w:val="20"/>
          <w:szCs w:val="20"/>
          <w:lang w:val="en-GB"/>
        </w:rPr>
      </w:pPr>
      <w:r w:rsidRPr="00FE6DF1">
        <w:rPr>
          <w:rFonts w:ascii="Arial" w:hAnsi="Arial" w:cs="Arial"/>
          <w:bCs/>
          <w:sz w:val="20"/>
          <w:szCs w:val="20"/>
          <w:lang w:val="en-GB"/>
        </w:rPr>
        <w:t>The graph below is a representation of employment and unemployment statistics within Greater Tzaneen Municipality in proportion to gender:</w:t>
      </w:r>
    </w:p>
    <w:tbl>
      <w:tblPr>
        <w:tblW w:w="9229" w:type="dxa"/>
        <w:tblInd w:w="93" w:type="dxa"/>
        <w:tblLook w:val="04A0" w:firstRow="1" w:lastRow="0" w:firstColumn="1" w:lastColumn="0" w:noHBand="0" w:noVBand="1"/>
      </w:tblPr>
      <w:tblGrid>
        <w:gridCol w:w="2992"/>
        <w:gridCol w:w="1843"/>
        <w:gridCol w:w="1701"/>
        <w:gridCol w:w="2693"/>
      </w:tblGrid>
      <w:tr w:rsidR="002256CF" w:rsidRPr="00FE6DF1" w:rsidTr="002256CF">
        <w:trPr>
          <w:trHeight w:val="225"/>
        </w:trPr>
        <w:tc>
          <w:tcPr>
            <w:tcW w:w="2992" w:type="dxa"/>
            <w:tcBorders>
              <w:top w:val="single" w:sz="4" w:space="0" w:color="auto"/>
              <w:left w:val="single" w:sz="4" w:space="0" w:color="auto"/>
              <w:bottom w:val="single" w:sz="4" w:space="0" w:color="auto"/>
              <w:right w:val="single" w:sz="4" w:space="0" w:color="auto"/>
            </w:tcBorders>
            <w:shd w:val="clear" w:color="auto" w:fill="C2D69B"/>
            <w:noWrap/>
            <w:hideMark/>
          </w:tcPr>
          <w:p w:rsidR="002256CF" w:rsidRPr="00FE6DF1" w:rsidRDefault="002256CF" w:rsidP="002256CF">
            <w:pPr>
              <w:spacing w:after="0" w:line="240" w:lineRule="auto"/>
              <w:rPr>
                <w:rFonts w:ascii="Arial" w:hAnsi="Arial" w:cs="Arial"/>
                <w:b/>
                <w:sz w:val="20"/>
                <w:szCs w:val="20"/>
                <w:lang w:eastAsia="en-ZA"/>
              </w:rPr>
            </w:pPr>
            <w:r w:rsidRPr="00FE6DF1">
              <w:rPr>
                <w:rFonts w:ascii="Arial" w:hAnsi="Arial" w:cs="Arial"/>
                <w:b/>
                <w:sz w:val="20"/>
                <w:szCs w:val="20"/>
                <w:lang w:eastAsia="en-ZA"/>
              </w:rPr>
              <w:t> </w:t>
            </w:r>
          </w:p>
        </w:tc>
        <w:tc>
          <w:tcPr>
            <w:tcW w:w="1843" w:type="dxa"/>
            <w:tcBorders>
              <w:top w:val="single" w:sz="4" w:space="0" w:color="auto"/>
              <w:left w:val="nil"/>
              <w:bottom w:val="single" w:sz="4" w:space="0" w:color="auto"/>
              <w:right w:val="single" w:sz="4" w:space="0" w:color="auto"/>
            </w:tcBorders>
            <w:shd w:val="clear" w:color="auto" w:fill="C2D69B"/>
            <w:noWrap/>
            <w:hideMark/>
          </w:tcPr>
          <w:p w:rsidR="002256CF" w:rsidRPr="00FE6DF1" w:rsidRDefault="002256CF" w:rsidP="002256CF">
            <w:pPr>
              <w:spacing w:after="0" w:line="240" w:lineRule="auto"/>
              <w:jc w:val="center"/>
              <w:rPr>
                <w:rFonts w:ascii="Arial" w:hAnsi="Arial" w:cs="Arial"/>
                <w:b/>
                <w:sz w:val="20"/>
                <w:szCs w:val="20"/>
                <w:lang w:eastAsia="en-ZA"/>
              </w:rPr>
            </w:pPr>
            <w:r w:rsidRPr="00FE6DF1">
              <w:rPr>
                <w:rFonts w:ascii="Arial" w:hAnsi="Arial" w:cs="Arial"/>
                <w:b/>
                <w:sz w:val="20"/>
                <w:szCs w:val="20"/>
                <w:lang w:eastAsia="en-ZA"/>
              </w:rPr>
              <w:t>Male</w:t>
            </w:r>
          </w:p>
        </w:tc>
        <w:tc>
          <w:tcPr>
            <w:tcW w:w="1701" w:type="dxa"/>
            <w:tcBorders>
              <w:top w:val="single" w:sz="4" w:space="0" w:color="auto"/>
              <w:left w:val="nil"/>
              <w:bottom w:val="single" w:sz="4" w:space="0" w:color="auto"/>
              <w:right w:val="single" w:sz="4" w:space="0" w:color="auto"/>
            </w:tcBorders>
            <w:shd w:val="clear" w:color="auto" w:fill="C2D69B"/>
            <w:noWrap/>
            <w:hideMark/>
          </w:tcPr>
          <w:p w:rsidR="002256CF" w:rsidRPr="00FE6DF1" w:rsidRDefault="002256CF" w:rsidP="002256CF">
            <w:pPr>
              <w:spacing w:after="0" w:line="240" w:lineRule="auto"/>
              <w:jc w:val="center"/>
              <w:rPr>
                <w:rFonts w:ascii="Arial" w:hAnsi="Arial" w:cs="Arial"/>
                <w:b/>
                <w:sz w:val="20"/>
                <w:szCs w:val="20"/>
                <w:lang w:eastAsia="en-ZA"/>
              </w:rPr>
            </w:pPr>
            <w:r w:rsidRPr="00FE6DF1">
              <w:rPr>
                <w:rFonts w:ascii="Arial" w:hAnsi="Arial" w:cs="Arial"/>
                <w:b/>
                <w:sz w:val="20"/>
                <w:szCs w:val="20"/>
                <w:lang w:eastAsia="en-ZA"/>
              </w:rPr>
              <w:t>Female</w:t>
            </w:r>
          </w:p>
        </w:tc>
        <w:tc>
          <w:tcPr>
            <w:tcW w:w="2693" w:type="dxa"/>
            <w:tcBorders>
              <w:top w:val="single" w:sz="4" w:space="0" w:color="auto"/>
              <w:left w:val="nil"/>
              <w:bottom w:val="single" w:sz="4" w:space="0" w:color="auto"/>
              <w:right w:val="single" w:sz="4" w:space="0" w:color="auto"/>
            </w:tcBorders>
            <w:shd w:val="clear" w:color="auto" w:fill="C2D69B"/>
            <w:noWrap/>
            <w:hideMark/>
          </w:tcPr>
          <w:p w:rsidR="002256CF" w:rsidRPr="00FE6DF1" w:rsidRDefault="002256CF" w:rsidP="002256CF">
            <w:pPr>
              <w:spacing w:after="0" w:line="240" w:lineRule="auto"/>
              <w:jc w:val="center"/>
              <w:rPr>
                <w:rFonts w:ascii="Arial" w:hAnsi="Arial" w:cs="Arial"/>
                <w:b/>
                <w:sz w:val="20"/>
                <w:szCs w:val="20"/>
                <w:lang w:eastAsia="en-ZA"/>
              </w:rPr>
            </w:pPr>
            <w:r w:rsidRPr="00FE6DF1">
              <w:rPr>
                <w:rFonts w:ascii="Arial" w:hAnsi="Arial" w:cs="Arial"/>
                <w:b/>
                <w:sz w:val="20"/>
                <w:szCs w:val="20"/>
                <w:lang w:eastAsia="en-ZA"/>
              </w:rPr>
              <w:t>Grand Total</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FE6DF1" w:rsidRDefault="002256CF" w:rsidP="002256CF">
            <w:pPr>
              <w:spacing w:after="0" w:line="240" w:lineRule="auto"/>
              <w:rPr>
                <w:rFonts w:ascii="Arial" w:hAnsi="Arial" w:cs="Arial"/>
                <w:sz w:val="20"/>
                <w:szCs w:val="20"/>
                <w:lang w:eastAsia="en-ZA"/>
              </w:rPr>
            </w:pPr>
            <w:r w:rsidRPr="00FE6DF1">
              <w:rPr>
                <w:rFonts w:ascii="Arial" w:hAnsi="Arial" w:cs="Arial"/>
                <w:sz w:val="20"/>
                <w:szCs w:val="20"/>
                <w:lang w:eastAsia="en-ZA"/>
              </w:rPr>
              <w:t>Employed</w:t>
            </w:r>
          </w:p>
        </w:tc>
        <w:tc>
          <w:tcPr>
            <w:tcW w:w="184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39855</w:t>
            </w:r>
          </w:p>
        </w:tc>
        <w:tc>
          <w:tcPr>
            <w:tcW w:w="1701"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33627</w:t>
            </w:r>
          </w:p>
        </w:tc>
        <w:tc>
          <w:tcPr>
            <w:tcW w:w="269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73482</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FE6DF1" w:rsidRDefault="002256CF" w:rsidP="002256CF">
            <w:pPr>
              <w:spacing w:after="0" w:line="240" w:lineRule="auto"/>
              <w:rPr>
                <w:rFonts w:ascii="Arial" w:hAnsi="Arial" w:cs="Arial"/>
                <w:sz w:val="20"/>
                <w:szCs w:val="20"/>
                <w:lang w:eastAsia="en-ZA"/>
              </w:rPr>
            </w:pPr>
            <w:r w:rsidRPr="00FE6DF1">
              <w:rPr>
                <w:rFonts w:ascii="Arial" w:hAnsi="Arial" w:cs="Arial"/>
                <w:sz w:val="20"/>
                <w:szCs w:val="20"/>
                <w:lang w:eastAsia="en-ZA"/>
              </w:rPr>
              <w:t>Unemployed</w:t>
            </w:r>
          </w:p>
        </w:tc>
        <w:tc>
          <w:tcPr>
            <w:tcW w:w="184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17572</w:t>
            </w:r>
          </w:p>
        </w:tc>
        <w:tc>
          <w:tcPr>
            <w:tcW w:w="1701"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24965</w:t>
            </w:r>
          </w:p>
        </w:tc>
        <w:tc>
          <w:tcPr>
            <w:tcW w:w="269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42537</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FE6DF1" w:rsidRDefault="002256CF" w:rsidP="002256CF">
            <w:pPr>
              <w:spacing w:after="0" w:line="240" w:lineRule="auto"/>
              <w:rPr>
                <w:rFonts w:ascii="Arial" w:hAnsi="Arial" w:cs="Arial"/>
                <w:sz w:val="20"/>
                <w:szCs w:val="20"/>
                <w:lang w:eastAsia="en-ZA"/>
              </w:rPr>
            </w:pPr>
            <w:r w:rsidRPr="00FE6DF1">
              <w:rPr>
                <w:rFonts w:ascii="Arial" w:hAnsi="Arial" w:cs="Arial"/>
                <w:sz w:val="20"/>
                <w:szCs w:val="20"/>
                <w:lang w:eastAsia="en-ZA"/>
              </w:rPr>
              <w:t>Discouraged work-seeker</w:t>
            </w:r>
          </w:p>
        </w:tc>
        <w:tc>
          <w:tcPr>
            <w:tcW w:w="184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5147</w:t>
            </w:r>
          </w:p>
        </w:tc>
        <w:tc>
          <w:tcPr>
            <w:tcW w:w="1701"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8274</w:t>
            </w:r>
          </w:p>
        </w:tc>
        <w:tc>
          <w:tcPr>
            <w:tcW w:w="269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13421</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FE6DF1" w:rsidRDefault="002256CF" w:rsidP="002256CF">
            <w:pPr>
              <w:spacing w:after="0" w:line="240" w:lineRule="auto"/>
              <w:rPr>
                <w:rFonts w:ascii="Arial" w:hAnsi="Arial" w:cs="Arial"/>
                <w:sz w:val="20"/>
                <w:szCs w:val="20"/>
                <w:lang w:eastAsia="en-ZA"/>
              </w:rPr>
            </w:pPr>
            <w:r w:rsidRPr="00FE6DF1">
              <w:rPr>
                <w:rFonts w:ascii="Arial" w:hAnsi="Arial" w:cs="Arial"/>
                <w:sz w:val="20"/>
                <w:szCs w:val="20"/>
                <w:lang w:eastAsia="en-ZA"/>
              </w:rPr>
              <w:t>Other not economically active</w:t>
            </w:r>
          </w:p>
        </w:tc>
        <w:tc>
          <w:tcPr>
            <w:tcW w:w="184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49253</w:t>
            </w:r>
          </w:p>
        </w:tc>
        <w:tc>
          <w:tcPr>
            <w:tcW w:w="1701"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64903</w:t>
            </w:r>
          </w:p>
        </w:tc>
        <w:tc>
          <w:tcPr>
            <w:tcW w:w="2693" w:type="dxa"/>
            <w:tcBorders>
              <w:top w:val="nil"/>
              <w:left w:val="nil"/>
              <w:bottom w:val="single" w:sz="4" w:space="0" w:color="auto"/>
              <w:right w:val="single" w:sz="4" w:space="0" w:color="auto"/>
            </w:tcBorders>
            <w:shd w:val="clear" w:color="auto" w:fill="auto"/>
            <w:noWrap/>
            <w:hideMark/>
          </w:tcPr>
          <w:p w:rsidR="002256CF" w:rsidRPr="00FE6DF1" w:rsidRDefault="002256CF" w:rsidP="002256CF">
            <w:pPr>
              <w:spacing w:after="0" w:line="240" w:lineRule="auto"/>
              <w:jc w:val="right"/>
              <w:rPr>
                <w:rFonts w:ascii="Arial" w:hAnsi="Arial" w:cs="Arial"/>
                <w:sz w:val="20"/>
                <w:szCs w:val="20"/>
                <w:lang w:eastAsia="en-ZA"/>
              </w:rPr>
            </w:pPr>
            <w:r w:rsidRPr="00FE6DF1">
              <w:rPr>
                <w:rFonts w:ascii="Arial" w:hAnsi="Arial" w:cs="Arial"/>
                <w:sz w:val="20"/>
                <w:szCs w:val="20"/>
                <w:lang w:eastAsia="en-ZA"/>
              </w:rPr>
              <w:t>114156</w:t>
            </w:r>
          </w:p>
        </w:tc>
      </w:tr>
      <w:tr w:rsidR="002256CF" w:rsidRPr="00FE6DF1" w:rsidTr="002256CF">
        <w:trPr>
          <w:trHeight w:val="225"/>
        </w:trPr>
        <w:tc>
          <w:tcPr>
            <w:tcW w:w="2992" w:type="dxa"/>
            <w:tcBorders>
              <w:top w:val="nil"/>
              <w:left w:val="single" w:sz="4" w:space="0" w:color="auto"/>
              <w:bottom w:val="single" w:sz="4" w:space="0" w:color="auto"/>
              <w:right w:val="single" w:sz="4" w:space="0" w:color="auto"/>
            </w:tcBorders>
            <w:shd w:val="clear" w:color="auto" w:fill="auto"/>
            <w:noWrap/>
            <w:hideMark/>
          </w:tcPr>
          <w:p w:rsidR="002256CF" w:rsidRPr="004663D9" w:rsidRDefault="002256CF" w:rsidP="002256CF">
            <w:pPr>
              <w:spacing w:after="0" w:line="240" w:lineRule="auto"/>
              <w:rPr>
                <w:rFonts w:ascii="Arial" w:hAnsi="Arial" w:cs="Arial"/>
                <w:b/>
                <w:sz w:val="20"/>
                <w:szCs w:val="20"/>
                <w:lang w:eastAsia="en-ZA"/>
              </w:rPr>
            </w:pPr>
            <w:r w:rsidRPr="004663D9">
              <w:rPr>
                <w:rFonts w:ascii="Arial" w:hAnsi="Arial" w:cs="Arial"/>
                <w:b/>
                <w:sz w:val="20"/>
                <w:szCs w:val="20"/>
                <w:lang w:eastAsia="en-ZA"/>
              </w:rPr>
              <w:t>Grand Total</w:t>
            </w:r>
          </w:p>
        </w:tc>
        <w:tc>
          <w:tcPr>
            <w:tcW w:w="1843" w:type="dxa"/>
            <w:tcBorders>
              <w:top w:val="nil"/>
              <w:left w:val="nil"/>
              <w:bottom w:val="single" w:sz="4" w:space="0" w:color="auto"/>
              <w:right w:val="single" w:sz="4" w:space="0" w:color="auto"/>
            </w:tcBorders>
            <w:shd w:val="clear" w:color="auto" w:fill="auto"/>
            <w:noWrap/>
            <w:hideMark/>
          </w:tcPr>
          <w:p w:rsidR="002256CF" w:rsidRPr="004663D9" w:rsidRDefault="002256CF" w:rsidP="002256CF">
            <w:pPr>
              <w:spacing w:after="0" w:line="240" w:lineRule="auto"/>
              <w:jc w:val="right"/>
              <w:rPr>
                <w:rFonts w:ascii="Arial" w:hAnsi="Arial" w:cs="Arial"/>
                <w:b/>
                <w:sz w:val="20"/>
                <w:szCs w:val="20"/>
                <w:lang w:eastAsia="en-ZA"/>
              </w:rPr>
            </w:pPr>
            <w:r w:rsidRPr="004663D9">
              <w:rPr>
                <w:rFonts w:ascii="Arial" w:hAnsi="Arial" w:cs="Arial"/>
                <w:b/>
                <w:sz w:val="20"/>
                <w:szCs w:val="20"/>
                <w:lang w:eastAsia="en-ZA"/>
              </w:rPr>
              <w:t>111827</w:t>
            </w:r>
          </w:p>
        </w:tc>
        <w:tc>
          <w:tcPr>
            <w:tcW w:w="1701" w:type="dxa"/>
            <w:tcBorders>
              <w:top w:val="nil"/>
              <w:left w:val="nil"/>
              <w:bottom w:val="single" w:sz="4" w:space="0" w:color="auto"/>
              <w:right w:val="single" w:sz="4" w:space="0" w:color="auto"/>
            </w:tcBorders>
            <w:shd w:val="clear" w:color="auto" w:fill="auto"/>
            <w:noWrap/>
            <w:hideMark/>
          </w:tcPr>
          <w:p w:rsidR="002256CF" w:rsidRPr="004663D9" w:rsidRDefault="002256CF" w:rsidP="002256CF">
            <w:pPr>
              <w:spacing w:after="0" w:line="240" w:lineRule="auto"/>
              <w:jc w:val="right"/>
              <w:rPr>
                <w:rFonts w:ascii="Arial" w:hAnsi="Arial" w:cs="Arial"/>
                <w:b/>
                <w:sz w:val="20"/>
                <w:szCs w:val="20"/>
                <w:lang w:eastAsia="en-ZA"/>
              </w:rPr>
            </w:pPr>
            <w:r w:rsidRPr="004663D9">
              <w:rPr>
                <w:rFonts w:ascii="Arial" w:hAnsi="Arial" w:cs="Arial"/>
                <w:b/>
                <w:sz w:val="20"/>
                <w:szCs w:val="20"/>
                <w:lang w:eastAsia="en-ZA"/>
              </w:rPr>
              <w:t>131769</w:t>
            </w:r>
          </w:p>
        </w:tc>
        <w:tc>
          <w:tcPr>
            <w:tcW w:w="2693" w:type="dxa"/>
            <w:tcBorders>
              <w:top w:val="nil"/>
              <w:left w:val="nil"/>
              <w:bottom w:val="single" w:sz="4" w:space="0" w:color="auto"/>
              <w:right w:val="single" w:sz="4" w:space="0" w:color="auto"/>
            </w:tcBorders>
            <w:shd w:val="clear" w:color="auto" w:fill="auto"/>
            <w:noWrap/>
            <w:hideMark/>
          </w:tcPr>
          <w:p w:rsidR="002256CF" w:rsidRPr="004663D9" w:rsidRDefault="002256CF" w:rsidP="002256CF">
            <w:pPr>
              <w:spacing w:after="0" w:line="240" w:lineRule="auto"/>
              <w:jc w:val="right"/>
              <w:rPr>
                <w:rFonts w:ascii="Arial" w:hAnsi="Arial" w:cs="Arial"/>
                <w:b/>
                <w:sz w:val="20"/>
                <w:szCs w:val="20"/>
                <w:lang w:eastAsia="en-ZA"/>
              </w:rPr>
            </w:pPr>
            <w:r w:rsidRPr="004663D9">
              <w:rPr>
                <w:rFonts w:ascii="Arial" w:hAnsi="Arial" w:cs="Arial"/>
                <w:b/>
                <w:sz w:val="20"/>
                <w:szCs w:val="20"/>
                <w:lang w:eastAsia="en-ZA"/>
              </w:rPr>
              <w:t>243596</w:t>
            </w:r>
          </w:p>
        </w:tc>
      </w:tr>
    </w:tbl>
    <w:p w:rsidR="002256CF" w:rsidRPr="00FE6DF1" w:rsidRDefault="002256CF" w:rsidP="002256CF">
      <w:pPr>
        <w:spacing w:after="0" w:line="240" w:lineRule="auto"/>
        <w:ind w:left="4320" w:firstLine="720"/>
        <w:jc w:val="both"/>
        <w:rPr>
          <w:rFonts w:ascii="Arial" w:hAnsi="Arial" w:cs="Arial"/>
          <w:bCs/>
          <w:sz w:val="16"/>
          <w:szCs w:val="16"/>
          <w:lang w:val="en-GB"/>
        </w:rPr>
      </w:pPr>
      <w:r w:rsidRPr="00FE6DF1">
        <w:rPr>
          <w:rFonts w:ascii="Arial" w:hAnsi="Arial" w:cs="Arial"/>
          <w:b/>
          <w:bCs/>
          <w:sz w:val="16"/>
          <w:szCs w:val="16"/>
          <w:lang w:val="en-GB"/>
        </w:rPr>
        <w:t>Source</w:t>
      </w:r>
      <w:r w:rsidRPr="00FE6DF1">
        <w:rPr>
          <w:rFonts w:ascii="Arial" w:hAnsi="Arial" w:cs="Arial"/>
          <w:bCs/>
          <w:sz w:val="16"/>
          <w:szCs w:val="16"/>
          <w:lang w:val="en-GB"/>
        </w:rPr>
        <w:t xml:space="preserve">: Quantec Regional Economic Database: 2014 </w:t>
      </w:r>
    </w:p>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pacing w:after="0" w:line="240" w:lineRule="auto"/>
        <w:rPr>
          <w:rFonts w:ascii="Arial" w:hAnsi="Arial" w:cs="Arial"/>
          <w:b/>
          <w:sz w:val="20"/>
          <w:szCs w:val="20"/>
        </w:rPr>
      </w:pPr>
      <w:r w:rsidRPr="00FE6DF1">
        <w:rPr>
          <w:rFonts w:ascii="Arial" w:hAnsi="Arial" w:cs="Arial"/>
          <w:b/>
          <w:sz w:val="20"/>
          <w:szCs w:val="20"/>
        </w:rPr>
        <w:t>19.6 Levels of current economic activities – dominant sectors and potential sectors</w:t>
      </w:r>
    </w:p>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pacing w:after="0" w:line="240" w:lineRule="auto"/>
        <w:rPr>
          <w:rFonts w:ascii="Arial" w:hAnsi="Arial" w:cs="Arial"/>
          <w:sz w:val="20"/>
          <w:szCs w:val="20"/>
        </w:rPr>
      </w:pPr>
      <w:r w:rsidRPr="00FE6DF1">
        <w:rPr>
          <w:rFonts w:ascii="Arial" w:hAnsi="Arial" w:cs="Arial"/>
          <w:sz w:val="20"/>
          <w:szCs w:val="20"/>
        </w:rPr>
        <w:t>The latest labour force survey by statistics SA (first quarter 2012) indicates that unemployment in Limpopo has deteriorated from 19</w:t>
      </w:r>
      <w:proofErr w:type="gramStart"/>
      <w:r w:rsidRPr="00FE6DF1">
        <w:rPr>
          <w:rFonts w:ascii="Arial" w:hAnsi="Arial" w:cs="Arial"/>
          <w:sz w:val="20"/>
          <w:szCs w:val="20"/>
        </w:rPr>
        <w:t>,3</w:t>
      </w:r>
      <w:proofErr w:type="gramEnd"/>
      <w:r w:rsidRPr="00FE6DF1">
        <w:rPr>
          <w:rFonts w:ascii="Arial" w:hAnsi="Arial" w:cs="Arial"/>
          <w:sz w:val="20"/>
          <w:szCs w:val="20"/>
        </w:rPr>
        <w:t>% in March 2011 to 21,9% in March 2012. During this period the number of discouraged work seekers increased from 415,000 to 424,000. Unfortunately these official statistics are not available at the District or the Municipal level.</w:t>
      </w:r>
    </w:p>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pacing w:after="0" w:line="240" w:lineRule="auto"/>
        <w:ind w:left="454" w:hanging="454"/>
        <w:rPr>
          <w:rFonts w:ascii="Arial" w:hAnsi="Arial" w:cs="Arial"/>
          <w:b/>
          <w:sz w:val="20"/>
          <w:szCs w:val="20"/>
        </w:rPr>
      </w:pPr>
      <w:r w:rsidRPr="00FE6DF1">
        <w:rPr>
          <w:rFonts w:ascii="Arial" w:hAnsi="Arial" w:cs="Arial"/>
          <w:b/>
          <w:sz w:val="20"/>
          <w:szCs w:val="20"/>
        </w:rPr>
        <w:t>19.7 Job creation initiatives by the municipality (e.g. local procurement, Extended Public Works programme – EPWP) 2015/2016</w:t>
      </w:r>
    </w:p>
    <w:p w:rsidR="002256CF" w:rsidRPr="00FE6DF1" w:rsidRDefault="002256CF" w:rsidP="002256CF">
      <w:pPr>
        <w:spacing w:after="0" w:line="240" w:lineRule="auto"/>
        <w:rPr>
          <w:rFonts w:ascii="Arial" w:hAnsi="Arial" w:cs="Arial"/>
          <w:b/>
          <w:sz w:val="20"/>
          <w:szCs w:val="20"/>
        </w:rPr>
      </w:pPr>
    </w:p>
    <w:p w:rsidR="002256CF" w:rsidRPr="00FE6DF1" w:rsidRDefault="002256CF" w:rsidP="002256CF">
      <w:pPr>
        <w:spacing w:after="0" w:line="240" w:lineRule="auto"/>
        <w:rPr>
          <w:rFonts w:ascii="Arial" w:hAnsi="Arial" w:cs="Arial"/>
          <w:sz w:val="20"/>
          <w:szCs w:val="20"/>
        </w:rPr>
      </w:pPr>
      <w:r w:rsidRPr="00FE6DF1">
        <w:rPr>
          <w:rFonts w:ascii="Arial" w:hAnsi="Arial" w:cs="Arial"/>
          <w:sz w:val="20"/>
          <w:szCs w:val="20"/>
        </w:rPr>
        <w:t xml:space="preserve">The Community Works Programme (CWP) was established in 2011 in communities which have low income or no household income at all. The programme has to create 2000 jobs with a view to expand to the entire Municipal area. </w:t>
      </w:r>
    </w:p>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pacing w:after="0" w:line="240" w:lineRule="auto"/>
        <w:rPr>
          <w:rFonts w:ascii="Arial" w:hAnsi="Arial" w:cs="Arial"/>
          <w:b/>
          <w:sz w:val="20"/>
          <w:szCs w:val="20"/>
        </w:rPr>
      </w:pPr>
      <w:r w:rsidRPr="00FE6DF1">
        <w:rPr>
          <w:rFonts w:ascii="Arial" w:hAnsi="Arial" w:cs="Arial"/>
          <w:b/>
          <w:sz w:val="20"/>
          <w:szCs w:val="20"/>
        </w:rPr>
        <w:t>19.8 Local skills base and Job market</w:t>
      </w:r>
    </w:p>
    <w:p w:rsidR="002256CF" w:rsidRPr="00FE6DF1" w:rsidRDefault="002256CF" w:rsidP="002256CF">
      <w:pPr>
        <w:spacing w:after="0" w:line="240" w:lineRule="auto"/>
        <w:rPr>
          <w:rFonts w:ascii="Arial" w:hAnsi="Arial" w:cs="Arial"/>
          <w:sz w:val="20"/>
          <w:szCs w:val="20"/>
        </w:rPr>
      </w:pPr>
    </w:p>
    <w:p w:rsidR="002256CF" w:rsidRPr="00FE6DF1" w:rsidRDefault="002256CF" w:rsidP="00EF1A90">
      <w:pPr>
        <w:numPr>
          <w:ilvl w:val="0"/>
          <w:numId w:val="164"/>
        </w:numPr>
        <w:spacing w:after="0" w:line="240" w:lineRule="auto"/>
        <w:jc w:val="both"/>
        <w:rPr>
          <w:rFonts w:ascii="Arial" w:hAnsi="Arial" w:cs="Arial"/>
          <w:b/>
          <w:sz w:val="20"/>
          <w:szCs w:val="20"/>
        </w:rPr>
      </w:pPr>
      <w:r w:rsidRPr="00FE6DF1">
        <w:rPr>
          <w:rFonts w:ascii="Arial" w:hAnsi="Arial" w:cs="Arial"/>
          <w:sz w:val="20"/>
          <w:szCs w:val="20"/>
        </w:rPr>
        <w:t xml:space="preserve">Skills training within GTM should be concentrated on the three priority sectors, namely agriculture, tourism and processing. </w:t>
      </w:r>
    </w:p>
    <w:p w:rsidR="002256CF" w:rsidRPr="00FE6DF1" w:rsidRDefault="002256CF" w:rsidP="00EF1A90">
      <w:pPr>
        <w:numPr>
          <w:ilvl w:val="0"/>
          <w:numId w:val="164"/>
        </w:numPr>
        <w:spacing w:after="0" w:line="240" w:lineRule="auto"/>
        <w:jc w:val="both"/>
        <w:rPr>
          <w:rFonts w:ascii="Arial" w:hAnsi="Arial" w:cs="Arial"/>
          <w:sz w:val="20"/>
          <w:szCs w:val="20"/>
        </w:rPr>
      </w:pPr>
      <w:r w:rsidRPr="00FE6DF1">
        <w:rPr>
          <w:rFonts w:ascii="Arial" w:hAnsi="Arial" w:cs="Arial"/>
          <w:sz w:val="20"/>
          <w:szCs w:val="20"/>
        </w:rPr>
        <w:t>The intention of this intervention is to improve the employability of the economically active persons within the GTM area so that these persons will qualify for the new jobs that are expected to be created through the project proposals that are contained. SETAs that are particularly relevant to GTM are Tourism and Hospitality (THETA), Primary Agriculture (PAETA), Local Government and Water (LGWSETA) and the Wholesale and Retail Education and Training Authority (WRSETA).</w:t>
      </w:r>
    </w:p>
    <w:p w:rsidR="002256CF" w:rsidRPr="00FE6DF1" w:rsidRDefault="002256CF" w:rsidP="00EF1A90">
      <w:pPr>
        <w:numPr>
          <w:ilvl w:val="0"/>
          <w:numId w:val="164"/>
        </w:numPr>
        <w:spacing w:after="0" w:line="240" w:lineRule="auto"/>
        <w:jc w:val="both"/>
        <w:rPr>
          <w:rFonts w:ascii="Arial" w:hAnsi="Arial" w:cs="Arial"/>
          <w:sz w:val="20"/>
          <w:szCs w:val="20"/>
        </w:rPr>
      </w:pPr>
      <w:r w:rsidRPr="00FE6DF1">
        <w:rPr>
          <w:rFonts w:ascii="Arial" w:hAnsi="Arial" w:cs="Arial"/>
          <w:sz w:val="20"/>
          <w:szCs w:val="20"/>
        </w:rPr>
        <w:t xml:space="preserve">A Skills Development Project Team was established comprising the relevant municipal officials with representatives from the Tzaneen Labour Centre and the Limpopo Office of the Department </w:t>
      </w:r>
      <w:r w:rsidRPr="00FE6DF1">
        <w:rPr>
          <w:rFonts w:ascii="Arial" w:hAnsi="Arial" w:cs="Arial"/>
          <w:sz w:val="20"/>
          <w:szCs w:val="20"/>
        </w:rPr>
        <w:lastRenderedPageBreak/>
        <w:t xml:space="preserve">of Labour. This team will obtain project application forms from the SETAs that are mentioned above as a starting point to facilitate the flow of levies back to employers.  Applications for taxi-driver training will also be included under the auspices of the Transport Education and Training Authority. The Skills Development Forum needs to be formalized and regular meetings need to be ensured. </w:t>
      </w:r>
    </w:p>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pacing w:after="0" w:line="240" w:lineRule="auto"/>
        <w:ind w:left="454" w:hanging="454"/>
        <w:rPr>
          <w:rFonts w:ascii="Arial" w:hAnsi="Arial" w:cs="Arial"/>
          <w:b/>
          <w:sz w:val="20"/>
          <w:szCs w:val="20"/>
        </w:rPr>
      </w:pPr>
      <w:r w:rsidRPr="00FE6DF1">
        <w:rPr>
          <w:rFonts w:ascii="Arial" w:hAnsi="Arial" w:cs="Arial"/>
          <w:b/>
          <w:sz w:val="20"/>
          <w:szCs w:val="20"/>
        </w:rPr>
        <w:t>19.9 Numbers of jobs created in your municipality through LED initiatives in the past year (2015/2016)</w:t>
      </w:r>
    </w:p>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hd w:val="clear" w:color="auto" w:fill="FFFFFF"/>
        <w:spacing w:after="0" w:line="240" w:lineRule="auto"/>
        <w:rPr>
          <w:rFonts w:ascii="Arial" w:hAnsi="Arial" w:cs="Arial"/>
          <w:i/>
          <w:sz w:val="20"/>
          <w:szCs w:val="20"/>
        </w:rPr>
      </w:pPr>
      <w:r w:rsidRPr="00FE6DF1">
        <w:rPr>
          <w:rFonts w:ascii="Arial" w:hAnsi="Arial" w:cs="Arial"/>
          <w:i/>
          <w:sz w:val="20"/>
          <w:szCs w:val="20"/>
        </w:rPr>
        <w:t>LED has no direct projects funded, however projects that of local economic nature emanate from MIG and other Municipal outsourced services like in consultation.</w:t>
      </w:r>
    </w:p>
    <w:p w:rsidR="002256CF" w:rsidRPr="00FE6DF1" w:rsidRDefault="002256CF" w:rsidP="002256CF">
      <w:pPr>
        <w:shd w:val="clear" w:color="auto" w:fill="FFFFFF"/>
        <w:autoSpaceDE w:val="0"/>
        <w:autoSpaceDN w:val="0"/>
        <w:adjustRightInd w:val="0"/>
        <w:spacing w:after="0" w:line="240" w:lineRule="auto"/>
        <w:rPr>
          <w:rFonts w:ascii="Arial" w:hAnsi="Arial" w:cs="Arial"/>
          <w:i/>
          <w:sz w:val="20"/>
          <w:szCs w:val="20"/>
          <w:lang w:eastAsia="en-ZA"/>
        </w:rPr>
      </w:pPr>
    </w:p>
    <w:p w:rsidR="002256CF" w:rsidRPr="00FE6DF1" w:rsidRDefault="002256CF" w:rsidP="002256CF">
      <w:pPr>
        <w:spacing w:after="0" w:line="240" w:lineRule="auto"/>
        <w:jc w:val="both"/>
        <w:rPr>
          <w:rFonts w:ascii="Arial" w:hAnsi="Arial" w:cs="Arial"/>
          <w:b/>
          <w:bCs/>
          <w:sz w:val="20"/>
          <w:szCs w:val="20"/>
          <w:lang w:val="en-GB"/>
        </w:rPr>
      </w:pPr>
      <w:r w:rsidRPr="00FE6DF1">
        <w:rPr>
          <w:rFonts w:ascii="Arial" w:hAnsi="Arial" w:cs="Arial"/>
          <w:b/>
          <w:bCs/>
          <w:sz w:val="20"/>
          <w:szCs w:val="20"/>
          <w:lang w:val="en-GB"/>
        </w:rPr>
        <w:t xml:space="preserve">19.10 Comparative and competitive advantage of the Municipality: </w:t>
      </w:r>
    </w:p>
    <w:p w:rsidR="002256CF" w:rsidRPr="00FE6DF1" w:rsidRDefault="002256CF" w:rsidP="00EF1A90">
      <w:pPr>
        <w:numPr>
          <w:ilvl w:val="0"/>
          <w:numId w:val="165"/>
        </w:numPr>
        <w:spacing w:after="0" w:line="240" w:lineRule="auto"/>
        <w:jc w:val="both"/>
        <w:rPr>
          <w:rFonts w:ascii="Arial" w:hAnsi="Arial" w:cs="Arial"/>
          <w:bCs/>
          <w:sz w:val="20"/>
          <w:szCs w:val="20"/>
          <w:lang w:val="en-GB"/>
        </w:rPr>
      </w:pPr>
      <w:r w:rsidRPr="00FE6DF1">
        <w:rPr>
          <w:rFonts w:ascii="Arial" w:hAnsi="Arial" w:cs="Arial"/>
          <w:bCs/>
          <w:sz w:val="20"/>
          <w:szCs w:val="20"/>
          <w:lang w:val="en-GB"/>
        </w:rPr>
        <w:t xml:space="preserve">In terms of Agriculture, Greater Tzaneen Municipality generate the majority of the districts GDP which accounts for 43% followed by Letaba Municipality which contributes 23%. This is evident by the high employment sector in Greater Tzaneen as Agriculture by 40% followed by Letaba with 25%. Thus the Municipality has a competitive advantage in Agriculture within the district followed by Manufacturing which contributes 38%, 3% of the local Municipality to the district. </w:t>
      </w:r>
    </w:p>
    <w:p w:rsidR="002256CF" w:rsidRPr="00FE6DF1" w:rsidRDefault="002256CF" w:rsidP="00EF1A90">
      <w:pPr>
        <w:numPr>
          <w:ilvl w:val="0"/>
          <w:numId w:val="165"/>
        </w:numPr>
        <w:spacing w:after="0" w:line="240" w:lineRule="auto"/>
        <w:jc w:val="both"/>
        <w:rPr>
          <w:rFonts w:ascii="Arial" w:hAnsi="Arial" w:cs="Arial"/>
          <w:bCs/>
          <w:sz w:val="20"/>
          <w:szCs w:val="20"/>
          <w:lang w:val="en-GB"/>
        </w:rPr>
      </w:pPr>
      <w:r w:rsidRPr="00FE6DF1">
        <w:rPr>
          <w:rFonts w:ascii="Arial" w:hAnsi="Arial" w:cs="Arial"/>
          <w:bCs/>
          <w:sz w:val="20"/>
          <w:szCs w:val="20"/>
          <w:lang w:val="en-GB"/>
        </w:rPr>
        <w:t xml:space="preserve">The highest GDP contribution per sector in the Greater Tzaneen Municipality is Community services by 31, 7 % followed by Finance and Trade by 23, 8% and 10, and 2% respectively. Agriculture contributes only 7, 6% in the local Municipality with the least in Construction and Manufacturing by 1.7% and 3, 7 respectively. Community services, has therefore a competitive advantage in the local Municipality as compared to agriculture. The figures shows that manufacturing and Construction have a comparative advantage as sectors for economic growth within the Municipality.    </w:t>
      </w:r>
    </w:p>
    <w:p w:rsidR="002256CF" w:rsidRPr="00FE6DF1" w:rsidRDefault="002256CF" w:rsidP="002256CF">
      <w:pPr>
        <w:spacing w:after="0" w:line="240" w:lineRule="auto"/>
        <w:jc w:val="both"/>
        <w:rPr>
          <w:rFonts w:ascii="Arial" w:hAnsi="Arial" w:cs="Arial"/>
          <w:bCs/>
          <w:sz w:val="20"/>
          <w:szCs w:val="20"/>
          <w:lang w:val="en-GB"/>
        </w:rPr>
      </w:pPr>
    </w:p>
    <w:p w:rsidR="002256CF" w:rsidRPr="00FE6DF1" w:rsidRDefault="002256CF" w:rsidP="002256CF">
      <w:pPr>
        <w:spacing w:after="0" w:line="240" w:lineRule="auto"/>
        <w:jc w:val="both"/>
        <w:rPr>
          <w:rFonts w:ascii="Arial" w:hAnsi="Arial" w:cs="Arial"/>
          <w:b/>
          <w:bCs/>
          <w:sz w:val="20"/>
          <w:szCs w:val="20"/>
          <w:lang w:val="en-GB"/>
        </w:rPr>
      </w:pPr>
      <w:r w:rsidRPr="00FE6DF1">
        <w:rPr>
          <w:rFonts w:ascii="Arial" w:hAnsi="Arial" w:cs="Arial"/>
          <w:b/>
          <w:bCs/>
          <w:sz w:val="20"/>
          <w:szCs w:val="20"/>
          <w:lang w:val="en-GB"/>
        </w:rPr>
        <w:t xml:space="preserve">19.11 Sectors with local economic potential </w:t>
      </w:r>
    </w:p>
    <w:p w:rsidR="002256CF" w:rsidRPr="00FE6DF1" w:rsidRDefault="002256CF" w:rsidP="002256CF">
      <w:pPr>
        <w:spacing w:after="0" w:line="240" w:lineRule="auto"/>
        <w:jc w:val="both"/>
        <w:rPr>
          <w:rFonts w:ascii="Arial" w:hAnsi="Arial" w:cs="Arial"/>
          <w:b/>
          <w:bCs/>
          <w:sz w:val="20"/>
          <w:szCs w:val="20"/>
          <w:lang w:val="en-GB"/>
        </w:rPr>
      </w:pPr>
    </w:p>
    <w:p w:rsidR="002256CF" w:rsidRPr="00FE6DF1" w:rsidRDefault="002256CF" w:rsidP="002256CF">
      <w:pPr>
        <w:spacing w:after="0" w:line="240" w:lineRule="auto"/>
        <w:jc w:val="both"/>
        <w:rPr>
          <w:rFonts w:ascii="Arial" w:hAnsi="Arial" w:cs="Arial"/>
          <w:bCs/>
          <w:sz w:val="20"/>
          <w:szCs w:val="20"/>
          <w:lang w:val="en-GB"/>
        </w:rPr>
      </w:pPr>
      <w:r w:rsidRPr="00FE6DF1">
        <w:rPr>
          <w:rFonts w:ascii="Arial" w:hAnsi="Arial" w:cs="Arial"/>
          <w:bCs/>
          <w:sz w:val="20"/>
          <w:szCs w:val="20"/>
          <w:lang w:val="en-GB"/>
        </w:rPr>
        <w:t>The following are sectors which have an economic potential within our municipality:</w:t>
      </w:r>
    </w:p>
    <w:p w:rsidR="002256CF" w:rsidRPr="00FE6DF1" w:rsidRDefault="002256CF" w:rsidP="002256CF">
      <w:pPr>
        <w:spacing w:after="0" w:line="240" w:lineRule="auto"/>
        <w:jc w:val="both"/>
        <w:rPr>
          <w:rFonts w:ascii="Arial" w:hAnsi="Arial" w:cs="Arial"/>
          <w:bCs/>
          <w:sz w:val="20"/>
          <w:szCs w:val="20"/>
          <w:lang w:val="en-GB"/>
        </w:rPr>
      </w:pPr>
    </w:p>
    <w:p w:rsidR="002256CF" w:rsidRPr="00FE6DF1" w:rsidRDefault="002256CF" w:rsidP="00EF1A90">
      <w:pPr>
        <w:numPr>
          <w:ilvl w:val="0"/>
          <w:numId w:val="166"/>
        </w:numPr>
        <w:spacing w:after="0" w:line="240" w:lineRule="auto"/>
        <w:jc w:val="both"/>
        <w:rPr>
          <w:rFonts w:ascii="Arial" w:hAnsi="Arial" w:cs="Arial"/>
          <w:bCs/>
          <w:sz w:val="20"/>
          <w:szCs w:val="20"/>
          <w:lang w:val="en-GB"/>
        </w:rPr>
      </w:pPr>
      <w:r w:rsidRPr="00FE6DF1">
        <w:rPr>
          <w:rFonts w:ascii="Arial" w:hAnsi="Arial" w:cs="Arial"/>
          <w:bCs/>
          <w:sz w:val="20"/>
          <w:szCs w:val="20"/>
          <w:lang w:val="en-GB"/>
        </w:rPr>
        <w:t>Agriculture</w:t>
      </w:r>
    </w:p>
    <w:p w:rsidR="002256CF" w:rsidRPr="00FE6DF1" w:rsidRDefault="002256CF" w:rsidP="00EF1A90">
      <w:pPr>
        <w:numPr>
          <w:ilvl w:val="0"/>
          <w:numId w:val="166"/>
        </w:numPr>
        <w:spacing w:after="0" w:line="240" w:lineRule="auto"/>
        <w:jc w:val="both"/>
        <w:rPr>
          <w:rFonts w:ascii="Arial" w:hAnsi="Arial" w:cs="Arial"/>
          <w:bCs/>
          <w:sz w:val="20"/>
          <w:szCs w:val="20"/>
          <w:lang w:val="en-GB"/>
        </w:rPr>
      </w:pPr>
      <w:r w:rsidRPr="00FE6DF1">
        <w:rPr>
          <w:rFonts w:ascii="Arial" w:hAnsi="Arial" w:cs="Arial"/>
          <w:bCs/>
          <w:sz w:val="20"/>
          <w:szCs w:val="20"/>
          <w:lang w:val="en-GB"/>
        </w:rPr>
        <w:t>Tourism, and</w:t>
      </w:r>
    </w:p>
    <w:p w:rsidR="002256CF" w:rsidRPr="00FE6DF1" w:rsidRDefault="002256CF" w:rsidP="00EF1A90">
      <w:pPr>
        <w:numPr>
          <w:ilvl w:val="0"/>
          <w:numId w:val="166"/>
        </w:numPr>
        <w:spacing w:after="0" w:line="240" w:lineRule="auto"/>
        <w:jc w:val="both"/>
        <w:rPr>
          <w:rFonts w:ascii="Arial" w:hAnsi="Arial" w:cs="Arial"/>
          <w:bCs/>
          <w:sz w:val="20"/>
          <w:szCs w:val="20"/>
          <w:lang w:val="en-GB"/>
        </w:rPr>
      </w:pPr>
      <w:r w:rsidRPr="00FE6DF1">
        <w:rPr>
          <w:rFonts w:ascii="Arial" w:hAnsi="Arial" w:cs="Arial"/>
          <w:bCs/>
          <w:sz w:val="20"/>
          <w:szCs w:val="20"/>
          <w:lang w:val="en-GB"/>
        </w:rPr>
        <w:t>Agro-Processing</w:t>
      </w:r>
    </w:p>
    <w:p w:rsidR="002256CF" w:rsidRPr="00FE6DF1" w:rsidRDefault="002256CF" w:rsidP="002256CF">
      <w:pPr>
        <w:spacing w:after="0" w:line="240" w:lineRule="auto"/>
        <w:rPr>
          <w:rFonts w:ascii="Arial" w:hAnsi="Arial" w:cs="Arial"/>
          <w:sz w:val="20"/>
          <w:szCs w:val="20"/>
        </w:rPr>
      </w:pPr>
    </w:p>
    <w:p w:rsidR="002256CF" w:rsidRPr="00FE6DF1" w:rsidRDefault="002256CF" w:rsidP="002256CF">
      <w:pPr>
        <w:spacing w:after="0" w:line="240" w:lineRule="auto"/>
        <w:jc w:val="both"/>
        <w:rPr>
          <w:rFonts w:ascii="Arial" w:hAnsi="Arial" w:cs="Arial"/>
          <w:b/>
          <w:sz w:val="20"/>
          <w:szCs w:val="20"/>
        </w:rPr>
      </w:pPr>
      <w:r w:rsidRPr="00FE6DF1">
        <w:rPr>
          <w:rFonts w:ascii="Arial" w:hAnsi="Arial" w:cs="Arial"/>
          <w:b/>
          <w:sz w:val="20"/>
          <w:szCs w:val="20"/>
        </w:rPr>
        <w:t xml:space="preserve">19.12 Opportunities for LED: </w:t>
      </w:r>
    </w:p>
    <w:p w:rsidR="002256CF" w:rsidRPr="00FE6DF1" w:rsidRDefault="002256CF" w:rsidP="002256CF">
      <w:pPr>
        <w:spacing w:after="0" w:line="240" w:lineRule="auto"/>
        <w:jc w:val="both"/>
        <w:rPr>
          <w:rFonts w:ascii="Arial" w:hAnsi="Arial" w:cs="Arial"/>
          <w:sz w:val="20"/>
          <w:szCs w:val="20"/>
        </w:rPr>
      </w:pPr>
    </w:p>
    <w:p w:rsidR="002256CF" w:rsidRPr="00FE6DF1" w:rsidRDefault="002256CF" w:rsidP="002256CF">
      <w:pPr>
        <w:spacing w:after="0" w:line="240" w:lineRule="auto"/>
        <w:jc w:val="both"/>
        <w:rPr>
          <w:rFonts w:ascii="Arial" w:hAnsi="Arial" w:cs="Arial"/>
          <w:sz w:val="20"/>
          <w:szCs w:val="20"/>
        </w:rPr>
      </w:pPr>
      <w:r w:rsidRPr="00FE6DF1">
        <w:rPr>
          <w:rFonts w:ascii="Arial" w:hAnsi="Arial" w:cs="Arial"/>
          <w:sz w:val="20"/>
          <w:szCs w:val="20"/>
        </w:rPr>
        <w:t>The 2012 LED strategy identified five sets of anchor projects to proceed with relevant initiatives that were previously identified and to incorporate new development imperatives. These five anchor projects are thus summarised as follows:</w:t>
      </w:r>
    </w:p>
    <w:p w:rsidR="002256CF" w:rsidRPr="00FE6DF1" w:rsidRDefault="002256CF" w:rsidP="00EF1A90">
      <w:pPr>
        <w:pStyle w:val="ListParagraph"/>
        <w:numPr>
          <w:ilvl w:val="0"/>
          <w:numId w:val="181"/>
        </w:numPr>
        <w:spacing w:after="0" w:line="240" w:lineRule="auto"/>
        <w:jc w:val="both"/>
        <w:rPr>
          <w:rFonts w:ascii="Arial" w:hAnsi="Arial" w:cs="Arial"/>
          <w:sz w:val="20"/>
          <w:szCs w:val="20"/>
        </w:rPr>
      </w:pPr>
      <w:r w:rsidRPr="00FE6DF1">
        <w:rPr>
          <w:rFonts w:ascii="Arial" w:hAnsi="Arial" w:cs="Arial"/>
          <w:sz w:val="20"/>
          <w:szCs w:val="20"/>
        </w:rPr>
        <w:t>Improved Municipal Service Delivery</w:t>
      </w:r>
    </w:p>
    <w:p w:rsidR="002256CF" w:rsidRPr="00FE6DF1" w:rsidRDefault="002256CF" w:rsidP="00EF1A90">
      <w:pPr>
        <w:pStyle w:val="ListParagraph"/>
        <w:numPr>
          <w:ilvl w:val="0"/>
          <w:numId w:val="181"/>
        </w:numPr>
        <w:spacing w:after="0" w:line="240" w:lineRule="auto"/>
        <w:jc w:val="both"/>
        <w:rPr>
          <w:rFonts w:ascii="Arial" w:hAnsi="Arial" w:cs="Arial"/>
          <w:sz w:val="20"/>
          <w:szCs w:val="20"/>
        </w:rPr>
      </w:pPr>
      <w:r w:rsidRPr="00FE6DF1">
        <w:rPr>
          <w:rFonts w:ascii="Arial" w:hAnsi="Arial" w:cs="Arial"/>
          <w:sz w:val="20"/>
          <w:szCs w:val="20"/>
        </w:rPr>
        <w:t>Community Development</w:t>
      </w:r>
    </w:p>
    <w:p w:rsidR="002256CF" w:rsidRPr="00FE6DF1" w:rsidRDefault="002256CF" w:rsidP="00EF1A90">
      <w:pPr>
        <w:pStyle w:val="ListParagraph"/>
        <w:numPr>
          <w:ilvl w:val="0"/>
          <w:numId w:val="181"/>
        </w:numPr>
        <w:spacing w:after="0" w:line="240" w:lineRule="auto"/>
        <w:jc w:val="both"/>
        <w:rPr>
          <w:rFonts w:ascii="Arial" w:hAnsi="Arial" w:cs="Arial"/>
          <w:sz w:val="20"/>
          <w:szCs w:val="20"/>
        </w:rPr>
      </w:pPr>
      <w:r w:rsidRPr="00FE6DF1">
        <w:rPr>
          <w:rFonts w:ascii="Arial" w:hAnsi="Arial" w:cs="Arial"/>
          <w:sz w:val="20"/>
          <w:szCs w:val="20"/>
        </w:rPr>
        <w:t>Nodal Development</w:t>
      </w:r>
    </w:p>
    <w:p w:rsidR="002256CF" w:rsidRPr="00FE6DF1" w:rsidRDefault="002256CF" w:rsidP="00EF1A90">
      <w:pPr>
        <w:pStyle w:val="ListParagraph"/>
        <w:numPr>
          <w:ilvl w:val="0"/>
          <w:numId w:val="181"/>
        </w:numPr>
        <w:spacing w:after="0" w:line="240" w:lineRule="auto"/>
        <w:jc w:val="both"/>
        <w:rPr>
          <w:rFonts w:ascii="Arial" w:hAnsi="Arial" w:cs="Arial"/>
          <w:sz w:val="20"/>
          <w:szCs w:val="20"/>
        </w:rPr>
      </w:pPr>
      <w:r w:rsidRPr="00FE6DF1">
        <w:rPr>
          <w:rFonts w:ascii="Arial" w:hAnsi="Arial" w:cs="Arial"/>
          <w:sz w:val="20"/>
          <w:szCs w:val="20"/>
        </w:rPr>
        <w:t>Unlocking Resource Potential</w:t>
      </w:r>
    </w:p>
    <w:p w:rsidR="002256CF" w:rsidRPr="00FE6DF1" w:rsidRDefault="002256CF" w:rsidP="00EF1A90">
      <w:pPr>
        <w:pStyle w:val="ListParagraph"/>
        <w:numPr>
          <w:ilvl w:val="0"/>
          <w:numId w:val="181"/>
        </w:numPr>
        <w:spacing w:after="0" w:line="240" w:lineRule="auto"/>
        <w:jc w:val="both"/>
        <w:rPr>
          <w:rFonts w:ascii="Arial" w:hAnsi="Arial" w:cs="Arial"/>
          <w:sz w:val="20"/>
          <w:szCs w:val="20"/>
        </w:rPr>
      </w:pPr>
      <w:r w:rsidRPr="00FE6DF1">
        <w:rPr>
          <w:rFonts w:ascii="Arial" w:hAnsi="Arial" w:cs="Arial"/>
          <w:sz w:val="20"/>
          <w:szCs w:val="20"/>
        </w:rPr>
        <w:t>Informal Sector Development Support</w:t>
      </w: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2256CF">
      <w:pPr>
        <w:spacing w:after="0" w:line="240" w:lineRule="auto"/>
        <w:jc w:val="both"/>
        <w:rPr>
          <w:rFonts w:ascii="Arial" w:hAnsi="Arial" w:cs="Arial"/>
          <w:sz w:val="20"/>
          <w:szCs w:val="20"/>
        </w:rPr>
      </w:pPr>
      <w:r w:rsidRPr="00FE6DF1">
        <w:rPr>
          <w:rFonts w:ascii="Arial" w:hAnsi="Arial" w:cs="Arial"/>
          <w:sz w:val="20"/>
          <w:szCs w:val="20"/>
        </w:rPr>
        <w:t>The five sets of anchor projects have been selected to achieve a target of 12,500 new jobs in the Municipality over the five year period, which translates to an average of 2,500 per year. This is also informed by the local natural resource potential and by the local development conditions. Agriculture, Tourism and Industrialization still remains the main source of economic development in Tzaneen Local Municipality.</w:t>
      </w:r>
    </w:p>
    <w:p w:rsidR="002256CF" w:rsidRPr="00FE6DF1" w:rsidRDefault="002256CF" w:rsidP="002256CF">
      <w:pPr>
        <w:spacing w:after="0" w:line="240" w:lineRule="auto"/>
        <w:jc w:val="both"/>
        <w:rPr>
          <w:rFonts w:ascii="Arial" w:hAnsi="Arial" w:cs="Arial"/>
          <w:sz w:val="20"/>
          <w:szCs w:val="20"/>
        </w:rPr>
      </w:pPr>
    </w:p>
    <w:p w:rsidR="002256CF" w:rsidRPr="00FE6DF1" w:rsidRDefault="002256CF" w:rsidP="002256CF">
      <w:pPr>
        <w:spacing w:after="0" w:line="240" w:lineRule="auto"/>
        <w:jc w:val="both"/>
        <w:rPr>
          <w:rFonts w:ascii="Arial" w:hAnsi="Arial" w:cs="Arial"/>
          <w:b/>
          <w:sz w:val="20"/>
          <w:szCs w:val="20"/>
        </w:rPr>
      </w:pPr>
      <w:r w:rsidRPr="00FE6DF1">
        <w:rPr>
          <w:rFonts w:ascii="Arial" w:hAnsi="Arial" w:cs="Arial"/>
          <w:b/>
          <w:sz w:val="20"/>
          <w:szCs w:val="20"/>
        </w:rPr>
        <w:t>19.3 Social and Environmental Challenges</w:t>
      </w:r>
    </w:p>
    <w:p w:rsidR="002256CF" w:rsidRPr="00FE6DF1" w:rsidRDefault="002256CF" w:rsidP="002256CF">
      <w:pPr>
        <w:spacing w:after="0" w:line="240" w:lineRule="auto"/>
        <w:jc w:val="both"/>
        <w:rPr>
          <w:rFonts w:ascii="Arial" w:hAnsi="Arial" w:cs="Arial"/>
          <w:b/>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426"/>
      </w:tblGrid>
      <w:tr w:rsidR="002256CF" w:rsidRPr="00FE6DF1" w:rsidTr="002256CF">
        <w:tc>
          <w:tcPr>
            <w:tcW w:w="4788" w:type="dxa"/>
            <w:shd w:val="clear" w:color="auto" w:fill="C2D69B"/>
          </w:tcPr>
          <w:p w:rsidR="002256CF" w:rsidRPr="00FE6DF1" w:rsidRDefault="002256CF" w:rsidP="002256CF">
            <w:pPr>
              <w:spacing w:after="0" w:line="240" w:lineRule="auto"/>
              <w:jc w:val="both"/>
              <w:rPr>
                <w:rFonts w:ascii="Arial" w:hAnsi="Arial" w:cs="Arial"/>
                <w:b/>
                <w:sz w:val="18"/>
                <w:szCs w:val="18"/>
              </w:rPr>
            </w:pPr>
            <w:r w:rsidRPr="00FE6DF1">
              <w:rPr>
                <w:rFonts w:ascii="Arial" w:hAnsi="Arial" w:cs="Arial"/>
                <w:b/>
                <w:sz w:val="18"/>
                <w:szCs w:val="18"/>
              </w:rPr>
              <w:t>Social</w:t>
            </w:r>
          </w:p>
        </w:tc>
        <w:tc>
          <w:tcPr>
            <w:tcW w:w="4426" w:type="dxa"/>
            <w:shd w:val="clear" w:color="auto" w:fill="C2D69B"/>
          </w:tcPr>
          <w:p w:rsidR="002256CF" w:rsidRPr="00FE6DF1" w:rsidRDefault="002256CF" w:rsidP="002256CF">
            <w:pPr>
              <w:spacing w:after="0" w:line="240" w:lineRule="auto"/>
              <w:jc w:val="both"/>
              <w:rPr>
                <w:rFonts w:ascii="Arial" w:hAnsi="Arial" w:cs="Arial"/>
                <w:b/>
                <w:sz w:val="18"/>
                <w:szCs w:val="18"/>
              </w:rPr>
            </w:pPr>
            <w:r w:rsidRPr="00FE6DF1">
              <w:rPr>
                <w:rFonts w:ascii="Arial" w:hAnsi="Arial" w:cs="Arial"/>
                <w:b/>
                <w:sz w:val="18"/>
                <w:szCs w:val="18"/>
              </w:rPr>
              <w:t>Environmental</w:t>
            </w:r>
          </w:p>
        </w:tc>
      </w:tr>
      <w:tr w:rsidR="002256CF" w:rsidRPr="00FE6DF1" w:rsidTr="002256CF">
        <w:tc>
          <w:tcPr>
            <w:tcW w:w="4788"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Poverty</w:t>
            </w:r>
          </w:p>
        </w:tc>
        <w:tc>
          <w:tcPr>
            <w:tcW w:w="4426"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Climate change</w:t>
            </w:r>
          </w:p>
        </w:tc>
      </w:tr>
      <w:tr w:rsidR="002256CF" w:rsidRPr="00FE6DF1" w:rsidTr="002256CF">
        <w:tc>
          <w:tcPr>
            <w:tcW w:w="4788"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HIV and AIDS</w:t>
            </w:r>
          </w:p>
        </w:tc>
        <w:tc>
          <w:tcPr>
            <w:tcW w:w="4426"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Pollution</w:t>
            </w:r>
          </w:p>
        </w:tc>
      </w:tr>
      <w:tr w:rsidR="002256CF" w:rsidRPr="00FE6DF1" w:rsidTr="002256CF">
        <w:tc>
          <w:tcPr>
            <w:tcW w:w="4788"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Cultural Diversity</w:t>
            </w:r>
          </w:p>
        </w:tc>
        <w:tc>
          <w:tcPr>
            <w:tcW w:w="4426"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Illegal occupation of land</w:t>
            </w:r>
          </w:p>
        </w:tc>
      </w:tr>
      <w:tr w:rsidR="002256CF" w:rsidRPr="00FE6DF1" w:rsidTr="002256CF">
        <w:tc>
          <w:tcPr>
            <w:tcW w:w="4788"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Political Climate</w:t>
            </w:r>
          </w:p>
        </w:tc>
        <w:tc>
          <w:tcPr>
            <w:tcW w:w="4426"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Veld fires</w:t>
            </w:r>
          </w:p>
        </w:tc>
      </w:tr>
      <w:tr w:rsidR="002256CF" w:rsidRPr="00FE6DF1" w:rsidTr="002256CF">
        <w:tc>
          <w:tcPr>
            <w:tcW w:w="4788"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Xenophobia</w:t>
            </w:r>
          </w:p>
        </w:tc>
        <w:tc>
          <w:tcPr>
            <w:tcW w:w="4426"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 xml:space="preserve">Exploitation of Natural Resources  </w:t>
            </w:r>
          </w:p>
        </w:tc>
      </w:tr>
      <w:tr w:rsidR="002256CF" w:rsidRPr="00FE6DF1" w:rsidTr="002256CF">
        <w:tc>
          <w:tcPr>
            <w:tcW w:w="4788" w:type="dxa"/>
          </w:tcPr>
          <w:p w:rsidR="002256CF" w:rsidRPr="00FE6DF1" w:rsidRDefault="002256CF" w:rsidP="002256CF">
            <w:pPr>
              <w:spacing w:after="0" w:line="240" w:lineRule="auto"/>
              <w:jc w:val="both"/>
              <w:rPr>
                <w:rFonts w:ascii="Arial" w:hAnsi="Arial" w:cs="Arial"/>
                <w:sz w:val="18"/>
                <w:szCs w:val="18"/>
              </w:rPr>
            </w:pPr>
          </w:p>
        </w:tc>
        <w:tc>
          <w:tcPr>
            <w:tcW w:w="4426" w:type="dxa"/>
          </w:tcPr>
          <w:p w:rsidR="002256CF" w:rsidRPr="00FE6DF1" w:rsidRDefault="002256CF" w:rsidP="002256CF">
            <w:pPr>
              <w:spacing w:after="0" w:line="240" w:lineRule="auto"/>
              <w:jc w:val="both"/>
              <w:rPr>
                <w:rFonts w:ascii="Arial" w:hAnsi="Arial" w:cs="Arial"/>
                <w:sz w:val="18"/>
                <w:szCs w:val="18"/>
              </w:rPr>
            </w:pPr>
            <w:r w:rsidRPr="00FE6DF1">
              <w:rPr>
                <w:rFonts w:ascii="Arial" w:hAnsi="Arial" w:cs="Arial"/>
                <w:sz w:val="18"/>
                <w:szCs w:val="18"/>
              </w:rPr>
              <w:t xml:space="preserve">Land Redistribution/Restitution </w:t>
            </w:r>
          </w:p>
        </w:tc>
      </w:tr>
    </w:tbl>
    <w:p w:rsidR="002256CF" w:rsidRPr="00FE6DF1" w:rsidRDefault="002256CF" w:rsidP="002256CF">
      <w:pPr>
        <w:spacing w:after="0" w:line="240" w:lineRule="auto"/>
        <w:jc w:val="both"/>
        <w:rPr>
          <w:rFonts w:ascii="Arial" w:hAnsi="Arial" w:cs="Arial"/>
          <w:bCs/>
          <w:sz w:val="16"/>
          <w:szCs w:val="16"/>
          <w:lang w:val="en-GB"/>
        </w:rPr>
      </w:pPr>
      <w:r w:rsidRPr="00FE6DF1">
        <w:rPr>
          <w:rFonts w:ascii="Arial" w:hAnsi="Arial" w:cs="Arial"/>
          <w:b/>
          <w:bCs/>
          <w:sz w:val="16"/>
          <w:szCs w:val="16"/>
          <w:lang w:val="en-GB"/>
        </w:rPr>
        <w:t>Table 36</w:t>
      </w:r>
      <w:r w:rsidRPr="00FE6DF1">
        <w:rPr>
          <w:rFonts w:ascii="Arial" w:hAnsi="Arial" w:cs="Arial"/>
          <w:bCs/>
          <w:sz w:val="16"/>
          <w:szCs w:val="16"/>
          <w:lang w:val="en-GB"/>
        </w:rPr>
        <w:t>: Social and Environmental Challenges</w:t>
      </w: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2256CF">
      <w:pPr>
        <w:spacing w:after="0" w:line="240" w:lineRule="auto"/>
        <w:jc w:val="both"/>
        <w:rPr>
          <w:rFonts w:ascii="Arial" w:hAnsi="Arial" w:cs="Arial"/>
          <w:b/>
          <w:sz w:val="20"/>
          <w:szCs w:val="20"/>
        </w:rPr>
      </w:pPr>
      <w:r w:rsidRPr="00FE6DF1">
        <w:rPr>
          <w:rFonts w:ascii="Arial" w:hAnsi="Arial" w:cs="Arial"/>
          <w:b/>
          <w:sz w:val="20"/>
          <w:szCs w:val="20"/>
        </w:rPr>
        <w:t>19.4 Challenges and Constraints for LED</w:t>
      </w:r>
    </w:p>
    <w:p w:rsidR="002256CF" w:rsidRPr="00FE6DF1" w:rsidRDefault="002256CF" w:rsidP="002256CF">
      <w:pPr>
        <w:spacing w:after="0" w:line="240" w:lineRule="auto"/>
        <w:jc w:val="both"/>
        <w:rPr>
          <w:rFonts w:ascii="Arial" w:hAnsi="Arial" w:cs="Arial"/>
          <w:b/>
          <w:sz w:val="20"/>
          <w:szCs w:val="20"/>
        </w:rPr>
      </w:pPr>
    </w:p>
    <w:p w:rsidR="002256CF" w:rsidRPr="00FE6DF1" w:rsidRDefault="002256CF" w:rsidP="00EF1A90">
      <w:pPr>
        <w:numPr>
          <w:ilvl w:val="0"/>
          <w:numId w:val="167"/>
        </w:numPr>
        <w:spacing w:after="0" w:line="240" w:lineRule="auto"/>
        <w:jc w:val="both"/>
        <w:rPr>
          <w:rFonts w:ascii="Arial" w:hAnsi="Arial" w:cs="Arial"/>
          <w:sz w:val="20"/>
          <w:szCs w:val="20"/>
        </w:rPr>
      </w:pPr>
      <w:r w:rsidRPr="00FE6DF1">
        <w:rPr>
          <w:rFonts w:ascii="Arial" w:hAnsi="Arial" w:cs="Arial"/>
          <w:sz w:val="20"/>
          <w:szCs w:val="20"/>
        </w:rPr>
        <w:t xml:space="preserve">Lack of coordinated marketing strategy for the entire Municipal area  </w:t>
      </w:r>
    </w:p>
    <w:p w:rsidR="002256CF" w:rsidRPr="00FE6DF1" w:rsidRDefault="002256CF" w:rsidP="00EF1A90">
      <w:pPr>
        <w:numPr>
          <w:ilvl w:val="0"/>
          <w:numId w:val="167"/>
        </w:numPr>
        <w:spacing w:after="0" w:line="240" w:lineRule="auto"/>
        <w:jc w:val="both"/>
        <w:rPr>
          <w:rFonts w:ascii="Arial" w:hAnsi="Arial" w:cs="Arial"/>
          <w:b/>
          <w:sz w:val="20"/>
          <w:szCs w:val="20"/>
        </w:rPr>
      </w:pPr>
      <w:r w:rsidRPr="00FE6DF1">
        <w:rPr>
          <w:rFonts w:ascii="Arial" w:hAnsi="Arial" w:cs="Arial"/>
          <w:sz w:val="20"/>
          <w:szCs w:val="20"/>
        </w:rPr>
        <w:t>Delayed restitution processes</w:t>
      </w:r>
    </w:p>
    <w:p w:rsidR="002256CF" w:rsidRPr="00FE6DF1" w:rsidRDefault="002256CF" w:rsidP="00EF1A90">
      <w:pPr>
        <w:numPr>
          <w:ilvl w:val="0"/>
          <w:numId w:val="167"/>
        </w:numPr>
        <w:spacing w:after="0" w:line="240" w:lineRule="auto"/>
        <w:jc w:val="both"/>
        <w:rPr>
          <w:rFonts w:ascii="Arial" w:hAnsi="Arial" w:cs="Arial"/>
          <w:b/>
          <w:sz w:val="20"/>
          <w:szCs w:val="20"/>
        </w:rPr>
      </w:pPr>
      <w:r w:rsidRPr="00FE6DF1">
        <w:rPr>
          <w:rFonts w:ascii="Arial" w:hAnsi="Arial" w:cs="Arial"/>
          <w:sz w:val="20"/>
          <w:szCs w:val="20"/>
        </w:rPr>
        <w:t>Lack of coordination of the value chain</w:t>
      </w:r>
    </w:p>
    <w:p w:rsidR="002256CF" w:rsidRPr="00FE6DF1" w:rsidRDefault="002256CF" w:rsidP="00EF1A90">
      <w:pPr>
        <w:numPr>
          <w:ilvl w:val="0"/>
          <w:numId w:val="167"/>
        </w:numPr>
        <w:spacing w:after="0" w:line="240" w:lineRule="auto"/>
        <w:jc w:val="both"/>
        <w:rPr>
          <w:rFonts w:ascii="Arial" w:hAnsi="Arial" w:cs="Arial"/>
          <w:sz w:val="20"/>
          <w:szCs w:val="20"/>
        </w:rPr>
      </w:pPr>
      <w:r w:rsidRPr="00FE6DF1">
        <w:rPr>
          <w:rFonts w:ascii="Arial" w:hAnsi="Arial" w:cs="Arial"/>
          <w:sz w:val="20"/>
          <w:szCs w:val="20"/>
        </w:rPr>
        <w:t xml:space="preserve">Business and trade needs to be diversified for retention and sustainability purposes </w:t>
      </w:r>
    </w:p>
    <w:p w:rsidR="002256CF" w:rsidRPr="00FE6DF1" w:rsidRDefault="002256CF" w:rsidP="00EF1A90">
      <w:pPr>
        <w:numPr>
          <w:ilvl w:val="0"/>
          <w:numId w:val="167"/>
        </w:numPr>
        <w:spacing w:after="0" w:line="240" w:lineRule="auto"/>
        <w:jc w:val="both"/>
        <w:rPr>
          <w:rFonts w:ascii="Arial" w:hAnsi="Arial" w:cs="Arial"/>
          <w:sz w:val="20"/>
          <w:szCs w:val="20"/>
        </w:rPr>
      </w:pPr>
      <w:r w:rsidRPr="00FE6DF1">
        <w:rPr>
          <w:rFonts w:ascii="Arial" w:hAnsi="Arial" w:cs="Arial"/>
          <w:sz w:val="20"/>
          <w:szCs w:val="20"/>
        </w:rPr>
        <w:t xml:space="preserve">Large concentrations of population settlement and purchasing power still present opportunities for more retail/shopping centres. </w:t>
      </w:r>
    </w:p>
    <w:p w:rsidR="002256CF" w:rsidRPr="00FE6DF1" w:rsidRDefault="002256CF" w:rsidP="00EF1A90">
      <w:pPr>
        <w:numPr>
          <w:ilvl w:val="0"/>
          <w:numId w:val="167"/>
        </w:numPr>
        <w:spacing w:after="0" w:line="240" w:lineRule="auto"/>
        <w:jc w:val="both"/>
        <w:rPr>
          <w:rFonts w:ascii="Arial" w:hAnsi="Arial" w:cs="Arial"/>
          <w:sz w:val="20"/>
          <w:szCs w:val="20"/>
        </w:rPr>
      </w:pPr>
      <w:r w:rsidRPr="00FE6DF1">
        <w:rPr>
          <w:rFonts w:ascii="Arial" w:hAnsi="Arial" w:cs="Arial"/>
          <w:sz w:val="20"/>
          <w:szCs w:val="20"/>
        </w:rPr>
        <w:t xml:space="preserve">Lack of incentives for private sector driven development </w:t>
      </w:r>
    </w:p>
    <w:p w:rsidR="002256CF" w:rsidRPr="00FE6DF1" w:rsidRDefault="002256CF" w:rsidP="00EF1A90">
      <w:pPr>
        <w:numPr>
          <w:ilvl w:val="0"/>
          <w:numId w:val="167"/>
        </w:numPr>
        <w:spacing w:after="0" w:line="240" w:lineRule="auto"/>
        <w:jc w:val="both"/>
        <w:rPr>
          <w:rFonts w:ascii="Arial" w:hAnsi="Arial" w:cs="Arial"/>
          <w:sz w:val="20"/>
          <w:szCs w:val="20"/>
        </w:rPr>
      </w:pPr>
      <w:r w:rsidRPr="00FE6DF1">
        <w:rPr>
          <w:rFonts w:ascii="Arial" w:hAnsi="Arial" w:cs="Arial"/>
          <w:sz w:val="20"/>
          <w:szCs w:val="20"/>
        </w:rPr>
        <w:t xml:space="preserve">Informal sector shows substantial growth which needs to be part of the organized/Formal business  </w:t>
      </w:r>
    </w:p>
    <w:p w:rsidR="002256CF" w:rsidRPr="00FE6DF1" w:rsidRDefault="002256CF" w:rsidP="002256CF">
      <w:pPr>
        <w:spacing w:after="0" w:line="240" w:lineRule="auto"/>
        <w:rPr>
          <w:rFonts w:ascii="Arial" w:hAnsi="Arial" w:cs="Arial"/>
          <w:sz w:val="20"/>
          <w:szCs w:val="20"/>
        </w:rPr>
      </w:pPr>
    </w:p>
    <w:tbl>
      <w:tblPr>
        <w:tblW w:w="9356" w:type="dxa"/>
        <w:tblInd w:w="108" w:type="dxa"/>
        <w:tblLayout w:type="fixed"/>
        <w:tblLook w:val="01E0" w:firstRow="1" w:lastRow="1" w:firstColumn="1" w:lastColumn="1" w:noHBand="0" w:noVBand="0"/>
      </w:tblPr>
      <w:tblGrid>
        <w:gridCol w:w="9356"/>
      </w:tblGrid>
      <w:tr w:rsidR="002256CF" w:rsidRPr="00FE6DF1" w:rsidTr="002256CF">
        <w:trPr>
          <w:trHeight w:val="638"/>
        </w:trPr>
        <w:tc>
          <w:tcPr>
            <w:tcW w:w="9356" w:type="dxa"/>
          </w:tcPr>
          <w:p w:rsidR="002256CF" w:rsidRPr="00FE6DF1" w:rsidRDefault="002256CF" w:rsidP="002256CF">
            <w:pPr>
              <w:spacing w:after="0" w:line="240" w:lineRule="auto"/>
              <w:rPr>
                <w:rFonts w:ascii="Arial" w:hAnsi="Arial" w:cs="Arial"/>
                <w:b/>
                <w:sz w:val="20"/>
                <w:szCs w:val="20"/>
              </w:rPr>
            </w:pPr>
          </w:p>
          <w:p w:rsidR="002256CF" w:rsidRPr="00FE6DF1" w:rsidRDefault="002256CF" w:rsidP="0014573C">
            <w:pPr>
              <w:pStyle w:val="ListParagraph"/>
              <w:numPr>
                <w:ilvl w:val="0"/>
                <w:numId w:val="253"/>
              </w:numPr>
              <w:spacing w:after="0" w:line="240" w:lineRule="auto"/>
              <w:ind w:left="360"/>
              <w:rPr>
                <w:rFonts w:ascii="Arial" w:hAnsi="Arial" w:cs="Arial"/>
                <w:b/>
                <w:color w:val="0000FF"/>
                <w:sz w:val="20"/>
                <w:szCs w:val="20"/>
              </w:rPr>
            </w:pPr>
            <w:r w:rsidRPr="00FE6DF1">
              <w:rPr>
                <w:rFonts w:ascii="Arial" w:hAnsi="Arial" w:cs="Arial"/>
                <w:b/>
                <w:color w:val="0000FF"/>
                <w:sz w:val="20"/>
                <w:szCs w:val="20"/>
              </w:rPr>
              <w:t>TOURISM</w:t>
            </w:r>
          </w:p>
          <w:p w:rsidR="002256CF" w:rsidRPr="00FE6DF1" w:rsidRDefault="002256CF" w:rsidP="002256CF">
            <w:pPr>
              <w:spacing w:after="0" w:line="240" w:lineRule="auto"/>
              <w:rPr>
                <w:rFonts w:ascii="Arial" w:hAnsi="Arial" w:cs="Arial"/>
                <w:b/>
                <w:sz w:val="20"/>
                <w:szCs w:val="20"/>
              </w:rPr>
            </w:pPr>
          </w:p>
          <w:p w:rsidR="002256CF" w:rsidRPr="00FE6DF1" w:rsidRDefault="002256CF" w:rsidP="002256CF">
            <w:pPr>
              <w:spacing w:after="0" w:line="240" w:lineRule="auto"/>
              <w:ind w:left="-108"/>
              <w:rPr>
                <w:rFonts w:ascii="Arial" w:hAnsi="Arial" w:cs="Arial"/>
                <w:b/>
                <w:sz w:val="20"/>
                <w:szCs w:val="20"/>
              </w:rPr>
            </w:pPr>
            <w:r w:rsidRPr="00FE6DF1">
              <w:rPr>
                <w:rFonts w:ascii="Arial" w:hAnsi="Arial" w:cs="Arial"/>
                <w:b/>
                <w:sz w:val="20"/>
                <w:szCs w:val="20"/>
              </w:rPr>
              <w:t>20.1 Legislative Framework</w:t>
            </w:r>
          </w:p>
          <w:p w:rsidR="002256CF" w:rsidRPr="00FE6DF1" w:rsidRDefault="002256CF" w:rsidP="002256CF">
            <w:pPr>
              <w:spacing w:after="0" w:line="240" w:lineRule="auto"/>
              <w:ind w:left="-108"/>
              <w:rPr>
                <w:rFonts w:ascii="Arial" w:hAnsi="Arial" w:cs="Arial"/>
                <w:b/>
                <w:sz w:val="20"/>
                <w:szCs w:val="20"/>
              </w:rPr>
            </w:pPr>
          </w:p>
          <w:p w:rsidR="002256CF" w:rsidRPr="00FE6DF1" w:rsidRDefault="002256CF" w:rsidP="002256CF">
            <w:pPr>
              <w:spacing w:after="0" w:line="240" w:lineRule="auto"/>
              <w:ind w:left="-108"/>
              <w:jc w:val="both"/>
              <w:rPr>
                <w:rFonts w:ascii="Arial" w:hAnsi="Arial" w:cs="Arial"/>
                <w:sz w:val="20"/>
                <w:szCs w:val="20"/>
              </w:rPr>
            </w:pPr>
            <w:r w:rsidRPr="00FE6DF1">
              <w:rPr>
                <w:rFonts w:ascii="Arial" w:hAnsi="Arial" w:cs="Arial"/>
                <w:sz w:val="20"/>
                <w:szCs w:val="20"/>
              </w:rPr>
              <w:t>The following acts/legislations regulate all matters relating to Tourism in our country: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5"/>
              <w:gridCol w:w="5336"/>
            </w:tblGrid>
            <w:tr w:rsidR="002256CF" w:rsidRPr="00FE6DF1" w:rsidTr="002256CF">
              <w:tc>
                <w:tcPr>
                  <w:tcW w:w="3765" w:type="dxa"/>
                </w:tcPr>
                <w:p w:rsidR="002256CF" w:rsidRPr="00FE6DF1" w:rsidRDefault="002256CF" w:rsidP="002256CF">
                  <w:pPr>
                    <w:spacing w:after="0" w:line="240" w:lineRule="auto"/>
                    <w:jc w:val="both"/>
                    <w:rPr>
                      <w:rFonts w:ascii="Arial" w:hAnsi="Arial" w:cs="Arial"/>
                      <w:b/>
                      <w:sz w:val="18"/>
                      <w:szCs w:val="18"/>
                    </w:rPr>
                  </w:pPr>
                  <w:r w:rsidRPr="00FE6DF1">
                    <w:rPr>
                      <w:rFonts w:ascii="Arial" w:hAnsi="Arial" w:cs="Arial"/>
                      <w:b/>
                      <w:sz w:val="18"/>
                      <w:szCs w:val="18"/>
                    </w:rPr>
                    <w:t>Legislation</w:t>
                  </w:r>
                </w:p>
              </w:tc>
              <w:tc>
                <w:tcPr>
                  <w:tcW w:w="5336" w:type="dxa"/>
                </w:tcPr>
                <w:p w:rsidR="002256CF" w:rsidRPr="00FE6DF1" w:rsidRDefault="002256CF" w:rsidP="002256CF">
                  <w:pPr>
                    <w:spacing w:after="0" w:line="240" w:lineRule="auto"/>
                    <w:jc w:val="both"/>
                    <w:rPr>
                      <w:rFonts w:ascii="Arial" w:hAnsi="Arial" w:cs="Arial"/>
                      <w:b/>
                      <w:sz w:val="18"/>
                      <w:szCs w:val="18"/>
                    </w:rPr>
                  </w:pPr>
                  <w:r w:rsidRPr="00FE6DF1">
                    <w:rPr>
                      <w:rFonts w:ascii="Arial" w:hAnsi="Arial" w:cs="Arial"/>
                      <w:b/>
                      <w:sz w:val="18"/>
                      <w:szCs w:val="18"/>
                    </w:rPr>
                    <w:t>Summary/Scope of Legislation</w:t>
                  </w:r>
                </w:p>
              </w:tc>
            </w:tr>
            <w:tr w:rsidR="002256CF" w:rsidRPr="00FE6DF1" w:rsidTr="002256CF">
              <w:tc>
                <w:tcPr>
                  <w:tcW w:w="3765" w:type="dxa"/>
                </w:tcPr>
                <w:p w:rsidR="002256CF" w:rsidRPr="00FE6DF1" w:rsidRDefault="002256CF" w:rsidP="002256CF">
                  <w:pPr>
                    <w:spacing w:after="0" w:line="240" w:lineRule="auto"/>
                    <w:rPr>
                      <w:rFonts w:ascii="Arial" w:hAnsi="Arial" w:cs="Arial"/>
                      <w:sz w:val="18"/>
                      <w:szCs w:val="18"/>
                    </w:rPr>
                  </w:pPr>
                  <w:r w:rsidRPr="00FE6DF1">
                    <w:rPr>
                      <w:rFonts w:ascii="Arial" w:hAnsi="Arial" w:cs="Arial"/>
                      <w:sz w:val="18"/>
                      <w:szCs w:val="18"/>
                      <w:lang w:eastAsia="en-ZA"/>
                    </w:rPr>
                    <w:t>Tourism Act no 72 of 1993.</w:t>
                  </w:r>
                </w:p>
              </w:tc>
              <w:tc>
                <w:tcPr>
                  <w:tcW w:w="5336" w:type="dxa"/>
                </w:tcPr>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To make provision for the promotion of tourism to and in the Republic;</w:t>
                  </w:r>
                </w:p>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Regulation and rationalization of the tourism industry;</w:t>
                  </w:r>
                </w:p>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 xml:space="preserve">Measures aimed at the maintenance and enhancement of the standards of facilities and services hired out or made available to tourists; </w:t>
                  </w:r>
                </w:p>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The co-ordination and rationalization, as far as practicable, of the activities of persons who are active in the tourism industry; with a view to the said matters to establish a board with legal personality which shall be competent and obliged to exercise, perform and carry out certain powers, functions and duties;</w:t>
                  </w:r>
                </w:p>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To authorize the Minister to establish a grading and classification scheme in respect of accommodation establishments, the</w:t>
                  </w:r>
                </w:p>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membership of which shall be voluntary;</w:t>
                  </w:r>
                </w:p>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 xml:space="preserve">To make provision for the registration of tourist guides; </w:t>
                  </w:r>
                </w:p>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To prohibit any person to act for gain as a</w:t>
                  </w:r>
                </w:p>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tourist guide unless he has been registered as a tourist guide in terms of the Act; to authorize the Minister to make regulations</w:t>
                  </w:r>
                </w:p>
              </w:tc>
            </w:tr>
            <w:tr w:rsidR="002256CF" w:rsidRPr="00FE6DF1" w:rsidTr="002256CF">
              <w:tc>
                <w:tcPr>
                  <w:tcW w:w="3765" w:type="dxa"/>
                </w:tcPr>
                <w:p w:rsidR="002256CF" w:rsidRPr="00FE6DF1" w:rsidRDefault="002256CF" w:rsidP="002256CF">
                  <w:pPr>
                    <w:spacing w:after="0" w:line="240" w:lineRule="auto"/>
                    <w:rPr>
                      <w:rFonts w:ascii="Arial" w:hAnsi="Arial" w:cs="Arial"/>
                      <w:sz w:val="18"/>
                      <w:szCs w:val="18"/>
                      <w:lang w:eastAsia="en-ZA"/>
                    </w:rPr>
                  </w:pPr>
                  <w:r w:rsidRPr="00FE6DF1">
                    <w:rPr>
                      <w:rFonts w:ascii="Arial" w:hAnsi="Arial" w:cs="Arial"/>
                      <w:sz w:val="18"/>
                      <w:szCs w:val="18"/>
                      <w:lang w:eastAsia="en-ZA"/>
                    </w:rPr>
                    <w:t>Tourism  Second Amendment  Act  no 70 of 2000</w:t>
                  </w:r>
                </w:p>
              </w:tc>
              <w:tc>
                <w:tcPr>
                  <w:tcW w:w="5336" w:type="dxa"/>
                </w:tcPr>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To amend the Tourism Act 1993, so as to insert certain definitions; to further provide for the training and registration of tourist guides;</w:t>
                  </w:r>
                </w:p>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To make provision for a code of conduct and ethics for tourist guides;</w:t>
                  </w:r>
                </w:p>
              </w:tc>
            </w:tr>
            <w:tr w:rsidR="002256CF" w:rsidRPr="00FE6DF1" w:rsidTr="002256CF">
              <w:tc>
                <w:tcPr>
                  <w:tcW w:w="3765" w:type="dxa"/>
                </w:tcPr>
                <w:p w:rsidR="002256CF" w:rsidRPr="00FE6DF1" w:rsidRDefault="002256CF" w:rsidP="002256CF">
                  <w:pPr>
                    <w:spacing w:after="0" w:line="240" w:lineRule="auto"/>
                    <w:rPr>
                      <w:rFonts w:ascii="Arial" w:hAnsi="Arial" w:cs="Arial"/>
                      <w:sz w:val="18"/>
                      <w:szCs w:val="18"/>
                      <w:lang w:eastAsia="en-ZA"/>
                    </w:rPr>
                  </w:pPr>
                  <w:r w:rsidRPr="00FE6DF1">
                    <w:rPr>
                      <w:rFonts w:ascii="Arial" w:hAnsi="Arial" w:cs="Arial"/>
                      <w:sz w:val="18"/>
                      <w:szCs w:val="18"/>
                      <w:lang w:eastAsia="en-ZA"/>
                    </w:rPr>
                    <w:t>Tourism BEE Charter</w:t>
                  </w:r>
                </w:p>
              </w:tc>
              <w:tc>
                <w:tcPr>
                  <w:tcW w:w="5336" w:type="dxa"/>
                </w:tcPr>
                <w:p w:rsidR="002256CF" w:rsidRPr="00FE6DF1" w:rsidRDefault="002256CF" w:rsidP="002256CF">
                  <w:pPr>
                    <w:autoSpaceDE w:val="0"/>
                    <w:autoSpaceDN w:val="0"/>
                    <w:adjustRightInd w:val="0"/>
                    <w:spacing w:after="0" w:line="240" w:lineRule="auto"/>
                    <w:rPr>
                      <w:rFonts w:ascii="Arial" w:hAnsi="Arial" w:cs="Arial"/>
                      <w:sz w:val="18"/>
                      <w:szCs w:val="18"/>
                      <w:lang w:eastAsia="en-ZA"/>
                    </w:rPr>
                  </w:pPr>
                  <w:r w:rsidRPr="00FE6DF1">
                    <w:rPr>
                      <w:rFonts w:ascii="Arial" w:hAnsi="Arial" w:cs="Arial"/>
                      <w:sz w:val="18"/>
                      <w:szCs w:val="18"/>
                      <w:lang w:eastAsia="en-ZA"/>
                    </w:rPr>
                    <w:t>To provide for  the empowerment and transformation of the tourism sector and its commitment to working collectively to ensure that the opportunities and benefits of the Tourism Sector are extended to black South Africans as well</w:t>
                  </w:r>
                </w:p>
              </w:tc>
            </w:tr>
          </w:tbl>
          <w:p w:rsidR="002256CF" w:rsidRPr="00FE6DF1" w:rsidRDefault="002256CF" w:rsidP="002256CF">
            <w:pPr>
              <w:pStyle w:val="ListParagraph"/>
              <w:spacing w:after="0" w:line="240" w:lineRule="auto"/>
              <w:ind w:left="-108"/>
              <w:rPr>
                <w:rFonts w:ascii="Arial" w:hAnsi="Arial" w:cs="Arial"/>
                <w:b/>
                <w:sz w:val="20"/>
                <w:szCs w:val="20"/>
              </w:rPr>
            </w:pPr>
          </w:p>
        </w:tc>
      </w:tr>
      <w:tr w:rsidR="002256CF" w:rsidRPr="00FE6DF1" w:rsidTr="002256CF">
        <w:trPr>
          <w:trHeight w:val="638"/>
        </w:trPr>
        <w:tc>
          <w:tcPr>
            <w:tcW w:w="9356" w:type="dxa"/>
          </w:tcPr>
          <w:p w:rsidR="002256CF" w:rsidRPr="00FE6DF1" w:rsidRDefault="002256CF" w:rsidP="002256CF">
            <w:pPr>
              <w:spacing w:after="0" w:line="240" w:lineRule="auto"/>
              <w:rPr>
                <w:rFonts w:ascii="Arial" w:hAnsi="Arial" w:cs="Arial"/>
                <w:b/>
                <w:sz w:val="20"/>
                <w:szCs w:val="20"/>
              </w:rPr>
            </w:pPr>
          </w:p>
          <w:p w:rsidR="002256CF" w:rsidRPr="00FE6DF1" w:rsidRDefault="002256CF" w:rsidP="002256CF">
            <w:pPr>
              <w:spacing w:after="0" w:line="240" w:lineRule="auto"/>
              <w:rPr>
                <w:rFonts w:ascii="Arial" w:hAnsi="Arial" w:cs="Arial"/>
                <w:b/>
                <w:sz w:val="20"/>
                <w:szCs w:val="20"/>
              </w:rPr>
            </w:pPr>
            <w:r w:rsidRPr="00FE6DF1">
              <w:rPr>
                <w:rFonts w:ascii="Arial" w:hAnsi="Arial" w:cs="Arial"/>
                <w:b/>
                <w:sz w:val="20"/>
                <w:szCs w:val="20"/>
              </w:rPr>
              <w:t>20.2 Powers and Functions</w:t>
            </w:r>
          </w:p>
          <w:p w:rsidR="002256CF" w:rsidRPr="00FE6DF1" w:rsidRDefault="002256CF" w:rsidP="002256CF">
            <w:pPr>
              <w:spacing w:after="0" w:line="240" w:lineRule="auto"/>
              <w:rPr>
                <w:rFonts w:ascii="Arial" w:hAnsi="Arial" w:cs="Arial"/>
                <w:b/>
                <w:sz w:val="20"/>
                <w:szCs w:val="20"/>
              </w:rPr>
            </w:pPr>
          </w:p>
        </w:tc>
      </w:tr>
      <w:tr w:rsidR="002256CF" w:rsidRPr="00FE6DF1" w:rsidTr="002256CF">
        <w:trPr>
          <w:trHeight w:val="800"/>
        </w:trPr>
        <w:tc>
          <w:tcPr>
            <w:tcW w:w="9356" w:type="dxa"/>
          </w:tcPr>
          <w:p w:rsidR="002256CF" w:rsidRPr="00FE6DF1" w:rsidRDefault="002256CF" w:rsidP="00EF1A90">
            <w:pPr>
              <w:numPr>
                <w:ilvl w:val="0"/>
                <w:numId w:val="163"/>
              </w:numPr>
              <w:spacing w:after="0" w:line="240" w:lineRule="auto"/>
              <w:jc w:val="both"/>
              <w:rPr>
                <w:rFonts w:ascii="Arial" w:hAnsi="Arial" w:cs="Arial"/>
                <w:sz w:val="20"/>
                <w:szCs w:val="20"/>
              </w:rPr>
            </w:pPr>
            <w:r w:rsidRPr="00FE6DF1">
              <w:rPr>
                <w:rFonts w:ascii="Arial" w:hAnsi="Arial" w:cs="Arial"/>
                <w:sz w:val="20"/>
                <w:szCs w:val="20"/>
              </w:rPr>
              <w:t>The municipality has powers (Constitution of the Republic of South Africa Act no 106 of 1996), schedule 5, Part B) to manage local tourism within its area of jurisdiction.</w:t>
            </w:r>
          </w:p>
          <w:p w:rsidR="002256CF" w:rsidRPr="00FE6DF1" w:rsidRDefault="002256CF" w:rsidP="002256CF">
            <w:pPr>
              <w:spacing w:after="0" w:line="240" w:lineRule="auto"/>
              <w:ind w:left="1410"/>
              <w:rPr>
                <w:rFonts w:ascii="Arial" w:hAnsi="Arial" w:cs="Arial"/>
                <w:b/>
                <w:sz w:val="20"/>
                <w:szCs w:val="20"/>
              </w:rPr>
            </w:pPr>
          </w:p>
        </w:tc>
      </w:tr>
      <w:tr w:rsidR="002256CF" w:rsidRPr="00FE6DF1" w:rsidTr="002256CF">
        <w:trPr>
          <w:trHeight w:val="180"/>
        </w:trPr>
        <w:tc>
          <w:tcPr>
            <w:tcW w:w="9356" w:type="dxa"/>
          </w:tcPr>
          <w:p w:rsidR="002256CF" w:rsidRPr="00FE6DF1" w:rsidRDefault="002256CF" w:rsidP="002256CF">
            <w:pPr>
              <w:spacing w:after="0" w:line="240" w:lineRule="auto"/>
              <w:rPr>
                <w:rFonts w:ascii="Arial" w:hAnsi="Arial" w:cs="Arial"/>
                <w:b/>
                <w:sz w:val="20"/>
                <w:szCs w:val="20"/>
              </w:rPr>
            </w:pPr>
            <w:r w:rsidRPr="00FE6DF1">
              <w:rPr>
                <w:rFonts w:ascii="Arial" w:hAnsi="Arial" w:cs="Arial"/>
                <w:b/>
                <w:sz w:val="20"/>
                <w:szCs w:val="20"/>
              </w:rPr>
              <w:t xml:space="preserve">20.3 Local Tourism sector </w:t>
            </w:r>
          </w:p>
        </w:tc>
      </w:tr>
      <w:tr w:rsidR="002256CF" w:rsidRPr="00FE6DF1" w:rsidTr="002256CF">
        <w:trPr>
          <w:trHeight w:val="117"/>
        </w:trPr>
        <w:tc>
          <w:tcPr>
            <w:tcW w:w="9356" w:type="dxa"/>
          </w:tcPr>
          <w:p w:rsidR="002256CF" w:rsidRPr="00FE6DF1" w:rsidRDefault="002256CF" w:rsidP="002256CF">
            <w:pPr>
              <w:spacing w:after="0" w:line="240" w:lineRule="auto"/>
              <w:rPr>
                <w:rFonts w:ascii="Arial" w:hAnsi="Arial" w:cs="Arial"/>
                <w:sz w:val="20"/>
                <w:szCs w:val="20"/>
              </w:rPr>
            </w:pPr>
          </w:p>
        </w:tc>
      </w:tr>
    </w:tbl>
    <w:p w:rsidR="002256CF" w:rsidRPr="00FE6DF1" w:rsidRDefault="002256CF" w:rsidP="00EF1A90">
      <w:pPr>
        <w:numPr>
          <w:ilvl w:val="0"/>
          <w:numId w:val="168"/>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lastRenderedPageBreak/>
        <w:t xml:space="preserve">As outlined in the Provincial Economic Strategy analysis, tourism has been identified as a sector having competitive advantage. This sector reflects strengths, unique characteristics and a potential for growth and development </w:t>
      </w:r>
    </w:p>
    <w:p w:rsidR="002256CF" w:rsidRPr="00FE6DF1" w:rsidRDefault="002256CF" w:rsidP="00EF1A90">
      <w:pPr>
        <w:numPr>
          <w:ilvl w:val="0"/>
          <w:numId w:val="168"/>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Whilst the municipal area has tremendous natural and heritage potential for development, the performance of the trade sector (wholesale, retail, catering and accommodation) has tended to show slow growth rates. There appears to be general consensus that tourism demand is well below what would be expected from an area with such outstanding natural potential. </w:t>
      </w: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r w:rsidRPr="00FE6DF1">
        <w:rPr>
          <w:rFonts w:ascii="Arial" w:hAnsi="Arial" w:cs="Arial"/>
          <w:b/>
          <w:color w:val="000000"/>
          <w:sz w:val="20"/>
          <w:szCs w:val="20"/>
          <w:lang w:eastAsia="en-ZA"/>
        </w:rPr>
        <w:t>20.4 Tourism Development Opportunities</w:t>
      </w: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The following opportunities have been identified in the revised tourism strategy:</w:t>
      </w:r>
    </w:p>
    <w:p w:rsidR="002256CF" w:rsidRPr="00FE6DF1" w:rsidRDefault="002256CF" w:rsidP="002256CF">
      <w:pPr>
        <w:autoSpaceDE w:val="0"/>
        <w:autoSpaceDN w:val="0"/>
        <w:adjustRightInd w:val="0"/>
        <w:spacing w:after="0" w:line="240" w:lineRule="auto"/>
        <w:jc w:val="both"/>
        <w:rPr>
          <w:rFonts w:ascii="Arial" w:hAnsi="Arial" w:cs="Arial"/>
          <w:color w:val="000000"/>
          <w:sz w:val="20"/>
          <w:szCs w:val="20"/>
          <w:lang w:eastAsia="en-ZA"/>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4"/>
        <w:gridCol w:w="5953"/>
      </w:tblGrid>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lang w:eastAsia="en-ZA"/>
              </w:rPr>
              <w:t xml:space="preserve">Revive interest in agri-tourism and farm visits </w:t>
            </w:r>
          </w:p>
        </w:tc>
        <w:tc>
          <w:tcPr>
            <w:tcW w:w="5953" w:type="dxa"/>
            <w:tcBorders>
              <w:left w:val="single" w:sz="4" w:space="0" w:color="auto"/>
            </w:tcBorders>
          </w:tcPr>
          <w:p w:rsidR="002256CF" w:rsidRPr="00FE6DF1" w:rsidRDefault="002256CF" w:rsidP="00EF1A90">
            <w:pPr>
              <w:pStyle w:val="Default"/>
              <w:numPr>
                <w:ilvl w:val="0"/>
                <w:numId w:val="169"/>
              </w:numPr>
              <w:rPr>
                <w:rFonts w:ascii="Arial" w:hAnsi="Arial" w:cs="Arial"/>
                <w:sz w:val="20"/>
                <w:szCs w:val="20"/>
              </w:rPr>
            </w:pPr>
            <w:r w:rsidRPr="00FE6DF1">
              <w:rPr>
                <w:rFonts w:ascii="Arial" w:hAnsi="Arial" w:cs="Arial"/>
                <w:sz w:val="20"/>
                <w:szCs w:val="20"/>
              </w:rPr>
              <w:t>Spearhead an official approach to the Department of Water Affairs and Forestry to create tourism zoning plans around each dam and to permit appropriate water-based activities on the dams.</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lang w:eastAsia="en-ZA"/>
              </w:rPr>
              <w:t xml:space="preserve">Runnymede community garden tours </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Tourism facilities at Ebenezer, Magoebaskloof and Tours Dams</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lang w:eastAsia="en-ZA"/>
              </w:rPr>
              <w:t xml:space="preserve">Backpacker chalets in Haenertsburg </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Debe</w:t>
            </w:r>
            <w:r w:rsidR="001D4151">
              <w:rPr>
                <w:rFonts w:ascii="Arial" w:hAnsi="Arial" w:cs="Arial"/>
                <w:color w:val="000000"/>
                <w:sz w:val="20"/>
                <w:szCs w:val="20"/>
              </w:rPr>
              <w:t>n</w:t>
            </w:r>
            <w:r w:rsidRPr="00FE6DF1">
              <w:rPr>
                <w:rFonts w:ascii="Arial" w:hAnsi="Arial" w:cs="Arial"/>
                <w:color w:val="000000"/>
                <w:sz w:val="20"/>
                <w:szCs w:val="20"/>
              </w:rPr>
              <w:t>geni Waterfall tourism plan</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lang w:eastAsia="en-ZA"/>
              </w:rPr>
              <w:t xml:space="preserve">Adventure tourism camp at Tours dam </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Special interest pamphlets</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lang w:eastAsia="en-ZA"/>
              </w:rPr>
              <w:t xml:space="preserve">Training Centre for Culture, Nature and Adventure guides </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Determine value of Tzaneen Museum</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lang w:eastAsia="en-ZA"/>
              </w:rPr>
              <w:t xml:space="preserve">Tourism facilities at Tzaneen Dam </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Determine state of Old Public Works building and tourism value</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lang w:eastAsia="en-ZA"/>
              </w:rPr>
              <w:t xml:space="preserve">Expanded day-visitor facilities at Tzaneen Nature Reserve </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 xml:space="preserve"> Maintenance and interpretation at all monuments</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lang w:eastAsia="en-ZA"/>
              </w:rPr>
              <w:t xml:space="preserve"> Haenertsburg Grasslands declared a site of  Natural Importance </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Formal relationship between GTM and the Village Tourism Trust</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rPr>
              <w:t>Active involvement of tourism operators in the Tourism Development Agencies</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Create ‘route forums’</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rPr>
              <w:t>Acceptable tourism branding for the GTM destination</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More effective liaison with neighbouring destinations</w:t>
            </w:r>
          </w:p>
        </w:tc>
      </w:tr>
      <w:tr w:rsidR="002256CF" w:rsidRPr="00FE6DF1" w:rsidTr="002256CF">
        <w:tc>
          <w:tcPr>
            <w:tcW w:w="4254" w:type="dxa"/>
            <w:tcBorders>
              <w:right w:val="single" w:sz="4" w:space="0" w:color="auto"/>
            </w:tcBorders>
          </w:tcPr>
          <w:p w:rsidR="002256CF" w:rsidRPr="00FE6DF1" w:rsidRDefault="002256CF" w:rsidP="00EF1A90">
            <w:pPr>
              <w:numPr>
                <w:ilvl w:val="0"/>
                <w:numId w:val="169"/>
              </w:numPr>
              <w:autoSpaceDE w:val="0"/>
              <w:autoSpaceDN w:val="0"/>
              <w:adjustRightInd w:val="0"/>
              <w:spacing w:after="0" w:line="240" w:lineRule="auto"/>
              <w:rPr>
                <w:rFonts w:ascii="Arial" w:hAnsi="Arial" w:cs="Arial"/>
                <w:color w:val="000000"/>
                <w:sz w:val="20"/>
                <w:szCs w:val="20"/>
                <w:lang w:eastAsia="en-ZA"/>
              </w:rPr>
            </w:pPr>
            <w:r w:rsidRPr="00FE6DF1">
              <w:rPr>
                <w:rFonts w:ascii="Arial" w:hAnsi="Arial" w:cs="Arial"/>
                <w:color w:val="000000"/>
                <w:sz w:val="20"/>
                <w:szCs w:val="20"/>
              </w:rPr>
              <w:t>A Marketing Plan and a strategic marketing alliance at a regional or district level</w:t>
            </w:r>
          </w:p>
        </w:tc>
        <w:tc>
          <w:tcPr>
            <w:tcW w:w="5953" w:type="dxa"/>
            <w:tcBorders>
              <w:left w:val="single" w:sz="4" w:space="0" w:color="auto"/>
            </w:tcBorders>
          </w:tcPr>
          <w:p w:rsidR="002256CF" w:rsidRPr="00FE6DF1" w:rsidRDefault="002256CF" w:rsidP="00EF1A90">
            <w:pPr>
              <w:numPr>
                <w:ilvl w:val="0"/>
                <w:numId w:val="169"/>
              </w:numPr>
              <w:spacing w:after="0" w:line="240" w:lineRule="auto"/>
              <w:rPr>
                <w:rFonts w:ascii="Arial" w:hAnsi="Arial" w:cs="Arial"/>
                <w:color w:val="000000"/>
                <w:sz w:val="20"/>
                <w:szCs w:val="20"/>
              </w:rPr>
            </w:pPr>
            <w:r w:rsidRPr="00FE6DF1">
              <w:rPr>
                <w:rFonts w:ascii="Arial" w:hAnsi="Arial" w:cs="Arial"/>
                <w:color w:val="000000"/>
                <w:sz w:val="20"/>
                <w:szCs w:val="20"/>
              </w:rPr>
              <w:t>The Introduction of Tourism Awareness programmes at local schools</w:t>
            </w:r>
          </w:p>
        </w:tc>
      </w:tr>
    </w:tbl>
    <w:p w:rsidR="002256CF" w:rsidRPr="00FE6DF1" w:rsidRDefault="002256CF" w:rsidP="002256CF">
      <w:pPr>
        <w:autoSpaceDE w:val="0"/>
        <w:autoSpaceDN w:val="0"/>
        <w:adjustRightInd w:val="0"/>
        <w:spacing w:after="0" w:line="240" w:lineRule="auto"/>
        <w:rPr>
          <w:rFonts w:ascii="Arial" w:hAnsi="Arial" w:cs="Arial"/>
          <w:color w:val="000000"/>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The revised tourism strategy is based on the following broad opportunities: </w:t>
      </w:r>
    </w:p>
    <w:p w:rsidR="002256CF" w:rsidRPr="00FE6DF1" w:rsidRDefault="002256CF" w:rsidP="00EF1A90">
      <w:pPr>
        <w:numPr>
          <w:ilvl w:val="0"/>
          <w:numId w:val="170"/>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Agri-tourism opportunities </w:t>
      </w:r>
    </w:p>
    <w:p w:rsidR="002256CF" w:rsidRPr="00FE6DF1" w:rsidRDefault="002256CF" w:rsidP="00EF1A90">
      <w:pPr>
        <w:numPr>
          <w:ilvl w:val="0"/>
          <w:numId w:val="170"/>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Adventure and sports tourism opportunities </w:t>
      </w:r>
    </w:p>
    <w:p w:rsidR="002256CF" w:rsidRPr="00FE6DF1" w:rsidRDefault="002256CF" w:rsidP="00EF1A90">
      <w:pPr>
        <w:numPr>
          <w:ilvl w:val="0"/>
          <w:numId w:val="170"/>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Nature-based tourism opportunities </w:t>
      </w:r>
    </w:p>
    <w:p w:rsidR="002256CF" w:rsidRPr="00FE6DF1" w:rsidRDefault="002256CF" w:rsidP="00EF1A90">
      <w:pPr>
        <w:numPr>
          <w:ilvl w:val="0"/>
          <w:numId w:val="170"/>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Cultural heritage tourism opportunities </w:t>
      </w:r>
    </w:p>
    <w:p w:rsidR="002256CF" w:rsidRPr="00FE6DF1" w:rsidRDefault="002256CF" w:rsidP="00EF1A90">
      <w:pPr>
        <w:numPr>
          <w:ilvl w:val="0"/>
          <w:numId w:val="170"/>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Events and Routes opportunities </w:t>
      </w:r>
    </w:p>
    <w:p w:rsidR="002256CF" w:rsidRPr="00FE6DF1" w:rsidRDefault="002256CF" w:rsidP="00EF1A90">
      <w:pPr>
        <w:numPr>
          <w:ilvl w:val="0"/>
          <w:numId w:val="170"/>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General - organizational and marketing requirements </w:t>
      </w:r>
    </w:p>
    <w:p w:rsidR="002256CF" w:rsidRPr="00FE6DF1" w:rsidRDefault="002256CF" w:rsidP="00866AAD">
      <w:pPr>
        <w:autoSpaceDE w:val="0"/>
        <w:autoSpaceDN w:val="0"/>
        <w:adjustRightInd w:val="0"/>
        <w:spacing w:after="0" w:line="240" w:lineRule="auto"/>
        <w:jc w:val="both"/>
        <w:rPr>
          <w:rFonts w:ascii="Arial" w:hAnsi="Arial" w:cs="Arial"/>
          <w:color w:val="000000"/>
          <w:sz w:val="20"/>
          <w:szCs w:val="20"/>
          <w:lang w:eastAsia="en-ZA"/>
        </w:rPr>
      </w:pPr>
    </w:p>
    <w:tbl>
      <w:tblPr>
        <w:tblW w:w="9498" w:type="dxa"/>
        <w:tblInd w:w="-34" w:type="dxa"/>
        <w:tblLayout w:type="fixed"/>
        <w:tblLook w:val="01E0" w:firstRow="1" w:lastRow="1" w:firstColumn="1" w:lastColumn="1" w:noHBand="0" w:noVBand="0"/>
      </w:tblPr>
      <w:tblGrid>
        <w:gridCol w:w="9498"/>
      </w:tblGrid>
      <w:tr w:rsidR="002256CF" w:rsidRPr="00FE6DF1" w:rsidTr="002256CF">
        <w:trPr>
          <w:trHeight w:val="638"/>
        </w:trPr>
        <w:tc>
          <w:tcPr>
            <w:tcW w:w="9498" w:type="dxa"/>
          </w:tcPr>
          <w:p w:rsidR="002256CF" w:rsidRPr="00FE6DF1" w:rsidRDefault="002256CF" w:rsidP="0014573C">
            <w:pPr>
              <w:pStyle w:val="ListParagraph"/>
              <w:numPr>
                <w:ilvl w:val="0"/>
                <w:numId w:val="253"/>
              </w:numPr>
              <w:spacing w:after="0" w:line="240" w:lineRule="auto"/>
              <w:ind w:left="360"/>
              <w:rPr>
                <w:rFonts w:ascii="Arial" w:hAnsi="Arial" w:cs="Arial"/>
                <w:b/>
                <w:color w:val="0000FF"/>
                <w:sz w:val="20"/>
                <w:szCs w:val="20"/>
              </w:rPr>
            </w:pPr>
            <w:r w:rsidRPr="00FE6DF1">
              <w:rPr>
                <w:rFonts w:ascii="Arial" w:hAnsi="Arial" w:cs="Arial"/>
                <w:b/>
                <w:color w:val="0000FF"/>
                <w:sz w:val="20"/>
                <w:szCs w:val="20"/>
              </w:rPr>
              <w:t>AGRICULTURE</w:t>
            </w:r>
          </w:p>
          <w:p w:rsidR="002256CF" w:rsidRPr="00FE6DF1" w:rsidRDefault="002256CF" w:rsidP="002256CF">
            <w:pPr>
              <w:pStyle w:val="ListParagraph"/>
              <w:spacing w:after="0" w:line="240" w:lineRule="auto"/>
              <w:ind w:left="0"/>
              <w:rPr>
                <w:rFonts w:ascii="Arial" w:hAnsi="Arial" w:cs="Arial"/>
                <w:b/>
                <w:sz w:val="20"/>
                <w:szCs w:val="20"/>
              </w:rPr>
            </w:pPr>
          </w:p>
          <w:p w:rsidR="002256CF" w:rsidRPr="00FE6DF1" w:rsidRDefault="002256CF" w:rsidP="002256CF">
            <w:pPr>
              <w:pStyle w:val="ListParagraph"/>
              <w:spacing w:after="0" w:line="240" w:lineRule="auto"/>
              <w:ind w:left="0"/>
              <w:rPr>
                <w:rFonts w:ascii="Arial" w:hAnsi="Arial" w:cs="Arial"/>
                <w:b/>
                <w:sz w:val="20"/>
                <w:szCs w:val="20"/>
              </w:rPr>
            </w:pPr>
            <w:r w:rsidRPr="00FE6DF1">
              <w:rPr>
                <w:rFonts w:ascii="Arial" w:hAnsi="Arial" w:cs="Arial"/>
                <w:b/>
                <w:sz w:val="20"/>
                <w:szCs w:val="20"/>
              </w:rPr>
              <w:t xml:space="preserve">21.1 Status Agriculture </w:t>
            </w:r>
          </w:p>
          <w:p w:rsidR="002256CF" w:rsidRPr="00FE6DF1" w:rsidRDefault="002256CF" w:rsidP="002256CF">
            <w:pPr>
              <w:pStyle w:val="ListParagraph"/>
              <w:spacing w:after="0" w:line="240" w:lineRule="auto"/>
              <w:ind w:left="0"/>
              <w:rPr>
                <w:rFonts w:ascii="Arial" w:hAnsi="Arial" w:cs="Arial"/>
                <w:b/>
                <w:sz w:val="20"/>
                <w:szCs w:val="20"/>
              </w:rPr>
            </w:pPr>
          </w:p>
          <w:p w:rsidR="002256CF" w:rsidRPr="00FE6DF1" w:rsidRDefault="002256CF" w:rsidP="00EF1A90">
            <w:pPr>
              <w:numPr>
                <w:ilvl w:val="0"/>
                <w:numId w:val="171"/>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sz w:val="20"/>
                <w:szCs w:val="20"/>
                <w:lang w:eastAsia="en-ZA"/>
              </w:rPr>
              <w:t>Agriculture constitutes the main source of employment of the majority of our poor people in our municipality</w:t>
            </w:r>
          </w:p>
          <w:p w:rsidR="002256CF" w:rsidRPr="00FE6DF1" w:rsidRDefault="002256CF" w:rsidP="00EF1A90">
            <w:pPr>
              <w:pStyle w:val="NormalWeb"/>
              <w:numPr>
                <w:ilvl w:val="0"/>
                <w:numId w:val="171"/>
              </w:numPr>
              <w:spacing w:before="0" w:beforeAutospacing="0" w:after="0" w:afterAutospacing="0"/>
              <w:jc w:val="both"/>
              <w:rPr>
                <w:rFonts w:ascii="Arial" w:hAnsi="Arial" w:cs="Arial"/>
                <w:sz w:val="20"/>
                <w:szCs w:val="20"/>
              </w:rPr>
            </w:pPr>
            <w:r w:rsidRPr="00FE6DF1">
              <w:rPr>
                <w:rFonts w:ascii="Arial" w:hAnsi="Arial" w:cs="Arial"/>
                <w:sz w:val="20"/>
                <w:szCs w:val="20"/>
              </w:rPr>
              <w:t>The area has a dual agricultural economy, with both well-developed commercial farming and more subsistence-based production in the deep rural areas.</w:t>
            </w:r>
          </w:p>
          <w:p w:rsidR="002256CF" w:rsidRPr="00FE6DF1" w:rsidRDefault="002256CF" w:rsidP="00EF1A90">
            <w:pPr>
              <w:numPr>
                <w:ilvl w:val="0"/>
                <w:numId w:val="171"/>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It has fertile land, access to labour, local farming expertise and a sub-tropical climate, which favours the primary production of various agricultural products. </w:t>
            </w:r>
          </w:p>
          <w:p w:rsidR="002256CF" w:rsidRPr="00FE6DF1" w:rsidRDefault="002256CF" w:rsidP="00EF1A90">
            <w:pPr>
              <w:numPr>
                <w:ilvl w:val="0"/>
                <w:numId w:val="171"/>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Currently a lot of fresh produce from our area is still being sent to Johannesburg only to be sold back in processed form back to large chain stores in and around Tzaneen. </w:t>
            </w:r>
          </w:p>
          <w:p w:rsidR="002256CF" w:rsidRPr="00FE6DF1" w:rsidRDefault="002256CF" w:rsidP="002256CF">
            <w:pPr>
              <w:autoSpaceDE w:val="0"/>
              <w:autoSpaceDN w:val="0"/>
              <w:adjustRightInd w:val="0"/>
              <w:spacing w:after="0" w:line="240" w:lineRule="auto"/>
              <w:jc w:val="both"/>
              <w:rPr>
                <w:rFonts w:ascii="Arial" w:hAnsi="Arial" w:cs="Arial"/>
                <w:color w:val="000000"/>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r w:rsidRPr="00FE6DF1">
              <w:rPr>
                <w:rFonts w:ascii="Arial" w:hAnsi="Arial" w:cs="Arial"/>
                <w:b/>
                <w:color w:val="000000"/>
                <w:sz w:val="20"/>
                <w:szCs w:val="20"/>
                <w:lang w:eastAsia="en-ZA"/>
              </w:rPr>
              <w:t>21.2 Agricultural Programmes</w:t>
            </w: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The following programmes forms the basis of agricultural development in the municipality:</w:t>
            </w:r>
          </w:p>
          <w:p w:rsidR="002256CF" w:rsidRPr="00FE6DF1" w:rsidRDefault="002256CF" w:rsidP="00EF1A90">
            <w:pPr>
              <w:numPr>
                <w:ilvl w:val="0"/>
                <w:numId w:val="172"/>
              </w:numPr>
              <w:autoSpaceDE w:val="0"/>
              <w:autoSpaceDN w:val="0"/>
              <w:adjustRightInd w:val="0"/>
              <w:spacing w:after="0" w:line="240" w:lineRule="auto"/>
              <w:jc w:val="both"/>
              <w:rPr>
                <w:rFonts w:ascii="Arial" w:hAnsi="Arial" w:cs="Arial"/>
                <w:color w:val="000000"/>
                <w:sz w:val="20"/>
                <w:szCs w:val="20"/>
              </w:rPr>
            </w:pPr>
            <w:r w:rsidRPr="00FE6DF1">
              <w:rPr>
                <w:rFonts w:ascii="Arial" w:hAnsi="Arial" w:cs="Arial"/>
                <w:color w:val="000000"/>
                <w:sz w:val="20"/>
                <w:szCs w:val="20"/>
              </w:rPr>
              <w:t xml:space="preserve">Livestock improvement, processing and support </w:t>
            </w:r>
          </w:p>
          <w:p w:rsidR="002256CF" w:rsidRPr="00FE6DF1" w:rsidRDefault="002256CF" w:rsidP="00EF1A90">
            <w:pPr>
              <w:numPr>
                <w:ilvl w:val="0"/>
                <w:numId w:val="172"/>
              </w:numPr>
              <w:autoSpaceDE w:val="0"/>
              <w:autoSpaceDN w:val="0"/>
              <w:adjustRightInd w:val="0"/>
              <w:spacing w:after="0" w:line="240" w:lineRule="auto"/>
              <w:jc w:val="both"/>
              <w:rPr>
                <w:rFonts w:ascii="Arial" w:hAnsi="Arial" w:cs="Arial"/>
                <w:color w:val="000000"/>
                <w:sz w:val="20"/>
                <w:szCs w:val="20"/>
              </w:rPr>
            </w:pPr>
            <w:r w:rsidRPr="00FE6DF1">
              <w:rPr>
                <w:rFonts w:ascii="Arial" w:hAnsi="Arial" w:cs="Arial"/>
                <w:color w:val="000000"/>
                <w:sz w:val="20"/>
                <w:szCs w:val="20"/>
              </w:rPr>
              <w:t xml:space="preserve">Forestry development and processing </w:t>
            </w:r>
          </w:p>
          <w:p w:rsidR="002256CF" w:rsidRPr="00866AAD" w:rsidRDefault="002256CF" w:rsidP="002256CF">
            <w:pPr>
              <w:numPr>
                <w:ilvl w:val="0"/>
                <w:numId w:val="172"/>
              </w:numPr>
              <w:autoSpaceDE w:val="0"/>
              <w:autoSpaceDN w:val="0"/>
              <w:adjustRightInd w:val="0"/>
              <w:spacing w:after="0" w:line="240" w:lineRule="auto"/>
              <w:jc w:val="both"/>
              <w:rPr>
                <w:rFonts w:ascii="Arial" w:hAnsi="Arial" w:cs="Arial"/>
                <w:b/>
                <w:color w:val="000000"/>
                <w:sz w:val="20"/>
                <w:szCs w:val="20"/>
                <w:lang w:eastAsia="en-ZA"/>
              </w:rPr>
            </w:pPr>
            <w:r w:rsidRPr="00FE6DF1">
              <w:rPr>
                <w:rFonts w:ascii="Arial" w:hAnsi="Arial" w:cs="Arial"/>
                <w:color w:val="000000"/>
                <w:sz w:val="20"/>
                <w:szCs w:val="20"/>
              </w:rPr>
              <w:t xml:space="preserve">Agriculture diversification </w:t>
            </w: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r w:rsidRPr="00FE6DF1">
              <w:rPr>
                <w:rFonts w:ascii="Arial" w:hAnsi="Arial" w:cs="Arial"/>
                <w:b/>
                <w:color w:val="000000"/>
                <w:sz w:val="20"/>
                <w:szCs w:val="20"/>
                <w:lang w:eastAsia="en-ZA"/>
              </w:rPr>
              <w:t>21.3 SWOT Analysis of Local Agriculture</w:t>
            </w: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1"/>
              <w:gridCol w:w="4764"/>
            </w:tblGrid>
            <w:tr w:rsidR="002256CF" w:rsidRPr="00FE6DF1" w:rsidTr="002256CF">
              <w:tc>
                <w:tcPr>
                  <w:tcW w:w="4621" w:type="dxa"/>
                  <w:shd w:val="clear" w:color="auto" w:fill="C2D69B"/>
                </w:tcPr>
                <w:p w:rsidR="002256CF" w:rsidRPr="00FE6DF1" w:rsidRDefault="002256CF" w:rsidP="002256CF">
                  <w:pPr>
                    <w:spacing w:after="0" w:line="240" w:lineRule="auto"/>
                    <w:jc w:val="both"/>
                    <w:rPr>
                      <w:rFonts w:ascii="Arial" w:hAnsi="Arial" w:cs="Arial"/>
                      <w:b/>
                      <w:sz w:val="18"/>
                      <w:szCs w:val="18"/>
                    </w:rPr>
                  </w:pPr>
                  <w:r w:rsidRPr="00FE6DF1">
                    <w:rPr>
                      <w:rFonts w:ascii="Arial" w:hAnsi="Arial" w:cs="Arial"/>
                      <w:b/>
                      <w:sz w:val="18"/>
                      <w:szCs w:val="18"/>
                    </w:rPr>
                    <w:t>STRENGTHS</w:t>
                  </w:r>
                </w:p>
              </w:tc>
              <w:tc>
                <w:tcPr>
                  <w:tcW w:w="4764" w:type="dxa"/>
                  <w:shd w:val="clear" w:color="auto" w:fill="C2D69B"/>
                </w:tcPr>
                <w:p w:rsidR="002256CF" w:rsidRPr="00FE6DF1" w:rsidRDefault="002256CF" w:rsidP="002256CF">
                  <w:pPr>
                    <w:spacing w:after="0" w:line="240" w:lineRule="auto"/>
                    <w:jc w:val="both"/>
                    <w:rPr>
                      <w:rFonts w:ascii="Arial" w:hAnsi="Arial" w:cs="Arial"/>
                      <w:b/>
                      <w:sz w:val="18"/>
                      <w:szCs w:val="18"/>
                    </w:rPr>
                  </w:pPr>
                  <w:r w:rsidRPr="00FE6DF1">
                    <w:rPr>
                      <w:rFonts w:ascii="Arial" w:hAnsi="Arial" w:cs="Arial"/>
                      <w:b/>
                      <w:sz w:val="18"/>
                      <w:szCs w:val="18"/>
                    </w:rPr>
                    <w:t>WEAKNESSES</w:t>
                  </w:r>
                </w:p>
              </w:tc>
            </w:tr>
            <w:tr w:rsidR="002256CF" w:rsidRPr="00FE6DF1" w:rsidTr="002256CF">
              <w:tc>
                <w:tcPr>
                  <w:tcW w:w="4621" w:type="dxa"/>
                </w:tcPr>
                <w:p w:rsidR="002256CF" w:rsidRPr="00FE6DF1" w:rsidRDefault="002256CF" w:rsidP="00EF1A90">
                  <w:pPr>
                    <w:numPr>
                      <w:ilvl w:val="0"/>
                      <w:numId w:val="176"/>
                    </w:numPr>
                    <w:spacing w:after="0" w:line="240" w:lineRule="auto"/>
                    <w:jc w:val="both"/>
                    <w:rPr>
                      <w:rFonts w:ascii="Arial" w:hAnsi="Arial" w:cs="Arial"/>
                      <w:sz w:val="18"/>
                      <w:szCs w:val="18"/>
                    </w:rPr>
                  </w:pPr>
                  <w:r w:rsidRPr="00FE6DF1">
                    <w:rPr>
                      <w:rFonts w:ascii="Arial" w:hAnsi="Arial" w:cs="Arial"/>
                      <w:sz w:val="18"/>
                      <w:szCs w:val="18"/>
                    </w:rPr>
                    <w:t>Transport is accessible</w:t>
                  </w:r>
                </w:p>
                <w:p w:rsidR="002256CF" w:rsidRPr="00FE6DF1" w:rsidRDefault="002256CF" w:rsidP="00EF1A90">
                  <w:pPr>
                    <w:numPr>
                      <w:ilvl w:val="0"/>
                      <w:numId w:val="176"/>
                    </w:numPr>
                    <w:spacing w:after="0" w:line="240" w:lineRule="auto"/>
                    <w:jc w:val="both"/>
                    <w:rPr>
                      <w:rFonts w:ascii="Arial" w:hAnsi="Arial" w:cs="Arial"/>
                      <w:sz w:val="18"/>
                      <w:szCs w:val="18"/>
                    </w:rPr>
                  </w:pPr>
                  <w:r w:rsidRPr="00FE6DF1">
                    <w:rPr>
                      <w:rFonts w:ascii="Arial" w:hAnsi="Arial" w:cs="Arial"/>
                      <w:sz w:val="18"/>
                      <w:szCs w:val="18"/>
                    </w:rPr>
                    <w:t>Plenty of retail outlets (fresh produce)</w:t>
                  </w:r>
                </w:p>
                <w:p w:rsidR="002256CF" w:rsidRPr="00FE6DF1" w:rsidRDefault="002256CF" w:rsidP="00EF1A90">
                  <w:pPr>
                    <w:numPr>
                      <w:ilvl w:val="0"/>
                      <w:numId w:val="176"/>
                    </w:numPr>
                    <w:spacing w:after="0" w:line="240" w:lineRule="auto"/>
                    <w:jc w:val="both"/>
                    <w:rPr>
                      <w:rFonts w:ascii="Arial" w:hAnsi="Arial" w:cs="Arial"/>
                      <w:sz w:val="18"/>
                      <w:szCs w:val="18"/>
                    </w:rPr>
                  </w:pPr>
                  <w:r w:rsidRPr="00FE6DF1">
                    <w:rPr>
                      <w:rFonts w:ascii="Arial" w:hAnsi="Arial" w:cs="Arial"/>
                      <w:sz w:val="18"/>
                      <w:szCs w:val="18"/>
                    </w:rPr>
                    <w:t>There is plenty of agricultural water</w:t>
                  </w:r>
                </w:p>
                <w:p w:rsidR="002256CF" w:rsidRPr="00FE6DF1" w:rsidRDefault="002256CF" w:rsidP="00EF1A90">
                  <w:pPr>
                    <w:numPr>
                      <w:ilvl w:val="0"/>
                      <w:numId w:val="176"/>
                    </w:numPr>
                    <w:spacing w:after="0" w:line="240" w:lineRule="auto"/>
                    <w:jc w:val="both"/>
                    <w:rPr>
                      <w:rFonts w:ascii="Arial" w:hAnsi="Arial" w:cs="Arial"/>
                      <w:sz w:val="18"/>
                      <w:szCs w:val="18"/>
                    </w:rPr>
                  </w:pPr>
                  <w:r w:rsidRPr="00FE6DF1">
                    <w:rPr>
                      <w:rFonts w:ascii="Arial" w:hAnsi="Arial" w:cs="Arial"/>
                      <w:sz w:val="18"/>
                      <w:szCs w:val="18"/>
                    </w:rPr>
                    <w:t>Availability of farm inputs within reasonable distance</w:t>
                  </w:r>
                </w:p>
                <w:p w:rsidR="002256CF" w:rsidRPr="00FE6DF1" w:rsidRDefault="002256CF" w:rsidP="00EF1A90">
                  <w:pPr>
                    <w:numPr>
                      <w:ilvl w:val="0"/>
                      <w:numId w:val="176"/>
                    </w:numPr>
                    <w:spacing w:after="0" w:line="240" w:lineRule="auto"/>
                    <w:jc w:val="both"/>
                    <w:rPr>
                      <w:rFonts w:ascii="Arial" w:hAnsi="Arial" w:cs="Arial"/>
                      <w:sz w:val="18"/>
                      <w:szCs w:val="18"/>
                    </w:rPr>
                  </w:pPr>
                  <w:r w:rsidRPr="00FE6DF1">
                    <w:rPr>
                      <w:rFonts w:ascii="Arial" w:hAnsi="Arial" w:cs="Arial"/>
                      <w:sz w:val="18"/>
                      <w:szCs w:val="18"/>
                    </w:rPr>
                    <w:t>Abundance of unskilled labour</w:t>
                  </w:r>
                </w:p>
                <w:p w:rsidR="002256CF" w:rsidRPr="00FE6DF1" w:rsidRDefault="002256CF" w:rsidP="00EF1A90">
                  <w:pPr>
                    <w:numPr>
                      <w:ilvl w:val="0"/>
                      <w:numId w:val="176"/>
                    </w:numPr>
                    <w:spacing w:after="0" w:line="240" w:lineRule="auto"/>
                    <w:jc w:val="both"/>
                    <w:rPr>
                      <w:rFonts w:ascii="Arial" w:hAnsi="Arial" w:cs="Arial"/>
                      <w:sz w:val="18"/>
                      <w:szCs w:val="18"/>
                    </w:rPr>
                  </w:pPr>
                  <w:r w:rsidRPr="00FE6DF1">
                    <w:rPr>
                      <w:rFonts w:ascii="Arial" w:hAnsi="Arial" w:cs="Arial"/>
                      <w:sz w:val="18"/>
                      <w:szCs w:val="18"/>
                    </w:rPr>
                    <w:t>Availability of farm service e.g. ploughing, harvesting, pruning</w:t>
                  </w:r>
                </w:p>
                <w:p w:rsidR="002256CF" w:rsidRPr="00FE6DF1" w:rsidRDefault="002256CF" w:rsidP="00EF1A90">
                  <w:pPr>
                    <w:numPr>
                      <w:ilvl w:val="0"/>
                      <w:numId w:val="176"/>
                    </w:numPr>
                    <w:spacing w:after="0" w:line="240" w:lineRule="auto"/>
                    <w:jc w:val="both"/>
                    <w:rPr>
                      <w:rFonts w:ascii="Arial" w:hAnsi="Arial" w:cs="Arial"/>
                      <w:sz w:val="18"/>
                      <w:szCs w:val="18"/>
                    </w:rPr>
                  </w:pPr>
                  <w:r w:rsidRPr="00FE6DF1">
                    <w:rPr>
                      <w:rFonts w:ascii="Arial" w:hAnsi="Arial" w:cs="Arial"/>
                      <w:sz w:val="18"/>
                      <w:szCs w:val="18"/>
                    </w:rPr>
                    <w:t>There is fertile land and favourable climate</w:t>
                  </w:r>
                </w:p>
                <w:p w:rsidR="002256CF" w:rsidRPr="00FE6DF1" w:rsidRDefault="002256CF" w:rsidP="00EF1A90">
                  <w:pPr>
                    <w:numPr>
                      <w:ilvl w:val="0"/>
                      <w:numId w:val="176"/>
                    </w:numPr>
                    <w:spacing w:after="0" w:line="240" w:lineRule="auto"/>
                    <w:jc w:val="both"/>
                    <w:rPr>
                      <w:rFonts w:ascii="Arial" w:hAnsi="Arial" w:cs="Arial"/>
                      <w:sz w:val="18"/>
                      <w:szCs w:val="18"/>
                    </w:rPr>
                  </w:pPr>
                  <w:r w:rsidRPr="00FE6DF1">
                    <w:rPr>
                      <w:rFonts w:ascii="Arial" w:hAnsi="Arial" w:cs="Arial"/>
                      <w:sz w:val="18"/>
                      <w:szCs w:val="18"/>
                    </w:rPr>
                    <w:t>Emerging farmers are getting well institutionalized</w:t>
                  </w:r>
                </w:p>
                <w:p w:rsidR="002256CF" w:rsidRPr="00FE6DF1" w:rsidRDefault="002256CF" w:rsidP="00EF1A90">
                  <w:pPr>
                    <w:numPr>
                      <w:ilvl w:val="0"/>
                      <w:numId w:val="176"/>
                    </w:numPr>
                    <w:spacing w:after="0" w:line="240" w:lineRule="auto"/>
                    <w:jc w:val="both"/>
                    <w:rPr>
                      <w:rFonts w:ascii="Arial" w:hAnsi="Arial" w:cs="Arial"/>
                      <w:sz w:val="18"/>
                      <w:szCs w:val="18"/>
                    </w:rPr>
                  </w:pPr>
                  <w:r w:rsidRPr="00FE6DF1">
                    <w:rPr>
                      <w:rFonts w:ascii="Arial" w:hAnsi="Arial" w:cs="Arial"/>
                      <w:sz w:val="18"/>
                      <w:szCs w:val="18"/>
                    </w:rPr>
                    <w:t>Vibrant hawkers market serves as good local distributor</w:t>
                  </w:r>
                </w:p>
                <w:p w:rsidR="002256CF" w:rsidRPr="00FE6DF1" w:rsidRDefault="002256CF" w:rsidP="002256CF">
                  <w:pPr>
                    <w:spacing w:after="0" w:line="240" w:lineRule="auto"/>
                    <w:jc w:val="both"/>
                    <w:rPr>
                      <w:rFonts w:ascii="Arial" w:hAnsi="Arial" w:cs="Arial"/>
                      <w:b/>
                      <w:sz w:val="18"/>
                      <w:szCs w:val="18"/>
                    </w:rPr>
                  </w:pPr>
                </w:p>
              </w:tc>
              <w:tc>
                <w:tcPr>
                  <w:tcW w:w="4764" w:type="dxa"/>
                </w:tcPr>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Uncoordinated agricultural production</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High costs of commercial transport</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Inconsistent markets make farmers to switch to other enterprises that may seem convenient</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Poor irrigation infrastructure e.g. service roads, fences</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Not sufficient CASP funding only a few benefiting</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Poor/lack of technical or management skills</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LRAD – long processes of acquiring land</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Expensive skilled labour (few experienced but expensive to keep)</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Poor access of information (farmers don’t know how to tap into governments opportunities</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High costs of farms service/lack of access to services (related to lack of finance)</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Tenure – PTO only conducive for cash crops or other short term production</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High competition with commercial farmers (there is a wrong perception on quality of products that commercial farmers’ product is always good)</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Agents at the fresh produce market don’t represent the emerging farmers needs</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No access to export market (Global Gap &amp; HACCP are not easy to meet)</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Lack of fresh produce market (wholesale)</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Lack of insurance brokers that look into black farmer needs (all insurance packages are not affordable)</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Lack of skilled labour</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Poor technical advice (no specialists) extension officers lack knowledge that is specific to some commodities</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Finance –lack of collaterals and black listing being the main problems</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Lack of capital for irrigation pipes to draw water from source to farms</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Poor access to water rights</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Pack house prerequisites and standards very difficult for black farmers</w:t>
                  </w:r>
                </w:p>
                <w:p w:rsidR="002256CF" w:rsidRPr="00FE6DF1" w:rsidRDefault="002256CF" w:rsidP="00EF1A90">
                  <w:pPr>
                    <w:numPr>
                      <w:ilvl w:val="0"/>
                      <w:numId w:val="177"/>
                    </w:numPr>
                    <w:spacing w:after="0" w:line="240" w:lineRule="auto"/>
                    <w:jc w:val="both"/>
                    <w:rPr>
                      <w:rFonts w:ascii="Arial" w:hAnsi="Arial" w:cs="Arial"/>
                      <w:sz w:val="18"/>
                      <w:szCs w:val="18"/>
                    </w:rPr>
                  </w:pPr>
                  <w:r w:rsidRPr="00FE6DF1">
                    <w:rPr>
                      <w:rFonts w:ascii="Arial" w:hAnsi="Arial" w:cs="Arial"/>
                      <w:sz w:val="18"/>
                      <w:szCs w:val="18"/>
                    </w:rPr>
                    <w:t>Processors only buy from contracted producers if supply is too high</w:t>
                  </w:r>
                </w:p>
              </w:tc>
            </w:tr>
            <w:tr w:rsidR="002256CF" w:rsidRPr="00FE6DF1" w:rsidTr="002256CF">
              <w:tc>
                <w:tcPr>
                  <w:tcW w:w="4621" w:type="dxa"/>
                  <w:shd w:val="clear" w:color="auto" w:fill="F2F2F2"/>
                </w:tcPr>
                <w:p w:rsidR="002256CF" w:rsidRPr="00FE6DF1" w:rsidRDefault="002256CF" w:rsidP="002256CF">
                  <w:pPr>
                    <w:spacing w:after="0" w:line="240" w:lineRule="auto"/>
                    <w:jc w:val="both"/>
                    <w:rPr>
                      <w:rFonts w:ascii="Arial" w:hAnsi="Arial" w:cs="Arial"/>
                      <w:b/>
                      <w:sz w:val="18"/>
                      <w:szCs w:val="18"/>
                    </w:rPr>
                  </w:pPr>
                  <w:r w:rsidRPr="00FE6DF1">
                    <w:rPr>
                      <w:rFonts w:ascii="Arial" w:hAnsi="Arial" w:cs="Arial"/>
                      <w:b/>
                      <w:sz w:val="18"/>
                      <w:szCs w:val="18"/>
                    </w:rPr>
                    <w:t>OPPORTUNITIES</w:t>
                  </w:r>
                </w:p>
              </w:tc>
              <w:tc>
                <w:tcPr>
                  <w:tcW w:w="4764" w:type="dxa"/>
                  <w:shd w:val="clear" w:color="auto" w:fill="F2F2F2"/>
                </w:tcPr>
                <w:p w:rsidR="002256CF" w:rsidRPr="00FE6DF1" w:rsidRDefault="002256CF" w:rsidP="002256CF">
                  <w:pPr>
                    <w:spacing w:after="0" w:line="240" w:lineRule="auto"/>
                    <w:jc w:val="both"/>
                    <w:rPr>
                      <w:rFonts w:ascii="Arial" w:hAnsi="Arial" w:cs="Arial"/>
                      <w:b/>
                      <w:sz w:val="18"/>
                      <w:szCs w:val="18"/>
                    </w:rPr>
                  </w:pPr>
                  <w:r w:rsidRPr="00FE6DF1">
                    <w:rPr>
                      <w:rFonts w:ascii="Arial" w:hAnsi="Arial" w:cs="Arial"/>
                      <w:b/>
                      <w:sz w:val="18"/>
                      <w:szCs w:val="18"/>
                    </w:rPr>
                    <w:t>THREATS</w:t>
                  </w:r>
                </w:p>
              </w:tc>
            </w:tr>
            <w:tr w:rsidR="002256CF" w:rsidRPr="00FE6DF1" w:rsidTr="002256CF">
              <w:trPr>
                <w:trHeight w:val="2392"/>
              </w:trPr>
              <w:tc>
                <w:tcPr>
                  <w:tcW w:w="4621" w:type="dxa"/>
                </w:tcPr>
                <w:p w:rsidR="002256CF" w:rsidRPr="00FE6DF1" w:rsidRDefault="002256CF" w:rsidP="00EF1A90">
                  <w:pPr>
                    <w:numPr>
                      <w:ilvl w:val="0"/>
                      <w:numId w:val="178"/>
                    </w:numPr>
                    <w:spacing w:after="0" w:line="240" w:lineRule="auto"/>
                    <w:jc w:val="both"/>
                    <w:rPr>
                      <w:rFonts w:ascii="Arial" w:hAnsi="Arial" w:cs="Arial"/>
                      <w:sz w:val="18"/>
                      <w:szCs w:val="18"/>
                    </w:rPr>
                  </w:pPr>
                  <w:r w:rsidRPr="00FE6DF1">
                    <w:rPr>
                      <w:rFonts w:ascii="Arial" w:hAnsi="Arial" w:cs="Arial"/>
                      <w:sz w:val="18"/>
                      <w:szCs w:val="18"/>
                    </w:rPr>
                    <w:t xml:space="preserve">There’s still room for processors (during, canning, </w:t>
                  </w:r>
                  <w:r w:rsidR="001D32C8" w:rsidRPr="00FE6DF1">
                    <w:rPr>
                      <w:rFonts w:ascii="Arial" w:hAnsi="Arial" w:cs="Arial"/>
                      <w:sz w:val="18"/>
                      <w:szCs w:val="18"/>
                    </w:rPr>
                    <w:t>etc.</w:t>
                  </w:r>
                  <w:r w:rsidRPr="00FE6DF1">
                    <w:rPr>
                      <w:rFonts w:ascii="Arial" w:hAnsi="Arial" w:cs="Arial"/>
                      <w:sz w:val="18"/>
                      <w:szCs w:val="18"/>
                    </w:rPr>
                    <w:t>) as existing firm sometimes to absorb everything available</w:t>
                  </w:r>
                </w:p>
                <w:p w:rsidR="002256CF" w:rsidRPr="00FE6DF1" w:rsidRDefault="002256CF" w:rsidP="00EF1A90">
                  <w:pPr>
                    <w:numPr>
                      <w:ilvl w:val="0"/>
                      <w:numId w:val="178"/>
                    </w:numPr>
                    <w:spacing w:after="0" w:line="240" w:lineRule="auto"/>
                    <w:jc w:val="both"/>
                    <w:rPr>
                      <w:rFonts w:ascii="Arial" w:hAnsi="Arial" w:cs="Arial"/>
                      <w:sz w:val="18"/>
                      <w:szCs w:val="18"/>
                    </w:rPr>
                  </w:pPr>
                  <w:r w:rsidRPr="00FE6DF1">
                    <w:rPr>
                      <w:rFonts w:ascii="Arial" w:hAnsi="Arial" w:cs="Arial"/>
                      <w:sz w:val="18"/>
                      <w:szCs w:val="18"/>
                    </w:rPr>
                    <w:t>Establishment for a fresh Produce Market</w:t>
                  </w:r>
                </w:p>
                <w:p w:rsidR="002256CF" w:rsidRPr="00FE6DF1" w:rsidRDefault="002256CF" w:rsidP="00EF1A90">
                  <w:pPr>
                    <w:numPr>
                      <w:ilvl w:val="0"/>
                      <w:numId w:val="178"/>
                    </w:numPr>
                    <w:spacing w:after="0" w:line="240" w:lineRule="auto"/>
                    <w:jc w:val="both"/>
                    <w:rPr>
                      <w:rFonts w:ascii="Arial" w:hAnsi="Arial" w:cs="Arial"/>
                      <w:sz w:val="18"/>
                      <w:szCs w:val="18"/>
                    </w:rPr>
                  </w:pPr>
                  <w:r w:rsidRPr="00FE6DF1">
                    <w:rPr>
                      <w:rFonts w:ascii="Arial" w:hAnsi="Arial" w:cs="Arial"/>
                      <w:sz w:val="18"/>
                      <w:szCs w:val="18"/>
                    </w:rPr>
                    <w:t>Black empowerment agents</w:t>
                  </w:r>
                </w:p>
                <w:p w:rsidR="002256CF" w:rsidRPr="00FE6DF1" w:rsidRDefault="002256CF" w:rsidP="00EF1A90">
                  <w:pPr>
                    <w:numPr>
                      <w:ilvl w:val="0"/>
                      <w:numId w:val="178"/>
                    </w:numPr>
                    <w:spacing w:after="0" w:line="240" w:lineRule="auto"/>
                    <w:jc w:val="both"/>
                    <w:rPr>
                      <w:rFonts w:ascii="Arial" w:hAnsi="Arial" w:cs="Arial"/>
                      <w:sz w:val="18"/>
                      <w:szCs w:val="18"/>
                    </w:rPr>
                  </w:pPr>
                  <w:r w:rsidRPr="00FE6DF1">
                    <w:rPr>
                      <w:rFonts w:ascii="Arial" w:hAnsi="Arial" w:cs="Arial"/>
                      <w:sz w:val="18"/>
                      <w:szCs w:val="18"/>
                    </w:rPr>
                    <w:t>Export market growing with lots of opportunities but needs government intervention</w:t>
                  </w:r>
                </w:p>
                <w:p w:rsidR="002256CF" w:rsidRPr="00FE6DF1" w:rsidRDefault="002256CF" w:rsidP="00EF1A90">
                  <w:pPr>
                    <w:numPr>
                      <w:ilvl w:val="0"/>
                      <w:numId w:val="178"/>
                    </w:numPr>
                    <w:spacing w:after="0" w:line="240" w:lineRule="auto"/>
                    <w:jc w:val="both"/>
                    <w:rPr>
                      <w:rFonts w:ascii="Arial" w:hAnsi="Arial" w:cs="Arial"/>
                      <w:sz w:val="18"/>
                      <w:szCs w:val="18"/>
                    </w:rPr>
                  </w:pPr>
                  <w:r w:rsidRPr="00FE6DF1">
                    <w:rPr>
                      <w:rFonts w:ascii="Arial" w:hAnsi="Arial" w:cs="Arial"/>
                      <w:sz w:val="18"/>
                      <w:szCs w:val="18"/>
                    </w:rPr>
                    <w:t xml:space="preserve"> Establishment of specialized transport service specific for emerging farmer needs</w:t>
                  </w:r>
                </w:p>
                <w:p w:rsidR="002256CF" w:rsidRPr="00FE6DF1" w:rsidRDefault="002256CF" w:rsidP="00EF1A90">
                  <w:pPr>
                    <w:numPr>
                      <w:ilvl w:val="0"/>
                      <w:numId w:val="178"/>
                    </w:numPr>
                    <w:spacing w:after="0" w:line="240" w:lineRule="auto"/>
                    <w:jc w:val="both"/>
                    <w:rPr>
                      <w:rFonts w:ascii="Arial" w:hAnsi="Arial" w:cs="Arial"/>
                      <w:sz w:val="18"/>
                      <w:szCs w:val="18"/>
                    </w:rPr>
                  </w:pPr>
                  <w:r w:rsidRPr="00FE6DF1">
                    <w:rPr>
                      <w:rFonts w:ascii="Arial" w:hAnsi="Arial" w:cs="Arial"/>
                      <w:sz w:val="18"/>
                      <w:szCs w:val="18"/>
                    </w:rPr>
                    <w:t>Start Agri-BEE focused farm service companies</w:t>
                  </w:r>
                </w:p>
                <w:p w:rsidR="002256CF" w:rsidRPr="00FE6DF1" w:rsidRDefault="002256CF" w:rsidP="00EF1A90">
                  <w:pPr>
                    <w:numPr>
                      <w:ilvl w:val="0"/>
                      <w:numId w:val="178"/>
                    </w:numPr>
                    <w:spacing w:after="0" w:line="240" w:lineRule="auto"/>
                    <w:jc w:val="both"/>
                    <w:rPr>
                      <w:rFonts w:ascii="Arial" w:hAnsi="Arial" w:cs="Arial"/>
                      <w:sz w:val="18"/>
                      <w:szCs w:val="18"/>
                    </w:rPr>
                  </w:pPr>
                  <w:r w:rsidRPr="00FE6DF1">
                    <w:rPr>
                      <w:rFonts w:ascii="Arial" w:hAnsi="Arial" w:cs="Arial"/>
                      <w:sz w:val="18"/>
                      <w:szCs w:val="18"/>
                    </w:rPr>
                    <w:t>PPP opportunities for retailers and wholesalers</w:t>
                  </w:r>
                </w:p>
                <w:p w:rsidR="002256CF" w:rsidRPr="00FE6DF1" w:rsidRDefault="002256CF" w:rsidP="00EF1A90">
                  <w:pPr>
                    <w:numPr>
                      <w:ilvl w:val="0"/>
                      <w:numId w:val="178"/>
                    </w:numPr>
                    <w:spacing w:after="0" w:line="240" w:lineRule="auto"/>
                    <w:jc w:val="both"/>
                    <w:rPr>
                      <w:rFonts w:ascii="Arial" w:hAnsi="Arial" w:cs="Arial"/>
                      <w:sz w:val="18"/>
                      <w:szCs w:val="18"/>
                    </w:rPr>
                  </w:pPr>
                  <w:r w:rsidRPr="00FE6DF1">
                    <w:rPr>
                      <w:rFonts w:ascii="Arial" w:hAnsi="Arial" w:cs="Arial"/>
                      <w:sz w:val="18"/>
                      <w:szCs w:val="18"/>
                    </w:rPr>
                    <w:t>Export BEE company</w:t>
                  </w:r>
                </w:p>
              </w:tc>
              <w:tc>
                <w:tcPr>
                  <w:tcW w:w="4764" w:type="dxa"/>
                </w:tcPr>
                <w:p w:rsidR="002256CF" w:rsidRPr="00FE6DF1" w:rsidRDefault="002256CF" w:rsidP="00EF1A90">
                  <w:pPr>
                    <w:numPr>
                      <w:ilvl w:val="0"/>
                      <w:numId w:val="179"/>
                    </w:numPr>
                    <w:spacing w:after="0" w:line="240" w:lineRule="auto"/>
                    <w:jc w:val="both"/>
                    <w:rPr>
                      <w:rFonts w:ascii="Arial" w:hAnsi="Arial" w:cs="Arial"/>
                      <w:sz w:val="18"/>
                      <w:szCs w:val="18"/>
                    </w:rPr>
                  </w:pPr>
                  <w:r w:rsidRPr="00FE6DF1">
                    <w:rPr>
                      <w:rFonts w:ascii="Arial" w:hAnsi="Arial" w:cs="Arial"/>
                      <w:sz w:val="18"/>
                      <w:szCs w:val="18"/>
                    </w:rPr>
                    <w:t>Production likely to decline due to land claims</w:t>
                  </w:r>
                </w:p>
                <w:p w:rsidR="002256CF" w:rsidRPr="00FE6DF1" w:rsidRDefault="002256CF" w:rsidP="00EF1A90">
                  <w:pPr>
                    <w:numPr>
                      <w:ilvl w:val="0"/>
                      <w:numId w:val="179"/>
                    </w:numPr>
                    <w:spacing w:after="0" w:line="240" w:lineRule="auto"/>
                    <w:jc w:val="both"/>
                    <w:rPr>
                      <w:rFonts w:ascii="Arial" w:hAnsi="Arial" w:cs="Arial"/>
                      <w:sz w:val="18"/>
                      <w:szCs w:val="18"/>
                    </w:rPr>
                  </w:pPr>
                  <w:r w:rsidRPr="00FE6DF1">
                    <w:rPr>
                      <w:rFonts w:ascii="Arial" w:hAnsi="Arial" w:cs="Arial"/>
                      <w:sz w:val="18"/>
                      <w:szCs w:val="18"/>
                    </w:rPr>
                    <w:t>Barriers to entry into export market e.g. certification (Global GAP)</w:t>
                  </w:r>
                </w:p>
                <w:p w:rsidR="002256CF" w:rsidRPr="00FE6DF1" w:rsidRDefault="002256CF" w:rsidP="00EF1A90">
                  <w:pPr>
                    <w:numPr>
                      <w:ilvl w:val="0"/>
                      <w:numId w:val="179"/>
                    </w:numPr>
                    <w:spacing w:after="0" w:line="240" w:lineRule="auto"/>
                    <w:jc w:val="both"/>
                    <w:rPr>
                      <w:rFonts w:ascii="Arial" w:hAnsi="Arial" w:cs="Arial"/>
                      <w:sz w:val="18"/>
                      <w:szCs w:val="18"/>
                    </w:rPr>
                  </w:pPr>
                  <w:r w:rsidRPr="00FE6DF1">
                    <w:rPr>
                      <w:rFonts w:ascii="Arial" w:hAnsi="Arial" w:cs="Arial"/>
                      <w:sz w:val="18"/>
                      <w:szCs w:val="18"/>
                    </w:rPr>
                    <w:t>Certification need to have a national policy and governing body – Organic Product</w:t>
                  </w:r>
                </w:p>
                <w:p w:rsidR="002256CF" w:rsidRPr="00FE6DF1" w:rsidRDefault="002256CF" w:rsidP="00EF1A90">
                  <w:pPr>
                    <w:numPr>
                      <w:ilvl w:val="0"/>
                      <w:numId w:val="179"/>
                    </w:numPr>
                    <w:spacing w:after="0" w:line="240" w:lineRule="auto"/>
                    <w:jc w:val="both"/>
                    <w:rPr>
                      <w:rFonts w:ascii="Arial" w:hAnsi="Arial" w:cs="Arial"/>
                      <w:sz w:val="18"/>
                      <w:szCs w:val="18"/>
                    </w:rPr>
                  </w:pPr>
                  <w:r w:rsidRPr="00FE6DF1">
                    <w:rPr>
                      <w:rFonts w:ascii="Arial" w:hAnsi="Arial" w:cs="Arial"/>
                      <w:sz w:val="18"/>
                      <w:szCs w:val="18"/>
                    </w:rPr>
                    <w:t>Crime – theft of electric cables, transformers and crop vandalization of farm houses</w:t>
                  </w:r>
                </w:p>
                <w:p w:rsidR="002256CF" w:rsidRPr="00FE6DF1" w:rsidRDefault="002256CF" w:rsidP="00EF1A90">
                  <w:pPr>
                    <w:numPr>
                      <w:ilvl w:val="0"/>
                      <w:numId w:val="179"/>
                    </w:numPr>
                    <w:spacing w:after="0" w:line="240" w:lineRule="auto"/>
                    <w:jc w:val="both"/>
                    <w:rPr>
                      <w:rFonts w:ascii="Arial" w:hAnsi="Arial" w:cs="Arial"/>
                      <w:sz w:val="18"/>
                      <w:szCs w:val="18"/>
                    </w:rPr>
                  </w:pPr>
                  <w:r w:rsidRPr="00FE6DF1">
                    <w:rPr>
                      <w:rFonts w:ascii="Arial" w:hAnsi="Arial" w:cs="Arial"/>
                      <w:sz w:val="18"/>
                      <w:szCs w:val="18"/>
                    </w:rPr>
                    <w:t>Natural disasters</w:t>
                  </w:r>
                </w:p>
              </w:tc>
            </w:tr>
          </w:tbl>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p>
          <w:p w:rsidR="002256CF" w:rsidRDefault="002256CF" w:rsidP="002256CF">
            <w:pPr>
              <w:autoSpaceDE w:val="0"/>
              <w:autoSpaceDN w:val="0"/>
              <w:adjustRightInd w:val="0"/>
              <w:spacing w:after="0" w:line="240" w:lineRule="auto"/>
              <w:jc w:val="both"/>
              <w:rPr>
                <w:rFonts w:ascii="Arial" w:hAnsi="Arial" w:cs="Arial"/>
                <w:b/>
                <w:color w:val="000000"/>
                <w:sz w:val="20"/>
                <w:szCs w:val="20"/>
                <w:lang w:eastAsia="en-ZA"/>
              </w:rPr>
            </w:pPr>
          </w:p>
          <w:p w:rsidR="00866AAD" w:rsidRDefault="00866AAD" w:rsidP="002256CF">
            <w:pPr>
              <w:autoSpaceDE w:val="0"/>
              <w:autoSpaceDN w:val="0"/>
              <w:adjustRightInd w:val="0"/>
              <w:spacing w:after="0" w:line="240" w:lineRule="auto"/>
              <w:jc w:val="both"/>
              <w:rPr>
                <w:rFonts w:ascii="Arial" w:hAnsi="Arial" w:cs="Arial"/>
                <w:b/>
                <w:color w:val="000000"/>
                <w:sz w:val="20"/>
                <w:szCs w:val="20"/>
                <w:lang w:eastAsia="en-ZA"/>
              </w:rPr>
            </w:pPr>
          </w:p>
          <w:p w:rsidR="00866AAD" w:rsidRDefault="00866AAD" w:rsidP="002256CF">
            <w:pPr>
              <w:autoSpaceDE w:val="0"/>
              <w:autoSpaceDN w:val="0"/>
              <w:adjustRightInd w:val="0"/>
              <w:spacing w:after="0" w:line="240" w:lineRule="auto"/>
              <w:jc w:val="both"/>
              <w:rPr>
                <w:rFonts w:ascii="Arial" w:hAnsi="Arial" w:cs="Arial"/>
                <w:b/>
                <w:color w:val="000000"/>
                <w:sz w:val="20"/>
                <w:szCs w:val="20"/>
                <w:lang w:eastAsia="en-ZA"/>
              </w:rPr>
            </w:pPr>
          </w:p>
          <w:p w:rsidR="00866AAD" w:rsidRPr="00FE6DF1" w:rsidRDefault="00866AAD" w:rsidP="002256CF">
            <w:pPr>
              <w:autoSpaceDE w:val="0"/>
              <w:autoSpaceDN w:val="0"/>
              <w:adjustRightInd w:val="0"/>
              <w:spacing w:after="0" w:line="240" w:lineRule="auto"/>
              <w:jc w:val="both"/>
              <w:rPr>
                <w:rFonts w:ascii="Arial" w:hAnsi="Arial" w:cs="Arial"/>
                <w:b/>
                <w:color w:val="000000"/>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r w:rsidRPr="00FE6DF1">
              <w:rPr>
                <w:rFonts w:ascii="Arial" w:hAnsi="Arial" w:cs="Arial"/>
                <w:b/>
                <w:color w:val="000000"/>
                <w:sz w:val="20"/>
                <w:szCs w:val="20"/>
                <w:lang w:eastAsia="en-ZA"/>
              </w:rPr>
              <w:t>21.4</w:t>
            </w:r>
            <w:r w:rsidR="00E80B13">
              <w:rPr>
                <w:rFonts w:ascii="Arial" w:hAnsi="Arial" w:cs="Arial"/>
                <w:b/>
                <w:color w:val="000000"/>
                <w:sz w:val="20"/>
                <w:szCs w:val="20"/>
                <w:lang w:eastAsia="en-ZA"/>
              </w:rPr>
              <w:t xml:space="preserve"> </w:t>
            </w:r>
            <w:r w:rsidRPr="00FE6DF1">
              <w:rPr>
                <w:rFonts w:ascii="Arial" w:hAnsi="Arial" w:cs="Arial"/>
                <w:b/>
                <w:color w:val="000000"/>
                <w:sz w:val="20"/>
                <w:szCs w:val="20"/>
                <w:lang w:eastAsia="en-ZA"/>
              </w:rPr>
              <w:t>Formal and Informal Business</w:t>
            </w:r>
          </w:p>
          <w:p w:rsidR="002256CF" w:rsidRPr="00FE6DF1" w:rsidRDefault="002256CF" w:rsidP="002256CF">
            <w:pPr>
              <w:autoSpaceDE w:val="0"/>
              <w:autoSpaceDN w:val="0"/>
              <w:adjustRightInd w:val="0"/>
              <w:spacing w:after="0" w:line="240" w:lineRule="auto"/>
              <w:jc w:val="both"/>
              <w:rPr>
                <w:rFonts w:ascii="Arial" w:hAnsi="Arial" w:cs="Arial"/>
                <w:b/>
                <w:color w:val="000000"/>
                <w:sz w:val="20"/>
                <w:szCs w:val="20"/>
                <w:lang w:eastAsia="en-ZA"/>
              </w:rPr>
            </w:pPr>
          </w:p>
          <w:p w:rsidR="002256CF" w:rsidRPr="00FE6DF1" w:rsidRDefault="002256CF" w:rsidP="00EF1A90">
            <w:pPr>
              <w:numPr>
                <w:ilvl w:val="0"/>
                <w:numId w:val="173"/>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 xml:space="preserve">The municipality must stimulate economic activity through business support and retention, mobilising support of organised business structures, promotion of local buying and improvement of business services, new business development and promotion, skills development, retail trade promotion and informal sector development to assist emerging businesspersons to engage meaningfully in the mainstream economy of GTM. </w:t>
            </w:r>
          </w:p>
          <w:p w:rsidR="002256CF" w:rsidRPr="00FE6DF1" w:rsidRDefault="002256CF" w:rsidP="00EF1A90">
            <w:pPr>
              <w:numPr>
                <w:ilvl w:val="0"/>
                <w:numId w:val="173"/>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lang w:eastAsia="en-ZA"/>
              </w:rPr>
              <w:t>The following programmes form the basis for support and development of the formal and informal business in the area:</w:t>
            </w:r>
          </w:p>
          <w:p w:rsidR="002256CF" w:rsidRPr="00FE6DF1" w:rsidRDefault="002256CF" w:rsidP="00EF1A90">
            <w:pPr>
              <w:numPr>
                <w:ilvl w:val="0"/>
                <w:numId w:val="183"/>
              </w:numPr>
              <w:autoSpaceDE w:val="0"/>
              <w:autoSpaceDN w:val="0"/>
              <w:adjustRightInd w:val="0"/>
              <w:spacing w:after="0" w:line="240" w:lineRule="auto"/>
              <w:jc w:val="both"/>
              <w:rPr>
                <w:rFonts w:ascii="Arial" w:hAnsi="Arial" w:cs="Arial"/>
                <w:color w:val="000000"/>
                <w:sz w:val="20"/>
                <w:szCs w:val="20"/>
              </w:rPr>
            </w:pPr>
            <w:r w:rsidRPr="00FE6DF1">
              <w:rPr>
                <w:rFonts w:ascii="Arial" w:hAnsi="Arial" w:cs="Arial"/>
                <w:color w:val="000000"/>
                <w:sz w:val="20"/>
                <w:szCs w:val="20"/>
              </w:rPr>
              <w:t xml:space="preserve">Business retention and attraction , Skills development , Retail trade promotion and informal sector development  and Land claims and infrastructure development and support </w:t>
            </w:r>
          </w:p>
          <w:p w:rsidR="002256CF" w:rsidRPr="00FE6DF1" w:rsidRDefault="002256CF" w:rsidP="002256CF">
            <w:pPr>
              <w:spacing w:after="0" w:line="240" w:lineRule="auto"/>
              <w:rPr>
                <w:rFonts w:ascii="Arial" w:hAnsi="Arial" w:cs="Arial"/>
                <w:b/>
                <w:sz w:val="20"/>
                <w:szCs w:val="20"/>
                <w:lang w:eastAsia="en-ZA"/>
              </w:rPr>
            </w:pPr>
          </w:p>
          <w:p w:rsidR="002256CF" w:rsidRPr="00FE6DF1" w:rsidRDefault="002256CF" w:rsidP="002256CF">
            <w:pPr>
              <w:spacing w:after="0" w:line="240" w:lineRule="auto"/>
              <w:rPr>
                <w:rFonts w:ascii="Arial" w:hAnsi="Arial" w:cs="Arial"/>
                <w:b/>
                <w:sz w:val="20"/>
                <w:szCs w:val="20"/>
                <w:lang w:eastAsia="en-ZA"/>
              </w:rPr>
            </w:pPr>
            <w:r w:rsidRPr="00FE6DF1">
              <w:rPr>
                <w:rFonts w:ascii="Arial" w:hAnsi="Arial" w:cs="Arial"/>
                <w:b/>
                <w:sz w:val="20"/>
                <w:szCs w:val="20"/>
                <w:lang w:eastAsia="en-ZA"/>
              </w:rPr>
              <w:t>21.5 Gender mainstreaming in Local Economic Development</w:t>
            </w:r>
          </w:p>
          <w:p w:rsidR="002256CF" w:rsidRPr="00FE6DF1" w:rsidRDefault="002256CF" w:rsidP="002256CF">
            <w:pPr>
              <w:spacing w:after="0" w:line="240" w:lineRule="auto"/>
              <w:rPr>
                <w:rFonts w:ascii="Arial" w:hAnsi="Arial" w:cs="Arial"/>
                <w:b/>
                <w:sz w:val="20"/>
                <w:szCs w:val="20"/>
                <w:lang w:eastAsia="en-ZA"/>
              </w:rPr>
            </w:pPr>
          </w:p>
          <w:p w:rsidR="002256CF" w:rsidRPr="00FE6DF1" w:rsidRDefault="002256CF" w:rsidP="00EF1A90">
            <w:pPr>
              <w:numPr>
                <w:ilvl w:val="0"/>
                <w:numId w:val="174"/>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rPr>
              <w:t>Successful gender mainstreaming in local economic development processes brings about funda</w:t>
            </w:r>
            <w:r w:rsidRPr="00FE6DF1">
              <w:rPr>
                <w:rFonts w:ascii="Arial" w:hAnsi="Arial" w:cs="Arial"/>
                <w:color w:val="000000"/>
                <w:sz w:val="20"/>
                <w:szCs w:val="20"/>
              </w:rPr>
              <w:softHyphen/>
              <w:t>mental changes in power relations between women and men.</w:t>
            </w:r>
          </w:p>
          <w:p w:rsidR="002256CF" w:rsidRPr="00FE6DF1" w:rsidRDefault="002256CF" w:rsidP="00EF1A90">
            <w:pPr>
              <w:numPr>
                <w:ilvl w:val="0"/>
                <w:numId w:val="174"/>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rPr>
              <w:t>From the very start of the LED process, when consensus is being built around an LED strategy and the first activities are being planned, special care must be taken to ensure that women and men are given equal opportunities to be directly involved in the LED strategy formulation process, and have opportunities to express their needs and opinions concerning the development of their locality.</w:t>
            </w:r>
          </w:p>
          <w:p w:rsidR="002256CF" w:rsidRPr="00FE6DF1" w:rsidRDefault="002256CF" w:rsidP="00EF1A90">
            <w:pPr>
              <w:pStyle w:val="Pa3"/>
              <w:numPr>
                <w:ilvl w:val="0"/>
                <w:numId w:val="174"/>
              </w:numPr>
              <w:spacing w:line="240" w:lineRule="auto"/>
              <w:jc w:val="both"/>
              <w:rPr>
                <w:rFonts w:ascii="Arial" w:hAnsi="Arial" w:cs="Arial"/>
                <w:color w:val="000000"/>
                <w:sz w:val="20"/>
                <w:szCs w:val="20"/>
              </w:rPr>
            </w:pPr>
            <w:r w:rsidRPr="00FE6DF1">
              <w:rPr>
                <w:rFonts w:ascii="Arial" w:hAnsi="Arial" w:cs="Arial"/>
                <w:color w:val="000000"/>
                <w:sz w:val="20"/>
                <w:szCs w:val="20"/>
              </w:rPr>
              <w:t xml:space="preserve">Desired outcomes of LED interventions on gender-sensitive enterprise development initiatives are </w:t>
            </w:r>
          </w:p>
          <w:p w:rsidR="002256CF" w:rsidRPr="00FE6DF1" w:rsidRDefault="002256CF" w:rsidP="00EF1A90">
            <w:pPr>
              <w:pStyle w:val="Pa2"/>
              <w:numPr>
                <w:ilvl w:val="0"/>
                <w:numId w:val="182"/>
              </w:numPr>
              <w:spacing w:line="240" w:lineRule="auto"/>
              <w:jc w:val="both"/>
              <w:rPr>
                <w:rFonts w:ascii="Arial" w:hAnsi="Arial" w:cs="Arial"/>
                <w:color w:val="000000"/>
                <w:sz w:val="20"/>
                <w:szCs w:val="20"/>
              </w:rPr>
            </w:pPr>
            <w:r w:rsidRPr="00FE6DF1">
              <w:rPr>
                <w:rFonts w:ascii="Arial" w:hAnsi="Arial" w:cs="Arial"/>
                <w:color w:val="000000"/>
                <w:sz w:val="20"/>
                <w:szCs w:val="20"/>
              </w:rPr>
              <w:t xml:space="preserve">Improved productivity of women-owned or operated enterprises; </w:t>
            </w:r>
          </w:p>
          <w:p w:rsidR="002256CF" w:rsidRPr="00FE6DF1" w:rsidRDefault="002256CF" w:rsidP="00EF1A90">
            <w:pPr>
              <w:pStyle w:val="Pa2"/>
              <w:numPr>
                <w:ilvl w:val="0"/>
                <w:numId w:val="182"/>
              </w:numPr>
              <w:spacing w:line="240" w:lineRule="auto"/>
              <w:jc w:val="both"/>
              <w:rPr>
                <w:rFonts w:ascii="Arial" w:hAnsi="Arial" w:cs="Arial"/>
                <w:color w:val="000000"/>
                <w:sz w:val="20"/>
                <w:szCs w:val="20"/>
              </w:rPr>
            </w:pPr>
            <w:r w:rsidRPr="00FE6DF1">
              <w:rPr>
                <w:rFonts w:ascii="Arial" w:hAnsi="Arial" w:cs="Arial"/>
                <w:color w:val="000000"/>
                <w:sz w:val="20"/>
                <w:szCs w:val="20"/>
              </w:rPr>
              <w:t xml:space="preserve">Greater opportunities for women to venture into high-return business fields; </w:t>
            </w:r>
          </w:p>
          <w:p w:rsidR="002256CF" w:rsidRPr="00FE6DF1" w:rsidRDefault="002256CF" w:rsidP="00EF1A90">
            <w:pPr>
              <w:pStyle w:val="Pa2"/>
              <w:numPr>
                <w:ilvl w:val="0"/>
                <w:numId w:val="182"/>
              </w:numPr>
              <w:spacing w:line="240" w:lineRule="auto"/>
              <w:jc w:val="both"/>
              <w:rPr>
                <w:rFonts w:ascii="Arial" w:hAnsi="Arial" w:cs="Arial"/>
                <w:color w:val="000000"/>
                <w:sz w:val="20"/>
                <w:szCs w:val="20"/>
              </w:rPr>
            </w:pPr>
            <w:r w:rsidRPr="00FE6DF1">
              <w:rPr>
                <w:rFonts w:ascii="Arial" w:hAnsi="Arial" w:cs="Arial"/>
                <w:color w:val="000000"/>
                <w:sz w:val="20"/>
                <w:szCs w:val="20"/>
              </w:rPr>
              <w:t xml:space="preserve">Higher self-confidence among women entrepreneurs as they, respectively, become knowledgeable about their options and their rights as workers and entrepreneurs; </w:t>
            </w:r>
          </w:p>
          <w:p w:rsidR="002256CF" w:rsidRPr="00FE6DF1" w:rsidRDefault="002256CF" w:rsidP="00EF1A90">
            <w:pPr>
              <w:numPr>
                <w:ilvl w:val="0"/>
                <w:numId w:val="182"/>
              </w:numPr>
              <w:autoSpaceDE w:val="0"/>
              <w:autoSpaceDN w:val="0"/>
              <w:adjustRightInd w:val="0"/>
              <w:spacing w:after="0" w:line="240" w:lineRule="auto"/>
              <w:jc w:val="both"/>
              <w:rPr>
                <w:rFonts w:ascii="Arial" w:hAnsi="Arial" w:cs="Arial"/>
                <w:color w:val="000000"/>
                <w:sz w:val="20"/>
                <w:szCs w:val="20"/>
                <w:lang w:eastAsia="en-ZA"/>
              </w:rPr>
            </w:pPr>
            <w:r w:rsidRPr="00FE6DF1">
              <w:rPr>
                <w:rFonts w:ascii="Arial" w:hAnsi="Arial" w:cs="Arial"/>
                <w:color w:val="000000"/>
                <w:sz w:val="20"/>
                <w:szCs w:val="20"/>
              </w:rPr>
              <w:t>Greater access of women micro entrepreneurs to higher credit levels and technical support, allowing them to move to less crowded business fields</w:t>
            </w:r>
          </w:p>
          <w:p w:rsidR="002256CF" w:rsidRPr="00FE6DF1" w:rsidRDefault="002256CF" w:rsidP="002256CF">
            <w:pPr>
              <w:autoSpaceDE w:val="0"/>
              <w:autoSpaceDN w:val="0"/>
              <w:adjustRightInd w:val="0"/>
              <w:spacing w:after="0" w:line="240" w:lineRule="auto"/>
              <w:ind w:left="720"/>
              <w:jc w:val="both"/>
              <w:rPr>
                <w:rFonts w:ascii="Arial" w:hAnsi="Arial" w:cs="Arial"/>
                <w:color w:val="000000"/>
                <w:sz w:val="20"/>
                <w:szCs w:val="20"/>
                <w:lang w:eastAsia="en-ZA"/>
              </w:rPr>
            </w:pPr>
          </w:p>
          <w:p w:rsidR="002256CF" w:rsidRPr="00FE6DF1" w:rsidRDefault="002256CF" w:rsidP="002256CF">
            <w:pPr>
              <w:autoSpaceDE w:val="0"/>
              <w:autoSpaceDN w:val="0"/>
              <w:adjustRightInd w:val="0"/>
              <w:spacing w:after="0" w:line="240" w:lineRule="auto"/>
              <w:rPr>
                <w:rFonts w:ascii="Arial" w:hAnsi="Arial" w:cs="Arial"/>
                <w:b/>
                <w:sz w:val="20"/>
                <w:szCs w:val="20"/>
                <w:lang w:eastAsia="en-ZA"/>
              </w:rPr>
            </w:pPr>
            <w:r w:rsidRPr="00FE6DF1">
              <w:rPr>
                <w:rFonts w:ascii="Arial" w:hAnsi="Arial" w:cs="Arial"/>
                <w:b/>
                <w:sz w:val="20"/>
                <w:szCs w:val="20"/>
                <w:lang w:eastAsia="en-ZA"/>
              </w:rPr>
              <w:t>21.6 Disability mainstreaming in Local Economic Development</w:t>
            </w:r>
          </w:p>
          <w:p w:rsidR="002256CF" w:rsidRPr="00FE6DF1" w:rsidRDefault="002256CF" w:rsidP="002256CF">
            <w:pPr>
              <w:autoSpaceDE w:val="0"/>
              <w:autoSpaceDN w:val="0"/>
              <w:adjustRightInd w:val="0"/>
              <w:spacing w:after="0" w:line="240" w:lineRule="auto"/>
              <w:rPr>
                <w:rFonts w:ascii="Arial" w:hAnsi="Arial" w:cs="Arial"/>
                <w:b/>
                <w:sz w:val="20"/>
                <w:szCs w:val="20"/>
                <w:lang w:eastAsia="en-ZA"/>
              </w:rPr>
            </w:pPr>
          </w:p>
          <w:p w:rsidR="002256CF" w:rsidRPr="00FE6DF1" w:rsidRDefault="002256CF" w:rsidP="00EF1A90">
            <w:pPr>
              <w:numPr>
                <w:ilvl w:val="0"/>
                <w:numId w:val="175"/>
              </w:numPr>
              <w:autoSpaceDE w:val="0"/>
              <w:autoSpaceDN w:val="0"/>
              <w:adjustRightInd w:val="0"/>
              <w:spacing w:after="0" w:line="240" w:lineRule="auto"/>
              <w:jc w:val="both"/>
              <w:rPr>
                <w:rFonts w:ascii="Arial" w:hAnsi="Arial" w:cs="Arial"/>
                <w:color w:val="231F20"/>
                <w:sz w:val="20"/>
                <w:szCs w:val="20"/>
                <w:lang w:eastAsia="en-ZA"/>
              </w:rPr>
            </w:pPr>
            <w:r w:rsidRPr="00FE6DF1">
              <w:rPr>
                <w:rFonts w:ascii="Arial" w:hAnsi="Arial" w:cs="Arial"/>
                <w:color w:val="231F20"/>
                <w:sz w:val="20"/>
                <w:szCs w:val="20"/>
                <w:lang w:eastAsia="en-ZA"/>
              </w:rPr>
              <w:t>Local government sphere bears responsibility for facilitating and ensuring that the progressive achievements</w:t>
            </w:r>
          </w:p>
          <w:p w:rsidR="002256CF" w:rsidRPr="00FE6DF1" w:rsidRDefault="002256CF" w:rsidP="002256CF">
            <w:pPr>
              <w:autoSpaceDE w:val="0"/>
              <w:autoSpaceDN w:val="0"/>
              <w:adjustRightInd w:val="0"/>
              <w:spacing w:after="0" w:line="240" w:lineRule="auto"/>
              <w:ind w:left="360"/>
              <w:jc w:val="both"/>
              <w:rPr>
                <w:rFonts w:ascii="Arial" w:hAnsi="Arial" w:cs="Arial"/>
                <w:color w:val="231F20"/>
                <w:sz w:val="20"/>
                <w:szCs w:val="20"/>
                <w:lang w:eastAsia="en-ZA"/>
              </w:rPr>
            </w:pPr>
            <w:proofErr w:type="gramStart"/>
            <w:r w:rsidRPr="00FE6DF1">
              <w:rPr>
                <w:rFonts w:ascii="Arial" w:hAnsi="Arial" w:cs="Arial"/>
                <w:color w:val="231F20"/>
                <w:sz w:val="20"/>
                <w:szCs w:val="20"/>
                <w:lang w:eastAsia="en-ZA"/>
              </w:rPr>
              <w:t>of</w:t>
            </w:r>
            <w:proofErr w:type="gramEnd"/>
            <w:r w:rsidRPr="00FE6DF1">
              <w:rPr>
                <w:rFonts w:ascii="Arial" w:hAnsi="Arial" w:cs="Arial"/>
                <w:color w:val="231F20"/>
                <w:sz w:val="20"/>
                <w:szCs w:val="20"/>
                <w:lang w:eastAsia="en-ZA"/>
              </w:rPr>
              <w:t xml:space="preserve"> government on disability issues are incorporated into all municipal and local economic development initiatives.</w:t>
            </w:r>
          </w:p>
          <w:p w:rsidR="002256CF" w:rsidRPr="00FE6DF1" w:rsidRDefault="002256CF" w:rsidP="00EF1A90">
            <w:pPr>
              <w:numPr>
                <w:ilvl w:val="0"/>
                <w:numId w:val="175"/>
              </w:numPr>
              <w:autoSpaceDE w:val="0"/>
              <w:autoSpaceDN w:val="0"/>
              <w:adjustRightInd w:val="0"/>
              <w:spacing w:after="0" w:line="240" w:lineRule="auto"/>
              <w:jc w:val="both"/>
              <w:rPr>
                <w:rFonts w:ascii="Arial" w:hAnsi="Arial" w:cs="Arial"/>
                <w:sz w:val="20"/>
                <w:szCs w:val="20"/>
              </w:rPr>
            </w:pPr>
            <w:r w:rsidRPr="00FE6DF1">
              <w:rPr>
                <w:rFonts w:ascii="Arial" w:hAnsi="Arial" w:cs="Arial"/>
                <w:sz w:val="20"/>
                <w:szCs w:val="20"/>
              </w:rPr>
              <w:t>The LED Strategy should be able to clearly articulate the participation and support of disabled persons in the local economy</w:t>
            </w:r>
          </w:p>
        </w:tc>
      </w:tr>
    </w:tbl>
    <w:p w:rsidR="002256CF" w:rsidRPr="006F3288" w:rsidRDefault="002256CF" w:rsidP="002256CF">
      <w:pPr>
        <w:spacing w:after="0" w:line="240" w:lineRule="auto"/>
        <w:rPr>
          <w:rFonts w:ascii="Arial" w:hAnsi="Arial" w:cs="Arial"/>
          <w:sz w:val="20"/>
          <w:szCs w:val="20"/>
          <w:highlight w:val="green"/>
        </w:rPr>
      </w:pPr>
    </w:p>
    <w:p w:rsidR="002256CF" w:rsidRPr="00CC18E6" w:rsidRDefault="002256CF" w:rsidP="002256CF">
      <w:pPr>
        <w:spacing w:after="0" w:line="240" w:lineRule="auto"/>
        <w:rPr>
          <w:rFonts w:ascii="Arial" w:hAnsi="Arial" w:cs="Arial"/>
          <w:sz w:val="20"/>
          <w:szCs w:val="20"/>
        </w:rPr>
      </w:pPr>
    </w:p>
    <w:p w:rsidR="002256CF" w:rsidRPr="00CC18E6" w:rsidRDefault="002256CF" w:rsidP="0014573C">
      <w:pPr>
        <w:numPr>
          <w:ilvl w:val="0"/>
          <w:numId w:val="253"/>
        </w:numPr>
        <w:spacing w:after="0" w:line="240" w:lineRule="auto"/>
        <w:ind w:left="360"/>
        <w:jc w:val="both"/>
        <w:rPr>
          <w:rFonts w:ascii="Arial" w:hAnsi="Arial" w:cs="Arial"/>
          <w:b/>
          <w:color w:val="0000FF"/>
          <w:sz w:val="20"/>
          <w:szCs w:val="20"/>
        </w:rPr>
      </w:pPr>
      <w:r w:rsidRPr="00CC18E6">
        <w:rPr>
          <w:rFonts w:ascii="Arial" w:hAnsi="Arial" w:cs="Arial"/>
          <w:b/>
          <w:color w:val="0000FF"/>
          <w:sz w:val="20"/>
          <w:szCs w:val="20"/>
        </w:rPr>
        <w:t xml:space="preserve">EXPANDED PUBLIC WORKS PROGRAMME </w:t>
      </w:r>
    </w:p>
    <w:p w:rsidR="002256CF" w:rsidRPr="00CC18E6" w:rsidRDefault="002256CF" w:rsidP="002256CF">
      <w:pPr>
        <w:spacing w:after="0" w:line="240" w:lineRule="auto"/>
        <w:jc w:val="both"/>
        <w:rPr>
          <w:rFonts w:ascii="Arial" w:hAnsi="Arial" w:cs="Arial"/>
          <w:b/>
          <w:sz w:val="20"/>
          <w:szCs w:val="20"/>
        </w:rPr>
      </w:pPr>
    </w:p>
    <w:p w:rsidR="002256CF" w:rsidRPr="00CC18E6" w:rsidRDefault="002256CF" w:rsidP="002256CF">
      <w:pPr>
        <w:spacing w:after="0" w:line="240" w:lineRule="auto"/>
        <w:jc w:val="both"/>
        <w:rPr>
          <w:rFonts w:ascii="Arial" w:hAnsi="Arial" w:cs="Arial"/>
          <w:b/>
          <w:sz w:val="20"/>
          <w:szCs w:val="20"/>
        </w:rPr>
      </w:pPr>
      <w:r w:rsidRPr="00CC18E6">
        <w:rPr>
          <w:rFonts w:ascii="Arial" w:hAnsi="Arial" w:cs="Arial"/>
          <w:b/>
          <w:sz w:val="20"/>
          <w:szCs w:val="20"/>
        </w:rPr>
        <w:t xml:space="preserve">a) Background </w:t>
      </w:r>
    </w:p>
    <w:p w:rsidR="002256CF" w:rsidRPr="00CC18E6" w:rsidRDefault="002256CF" w:rsidP="002256CF">
      <w:pPr>
        <w:spacing w:after="0" w:line="240" w:lineRule="auto"/>
        <w:jc w:val="both"/>
        <w:rPr>
          <w:rFonts w:ascii="Arial" w:hAnsi="Arial" w:cs="Arial"/>
          <w:b/>
          <w:sz w:val="20"/>
          <w:szCs w:val="20"/>
        </w:rPr>
      </w:pPr>
    </w:p>
    <w:p w:rsidR="002256CF" w:rsidRPr="00CC18E6" w:rsidRDefault="002256CF" w:rsidP="002256CF">
      <w:pPr>
        <w:spacing w:after="0" w:line="240" w:lineRule="auto"/>
        <w:ind w:right="-57"/>
        <w:jc w:val="both"/>
        <w:rPr>
          <w:rFonts w:ascii="Arial" w:hAnsi="Arial" w:cs="Arial"/>
          <w:sz w:val="20"/>
          <w:szCs w:val="20"/>
        </w:rPr>
      </w:pPr>
      <w:r w:rsidRPr="00CC18E6">
        <w:rPr>
          <w:rFonts w:ascii="Arial" w:hAnsi="Arial" w:cs="Arial"/>
          <w:sz w:val="20"/>
          <w:szCs w:val="20"/>
        </w:rPr>
        <w:t>The expanded Public works programme (EPWP) is South African Government initiated programme aimed at creating 4.5 million work opportunities by 2014. The programme is implemented by all spheres of Government, across four (4) defined sectors, namely the infrastructure, social, Non-state and Environmental and culture sector.</w:t>
      </w:r>
    </w:p>
    <w:p w:rsidR="002256CF" w:rsidRPr="00CC18E6" w:rsidRDefault="002256CF" w:rsidP="002256CF">
      <w:pPr>
        <w:spacing w:after="0" w:line="240" w:lineRule="auto"/>
        <w:ind w:right="-57"/>
        <w:jc w:val="both"/>
        <w:rPr>
          <w:rFonts w:ascii="Arial" w:hAnsi="Arial" w:cs="Arial"/>
          <w:sz w:val="20"/>
          <w:szCs w:val="20"/>
        </w:rPr>
      </w:pPr>
      <w:r w:rsidRPr="00CC18E6">
        <w:rPr>
          <w:rFonts w:ascii="Arial" w:hAnsi="Arial" w:cs="Arial"/>
          <w:sz w:val="20"/>
          <w:szCs w:val="20"/>
        </w:rPr>
        <w:t>The National EPWP framework provides that local government develop an EPWP policy that is embedded within the integrated development plan, the policy is expected to promote EPWP principles and the restructuring of local government activities to facilitate and create greater employment opportunities per unit of expenditure .it further provides that EPWP projects and programmes must be identified within each department ,which can be implemented using labour – intensive or community based services delivery  method.</w:t>
      </w:r>
    </w:p>
    <w:p w:rsidR="002256CF" w:rsidRPr="00CC18E6" w:rsidRDefault="002256CF" w:rsidP="002256CF">
      <w:pPr>
        <w:spacing w:after="0" w:line="240" w:lineRule="auto"/>
        <w:ind w:right="-57"/>
        <w:jc w:val="both"/>
        <w:rPr>
          <w:rFonts w:ascii="Arial" w:hAnsi="Arial" w:cs="Arial"/>
          <w:sz w:val="20"/>
          <w:szCs w:val="20"/>
        </w:rPr>
      </w:pPr>
    </w:p>
    <w:p w:rsidR="002256CF" w:rsidRPr="00CC18E6" w:rsidRDefault="002256CF" w:rsidP="002256CF">
      <w:pPr>
        <w:spacing w:after="0" w:line="240" w:lineRule="auto"/>
        <w:ind w:right="-57"/>
        <w:jc w:val="both"/>
        <w:rPr>
          <w:rFonts w:ascii="Arial" w:hAnsi="Arial" w:cs="Arial"/>
          <w:b/>
          <w:sz w:val="20"/>
          <w:szCs w:val="20"/>
        </w:rPr>
      </w:pPr>
      <w:proofErr w:type="gramStart"/>
      <w:r w:rsidRPr="00CC18E6">
        <w:rPr>
          <w:rFonts w:ascii="Arial" w:hAnsi="Arial" w:cs="Arial"/>
          <w:b/>
          <w:sz w:val="20"/>
          <w:szCs w:val="20"/>
        </w:rPr>
        <w:t>b</w:t>
      </w:r>
      <w:proofErr w:type="gramEnd"/>
      <w:r w:rsidRPr="00CC18E6">
        <w:rPr>
          <w:rFonts w:ascii="Arial" w:hAnsi="Arial" w:cs="Arial"/>
          <w:b/>
          <w:sz w:val="20"/>
          <w:szCs w:val="20"/>
        </w:rPr>
        <w:t xml:space="preserve">) Objectives of the Expanded Public Works Programme </w:t>
      </w:r>
    </w:p>
    <w:p w:rsidR="002256CF" w:rsidRPr="00CC18E6" w:rsidRDefault="002256CF" w:rsidP="002256CF">
      <w:pPr>
        <w:spacing w:after="0" w:line="240" w:lineRule="auto"/>
        <w:ind w:right="-57"/>
        <w:jc w:val="both"/>
        <w:rPr>
          <w:rFonts w:ascii="Arial" w:hAnsi="Arial" w:cs="Arial"/>
          <w:b/>
          <w:sz w:val="20"/>
          <w:szCs w:val="20"/>
        </w:rPr>
      </w:pPr>
    </w:p>
    <w:p w:rsidR="002256CF" w:rsidRPr="00CC18E6" w:rsidRDefault="002256CF" w:rsidP="002256CF">
      <w:pPr>
        <w:spacing w:after="0" w:line="240" w:lineRule="auto"/>
        <w:ind w:right="-57"/>
        <w:jc w:val="both"/>
        <w:rPr>
          <w:rFonts w:ascii="Arial" w:hAnsi="Arial" w:cs="Arial"/>
          <w:sz w:val="20"/>
          <w:szCs w:val="20"/>
        </w:rPr>
      </w:pPr>
      <w:r w:rsidRPr="00CC18E6">
        <w:rPr>
          <w:rFonts w:ascii="Arial" w:hAnsi="Arial" w:cs="Arial"/>
          <w:sz w:val="20"/>
          <w:szCs w:val="20"/>
        </w:rPr>
        <w:t>The expanded public works programme is about the reorientation of the line function budgets so that expenditure by government results in increased employment opportunities and training particularly for unemployed and unskilled labour. The following main objectives of the programme, inter alia, to create an enable environment to:</w:t>
      </w:r>
    </w:p>
    <w:p w:rsidR="002256CF" w:rsidRPr="00CC18E6" w:rsidRDefault="002256CF" w:rsidP="002256CF">
      <w:pPr>
        <w:spacing w:after="0" w:line="240" w:lineRule="auto"/>
        <w:ind w:right="-57"/>
        <w:jc w:val="both"/>
        <w:rPr>
          <w:rFonts w:ascii="Arial" w:hAnsi="Arial" w:cs="Arial"/>
          <w:sz w:val="20"/>
          <w:szCs w:val="20"/>
        </w:rPr>
      </w:pPr>
      <w:r w:rsidRPr="00CC18E6">
        <w:rPr>
          <w:rFonts w:ascii="Arial" w:hAnsi="Arial" w:cs="Arial"/>
          <w:sz w:val="20"/>
          <w:szCs w:val="20"/>
        </w:rPr>
        <w:t>Create employment opportunities for unemployed within local communities through the implementation plan which collectively cuts across the different sectors.</w:t>
      </w:r>
    </w:p>
    <w:p w:rsidR="002256CF" w:rsidRPr="00CC18E6" w:rsidRDefault="002256CF" w:rsidP="002256CF">
      <w:pPr>
        <w:spacing w:after="0" w:line="240" w:lineRule="auto"/>
        <w:ind w:right="-57"/>
        <w:jc w:val="both"/>
        <w:rPr>
          <w:rFonts w:ascii="Arial" w:hAnsi="Arial" w:cs="Arial"/>
          <w:sz w:val="20"/>
          <w:szCs w:val="20"/>
        </w:rPr>
      </w:pPr>
    </w:p>
    <w:p w:rsidR="002256CF" w:rsidRPr="00CC18E6" w:rsidRDefault="002256CF" w:rsidP="002256CF">
      <w:pPr>
        <w:spacing w:after="0" w:line="240" w:lineRule="auto"/>
        <w:ind w:right="-57"/>
        <w:jc w:val="both"/>
        <w:rPr>
          <w:rFonts w:ascii="Arial" w:hAnsi="Arial" w:cs="Arial"/>
          <w:sz w:val="20"/>
          <w:szCs w:val="20"/>
        </w:rPr>
      </w:pPr>
      <w:r w:rsidRPr="00CC18E6">
        <w:rPr>
          <w:rFonts w:ascii="Arial" w:hAnsi="Arial" w:cs="Arial"/>
          <w:sz w:val="20"/>
          <w:szCs w:val="20"/>
        </w:rPr>
        <w:t>Develop SMME’s to execute EPWP work by facilitating the transfer of technical managerial and financial skills through relevant SETA &amp; DOL courses, in properly structured learnerships programmes. Out of total annual budget spent, maximise the percentage retained within local communities in form of wages, promote the procurement of goods and services from local manufacturers, suppliers and service providers.</w:t>
      </w:r>
    </w:p>
    <w:p w:rsidR="002256CF" w:rsidRPr="00CC18E6" w:rsidRDefault="002256CF" w:rsidP="002256CF">
      <w:pPr>
        <w:spacing w:after="0" w:line="240" w:lineRule="auto"/>
        <w:ind w:right="-57"/>
        <w:jc w:val="both"/>
        <w:rPr>
          <w:rFonts w:ascii="Arial" w:hAnsi="Arial" w:cs="Arial"/>
          <w:sz w:val="20"/>
          <w:szCs w:val="20"/>
        </w:rPr>
      </w:pPr>
    </w:p>
    <w:p w:rsidR="002256CF" w:rsidRPr="00CC18E6" w:rsidRDefault="002256CF" w:rsidP="002256CF">
      <w:pPr>
        <w:spacing w:after="0" w:line="240" w:lineRule="auto"/>
        <w:ind w:right="-57"/>
        <w:jc w:val="both"/>
        <w:rPr>
          <w:rFonts w:ascii="Arial" w:hAnsi="Arial" w:cs="Arial"/>
          <w:sz w:val="20"/>
          <w:szCs w:val="20"/>
        </w:rPr>
      </w:pPr>
      <w:r w:rsidRPr="00CC18E6">
        <w:rPr>
          <w:rFonts w:ascii="Arial" w:hAnsi="Arial" w:cs="Arial"/>
          <w:sz w:val="20"/>
          <w:szCs w:val="20"/>
        </w:rPr>
        <w:t>Develop skills within communities through EPWP training by accredited training providers aimed at the developing sustainable skills and capacity within communities. Using clearly defined key performance indicators –monitor, evaluate and report all EPWP initiatives, including those implemented using provincial and National government budgets.</w:t>
      </w:r>
    </w:p>
    <w:p w:rsidR="002256CF" w:rsidRPr="00CC18E6" w:rsidRDefault="002256CF" w:rsidP="002256CF">
      <w:pPr>
        <w:spacing w:after="0" w:line="240" w:lineRule="auto"/>
        <w:ind w:right="-57"/>
        <w:jc w:val="both"/>
        <w:rPr>
          <w:rFonts w:ascii="Arial" w:hAnsi="Arial" w:cs="Arial"/>
          <w:sz w:val="20"/>
          <w:szCs w:val="20"/>
        </w:rPr>
      </w:pPr>
    </w:p>
    <w:p w:rsidR="002256CF" w:rsidRPr="00CC18E6" w:rsidRDefault="002256CF" w:rsidP="002256CF">
      <w:pPr>
        <w:spacing w:after="0" w:line="240" w:lineRule="auto"/>
        <w:ind w:right="-57"/>
        <w:jc w:val="both"/>
        <w:rPr>
          <w:rFonts w:ascii="Arial" w:hAnsi="Arial" w:cs="Arial"/>
          <w:b/>
          <w:sz w:val="20"/>
          <w:szCs w:val="20"/>
        </w:rPr>
      </w:pPr>
      <w:r w:rsidRPr="00CC18E6">
        <w:rPr>
          <w:rFonts w:ascii="Arial" w:hAnsi="Arial" w:cs="Arial"/>
          <w:b/>
          <w:sz w:val="20"/>
          <w:szCs w:val="20"/>
        </w:rPr>
        <w:t xml:space="preserve">c) EPWP Phase II Targets for Greater Tzaneen Municipality  </w:t>
      </w:r>
    </w:p>
    <w:p w:rsidR="002256CF" w:rsidRPr="00CC18E6" w:rsidRDefault="002256CF" w:rsidP="002256CF">
      <w:pPr>
        <w:spacing w:after="0" w:line="240" w:lineRule="auto"/>
        <w:ind w:right="-57"/>
        <w:jc w:val="both"/>
        <w:rPr>
          <w:rFonts w:ascii="Arial" w:hAnsi="Arial" w:cs="Arial"/>
          <w:b/>
          <w:sz w:val="20"/>
          <w:szCs w:val="20"/>
        </w:rPr>
      </w:pPr>
    </w:p>
    <w:p w:rsidR="002256CF" w:rsidRPr="00CC18E6" w:rsidRDefault="002256CF" w:rsidP="002256CF">
      <w:pPr>
        <w:spacing w:after="0" w:line="240" w:lineRule="auto"/>
        <w:ind w:right="-57"/>
        <w:jc w:val="both"/>
        <w:rPr>
          <w:rFonts w:ascii="Arial" w:hAnsi="Arial" w:cs="Arial"/>
          <w:sz w:val="20"/>
          <w:szCs w:val="20"/>
        </w:rPr>
      </w:pPr>
      <w:r w:rsidRPr="00CC18E6">
        <w:rPr>
          <w:rFonts w:ascii="Arial" w:hAnsi="Arial" w:cs="Arial"/>
          <w:sz w:val="20"/>
          <w:szCs w:val="20"/>
        </w:rPr>
        <w:t>As per the Municipal Protocol agreement entered between the National Minister of Public works, the Mayor and also the annual contract signed by the Municipal Manger. The set targets for 2013/2014 financial year is 1291 work opportunities (WO) and 445 full time equivalents (FTE’s).</w:t>
      </w:r>
    </w:p>
    <w:p w:rsidR="002256CF" w:rsidRPr="00CC18E6" w:rsidRDefault="002256CF" w:rsidP="002256CF">
      <w:pPr>
        <w:spacing w:after="0" w:line="240" w:lineRule="auto"/>
        <w:ind w:right="-57"/>
        <w:jc w:val="both"/>
        <w:rPr>
          <w:rFonts w:ascii="Arial" w:hAnsi="Arial" w:cs="Arial"/>
          <w:sz w:val="20"/>
          <w:szCs w:val="20"/>
        </w:rPr>
      </w:pPr>
    </w:p>
    <w:p w:rsidR="002256CF" w:rsidRPr="00CC18E6" w:rsidRDefault="002256CF" w:rsidP="002256CF">
      <w:pPr>
        <w:spacing w:after="0" w:line="240" w:lineRule="auto"/>
        <w:ind w:right="-57"/>
        <w:jc w:val="both"/>
        <w:rPr>
          <w:rFonts w:ascii="Arial" w:hAnsi="Arial" w:cs="Arial"/>
          <w:sz w:val="20"/>
          <w:szCs w:val="20"/>
        </w:rPr>
      </w:pPr>
      <w:r w:rsidRPr="00CC18E6">
        <w:rPr>
          <w:rFonts w:ascii="Arial" w:hAnsi="Arial" w:cs="Arial"/>
          <w:sz w:val="20"/>
          <w:szCs w:val="20"/>
        </w:rPr>
        <w:t>The targets are distributed within the services delivery department and the targets read thus;</w:t>
      </w:r>
    </w:p>
    <w:tbl>
      <w:tblPr>
        <w:tblW w:w="9238" w:type="dxa"/>
        <w:tblLayout w:type="fixed"/>
        <w:tblCellMar>
          <w:left w:w="0" w:type="dxa"/>
          <w:right w:w="0" w:type="dxa"/>
        </w:tblCellMar>
        <w:tblLook w:val="04A0" w:firstRow="1" w:lastRow="0" w:firstColumn="1" w:lastColumn="0" w:noHBand="0" w:noVBand="1"/>
      </w:tblPr>
      <w:tblGrid>
        <w:gridCol w:w="2835"/>
        <w:gridCol w:w="1276"/>
        <w:gridCol w:w="1418"/>
        <w:gridCol w:w="1559"/>
        <w:gridCol w:w="1276"/>
        <w:gridCol w:w="874"/>
      </w:tblGrid>
      <w:tr w:rsidR="002256CF" w:rsidRPr="00CC18E6" w:rsidTr="002256CF">
        <w:trPr>
          <w:trHeight w:val="281"/>
          <w:tblHeader/>
        </w:trPr>
        <w:tc>
          <w:tcPr>
            <w:tcW w:w="2835" w:type="dxa"/>
            <w:tcBorders>
              <w:top w:val="single" w:sz="8" w:space="0" w:color="000000"/>
              <w:left w:val="single" w:sz="8" w:space="0" w:color="000000"/>
              <w:bottom w:val="single" w:sz="8" w:space="0" w:color="000000"/>
              <w:right w:val="single" w:sz="8" w:space="0" w:color="000000"/>
            </w:tcBorders>
            <w:shd w:val="clear" w:color="auto" w:fill="C2D69B"/>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b/>
                <w:sz w:val="18"/>
                <w:szCs w:val="18"/>
              </w:rPr>
            </w:pPr>
            <w:r w:rsidRPr="00CC18E6">
              <w:rPr>
                <w:rFonts w:ascii="Arial" w:hAnsi="Arial" w:cs="Arial"/>
                <w:b/>
                <w:sz w:val="18"/>
                <w:szCs w:val="18"/>
              </w:rPr>
              <w:t xml:space="preserve">Department </w:t>
            </w:r>
          </w:p>
        </w:tc>
        <w:tc>
          <w:tcPr>
            <w:tcW w:w="1276" w:type="dxa"/>
            <w:tcBorders>
              <w:top w:val="single" w:sz="8" w:space="0" w:color="000000"/>
              <w:left w:val="nil"/>
              <w:bottom w:val="single" w:sz="8" w:space="0" w:color="000000"/>
              <w:right w:val="single" w:sz="8" w:space="0" w:color="000000"/>
            </w:tcBorders>
            <w:shd w:val="clear" w:color="auto" w:fill="C2D69B"/>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b/>
                <w:sz w:val="18"/>
                <w:szCs w:val="18"/>
              </w:rPr>
            </w:pPr>
            <w:r w:rsidRPr="00CC18E6">
              <w:rPr>
                <w:rFonts w:ascii="Arial" w:hAnsi="Arial" w:cs="Arial"/>
                <w:b/>
                <w:sz w:val="18"/>
                <w:szCs w:val="18"/>
              </w:rPr>
              <w:t xml:space="preserve">Annual target </w:t>
            </w:r>
          </w:p>
        </w:tc>
        <w:tc>
          <w:tcPr>
            <w:tcW w:w="1418" w:type="dxa"/>
            <w:tcBorders>
              <w:top w:val="single" w:sz="8" w:space="0" w:color="000000"/>
              <w:left w:val="nil"/>
              <w:bottom w:val="single" w:sz="8" w:space="0" w:color="000000"/>
              <w:right w:val="single" w:sz="8" w:space="0" w:color="000000"/>
            </w:tcBorders>
            <w:shd w:val="clear" w:color="auto" w:fill="C2D69B"/>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b/>
                <w:sz w:val="18"/>
                <w:szCs w:val="18"/>
              </w:rPr>
            </w:pPr>
            <w:r w:rsidRPr="00CC18E6">
              <w:rPr>
                <w:rFonts w:ascii="Arial" w:hAnsi="Arial" w:cs="Arial"/>
                <w:b/>
                <w:sz w:val="18"/>
                <w:szCs w:val="18"/>
              </w:rPr>
              <w:t xml:space="preserve">First quarter </w:t>
            </w:r>
          </w:p>
        </w:tc>
        <w:tc>
          <w:tcPr>
            <w:tcW w:w="1559" w:type="dxa"/>
            <w:tcBorders>
              <w:top w:val="single" w:sz="8" w:space="0" w:color="000000"/>
              <w:left w:val="nil"/>
              <w:bottom w:val="single" w:sz="8" w:space="0" w:color="000000"/>
              <w:right w:val="single" w:sz="8" w:space="0" w:color="000000"/>
            </w:tcBorders>
            <w:shd w:val="clear" w:color="auto" w:fill="C2D69B"/>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b/>
                <w:sz w:val="18"/>
                <w:szCs w:val="18"/>
              </w:rPr>
            </w:pPr>
            <w:r w:rsidRPr="00CC18E6">
              <w:rPr>
                <w:rFonts w:ascii="Arial" w:hAnsi="Arial" w:cs="Arial"/>
                <w:b/>
                <w:sz w:val="18"/>
                <w:szCs w:val="18"/>
              </w:rPr>
              <w:t xml:space="preserve">Second quarter </w:t>
            </w:r>
          </w:p>
        </w:tc>
        <w:tc>
          <w:tcPr>
            <w:tcW w:w="1276" w:type="dxa"/>
            <w:tcBorders>
              <w:top w:val="single" w:sz="8" w:space="0" w:color="000000"/>
              <w:left w:val="nil"/>
              <w:bottom w:val="single" w:sz="8" w:space="0" w:color="000000"/>
              <w:right w:val="single" w:sz="8" w:space="0" w:color="000000"/>
            </w:tcBorders>
            <w:shd w:val="clear" w:color="auto" w:fill="C2D69B"/>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b/>
                <w:sz w:val="18"/>
                <w:szCs w:val="18"/>
              </w:rPr>
            </w:pPr>
            <w:r w:rsidRPr="00CC18E6">
              <w:rPr>
                <w:rFonts w:ascii="Arial" w:hAnsi="Arial" w:cs="Arial"/>
                <w:b/>
                <w:sz w:val="18"/>
                <w:szCs w:val="18"/>
              </w:rPr>
              <w:t xml:space="preserve">Third quarter </w:t>
            </w:r>
          </w:p>
        </w:tc>
        <w:tc>
          <w:tcPr>
            <w:tcW w:w="874" w:type="dxa"/>
            <w:tcBorders>
              <w:top w:val="single" w:sz="8" w:space="0" w:color="000000"/>
              <w:left w:val="nil"/>
              <w:bottom w:val="single" w:sz="8" w:space="0" w:color="000000"/>
              <w:right w:val="single" w:sz="8" w:space="0" w:color="000000"/>
            </w:tcBorders>
            <w:shd w:val="clear" w:color="auto" w:fill="C2D69B"/>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b/>
                <w:sz w:val="18"/>
                <w:szCs w:val="18"/>
              </w:rPr>
            </w:pPr>
            <w:r w:rsidRPr="00CC18E6">
              <w:rPr>
                <w:rFonts w:ascii="Arial" w:hAnsi="Arial" w:cs="Arial"/>
                <w:b/>
                <w:sz w:val="18"/>
                <w:szCs w:val="18"/>
              </w:rPr>
              <w:t xml:space="preserve">Fourth quarter </w:t>
            </w:r>
          </w:p>
        </w:tc>
      </w:tr>
      <w:tr w:rsidR="002256CF" w:rsidRPr="00CC18E6" w:rsidTr="002256CF">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Electrical Engineering Services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206</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52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102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154</w:t>
            </w:r>
          </w:p>
        </w:tc>
        <w:tc>
          <w:tcPr>
            <w:tcW w:w="874"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206</w:t>
            </w:r>
          </w:p>
        </w:tc>
      </w:tr>
      <w:tr w:rsidR="002256CF" w:rsidRPr="00CC18E6" w:rsidTr="002256CF">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 xml:space="preserve">Engineering Services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917</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229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58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687</w:t>
            </w:r>
          </w:p>
        </w:tc>
        <w:tc>
          <w:tcPr>
            <w:tcW w:w="874"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916</w:t>
            </w:r>
          </w:p>
        </w:tc>
      </w:tr>
      <w:tr w:rsidR="002256CF" w:rsidRPr="00CC18E6" w:rsidTr="002256CF">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p>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 xml:space="preserve">Community Services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168</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42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84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126</w:t>
            </w:r>
          </w:p>
        </w:tc>
        <w:tc>
          <w:tcPr>
            <w:tcW w:w="874" w:type="dxa"/>
            <w:tcBorders>
              <w:top w:val="nil"/>
              <w:left w:val="nil"/>
              <w:bottom w:val="single" w:sz="8" w:space="0" w:color="000000"/>
              <w:right w:val="single" w:sz="8" w:space="0" w:color="000000"/>
            </w:tcBorders>
            <w:tcMar>
              <w:top w:w="0" w:type="dxa"/>
              <w:left w:w="108" w:type="dxa"/>
              <w:bottom w:w="0" w:type="dxa"/>
              <w:right w:w="108" w:type="dxa"/>
            </w:tcMar>
            <w:hideMark/>
          </w:tcPr>
          <w:p w:rsidR="002256CF" w:rsidRPr="00CC18E6" w:rsidRDefault="002256CF" w:rsidP="002256CF">
            <w:pPr>
              <w:spacing w:after="0" w:line="240" w:lineRule="auto"/>
              <w:jc w:val="both"/>
              <w:rPr>
                <w:rFonts w:ascii="Arial" w:hAnsi="Arial" w:cs="Arial"/>
                <w:sz w:val="18"/>
                <w:szCs w:val="18"/>
              </w:rPr>
            </w:pPr>
            <w:r w:rsidRPr="00CC18E6">
              <w:rPr>
                <w:rFonts w:ascii="Arial" w:hAnsi="Arial" w:cs="Arial"/>
                <w:sz w:val="18"/>
                <w:szCs w:val="18"/>
              </w:rPr>
              <w:t>168</w:t>
            </w:r>
          </w:p>
        </w:tc>
      </w:tr>
    </w:tbl>
    <w:p w:rsidR="002256CF" w:rsidRPr="00CC18E6" w:rsidRDefault="002256CF" w:rsidP="002256CF">
      <w:pPr>
        <w:spacing w:after="0" w:line="240" w:lineRule="auto"/>
        <w:ind w:right="-57"/>
        <w:jc w:val="both"/>
        <w:rPr>
          <w:rFonts w:ascii="Arial" w:hAnsi="Arial" w:cs="Arial"/>
          <w:b/>
          <w:sz w:val="20"/>
          <w:szCs w:val="20"/>
        </w:rPr>
      </w:pPr>
    </w:p>
    <w:p w:rsidR="002256CF" w:rsidRPr="00CC18E6" w:rsidRDefault="002256CF" w:rsidP="002256CF">
      <w:pPr>
        <w:spacing w:after="0" w:line="240" w:lineRule="auto"/>
        <w:ind w:right="-57"/>
        <w:jc w:val="both"/>
        <w:rPr>
          <w:rFonts w:ascii="Arial" w:hAnsi="Arial" w:cs="Arial"/>
          <w:b/>
          <w:sz w:val="20"/>
          <w:szCs w:val="20"/>
        </w:rPr>
      </w:pPr>
      <w:r w:rsidRPr="00CC18E6">
        <w:rPr>
          <w:rFonts w:ascii="Arial" w:hAnsi="Arial" w:cs="Arial"/>
          <w:b/>
          <w:sz w:val="20"/>
          <w:szCs w:val="20"/>
        </w:rPr>
        <w:t xml:space="preserve">D) Source of funding </w:t>
      </w:r>
    </w:p>
    <w:p w:rsidR="002256CF" w:rsidRPr="00CC18E6" w:rsidRDefault="002256CF" w:rsidP="002256CF">
      <w:pPr>
        <w:spacing w:after="0" w:line="240" w:lineRule="auto"/>
        <w:ind w:right="-57"/>
        <w:jc w:val="both"/>
        <w:rPr>
          <w:rFonts w:ascii="Arial" w:hAnsi="Arial" w:cs="Arial"/>
          <w:b/>
          <w:sz w:val="20"/>
          <w:szCs w:val="20"/>
        </w:rPr>
      </w:pPr>
    </w:p>
    <w:p w:rsidR="002256CF" w:rsidRPr="00CC18E6" w:rsidRDefault="002256CF" w:rsidP="002256CF">
      <w:pPr>
        <w:spacing w:after="0" w:line="240" w:lineRule="auto"/>
        <w:jc w:val="both"/>
        <w:rPr>
          <w:rFonts w:ascii="Arial" w:hAnsi="Arial" w:cs="Arial"/>
          <w:sz w:val="20"/>
          <w:szCs w:val="20"/>
        </w:rPr>
      </w:pPr>
      <w:r w:rsidRPr="00CC18E6">
        <w:rPr>
          <w:rFonts w:ascii="Arial" w:hAnsi="Arial" w:cs="Arial"/>
          <w:sz w:val="20"/>
          <w:szCs w:val="20"/>
        </w:rPr>
        <w:t>The Department of Public has introduced an integrated EPWP conditional grant and the 2013/2014 financial year allocation is R 1 712 000</w:t>
      </w:r>
    </w:p>
    <w:p w:rsidR="002256CF" w:rsidRPr="00CC18E6" w:rsidRDefault="002256CF" w:rsidP="00EF1A90">
      <w:pPr>
        <w:pStyle w:val="ListParagraph"/>
        <w:numPr>
          <w:ilvl w:val="0"/>
          <w:numId w:val="180"/>
        </w:numPr>
        <w:spacing w:after="0" w:line="240" w:lineRule="auto"/>
        <w:jc w:val="both"/>
        <w:rPr>
          <w:rFonts w:ascii="Arial" w:hAnsi="Arial" w:cs="Arial"/>
          <w:sz w:val="20"/>
          <w:szCs w:val="20"/>
        </w:rPr>
      </w:pPr>
      <w:r w:rsidRPr="00CC18E6">
        <w:rPr>
          <w:rFonts w:ascii="Arial" w:hAnsi="Arial" w:cs="Arial"/>
          <w:sz w:val="20"/>
          <w:szCs w:val="20"/>
        </w:rPr>
        <w:t>Municipal infrastructure grant (MIG)</w:t>
      </w:r>
    </w:p>
    <w:p w:rsidR="002256CF" w:rsidRPr="00CC18E6" w:rsidRDefault="002256CF" w:rsidP="00EF1A90">
      <w:pPr>
        <w:pStyle w:val="ListParagraph"/>
        <w:numPr>
          <w:ilvl w:val="0"/>
          <w:numId w:val="180"/>
        </w:numPr>
        <w:spacing w:after="0" w:line="240" w:lineRule="auto"/>
        <w:jc w:val="both"/>
        <w:rPr>
          <w:rFonts w:ascii="Arial" w:hAnsi="Arial" w:cs="Arial"/>
          <w:sz w:val="20"/>
          <w:szCs w:val="20"/>
        </w:rPr>
      </w:pPr>
      <w:r w:rsidRPr="00CC18E6">
        <w:rPr>
          <w:rFonts w:ascii="Arial" w:hAnsi="Arial" w:cs="Arial"/>
          <w:sz w:val="20"/>
          <w:szCs w:val="20"/>
        </w:rPr>
        <w:t>Neighbourhood development Grant (NDPG)</w:t>
      </w:r>
    </w:p>
    <w:p w:rsidR="002256CF" w:rsidRPr="00CC18E6" w:rsidRDefault="002256CF" w:rsidP="00EF1A90">
      <w:pPr>
        <w:pStyle w:val="ListParagraph"/>
        <w:numPr>
          <w:ilvl w:val="0"/>
          <w:numId w:val="180"/>
        </w:numPr>
        <w:spacing w:after="0" w:line="240" w:lineRule="auto"/>
        <w:jc w:val="both"/>
        <w:rPr>
          <w:rFonts w:ascii="Arial" w:hAnsi="Arial" w:cs="Arial"/>
          <w:sz w:val="20"/>
          <w:szCs w:val="20"/>
        </w:rPr>
      </w:pPr>
      <w:r w:rsidRPr="00CC18E6">
        <w:rPr>
          <w:rFonts w:ascii="Arial" w:hAnsi="Arial" w:cs="Arial"/>
          <w:sz w:val="20"/>
          <w:szCs w:val="20"/>
        </w:rPr>
        <w:t xml:space="preserve">Operational and capital budget </w:t>
      </w:r>
    </w:p>
    <w:p w:rsidR="00B61C6F" w:rsidRPr="00CC18E6" w:rsidRDefault="002256CF" w:rsidP="00EF1A90">
      <w:pPr>
        <w:pStyle w:val="ListParagraph"/>
        <w:numPr>
          <w:ilvl w:val="0"/>
          <w:numId w:val="180"/>
        </w:numPr>
        <w:spacing w:after="0" w:line="240" w:lineRule="auto"/>
        <w:jc w:val="both"/>
        <w:rPr>
          <w:rFonts w:ascii="Arial" w:hAnsi="Arial" w:cs="Arial"/>
          <w:sz w:val="20"/>
          <w:szCs w:val="20"/>
        </w:rPr>
      </w:pPr>
      <w:r w:rsidRPr="00CC18E6">
        <w:rPr>
          <w:rFonts w:ascii="Arial" w:hAnsi="Arial" w:cs="Arial"/>
          <w:sz w:val="20"/>
          <w:szCs w:val="20"/>
        </w:rPr>
        <w:t xml:space="preserve">Equitable share </w:t>
      </w:r>
    </w:p>
    <w:p w:rsidR="002256CF" w:rsidRPr="00CC18E6" w:rsidRDefault="002256CF" w:rsidP="002256CF">
      <w:pPr>
        <w:pStyle w:val="ListParagraph"/>
        <w:spacing w:after="0" w:line="240" w:lineRule="auto"/>
        <w:jc w:val="both"/>
        <w:rPr>
          <w:rFonts w:ascii="Arial" w:hAnsi="Arial" w:cs="Arial"/>
          <w:sz w:val="20"/>
          <w:szCs w:val="20"/>
        </w:rPr>
      </w:pPr>
    </w:p>
    <w:p w:rsidR="00B61C6F" w:rsidRPr="00456C7A" w:rsidRDefault="00B61C6F" w:rsidP="0014573C">
      <w:pPr>
        <w:numPr>
          <w:ilvl w:val="0"/>
          <w:numId w:val="253"/>
        </w:numPr>
        <w:spacing w:after="0" w:line="240" w:lineRule="auto"/>
        <w:rPr>
          <w:rFonts w:ascii="Arial" w:hAnsi="Arial" w:cs="Arial"/>
          <w:b/>
          <w:color w:val="0000FF"/>
          <w:sz w:val="20"/>
          <w:szCs w:val="20"/>
        </w:rPr>
      </w:pPr>
      <w:r w:rsidRPr="00456C7A">
        <w:rPr>
          <w:rFonts w:ascii="Arial" w:hAnsi="Arial" w:cs="Arial"/>
          <w:b/>
          <w:color w:val="0000FF"/>
          <w:sz w:val="20"/>
          <w:szCs w:val="20"/>
        </w:rPr>
        <w:t xml:space="preserve">GREATER TZANEEN ECONOMIC DEVELOPMENT AGENCY </w:t>
      </w:r>
    </w:p>
    <w:p w:rsidR="00B61C6F" w:rsidRPr="00456C7A" w:rsidRDefault="00B61C6F" w:rsidP="00B61C6F">
      <w:pPr>
        <w:spacing w:after="0" w:line="240" w:lineRule="auto"/>
        <w:rPr>
          <w:rFonts w:ascii="Arial" w:hAnsi="Arial" w:cs="Arial"/>
          <w:b/>
          <w:sz w:val="20"/>
          <w:szCs w:val="20"/>
        </w:rPr>
      </w:pPr>
    </w:p>
    <w:p w:rsidR="00B61C6F" w:rsidRPr="00993C3D" w:rsidRDefault="00B61C6F" w:rsidP="00B61C6F">
      <w:pPr>
        <w:rPr>
          <w:rFonts w:ascii="Arial" w:hAnsi="Arial" w:cs="Arial"/>
          <w:b/>
          <w:sz w:val="20"/>
          <w:szCs w:val="20"/>
        </w:rPr>
      </w:pPr>
      <w:r w:rsidRPr="00993C3D">
        <w:rPr>
          <w:rFonts w:ascii="Arial" w:hAnsi="Arial" w:cs="Arial"/>
          <w:b/>
          <w:sz w:val="20"/>
          <w:szCs w:val="20"/>
        </w:rPr>
        <w:t>Status on GTEDA</w:t>
      </w:r>
    </w:p>
    <w:p w:rsidR="00B61C6F" w:rsidRPr="00993C3D" w:rsidRDefault="00B61C6F" w:rsidP="00B61C6F">
      <w:pPr>
        <w:pStyle w:val="Heading1"/>
        <w:jc w:val="both"/>
        <w:rPr>
          <w:rFonts w:ascii="Arial" w:hAnsi="Arial" w:cs="Arial"/>
          <w:bCs w:val="0"/>
          <w:sz w:val="20"/>
          <w:szCs w:val="20"/>
          <w:lang w:val="en-GB"/>
        </w:rPr>
      </w:pPr>
      <w:r w:rsidRPr="00993C3D">
        <w:rPr>
          <w:rFonts w:ascii="Arial" w:hAnsi="Arial" w:cs="Arial"/>
          <w:sz w:val="20"/>
          <w:szCs w:val="20"/>
          <w:lang w:val="en-GB"/>
        </w:rPr>
        <w:t>23.1 Introduction</w:t>
      </w:r>
    </w:p>
    <w:p w:rsidR="00B61C6F" w:rsidRPr="00993C3D" w:rsidRDefault="00B61C6F" w:rsidP="00B61C6F">
      <w:pPr>
        <w:jc w:val="both"/>
        <w:rPr>
          <w:rFonts w:ascii="Arial" w:hAnsi="Arial" w:cs="Arial"/>
          <w:sz w:val="20"/>
          <w:szCs w:val="20"/>
        </w:rPr>
      </w:pPr>
      <w:r w:rsidRPr="00993C3D">
        <w:rPr>
          <w:rFonts w:ascii="Arial" w:hAnsi="Arial" w:cs="Arial"/>
          <w:sz w:val="20"/>
          <w:szCs w:val="20"/>
        </w:rPr>
        <w:t>GTEDA is a municipal entity of the Greater Tzaneen Municipality (GTM). The existence of GTEDA is as a result of an initiative between GTM and the Industrial Development Corporation (IDC). A Memorandum of Understanding between GTM and GTEDA was entered into in November 2006. The GTEDA is now 100% owned by the municipality.</w:t>
      </w:r>
    </w:p>
    <w:p w:rsidR="00B61C6F" w:rsidRPr="00993C3D" w:rsidRDefault="00B61C6F" w:rsidP="00B61C6F">
      <w:pPr>
        <w:jc w:val="both"/>
        <w:rPr>
          <w:rFonts w:ascii="Arial" w:hAnsi="Arial" w:cs="Arial"/>
          <w:sz w:val="20"/>
          <w:szCs w:val="20"/>
        </w:rPr>
      </w:pPr>
      <w:r w:rsidRPr="00993C3D">
        <w:rPr>
          <w:rFonts w:ascii="Arial" w:hAnsi="Arial" w:cs="Arial"/>
          <w:sz w:val="20"/>
          <w:szCs w:val="20"/>
        </w:rPr>
        <w:t>This is a mechanism used by municipality to assist in driving economic development and ensure job creation through investment attraction. As such, it is an organ of state and has to comply with legislature framework to ensure accountability, transparency and consultative processes, similar to requirements that apply to a municipality. Though this is a municipal entity, it has been registered as a company per Company’s Act.</w:t>
      </w:r>
    </w:p>
    <w:p w:rsidR="00B61C6F" w:rsidRDefault="00B61C6F" w:rsidP="00B61C6F">
      <w:pPr>
        <w:jc w:val="both"/>
        <w:rPr>
          <w:rFonts w:ascii="Arial" w:hAnsi="Arial" w:cs="Arial"/>
          <w:sz w:val="20"/>
          <w:szCs w:val="20"/>
        </w:rPr>
      </w:pPr>
    </w:p>
    <w:p w:rsidR="004663D9" w:rsidRPr="00993C3D" w:rsidRDefault="004663D9" w:rsidP="00B61C6F">
      <w:pPr>
        <w:jc w:val="both"/>
        <w:rPr>
          <w:rFonts w:ascii="Arial" w:hAnsi="Arial" w:cs="Arial"/>
          <w:sz w:val="20"/>
          <w:szCs w:val="20"/>
        </w:rPr>
      </w:pPr>
    </w:p>
    <w:p w:rsidR="00B61C6F" w:rsidRPr="00993C3D" w:rsidRDefault="00B61C6F" w:rsidP="00B61C6F">
      <w:pPr>
        <w:autoSpaceDE w:val="0"/>
        <w:autoSpaceDN w:val="0"/>
        <w:adjustRightInd w:val="0"/>
        <w:jc w:val="both"/>
        <w:rPr>
          <w:rFonts w:ascii="Arial" w:hAnsi="Arial" w:cs="Arial"/>
          <w:b/>
          <w:color w:val="000000"/>
          <w:sz w:val="20"/>
          <w:szCs w:val="20"/>
        </w:rPr>
      </w:pPr>
      <w:r w:rsidRPr="00993C3D">
        <w:rPr>
          <w:rFonts w:ascii="Arial" w:hAnsi="Arial" w:cs="Arial"/>
          <w:b/>
          <w:color w:val="000000"/>
          <w:sz w:val="20"/>
          <w:szCs w:val="20"/>
        </w:rPr>
        <w:t xml:space="preserve">23.2 Legislative Mandate </w:t>
      </w:r>
    </w:p>
    <w:p w:rsidR="00B61C6F" w:rsidRPr="00993C3D" w:rsidRDefault="00B61C6F" w:rsidP="00B61C6F">
      <w:pPr>
        <w:pStyle w:val="ListParagraph"/>
        <w:autoSpaceDE w:val="0"/>
        <w:autoSpaceDN w:val="0"/>
        <w:adjustRightInd w:val="0"/>
        <w:ind w:left="0" w:hanging="284"/>
        <w:jc w:val="both"/>
        <w:rPr>
          <w:rFonts w:ascii="Arial" w:eastAsia="Times New Roman" w:hAnsi="Arial" w:cs="Arial"/>
          <w:bCs/>
          <w:color w:val="000000"/>
          <w:sz w:val="20"/>
          <w:szCs w:val="20"/>
          <w:lang w:val="en-US"/>
        </w:rPr>
      </w:pPr>
      <w:r w:rsidRPr="00993C3D">
        <w:rPr>
          <w:rFonts w:ascii="Arial" w:hAnsi="Arial" w:cs="Arial"/>
          <w:b/>
          <w:color w:val="003A63"/>
          <w:sz w:val="20"/>
          <w:szCs w:val="20"/>
        </w:rPr>
        <w:tab/>
      </w:r>
      <w:r w:rsidRPr="00993C3D">
        <w:rPr>
          <w:rFonts w:ascii="Arial" w:eastAsia="Times New Roman" w:hAnsi="Arial" w:cs="Arial"/>
          <w:bCs/>
          <w:color w:val="000000"/>
          <w:sz w:val="20"/>
          <w:szCs w:val="20"/>
          <w:lang w:val="en-US"/>
        </w:rPr>
        <w:t xml:space="preserve">Being a Municipal Entity of the Greater Tzaneen Municipality (GTM) established </w:t>
      </w:r>
      <w:r w:rsidRPr="00993C3D">
        <w:rPr>
          <w:rFonts w:ascii="Arial" w:hAnsi="Arial" w:cs="Arial"/>
          <w:color w:val="000000"/>
          <w:sz w:val="20"/>
          <w:szCs w:val="20"/>
        </w:rPr>
        <w:t>with the main aim of implementing economic development within the GTM area</w:t>
      </w:r>
      <w:r w:rsidRPr="00993C3D">
        <w:rPr>
          <w:rFonts w:ascii="Arial" w:eastAsia="Times New Roman" w:hAnsi="Arial" w:cs="Arial"/>
          <w:bCs/>
          <w:color w:val="000000"/>
          <w:sz w:val="20"/>
          <w:szCs w:val="20"/>
          <w:lang w:val="en-US"/>
        </w:rPr>
        <w:t xml:space="preserve">, the Greater Tzaneen Economic Development Agency (GTEDA) therefore derives its legislative mandate first and foremost from Chapter 10 of the </w:t>
      </w:r>
      <w:r w:rsidRPr="00993C3D">
        <w:rPr>
          <w:rFonts w:ascii="Arial" w:eastAsia="Times New Roman" w:hAnsi="Arial" w:cs="Arial"/>
          <w:bCs/>
          <w:i/>
          <w:color w:val="000000"/>
          <w:sz w:val="20"/>
          <w:szCs w:val="20"/>
          <w:lang w:val="en-US"/>
        </w:rPr>
        <w:t>Municipal Finance Management Act</w:t>
      </w:r>
      <w:r w:rsidRPr="00993C3D">
        <w:rPr>
          <w:rFonts w:ascii="Arial" w:eastAsia="Times New Roman" w:hAnsi="Arial" w:cs="Arial"/>
          <w:bCs/>
          <w:color w:val="000000"/>
          <w:sz w:val="20"/>
          <w:szCs w:val="20"/>
          <w:lang w:val="en-US"/>
        </w:rPr>
        <w:t xml:space="preserve">, 2006 (Act No. 53 of 2006) and its Regulations read with Chapter 8A of the </w:t>
      </w:r>
      <w:r w:rsidRPr="00993C3D">
        <w:rPr>
          <w:rFonts w:ascii="Arial" w:eastAsia="Times New Roman" w:hAnsi="Arial" w:cs="Arial"/>
          <w:bCs/>
          <w:i/>
          <w:color w:val="000000"/>
          <w:sz w:val="20"/>
          <w:szCs w:val="20"/>
          <w:lang w:val="en-US"/>
        </w:rPr>
        <w:t>Municipal Systems Act</w:t>
      </w:r>
      <w:r w:rsidRPr="00993C3D">
        <w:rPr>
          <w:rFonts w:ascii="Arial" w:eastAsia="Times New Roman" w:hAnsi="Arial" w:cs="Arial"/>
          <w:bCs/>
          <w:color w:val="000000"/>
          <w:sz w:val="20"/>
          <w:szCs w:val="20"/>
          <w:lang w:val="en-US"/>
        </w:rPr>
        <w:t xml:space="preserve">, 2000 (Act No 32 of 2000) and its Regulations. GTEDA also ensures compliance, to an extent applicable, </w:t>
      </w:r>
      <w:r w:rsidRPr="00993C3D">
        <w:rPr>
          <w:rFonts w:ascii="Arial" w:eastAsia="Times New Roman" w:hAnsi="Arial" w:cs="Arial"/>
          <w:bCs/>
          <w:sz w:val="20"/>
          <w:szCs w:val="20"/>
          <w:lang w:val="en-US"/>
        </w:rPr>
        <w:t>to all other relevant</w:t>
      </w:r>
      <w:r w:rsidRPr="00993C3D">
        <w:rPr>
          <w:rFonts w:ascii="Arial" w:eastAsia="Times New Roman" w:hAnsi="Arial" w:cs="Arial"/>
          <w:bCs/>
          <w:color w:val="000000"/>
          <w:sz w:val="20"/>
          <w:szCs w:val="20"/>
          <w:lang w:val="en-US"/>
        </w:rPr>
        <w:t xml:space="preserve"> legislation governing local government.</w:t>
      </w:r>
    </w:p>
    <w:p w:rsidR="00B61C6F" w:rsidRPr="00993C3D" w:rsidRDefault="00B61C6F" w:rsidP="00B61C6F">
      <w:pPr>
        <w:autoSpaceDE w:val="0"/>
        <w:autoSpaceDN w:val="0"/>
        <w:adjustRightInd w:val="0"/>
        <w:spacing w:after="0" w:line="360" w:lineRule="auto"/>
        <w:jc w:val="both"/>
        <w:rPr>
          <w:rFonts w:ascii="Arial" w:hAnsi="Arial" w:cs="Arial"/>
          <w:b/>
          <w:bCs/>
          <w:sz w:val="20"/>
          <w:szCs w:val="20"/>
          <w:lang w:val="en-US"/>
        </w:rPr>
      </w:pPr>
      <w:r w:rsidRPr="00993C3D">
        <w:rPr>
          <w:rFonts w:ascii="Arial" w:hAnsi="Arial" w:cs="Arial"/>
          <w:b/>
          <w:bCs/>
          <w:sz w:val="20"/>
          <w:szCs w:val="20"/>
          <w:lang w:val="en-US"/>
        </w:rPr>
        <w:t xml:space="preserve">23.3 SWOT Analysis </w:t>
      </w:r>
    </w:p>
    <w:p w:rsidR="00B61C6F" w:rsidRPr="00993C3D" w:rsidRDefault="00B61C6F" w:rsidP="00B61C6F">
      <w:pPr>
        <w:autoSpaceDE w:val="0"/>
        <w:autoSpaceDN w:val="0"/>
        <w:adjustRightInd w:val="0"/>
        <w:spacing w:after="0" w:line="360" w:lineRule="auto"/>
        <w:jc w:val="both"/>
        <w:rPr>
          <w:rFonts w:ascii="Arial" w:hAnsi="Arial" w:cs="Arial"/>
          <w:sz w:val="20"/>
          <w:szCs w:val="20"/>
        </w:rPr>
      </w:pPr>
    </w:p>
    <w:p w:rsidR="00B61C6F" w:rsidRPr="00993C3D" w:rsidRDefault="00B61C6F" w:rsidP="00B61C6F">
      <w:pPr>
        <w:autoSpaceDE w:val="0"/>
        <w:autoSpaceDN w:val="0"/>
        <w:adjustRightInd w:val="0"/>
        <w:spacing w:line="360" w:lineRule="auto"/>
        <w:ind w:firstLine="720"/>
        <w:jc w:val="both"/>
        <w:rPr>
          <w:rFonts w:ascii="Arial" w:hAnsi="Arial" w:cs="Arial"/>
          <w:b/>
          <w:sz w:val="20"/>
          <w:szCs w:val="20"/>
        </w:rPr>
      </w:pPr>
      <w:r w:rsidRPr="00993C3D">
        <w:rPr>
          <w:rFonts w:ascii="Arial" w:hAnsi="Arial" w:cs="Arial"/>
          <w:b/>
          <w:sz w:val="20"/>
          <w:szCs w:val="20"/>
        </w:rPr>
        <w:t>Organisational Analysis (External)</w:t>
      </w:r>
    </w:p>
    <w:p w:rsidR="00B61C6F" w:rsidRPr="00993C3D" w:rsidRDefault="00B61C6F" w:rsidP="00B61C6F">
      <w:pPr>
        <w:autoSpaceDE w:val="0"/>
        <w:autoSpaceDN w:val="0"/>
        <w:adjustRightInd w:val="0"/>
        <w:spacing w:after="0" w:line="360" w:lineRule="auto"/>
        <w:ind w:left="720"/>
        <w:jc w:val="both"/>
        <w:rPr>
          <w:rFonts w:ascii="Arial" w:hAnsi="Arial" w:cs="Arial"/>
          <w:sz w:val="20"/>
          <w:szCs w:val="20"/>
        </w:rPr>
      </w:pPr>
      <w:r w:rsidRPr="00993C3D">
        <w:rPr>
          <w:rFonts w:ascii="Arial" w:hAnsi="Arial" w:cs="Arial"/>
          <w:sz w:val="20"/>
          <w:szCs w:val="20"/>
        </w:rPr>
        <w:t xml:space="preserve">Various stakeholders’ were engaged to participate in the analysis of GTEDA’s internal strengths, weaknesses and external opportunities and threats by way of a SWOT Analysis Tool and identified the following: </w:t>
      </w:r>
    </w:p>
    <w:tbl>
      <w:tblPr>
        <w:tblW w:w="9640" w:type="dxa"/>
        <w:tblInd w:w="-176"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253"/>
        <w:gridCol w:w="5387"/>
      </w:tblGrid>
      <w:tr w:rsidR="00B61C6F" w:rsidRPr="00993C3D" w:rsidTr="00391A3B">
        <w:trPr>
          <w:trHeight w:val="402"/>
        </w:trPr>
        <w:tc>
          <w:tcPr>
            <w:tcW w:w="4253" w:type="dxa"/>
            <w:tcBorders>
              <w:top w:val="single" w:sz="4" w:space="0" w:color="A5A5A5"/>
              <w:left w:val="single" w:sz="4" w:space="0" w:color="A5A5A5"/>
              <w:right w:val="nil"/>
            </w:tcBorders>
            <w:shd w:val="clear" w:color="auto" w:fill="A5A5A5"/>
          </w:tcPr>
          <w:p w:rsidR="00B61C6F" w:rsidRPr="00993C3D" w:rsidRDefault="00B61C6F" w:rsidP="00391A3B">
            <w:pPr>
              <w:spacing w:after="0" w:line="240" w:lineRule="auto"/>
              <w:jc w:val="center"/>
              <w:rPr>
                <w:rFonts w:ascii="Arial" w:hAnsi="Arial" w:cs="Arial"/>
                <w:b/>
                <w:bCs/>
                <w:sz w:val="20"/>
                <w:szCs w:val="20"/>
              </w:rPr>
            </w:pPr>
            <w:r w:rsidRPr="00993C3D">
              <w:rPr>
                <w:rFonts w:ascii="Arial" w:hAnsi="Arial" w:cs="Arial"/>
                <w:b/>
                <w:bCs/>
                <w:sz w:val="20"/>
                <w:szCs w:val="20"/>
              </w:rPr>
              <w:t>Strengths</w:t>
            </w:r>
          </w:p>
        </w:tc>
        <w:tc>
          <w:tcPr>
            <w:tcW w:w="5387" w:type="dxa"/>
            <w:tcBorders>
              <w:top w:val="single" w:sz="4" w:space="0" w:color="A5A5A5"/>
              <w:left w:val="nil"/>
              <w:right w:val="single" w:sz="4" w:space="0" w:color="A5A5A5"/>
            </w:tcBorders>
            <w:shd w:val="clear" w:color="auto" w:fill="A5A5A5"/>
          </w:tcPr>
          <w:p w:rsidR="00B61C6F" w:rsidRPr="00993C3D" w:rsidRDefault="00B61C6F" w:rsidP="00391A3B">
            <w:pPr>
              <w:spacing w:after="0" w:line="240" w:lineRule="auto"/>
              <w:jc w:val="center"/>
              <w:rPr>
                <w:rFonts w:ascii="Arial" w:hAnsi="Arial" w:cs="Arial"/>
                <w:b/>
                <w:bCs/>
                <w:sz w:val="20"/>
                <w:szCs w:val="20"/>
              </w:rPr>
            </w:pPr>
            <w:r w:rsidRPr="00993C3D">
              <w:rPr>
                <w:rFonts w:ascii="Arial" w:hAnsi="Arial" w:cs="Arial"/>
                <w:b/>
                <w:bCs/>
                <w:sz w:val="20"/>
                <w:szCs w:val="20"/>
              </w:rPr>
              <w:t>Weaknesses</w:t>
            </w:r>
          </w:p>
        </w:tc>
      </w:tr>
      <w:tr w:rsidR="00B61C6F" w:rsidRPr="00993C3D" w:rsidTr="00391A3B">
        <w:trPr>
          <w:trHeight w:val="2960"/>
        </w:trPr>
        <w:tc>
          <w:tcPr>
            <w:tcW w:w="4253" w:type="dxa"/>
            <w:shd w:val="clear" w:color="auto" w:fill="EDEDED"/>
          </w:tcPr>
          <w:p w:rsidR="00B61C6F" w:rsidRPr="00993C3D" w:rsidRDefault="00B61C6F" w:rsidP="00391A3B">
            <w:pPr>
              <w:spacing w:after="0"/>
              <w:ind w:left="360"/>
              <w:rPr>
                <w:rFonts w:ascii="Arial" w:hAnsi="Arial" w:cs="Arial"/>
                <w:b/>
                <w:bCs/>
                <w:sz w:val="20"/>
                <w:szCs w:val="20"/>
                <w:u w:val="single"/>
              </w:rPr>
            </w:pPr>
            <w:r w:rsidRPr="00993C3D">
              <w:rPr>
                <w:rFonts w:ascii="Arial" w:hAnsi="Arial" w:cs="Arial"/>
                <w:b/>
                <w:bCs/>
                <w:sz w:val="20"/>
                <w:szCs w:val="20"/>
              </w:rPr>
              <w:t xml:space="preserve">                     </w:t>
            </w:r>
            <w:r w:rsidRPr="00993C3D">
              <w:rPr>
                <w:rFonts w:ascii="Arial" w:hAnsi="Arial" w:cs="Arial"/>
                <w:b/>
                <w:bCs/>
                <w:sz w:val="20"/>
                <w:szCs w:val="20"/>
                <w:u w:val="single"/>
              </w:rPr>
              <w:t>Internal</w:t>
            </w:r>
          </w:p>
          <w:p w:rsidR="00B61C6F" w:rsidRPr="00993C3D" w:rsidRDefault="00B61C6F" w:rsidP="004013A3">
            <w:pPr>
              <w:pStyle w:val="ListParagraph"/>
              <w:numPr>
                <w:ilvl w:val="0"/>
                <w:numId w:val="20"/>
              </w:numPr>
              <w:spacing w:after="0"/>
              <w:contextualSpacing w:val="0"/>
              <w:rPr>
                <w:rFonts w:ascii="Arial" w:hAnsi="Arial" w:cs="Arial"/>
                <w:bCs/>
                <w:sz w:val="20"/>
                <w:szCs w:val="20"/>
              </w:rPr>
            </w:pPr>
            <w:r w:rsidRPr="00993C3D">
              <w:rPr>
                <w:rFonts w:ascii="Arial" w:hAnsi="Arial" w:cs="Arial"/>
                <w:bCs/>
                <w:sz w:val="20"/>
                <w:szCs w:val="20"/>
              </w:rPr>
              <w:t>A fully fledged and active Board</w:t>
            </w:r>
          </w:p>
          <w:p w:rsidR="00B61C6F" w:rsidRPr="00993C3D" w:rsidRDefault="00B61C6F" w:rsidP="004013A3">
            <w:pPr>
              <w:pStyle w:val="ListParagraph"/>
              <w:numPr>
                <w:ilvl w:val="0"/>
                <w:numId w:val="20"/>
              </w:numPr>
              <w:spacing w:after="0"/>
              <w:contextualSpacing w:val="0"/>
              <w:rPr>
                <w:rFonts w:ascii="Arial" w:hAnsi="Arial" w:cs="Arial"/>
                <w:bCs/>
                <w:sz w:val="20"/>
                <w:szCs w:val="20"/>
              </w:rPr>
            </w:pPr>
            <w:r w:rsidRPr="00993C3D">
              <w:rPr>
                <w:rFonts w:ascii="Arial" w:hAnsi="Arial" w:cs="Arial"/>
                <w:bCs/>
                <w:sz w:val="20"/>
                <w:szCs w:val="20"/>
              </w:rPr>
              <w:t>Internal policies are in place</w:t>
            </w:r>
          </w:p>
          <w:p w:rsidR="00B61C6F" w:rsidRPr="00993C3D" w:rsidRDefault="00B61C6F" w:rsidP="004013A3">
            <w:pPr>
              <w:pStyle w:val="ListParagraph"/>
              <w:numPr>
                <w:ilvl w:val="0"/>
                <w:numId w:val="20"/>
              </w:numPr>
              <w:spacing w:after="0"/>
              <w:contextualSpacing w:val="0"/>
              <w:rPr>
                <w:rFonts w:ascii="Arial" w:hAnsi="Arial" w:cs="Arial"/>
                <w:bCs/>
                <w:sz w:val="20"/>
                <w:szCs w:val="20"/>
              </w:rPr>
            </w:pPr>
            <w:r w:rsidRPr="00993C3D">
              <w:rPr>
                <w:rFonts w:ascii="Arial" w:hAnsi="Arial" w:cs="Arial"/>
                <w:bCs/>
                <w:sz w:val="20"/>
                <w:szCs w:val="20"/>
              </w:rPr>
              <w:t>Keen personnel</w:t>
            </w:r>
          </w:p>
          <w:p w:rsidR="00B61C6F" w:rsidRPr="00993C3D" w:rsidRDefault="00B61C6F" w:rsidP="004013A3">
            <w:pPr>
              <w:pStyle w:val="ListParagraph"/>
              <w:numPr>
                <w:ilvl w:val="0"/>
                <w:numId w:val="20"/>
              </w:numPr>
              <w:spacing w:after="0"/>
              <w:contextualSpacing w:val="0"/>
              <w:rPr>
                <w:rFonts w:ascii="Arial" w:hAnsi="Arial" w:cs="Arial"/>
                <w:b/>
                <w:bCs/>
                <w:sz w:val="20"/>
                <w:szCs w:val="20"/>
              </w:rPr>
            </w:pPr>
            <w:r w:rsidRPr="00993C3D">
              <w:rPr>
                <w:rFonts w:ascii="Arial" w:hAnsi="Arial" w:cs="Arial"/>
                <w:bCs/>
                <w:sz w:val="20"/>
                <w:szCs w:val="20"/>
              </w:rPr>
              <w:t>Prudent financial management (Unqualified audit opinion)</w:t>
            </w:r>
          </w:p>
        </w:tc>
        <w:tc>
          <w:tcPr>
            <w:tcW w:w="5387" w:type="dxa"/>
            <w:shd w:val="clear" w:color="auto" w:fill="EDEDED"/>
          </w:tcPr>
          <w:p w:rsidR="00B61C6F" w:rsidRPr="00993C3D" w:rsidRDefault="00B61C6F" w:rsidP="00391A3B">
            <w:pPr>
              <w:spacing w:after="0"/>
              <w:ind w:left="360"/>
              <w:rPr>
                <w:rFonts w:ascii="Arial" w:hAnsi="Arial" w:cs="Arial"/>
                <w:b/>
                <w:sz w:val="20"/>
                <w:szCs w:val="20"/>
                <w:u w:val="single"/>
              </w:rPr>
            </w:pPr>
            <w:r w:rsidRPr="00993C3D">
              <w:rPr>
                <w:rFonts w:ascii="Arial" w:hAnsi="Arial" w:cs="Arial"/>
                <w:b/>
                <w:sz w:val="20"/>
                <w:szCs w:val="20"/>
              </w:rPr>
              <w:t xml:space="preserve">                </w:t>
            </w:r>
            <w:r w:rsidRPr="00993C3D">
              <w:rPr>
                <w:rFonts w:ascii="Arial" w:hAnsi="Arial" w:cs="Arial"/>
                <w:b/>
                <w:sz w:val="20"/>
                <w:szCs w:val="20"/>
                <w:u w:val="single"/>
              </w:rPr>
              <w:t>Internal</w:t>
            </w:r>
          </w:p>
          <w:p w:rsidR="00B61C6F" w:rsidRPr="00993C3D" w:rsidRDefault="00B61C6F" w:rsidP="004013A3">
            <w:pPr>
              <w:pStyle w:val="ListParagraph"/>
              <w:numPr>
                <w:ilvl w:val="0"/>
                <w:numId w:val="20"/>
              </w:numPr>
              <w:spacing w:after="0"/>
              <w:contextualSpacing w:val="0"/>
              <w:rPr>
                <w:rFonts w:ascii="Arial" w:hAnsi="Arial" w:cs="Arial"/>
                <w:b/>
                <w:bCs/>
                <w:sz w:val="20"/>
                <w:szCs w:val="20"/>
              </w:rPr>
            </w:pPr>
            <w:r w:rsidRPr="00993C3D">
              <w:rPr>
                <w:rFonts w:ascii="Arial" w:hAnsi="Arial" w:cs="Arial"/>
                <w:bCs/>
                <w:sz w:val="20"/>
                <w:szCs w:val="20"/>
              </w:rPr>
              <w:t>An organisational structure inconsistent with the core business and some support services</w:t>
            </w:r>
          </w:p>
          <w:p w:rsidR="00B61C6F" w:rsidRPr="00993C3D" w:rsidRDefault="00B61C6F" w:rsidP="004013A3">
            <w:pPr>
              <w:pStyle w:val="ListParagraph"/>
              <w:numPr>
                <w:ilvl w:val="0"/>
                <w:numId w:val="20"/>
              </w:numPr>
              <w:spacing w:after="0"/>
              <w:contextualSpacing w:val="0"/>
              <w:rPr>
                <w:rFonts w:ascii="Arial" w:hAnsi="Arial" w:cs="Arial"/>
                <w:b/>
                <w:bCs/>
                <w:sz w:val="20"/>
                <w:szCs w:val="20"/>
              </w:rPr>
            </w:pPr>
            <w:r w:rsidRPr="00993C3D">
              <w:rPr>
                <w:rFonts w:ascii="Arial" w:hAnsi="Arial" w:cs="Arial"/>
                <w:bCs/>
                <w:sz w:val="20"/>
                <w:szCs w:val="20"/>
              </w:rPr>
              <w:t>Poor human resources capacity to deliver on the core business</w:t>
            </w:r>
            <w:r w:rsidRPr="00993C3D">
              <w:rPr>
                <w:rFonts w:ascii="Arial" w:hAnsi="Arial" w:cs="Arial"/>
                <w:b/>
                <w:bCs/>
                <w:sz w:val="20"/>
                <w:szCs w:val="20"/>
              </w:rPr>
              <w:t xml:space="preserve"> - </w:t>
            </w:r>
            <w:r w:rsidRPr="00993C3D">
              <w:rPr>
                <w:rFonts w:ascii="Arial" w:hAnsi="Arial" w:cs="Arial"/>
                <w:bCs/>
                <w:sz w:val="20"/>
                <w:szCs w:val="20"/>
              </w:rPr>
              <w:t>vacancies in key positions</w:t>
            </w:r>
          </w:p>
          <w:p w:rsidR="00B61C6F" w:rsidRPr="00993C3D" w:rsidRDefault="00B61C6F" w:rsidP="004013A3">
            <w:pPr>
              <w:pStyle w:val="ListParagraph"/>
              <w:numPr>
                <w:ilvl w:val="0"/>
                <w:numId w:val="20"/>
              </w:numPr>
              <w:spacing w:after="0"/>
              <w:contextualSpacing w:val="0"/>
              <w:rPr>
                <w:rFonts w:ascii="Arial" w:hAnsi="Arial" w:cs="Arial"/>
                <w:b/>
                <w:bCs/>
                <w:sz w:val="20"/>
                <w:szCs w:val="20"/>
              </w:rPr>
            </w:pPr>
            <w:r w:rsidRPr="00993C3D">
              <w:rPr>
                <w:rFonts w:ascii="Arial" w:hAnsi="Arial" w:cs="Arial"/>
                <w:bCs/>
                <w:sz w:val="20"/>
                <w:szCs w:val="20"/>
              </w:rPr>
              <w:t>Limited financial resources</w:t>
            </w:r>
          </w:p>
          <w:p w:rsidR="00B61C6F" w:rsidRPr="00993C3D" w:rsidRDefault="00B61C6F" w:rsidP="004013A3">
            <w:pPr>
              <w:pStyle w:val="ListParagraph"/>
              <w:numPr>
                <w:ilvl w:val="0"/>
                <w:numId w:val="20"/>
              </w:numPr>
              <w:spacing w:after="0"/>
              <w:contextualSpacing w:val="0"/>
              <w:rPr>
                <w:rFonts w:ascii="Arial" w:hAnsi="Arial" w:cs="Arial"/>
                <w:b/>
                <w:bCs/>
                <w:sz w:val="20"/>
                <w:szCs w:val="20"/>
              </w:rPr>
            </w:pPr>
            <w:r w:rsidRPr="00993C3D">
              <w:rPr>
                <w:rFonts w:ascii="Arial" w:hAnsi="Arial" w:cs="Arial"/>
                <w:bCs/>
                <w:sz w:val="20"/>
                <w:szCs w:val="20"/>
              </w:rPr>
              <w:t>Inadequate office space/accommodation</w:t>
            </w:r>
          </w:p>
          <w:p w:rsidR="00B61C6F" w:rsidRPr="00993C3D" w:rsidRDefault="00B61C6F" w:rsidP="004013A3">
            <w:pPr>
              <w:pStyle w:val="ListParagraph"/>
              <w:numPr>
                <w:ilvl w:val="0"/>
                <w:numId w:val="20"/>
              </w:numPr>
              <w:spacing w:after="0"/>
              <w:contextualSpacing w:val="0"/>
              <w:rPr>
                <w:rFonts w:ascii="Arial" w:hAnsi="Arial" w:cs="Arial"/>
                <w:b/>
                <w:bCs/>
                <w:sz w:val="20"/>
                <w:szCs w:val="20"/>
              </w:rPr>
            </w:pPr>
            <w:r w:rsidRPr="00993C3D">
              <w:rPr>
                <w:rFonts w:ascii="Arial" w:hAnsi="Arial" w:cs="Arial"/>
                <w:bCs/>
                <w:sz w:val="20"/>
                <w:szCs w:val="20"/>
              </w:rPr>
              <w:t>Poor asset base</w:t>
            </w:r>
          </w:p>
          <w:p w:rsidR="00B61C6F" w:rsidRPr="00993C3D" w:rsidRDefault="00B61C6F" w:rsidP="004013A3">
            <w:pPr>
              <w:pStyle w:val="ListParagraph"/>
              <w:numPr>
                <w:ilvl w:val="0"/>
                <w:numId w:val="20"/>
              </w:numPr>
              <w:spacing w:after="0"/>
              <w:contextualSpacing w:val="0"/>
              <w:rPr>
                <w:rFonts w:ascii="Arial" w:hAnsi="Arial" w:cs="Arial"/>
                <w:b/>
                <w:sz w:val="20"/>
                <w:szCs w:val="20"/>
              </w:rPr>
            </w:pPr>
            <w:r w:rsidRPr="00993C3D">
              <w:rPr>
                <w:rFonts w:ascii="Arial" w:hAnsi="Arial" w:cs="Arial"/>
                <w:bCs/>
                <w:sz w:val="20"/>
                <w:szCs w:val="20"/>
              </w:rPr>
              <w:t>Poor ITC systems and inadequate support</w:t>
            </w:r>
          </w:p>
        </w:tc>
      </w:tr>
      <w:tr w:rsidR="00B61C6F" w:rsidRPr="00993C3D" w:rsidTr="00391A3B">
        <w:trPr>
          <w:trHeight w:val="70"/>
        </w:trPr>
        <w:tc>
          <w:tcPr>
            <w:tcW w:w="4253" w:type="dxa"/>
            <w:shd w:val="clear" w:color="auto" w:fill="A6A6A6"/>
          </w:tcPr>
          <w:p w:rsidR="00B61C6F" w:rsidRPr="00993C3D" w:rsidRDefault="00B61C6F" w:rsidP="00391A3B">
            <w:pPr>
              <w:spacing w:after="0"/>
              <w:rPr>
                <w:rFonts w:ascii="Arial" w:hAnsi="Arial" w:cs="Arial"/>
                <w:b/>
                <w:bCs/>
                <w:sz w:val="20"/>
                <w:szCs w:val="20"/>
              </w:rPr>
            </w:pPr>
            <w:r w:rsidRPr="00993C3D">
              <w:rPr>
                <w:rFonts w:ascii="Arial" w:hAnsi="Arial" w:cs="Arial"/>
                <w:b/>
                <w:bCs/>
                <w:sz w:val="20"/>
                <w:szCs w:val="20"/>
              </w:rPr>
              <w:t>Opportunities</w:t>
            </w:r>
          </w:p>
        </w:tc>
        <w:tc>
          <w:tcPr>
            <w:tcW w:w="5387" w:type="dxa"/>
            <w:shd w:val="clear" w:color="auto" w:fill="A6A6A6"/>
          </w:tcPr>
          <w:p w:rsidR="00B61C6F" w:rsidRPr="00993C3D" w:rsidRDefault="00B61C6F" w:rsidP="00391A3B">
            <w:pPr>
              <w:spacing w:after="0"/>
              <w:rPr>
                <w:rFonts w:ascii="Arial" w:hAnsi="Arial" w:cs="Arial"/>
                <w:b/>
                <w:bCs/>
                <w:sz w:val="20"/>
                <w:szCs w:val="20"/>
              </w:rPr>
            </w:pPr>
            <w:r w:rsidRPr="00993C3D">
              <w:rPr>
                <w:rFonts w:ascii="Arial" w:hAnsi="Arial" w:cs="Arial"/>
                <w:b/>
                <w:bCs/>
                <w:sz w:val="20"/>
                <w:szCs w:val="20"/>
              </w:rPr>
              <w:t>Threats</w:t>
            </w:r>
          </w:p>
        </w:tc>
      </w:tr>
      <w:tr w:rsidR="00B61C6F" w:rsidRPr="00993C3D" w:rsidTr="00391A3B">
        <w:trPr>
          <w:trHeight w:val="70"/>
        </w:trPr>
        <w:tc>
          <w:tcPr>
            <w:tcW w:w="4253" w:type="dxa"/>
            <w:shd w:val="clear" w:color="auto" w:fill="EDEDED"/>
          </w:tcPr>
          <w:p w:rsidR="00B61C6F" w:rsidRPr="00993C3D" w:rsidRDefault="00B61C6F" w:rsidP="00391A3B">
            <w:pPr>
              <w:spacing w:after="0"/>
              <w:ind w:left="360"/>
              <w:rPr>
                <w:rFonts w:ascii="Arial" w:hAnsi="Arial" w:cs="Arial"/>
                <w:b/>
                <w:sz w:val="20"/>
                <w:szCs w:val="20"/>
                <w:u w:val="single"/>
              </w:rPr>
            </w:pPr>
            <w:r w:rsidRPr="00993C3D">
              <w:rPr>
                <w:rFonts w:ascii="Arial" w:hAnsi="Arial" w:cs="Arial"/>
                <w:b/>
                <w:sz w:val="20"/>
                <w:szCs w:val="20"/>
              </w:rPr>
              <w:t xml:space="preserve">                     </w:t>
            </w:r>
            <w:r w:rsidRPr="00993C3D">
              <w:rPr>
                <w:rFonts w:ascii="Arial" w:hAnsi="Arial" w:cs="Arial"/>
                <w:b/>
                <w:sz w:val="20"/>
                <w:szCs w:val="20"/>
                <w:u w:val="single"/>
              </w:rPr>
              <w:t>External</w:t>
            </w:r>
          </w:p>
          <w:p w:rsidR="00B61C6F" w:rsidRPr="00993C3D" w:rsidRDefault="00B61C6F" w:rsidP="004013A3">
            <w:pPr>
              <w:pStyle w:val="ListParagraph"/>
              <w:numPr>
                <w:ilvl w:val="0"/>
                <w:numId w:val="20"/>
              </w:numPr>
              <w:spacing w:after="0"/>
              <w:contextualSpacing w:val="0"/>
              <w:rPr>
                <w:rFonts w:ascii="Arial" w:hAnsi="Arial" w:cs="Arial"/>
                <w:bCs/>
                <w:sz w:val="20"/>
                <w:szCs w:val="20"/>
              </w:rPr>
            </w:pPr>
            <w:r w:rsidRPr="00993C3D">
              <w:rPr>
                <w:rFonts w:ascii="Arial" w:hAnsi="Arial" w:cs="Arial"/>
                <w:bCs/>
                <w:sz w:val="20"/>
                <w:szCs w:val="20"/>
              </w:rPr>
              <w:t>Grow the GTEDA brand</w:t>
            </w:r>
          </w:p>
          <w:p w:rsidR="00B61C6F" w:rsidRPr="00993C3D" w:rsidRDefault="00B61C6F" w:rsidP="004013A3">
            <w:pPr>
              <w:pStyle w:val="ListParagraph"/>
              <w:numPr>
                <w:ilvl w:val="0"/>
                <w:numId w:val="20"/>
              </w:numPr>
              <w:spacing w:after="0"/>
              <w:contextualSpacing w:val="0"/>
              <w:rPr>
                <w:rFonts w:ascii="Arial" w:hAnsi="Arial" w:cs="Arial"/>
                <w:bCs/>
                <w:sz w:val="20"/>
                <w:szCs w:val="20"/>
              </w:rPr>
            </w:pPr>
            <w:r w:rsidRPr="00993C3D">
              <w:rPr>
                <w:rFonts w:ascii="Arial" w:hAnsi="Arial" w:cs="Arial"/>
                <w:bCs/>
                <w:sz w:val="20"/>
                <w:szCs w:val="20"/>
              </w:rPr>
              <w:t>Grow asset base</w:t>
            </w:r>
          </w:p>
          <w:p w:rsidR="00B61C6F" w:rsidRPr="00993C3D" w:rsidRDefault="00B61C6F" w:rsidP="004013A3">
            <w:pPr>
              <w:pStyle w:val="ListParagraph"/>
              <w:numPr>
                <w:ilvl w:val="0"/>
                <w:numId w:val="20"/>
              </w:numPr>
              <w:spacing w:after="0"/>
              <w:contextualSpacing w:val="0"/>
              <w:rPr>
                <w:rFonts w:ascii="Arial" w:hAnsi="Arial" w:cs="Arial"/>
                <w:bCs/>
                <w:sz w:val="20"/>
                <w:szCs w:val="20"/>
              </w:rPr>
            </w:pPr>
            <w:r w:rsidRPr="00993C3D">
              <w:rPr>
                <w:rFonts w:ascii="Arial" w:hAnsi="Arial" w:cs="Arial"/>
                <w:bCs/>
                <w:sz w:val="20"/>
                <w:szCs w:val="20"/>
              </w:rPr>
              <w:t>Potential partnerships with IDC, SEDA, NDA</w:t>
            </w:r>
          </w:p>
          <w:p w:rsidR="00B61C6F" w:rsidRPr="00993C3D" w:rsidRDefault="00B61C6F" w:rsidP="004013A3">
            <w:pPr>
              <w:numPr>
                <w:ilvl w:val="0"/>
                <w:numId w:val="20"/>
              </w:numPr>
              <w:spacing w:after="0"/>
              <w:rPr>
                <w:rFonts w:ascii="Arial" w:hAnsi="Arial" w:cs="Arial"/>
                <w:sz w:val="20"/>
                <w:szCs w:val="20"/>
              </w:rPr>
            </w:pPr>
            <w:r w:rsidRPr="00993C3D">
              <w:rPr>
                <w:rFonts w:ascii="Arial" w:hAnsi="Arial" w:cs="Arial"/>
                <w:sz w:val="20"/>
                <w:szCs w:val="20"/>
              </w:rPr>
              <w:t>Go Green- alternative energy ( Solar)</w:t>
            </w:r>
          </w:p>
          <w:p w:rsidR="00B61C6F" w:rsidRPr="00993C3D" w:rsidRDefault="00B61C6F" w:rsidP="004013A3">
            <w:pPr>
              <w:numPr>
                <w:ilvl w:val="0"/>
                <w:numId w:val="20"/>
              </w:numPr>
              <w:spacing w:after="0"/>
              <w:rPr>
                <w:rFonts w:ascii="Arial" w:hAnsi="Arial" w:cs="Arial"/>
                <w:sz w:val="20"/>
                <w:szCs w:val="20"/>
              </w:rPr>
            </w:pPr>
            <w:r w:rsidRPr="00993C3D">
              <w:rPr>
                <w:rFonts w:ascii="Arial" w:hAnsi="Arial" w:cs="Arial"/>
                <w:sz w:val="20"/>
                <w:szCs w:val="20"/>
              </w:rPr>
              <w:t>A huge natural and cultural resource base that can be exploited in Tourism, Agriculture, Heritage etc.</w:t>
            </w:r>
          </w:p>
          <w:p w:rsidR="00B61C6F" w:rsidRPr="00993C3D" w:rsidRDefault="00B61C6F" w:rsidP="004013A3">
            <w:pPr>
              <w:pStyle w:val="ListParagraph"/>
              <w:numPr>
                <w:ilvl w:val="0"/>
                <w:numId w:val="22"/>
              </w:numPr>
              <w:spacing w:after="0"/>
              <w:contextualSpacing w:val="0"/>
              <w:rPr>
                <w:rFonts w:ascii="Arial" w:hAnsi="Arial" w:cs="Arial"/>
                <w:b/>
                <w:bCs/>
                <w:sz w:val="20"/>
                <w:szCs w:val="20"/>
              </w:rPr>
            </w:pPr>
            <w:r w:rsidRPr="00993C3D">
              <w:rPr>
                <w:rFonts w:ascii="Arial" w:hAnsi="Arial" w:cs="Arial"/>
                <w:bCs/>
                <w:sz w:val="20"/>
                <w:szCs w:val="20"/>
              </w:rPr>
              <w:t>Council support</w:t>
            </w:r>
          </w:p>
          <w:p w:rsidR="00B61C6F" w:rsidRPr="00993C3D" w:rsidRDefault="00B61C6F" w:rsidP="004013A3">
            <w:pPr>
              <w:numPr>
                <w:ilvl w:val="0"/>
                <w:numId w:val="20"/>
              </w:numPr>
              <w:spacing w:after="0"/>
              <w:rPr>
                <w:rFonts w:ascii="Arial" w:hAnsi="Arial" w:cs="Arial"/>
                <w:sz w:val="20"/>
                <w:szCs w:val="20"/>
              </w:rPr>
            </w:pPr>
            <w:r w:rsidRPr="00993C3D">
              <w:rPr>
                <w:rFonts w:ascii="Arial" w:hAnsi="Arial" w:cs="Arial"/>
                <w:bCs/>
                <w:sz w:val="20"/>
                <w:szCs w:val="20"/>
              </w:rPr>
              <w:t>Potential partnerships with private venture capitalists and donors</w:t>
            </w:r>
          </w:p>
          <w:p w:rsidR="00B61C6F" w:rsidRPr="00993C3D" w:rsidRDefault="00B61C6F" w:rsidP="00391A3B">
            <w:pPr>
              <w:spacing w:after="0"/>
              <w:ind w:left="360"/>
              <w:rPr>
                <w:rFonts w:ascii="Arial" w:hAnsi="Arial" w:cs="Arial"/>
                <w:sz w:val="20"/>
                <w:szCs w:val="20"/>
              </w:rPr>
            </w:pPr>
          </w:p>
          <w:p w:rsidR="00B61C6F" w:rsidRPr="00993C3D" w:rsidRDefault="00B61C6F" w:rsidP="00391A3B">
            <w:pPr>
              <w:spacing w:after="0"/>
              <w:ind w:left="360"/>
              <w:rPr>
                <w:rFonts w:ascii="Arial" w:hAnsi="Arial" w:cs="Arial"/>
                <w:sz w:val="20"/>
                <w:szCs w:val="20"/>
              </w:rPr>
            </w:pPr>
          </w:p>
        </w:tc>
        <w:tc>
          <w:tcPr>
            <w:tcW w:w="5387" w:type="dxa"/>
            <w:shd w:val="clear" w:color="auto" w:fill="EDEDED"/>
          </w:tcPr>
          <w:p w:rsidR="00B61C6F" w:rsidRPr="00993C3D" w:rsidRDefault="00B61C6F" w:rsidP="00391A3B">
            <w:pPr>
              <w:spacing w:after="0"/>
              <w:ind w:left="360"/>
              <w:rPr>
                <w:rFonts w:ascii="Arial" w:hAnsi="Arial" w:cs="Arial"/>
                <w:b/>
                <w:sz w:val="20"/>
                <w:szCs w:val="20"/>
                <w:u w:val="single"/>
              </w:rPr>
            </w:pPr>
            <w:r w:rsidRPr="00993C3D">
              <w:rPr>
                <w:rFonts w:ascii="Arial" w:hAnsi="Arial" w:cs="Arial"/>
                <w:b/>
                <w:sz w:val="20"/>
                <w:szCs w:val="20"/>
              </w:rPr>
              <w:t xml:space="preserve">             </w:t>
            </w:r>
            <w:r w:rsidRPr="00993C3D">
              <w:rPr>
                <w:rFonts w:ascii="Arial" w:hAnsi="Arial" w:cs="Arial"/>
                <w:b/>
                <w:sz w:val="20"/>
                <w:szCs w:val="20"/>
                <w:u w:val="single"/>
              </w:rPr>
              <w:t>External</w:t>
            </w:r>
          </w:p>
          <w:p w:rsidR="00B61C6F" w:rsidRPr="00993C3D" w:rsidRDefault="00B61C6F" w:rsidP="004013A3">
            <w:pPr>
              <w:pStyle w:val="ListParagraph"/>
              <w:numPr>
                <w:ilvl w:val="0"/>
                <w:numId w:val="20"/>
              </w:numPr>
              <w:spacing w:after="0"/>
              <w:contextualSpacing w:val="0"/>
              <w:rPr>
                <w:rFonts w:ascii="Arial" w:hAnsi="Arial" w:cs="Arial"/>
                <w:bCs/>
                <w:sz w:val="20"/>
                <w:szCs w:val="20"/>
              </w:rPr>
            </w:pPr>
            <w:r w:rsidRPr="00993C3D">
              <w:rPr>
                <w:rFonts w:ascii="Arial" w:hAnsi="Arial" w:cs="Arial"/>
                <w:bCs/>
                <w:sz w:val="20"/>
                <w:szCs w:val="20"/>
              </w:rPr>
              <w:t>Identification /assignment of unsustainable projects.</w:t>
            </w:r>
          </w:p>
          <w:p w:rsidR="00B61C6F" w:rsidRPr="00993C3D" w:rsidRDefault="00B61C6F" w:rsidP="004013A3">
            <w:pPr>
              <w:pStyle w:val="ListParagraph"/>
              <w:numPr>
                <w:ilvl w:val="0"/>
                <w:numId w:val="20"/>
              </w:numPr>
              <w:spacing w:after="0"/>
              <w:contextualSpacing w:val="0"/>
              <w:rPr>
                <w:rFonts w:ascii="Arial" w:hAnsi="Arial" w:cs="Arial"/>
                <w:bCs/>
                <w:sz w:val="20"/>
                <w:szCs w:val="20"/>
              </w:rPr>
            </w:pPr>
            <w:r w:rsidRPr="00993C3D">
              <w:rPr>
                <w:rFonts w:ascii="Arial" w:hAnsi="Arial" w:cs="Arial"/>
                <w:bCs/>
                <w:sz w:val="20"/>
                <w:szCs w:val="20"/>
              </w:rPr>
              <w:t>Poor communication from key stakeholders</w:t>
            </w:r>
          </w:p>
          <w:p w:rsidR="00B61C6F" w:rsidRPr="00993C3D" w:rsidRDefault="00B61C6F" w:rsidP="004013A3">
            <w:pPr>
              <w:pStyle w:val="ListParagraph"/>
              <w:numPr>
                <w:ilvl w:val="0"/>
                <w:numId w:val="20"/>
              </w:numPr>
              <w:spacing w:after="0"/>
              <w:contextualSpacing w:val="0"/>
              <w:rPr>
                <w:rFonts w:ascii="Arial" w:hAnsi="Arial" w:cs="Arial"/>
                <w:bCs/>
                <w:sz w:val="20"/>
                <w:szCs w:val="20"/>
              </w:rPr>
            </w:pPr>
            <w:r w:rsidRPr="00993C3D">
              <w:rPr>
                <w:rFonts w:ascii="Arial" w:hAnsi="Arial" w:cs="Arial"/>
                <w:bCs/>
                <w:sz w:val="20"/>
                <w:szCs w:val="20"/>
              </w:rPr>
              <w:t>Insufficient funding/ lack of funding (resources).</w:t>
            </w:r>
          </w:p>
          <w:p w:rsidR="00B61C6F" w:rsidRPr="00993C3D" w:rsidRDefault="00B61C6F" w:rsidP="004013A3">
            <w:pPr>
              <w:pStyle w:val="ListParagraph"/>
              <w:numPr>
                <w:ilvl w:val="0"/>
                <w:numId w:val="20"/>
              </w:numPr>
              <w:spacing w:after="0"/>
              <w:contextualSpacing w:val="0"/>
              <w:rPr>
                <w:rFonts w:ascii="Arial" w:hAnsi="Arial" w:cs="Arial"/>
                <w:b/>
                <w:sz w:val="20"/>
                <w:szCs w:val="20"/>
              </w:rPr>
            </w:pPr>
            <w:r w:rsidRPr="00993C3D">
              <w:rPr>
                <w:rFonts w:ascii="Arial" w:hAnsi="Arial" w:cs="Arial"/>
                <w:bCs/>
                <w:sz w:val="20"/>
                <w:szCs w:val="20"/>
              </w:rPr>
              <w:t>Misunderstanding of the character and role of the Agency</w:t>
            </w:r>
          </w:p>
          <w:p w:rsidR="00B61C6F" w:rsidRPr="00993C3D" w:rsidRDefault="00B61C6F" w:rsidP="004013A3">
            <w:pPr>
              <w:pStyle w:val="ListParagraph"/>
              <w:numPr>
                <w:ilvl w:val="0"/>
                <w:numId w:val="21"/>
              </w:numPr>
              <w:spacing w:after="0"/>
              <w:contextualSpacing w:val="0"/>
              <w:rPr>
                <w:rFonts w:ascii="Arial" w:hAnsi="Arial" w:cs="Arial"/>
                <w:sz w:val="20"/>
                <w:szCs w:val="20"/>
              </w:rPr>
            </w:pPr>
            <w:r w:rsidRPr="00993C3D">
              <w:rPr>
                <w:rFonts w:ascii="Arial" w:hAnsi="Arial" w:cs="Arial"/>
                <w:sz w:val="20"/>
                <w:szCs w:val="20"/>
              </w:rPr>
              <w:t>Unwillingness of some relevant stakeholders to buy in on development initiatives.</w:t>
            </w:r>
          </w:p>
          <w:p w:rsidR="00B61C6F" w:rsidRPr="00993C3D" w:rsidRDefault="00B61C6F" w:rsidP="004013A3">
            <w:pPr>
              <w:pStyle w:val="ListParagraph"/>
              <w:numPr>
                <w:ilvl w:val="0"/>
                <w:numId w:val="21"/>
              </w:numPr>
              <w:spacing w:after="0"/>
              <w:contextualSpacing w:val="0"/>
              <w:rPr>
                <w:rFonts w:ascii="Arial" w:hAnsi="Arial" w:cs="Arial"/>
                <w:sz w:val="20"/>
                <w:szCs w:val="20"/>
              </w:rPr>
            </w:pPr>
            <w:r w:rsidRPr="00993C3D">
              <w:rPr>
                <w:rFonts w:ascii="Arial" w:hAnsi="Arial" w:cs="Arial"/>
                <w:sz w:val="20"/>
                <w:szCs w:val="20"/>
              </w:rPr>
              <w:t>Delays in land restitution processes.</w:t>
            </w:r>
          </w:p>
          <w:p w:rsidR="00B61C6F" w:rsidRPr="00993C3D" w:rsidRDefault="00B61C6F" w:rsidP="004013A3">
            <w:pPr>
              <w:pStyle w:val="ListParagraph"/>
              <w:numPr>
                <w:ilvl w:val="0"/>
                <w:numId w:val="23"/>
              </w:numPr>
              <w:spacing w:after="0"/>
              <w:contextualSpacing w:val="0"/>
              <w:rPr>
                <w:rFonts w:ascii="Arial" w:hAnsi="Arial" w:cs="Arial"/>
                <w:b/>
                <w:bCs/>
                <w:sz w:val="20"/>
                <w:szCs w:val="20"/>
              </w:rPr>
            </w:pPr>
            <w:r w:rsidRPr="00993C3D">
              <w:rPr>
                <w:rFonts w:ascii="Arial" w:hAnsi="Arial" w:cs="Arial"/>
                <w:bCs/>
                <w:sz w:val="20"/>
                <w:szCs w:val="20"/>
              </w:rPr>
              <w:t>Informal relationships with key stakeholders</w:t>
            </w:r>
          </w:p>
          <w:p w:rsidR="00B61C6F" w:rsidRPr="00993C3D" w:rsidRDefault="00B61C6F" w:rsidP="004013A3">
            <w:pPr>
              <w:pStyle w:val="ListParagraph"/>
              <w:numPr>
                <w:ilvl w:val="0"/>
                <w:numId w:val="21"/>
              </w:numPr>
              <w:spacing w:after="0"/>
              <w:contextualSpacing w:val="0"/>
              <w:rPr>
                <w:rFonts w:ascii="Arial" w:hAnsi="Arial" w:cs="Arial"/>
                <w:sz w:val="20"/>
                <w:szCs w:val="20"/>
              </w:rPr>
            </w:pPr>
            <w:r w:rsidRPr="00993C3D">
              <w:rPr>
                <w:rFonts w:ascii="Arial" w:hAnsi="Arial" w:cs="Arial"/>
                <w:sz w:val="20"/>
                <w:szCs w:val="20"/>
              </w:rPr>
              <w:t>Inflation</w:t>
            </w:r>
          </w:p>
          <w:p w:rsidR="00B61C6F" w:rsidRPr="00993C3D" w:rsidRDefault="00B61C6F" w:rsidP="004013A3">
            <w:pPr>
              <w:pStyle w:val="ListParagraph"/>
              <w:numPr>
                <w:ilvl w:val="0"/>
                <w:numId w:val="21"/>
              </w:numPr>
              <w:spacing w:after="0"/>
              <w:contextualSpacing w:val="0"/>
              <w:rPr>
                <w:rFonts w:ascii="Arial" w:hAnsi="Arial" w:cs="Arial"/>
                <w:sz w:val="20"/>
                <w:szCs w:val="20"/>
              </w:rPr>
            </w:pPr>
            <w:r w:rsidRPr="00993C3D">
              <w:rPr>
                <w:rFonts w:ascii="Arial" w:hAnsi="Arial" w:cs="Arial"/>
                <w:sz w:val="20"/>
                <w:szCs w:val="20"/>
              </w:rPr>
              <w:t>Competition from other agencies and municipalities.</w:t>
            </w:r>
          </w:p>
          <w:p w:rsidR="00B61C6F" w:rsidRPr="00993C3D" w:rsidRDefault="00B61C6F" w:rsidP="004013A3">
            <w:pPr>
              <w:pStyle w:val="ListParagraph"/>
              <w:numPr>
                <w:ilvl w:val="0"/>
                <w:numId w:val="21"/>
              </w:numPr>
              <w:spacing w:after="0"/>
              <w:contextualSpacing w:val="0"/>
              <w:rPr>
                <w:rFonts w:ascii="Arial" w:hAnsi="Arial" w:cs="Arial"/>
                <w:sz w:val="20"/>
                <w:szCs w:val="20"/>
              </w:rPr>
            </w:pPr>
            <w:r w:rsidRPr="00993C3D">
              <w:rPr>
                <w:rFonts w:ascii="Arial" w:hAnsi="Arial" w:cs="Arial"/>
                <w:sz w:val="20"/>
                <w:szCs w:val="20"/>
              </w:rPr>
              <w:t>Unstable environmental, Social, political and economic conditions.</w:t>
            </w:r>
          </w:p>
        </w:tc>
      </w:tr>
    </w:tbl>
    <w:p w:rsidR="00411D50" w:rsidRDefault="00411D50" w:rsidP="00CC18E6">
      <w:pPr>
        <w:spacing w:after="160" w:line="259" w:lineRule="auto"/>
        <w:rPr>
          <w:rFonts w:ascii="Arial" w:hAnsi="Arial" w:cs="Arial"/>
          <w:b/>
          <w:bCs/>
          <w:sz w:val="24"/>
          <w:szCs w:val="24"/>
          <w:lang w:val="en-US"/>
        </w:rPr>
      </w:pPr>
    </w:p>
    <w:p w:rsidR="00411D50" w:rsidRDefault="00411D50" w:rsidP="0014573C">
      <w:pPr>
        <w:pStyle w:val="ListParagraph"/>
        <w:numPr>
          <w:ilvl w:val="0"/>
          <w:numId w:val="253"/>
        </w:numPr>
        <w:spacing w:after="160" w:line="259" w:lineRule="auto"/>
        <w:rPr>
          <w:rFonts w:ascii="Arial" w:hAnsi="Arial" w:cs="Arial"/>
          <w:b/>
          <w:bCs/>
          <w:sz w:val="24"/>
          <w:szCs w:val="24"/>
          <w:lang w:val="en-US"/>
        </w:rPr>
      </w:pPr>
      <w:r>
        <w:rPr>
          <w:rFonts w:ascii="Arial" w:hAnsi="Arial" w:cs="Arial"/>
          <w:b/>
          <w:bCs/>
          <w:sz w:val="24"/>
          <w:szCs w:val="24"/>
          <w:lang w:val="en-US"/>
        </w:rPr>
        <w:lastRenderedPageBreak/>
        <w:t>Challenges in GTEDA</w:t>
      </w:r>
    </w:p>
    <w:p w:rsidR="006C0A58" w:rsidRPr="006C0A58" w:rsidRDefault="006C0A58" w:rsidP="0014573C">
      <w:pPr>
        <w:pStyle w:val="ListParagraph"/>
        <w:numPr>
          <w:ilvl w:val="0"/>
          <w:numId w:val="303"/>
        </w:numPr>
        <w:spacing w:after="160" w:line="259" w:lineRule="auto"/>
        <w:rPr>
          <w:rFonts w:ascii="Arial" w:hAnsi="Arial" w:cs="Arial"/>
          <w:b/>
          <w:bCs/>
          <w:sz w:val="24"/>
          <w:szCs w:val="24"/>
          <w:lang w:val="en-US"/>
        </w:rPr>
      </w:pPr>
    </w:p>
    <w:p w:rsidR="00411D50" w:rsidRDefault="00411D50" w:rsidP="00CC18E6">
      <w:pPr>
        <w:spacing w:after="160" w:line="259" w:lineRule="auto"/>
        <w:rPr>
          <w:rFonts w:ascii="Arial" w:hAnsi="Arial" w:cs="Arial"/>
          <w:b/>
          <w:bCs/>
          <w:sz w:val="24"/>
          <w:szCs w:val="24"/>
          <w:lang w:val="en-US"/>
        </w:rPr>
      </w:pPr>
    </w:p>
    <w:p w:rsidR="00E456C4" w:rsidRPr="00CC18E6" w:rsidRDefault="00E456C4" w:rsidP="00CC18E6">
      <w:pPr>
        <w:spacing w:after="160" w:line="259" w:lineRule="auto"/>
        <w:rPr>
          <w:rFonts w:ascii="Arial" w:hAnsi="Arial" w:cs="Arial"/>
          <w:b/>
          <w:bCs/>
          <w:sz w:val="24"/>
          <w:szCs w:val="24"/>
          <w:lang w:val="en-US"/>
        </w:rPr>
      </w:pPr>
    </w:p>
    <w:p w:rsidR="00B5522A" w:rsidRPr="002A7060" w:rsidRDefault="00B5522A" w:rsidP="00B5522A">
      <w:pPr>
        <w:pBdr>
          <w:top w:val="double" w:sz="4" w:space="1" w:color="auto"/>
          <w:left w:val="double" w:sz="4" w:space="4" w:color="auto"/>
          <w:bottom w:val="double" w:sz="4" w:space="1" w:color="auto"/>
          <w:right w:val="double" w:sz="4" w:space="4" w:color="auto"/>
        </w:pBdr>
        <w:spacing w:after="0" w:line="240" w:lineRule="auto"/>
        <w:rPr>
          <w:rFonts w:cs="Calibri"/>
          <w:b/>
          <w:color w:val="0000FF"/>
          <w:sz w:val="28"/>
          <w:szCs w:val="28"/>
        </w:rPr>
      </w:pPr>
      <w:r w:rsidRPr="009E5CAD">
        <w:rPr>
          <w:rFonts w:cs="Calibri"/>
          <w:b/>
          <w:color w:val="0000FF"/>
          <w:sz w:val="28"/>
          <w:szCs w:val="28"/>
        </w:rPr>
        <w:t>K</w:t>
      </w:r>
      <w:r w:rsidRPr="002A7060">
        <w:rPr>
          <w:rFonts w:cs="Calibri"/>
          <w:b/>
          <w:color w:val="0000FF"/>
          <w:sz w:val="28"/>
          <w:szCs w:val="28"/>
        </w:rPr>
        <w:t>PA 4: GOOD GOVERNANCE AND PUBLIC PARTICIPATION</w:t>
      </w:r>
    </w:p>
    <w:p w:rsidR="00B5522A" w:rsidRPr="002A7060" w:rsidRDefault="00B5522A" w:rsidP="00B5522A">
      <w:pPr>
        <w:spacing w:after="0" w:line="240" w:lineRule="auto"/>
        <w:rPr>
          <w:rFonts w:cs="Calibri"/>
          <w:sz w:val="20"/>
          <w:szCs w:val="20"/>
        </w:rPr>
      </w:pPr>
    </w:p>
    <w:p w:rsidR="00B5522A" w:rsidRPr="009E5CAD" w:rsidRDefault="00B5522A" w:rsidP="00B5522A">
      <w:pPr>
        <w:spacing w:after="0" w:line="240" w:lineRule="auto"/>
        <w:rPr>
          <w:rFonts w:cs="Calibri"/>
          <w:b/>
          <w:sz w:val="20"/>
          <w:szCs w:val="20"/>
        </w:rPr>
      </w:pPr>
    </w:p>
    <w:p w:rsidR="00B5522A" w:rsidRPr="009E5CAD" w:rsidRDefault="00B5522A" w:rsidP="0014573C">
      <w:pPr>
        <w:numPr>
          <w:ilvl w:val="0"/>
          <w:numId w:val="253"/>
        </w:numPr>
        <w:spacing w:after="0" w:line="240" w:lineRule="auto"/>
        <w:ind w:left="360"/>
        <w:rPr>
          <w:rFonts w:ascii="Arial" w:hAnsi="Arial" w:cs="Arial"/>
          <w:b/>
          <w:sz w:val="20"/>
          <w:szCs w:val="20"/>
        </w:rPr>
      </w:pPr>
      <w:r w:rsidRPr="009E5CAD">
        <w:rPr>
          <w:rFonts w:ascii="Arial" w:hAnsi="Arial" w:cs="Arial"/>
          <w:b/>
          <w:sz w:val="20"/>
          <w:szCs w:val="20"/>
        </w:rPr>
        <w:t>PUBLIC PARTICIPATION</w:t>
      </w:r>
    </w:p>
    <w:p w:rsidR="00B5522A" w:rsidRPr="009E5CAD" w:rsidRDefault="00B5522A" w:rsidP="00B5522A">
      <w:pPr>
        <w:spacing w:after="0" w:line="240" w:lineRule="auto"/>
        <w:rPr>
          <w:rFonts w:ascii="Arial" w:hAnsi="Arial" w:cs="Arial"/>
          <w:b/>
          <w:sz w:val="20"/>
          <w:szCs w:val="20"/>
        </w:rPr>
      </w:pPr>
    </w:p>
    <w:p w:rsidR="00B5522A" w:rsidRPr="009E5CAD" w:rsidRDefault="00B5522A" w:rsidP="00B5522A">
      <w:pPr>
        <w:spacing w:after="0" w:line="240" w:lineRule="auto"/>
        <w:rPr>
          <w:rFonts w:ascii="Arial" w:hAnsi="Arial" w:cs="Arial"/>
          <w:b/>
          <w:sz w:val="20"/>
          <w:szCs w:val="20"/>
        </w:rPr>
      </w:pPr>
      <w:r w:rsidRPr="009E5CAD">
        <w:rPr>
          <w:rFonts w:ascii="Arial" w:hAnsi="Arial" w:cs="Arial"/>
          <w:b/>
          <w:sz w:val="20"/>
          <w:szCs w:val="20"/>
        </w:rPr>
        <w:t>24.1 Legislative Framework for Traditional Leaders</w:t>
      </w:r>
    </w:p>
    <w:p w:rsidR="00B5522A" w:rsidRPr="009E5CAD" w:rsidRDefault="00B5522A" w:rsidP="00B5522A">
      <w:pPr>
        <w:spacing w:after="0" w:line="240" w:lineRule="auto"/>
        <w:rPr>
          <w:rFonts w:ascii="Arial" w:hAnsi="Arial" w:cs="Arial"/>
          <w:sz w:val="20"/>
          <w:szCs w:val="20"/>
        </w:rPr>
      </w:pPr>
    </w:p>
    <w:p w:rsidR="00B5522A" w:rsidRPr="009E5CAD" w:rsidRDefault="00B5522A" w:rsidP="00B5522A">
      <w:pPr>
        <w:spacing w:after="0" w:line="240" w:lineRule="auto"/>
        <w:jc w:val="both"/>
        <w:rPr>
          <w:rFonts w:ascii="Arial" w:hAnsi="Arial" w:cs="Arial"/>
          <w:sz w:val="20"/>
          <w:szCs w:val="20"/>
        </w:rPr>
      </w:pPr>
      <w:r w:rsidRPr="009E5CAD">
        <w:rPr>
          <w:rFonts w:ascii="Arial" w:hAnsi="Arial" w:cs="Arial"/>
          <w:sz w:val="20"/>
          <w:szCs w:val="20"/>
        </w:rPr>
        <w:t>The following acts/legislations regulate all matters relating to Traditional Authorities in our country:</w:t>
      </w:r>
    </w:p>
    <w:p w:rsidR="00B5522A" w:rsidRPr="009E5CAD" w:rsidRDefault="00B5522A" w:rsidP="00B5522A">
      <w:pPr>
        <w:spacing w:after="0"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0"/>
        <w:gridCol w:w="5672"/>
      </w:tblGrid>
      <w:tr w:rsidR="00B5522A" w:rsidRPr="009E5CAD" w:rsidTr="002256CF">
        <w:tc>
          <w:tcPr>
            <w:tcW w:w="3631" w:type="dxa"/>
          </w:tcPr>
          <w:p w:rsidR="00B5522A" w:rsidRPr="009E5CAD" w:rsidRDefault="00B5522A" w:rsidP="002256CF">
            <w:pPr>
              <w:spacing w:after="0" w:line="240" w:lineRule="auto"/>
              <w:jc w:val="both"/>
              <w:rPr>
                <w:rFonts w:ascii="Arial" w:hAnsi="Arial" w:cs="Arial"/>
                <w:b/>
                <w:sz w:val="18"/>
                <w:szCs w:val="18"/>
              </w:rPr>
            </w:pPr>
            <w:r w:rsidRPr="009E5CAD">
              <w:rPr>
                <w:rFonts w:ascii="Arial" w:hAnsi="Arial" w:cs="Arial"/>
                <w:b/>
                <w:sz w:val="18"/>
                <w:szCs w:val="18"/>
              </w:rPr>
              <w:t>Legislation</w:t>
            </w:r>
          </w:p>
        </w:tc>
        <w:tc>
          <w:tcPr>
            <w:tcW w:w="5777" w:type="dxa"/>
          </w:tcPr>
          <w:p w:rsidR="00B5522A" w:rsidRPr="009E5CAD" w:rsidRDefault="00B5522A" w:rsidP="002256CF">
            <w:pPr>
              <w:spacing w:after="0" w:line="240" w:lineRule="auto"/>
              <w:jc w:val="both"/>
              <w:rPr>
                <w:rFonts w:ascii="Arial" w:hAnsi="Arial" w:cs="Arial"/>
                <w:b/>
                <w:sz w:val="18"/>
                <w:szCs w:val="18"/>
              </w:rPr>
            </w:pPr>
            <w:r w:rsidRPr="009E5CAD">
              <w:rPr>
                <w:rFonts w:ascii="Arial" w:hAnsi="Arial" w:cs="Arial"/>
                <w:b/>
                <w:sz w:val="18"/>
                <w:szCs w:val="18"/>
              </w:rPr>
              <w:t>Summary/Scope of Legislation</w:t>
            </w:r>
          </w:p>
        </w:tc>
      </w:tr>
      <w:tr w:rsidR="00B5522A" w:rsidRPr="009E5CAD" w:rsidTr="002256CF">
        <w:tc>
          <w:tcPr>
            <w:tcW w:w="3631" w:type="dxa"/>
          </w:tcPr>
          <w:p w:rsidR="00B5522A" w:rsidRPr="009E5CAD" w:rsidRDefault="00B5522A" w:rsidP="002256CF">
            <w:pPr>
              <w:spacing w:after="0" w:line="240" w:lineRule="auto"/>
              <w:rPr>
                <w:rFonts w:ascii="Arial" w:hAnsi="Arial" w:cs="Arial"/>
                <w:sz w:val="18"/>
                <w:szCs w:val="18"/>
              </w:rPr>
            </w:pPr>
            <w:r w:rsidRPr="009E5CAD">
              <w:rPr>
                <w:rFonts w:ascii="Arial" w:hAnsi="Arial" w:cs="Arial"/>
                <w:sz w:val="18"/>
                <w:szCs w:val="18"/>
              </w:rPr>
              <w:t>National House of Traditional Leaders Act  no 22 of 2009</w:t>
            </w:r>
          </w:p>
        </w:tc>
        <w:tc>
          <w:tcPr>
            <w:tcW w:w="5777" w:type="dxa"/>
          </w:tcPr>
          <w:p w:rsidR="00B5522A" w:rsidRPr="009E5CAD" w:rsidRDefault="00B5522A" w:rsidP="002256CF">
            <w:pPr>
              <w:autoSpaceDE w:val="0"/>
              <w:autoSpaceDN w:val="0"/>
              <w:adjustRightInd w:val="0"/>
              <w:spacing w:after="0" w:line="240" w:lineRule="auto"/>
              <w:rPr>
                <w:rFonts w:ascii="Arial" w:hAnsi="Arial" w:cs="Arial"/>
                <w:bCs/>
                <w:sz w:val="18"/>
                <w:szCs w:val="18"/>
                <w:lang w:eastAsia="en-ZA"/>
              </w:rPr>
            </w:pPr>
            <w:r w:rsidRPr="009E5CAD">
              <w:rPr>
                <w:rFonts w:ascii="Arial" w:hAnsi="Arial" w:cs="Arial"/>
                <w:bCs/>
                <w:sz w:val="18"/>
                <w:szCs w:val="18"/>
                <w:lang w:eastAsia="en-ZA"/>
              </w:rPr>
              <w:t>To provide for the establishment of the National House of Traditional Leaders;</w:t>
            </w:r>
          </w:p>
          <w:p w:rsidR="00B5522A" w:rsidRPr="009E5CAD" w:rsidRDefault="00B5522A" w:rsidP="002256CF">
            <w:pPr>
              <w:autoSpaceDE w:val="0"/>
              <w:autoSpaceDN w:val="0"/>
              <w:adjustRightInd w:val="0"/>
              <w:spacing w:after="0" w:line="240" w:lineRule="auto"/>
              <w:rPr>
                <w:rFonts w:ascii="Arial" w:hAnsi="Arial" w:cs="Arial"/>
                <w:bCs/>
                <w:sz w:val="18"/>
                <w:szCs w:val="18"/>
                <w:lang w:eastAsia="en-ZA"/>
              </w:rPr>
            </w:pPr>
            <w:r w:rsidRPr="009E5CAD">
              <w:rPr>
                <w:rFonts w:ascii="Arial" w:hAnsi="Arial" w:cs="Arial"/>
                <w:bCs/>
                <w:sz w:val="18"/>
                <w:szCs w:val="18"/>
                <w:lang w:eastAsia="en-ZA"/>
              </w:rPr>
              <w:t xml:space="preserve">To determine the powers, duties and responsibilities of the House; </w:t>
            </w:r>
          </w:p>
          <w:p w:rsidR="00B5522A" w:rsidRPr="009E5CAD" w:rsidRDefault="00B5522A" w:rsidP="002256CF">
            <w:pPr>
              <w:autoSpaceDE w:val="0"/>
              <w:autoSpaceDN w:val="0"/>
              <w:adjustRightInd w:val="0"/>
              <w:spacing w:after="0" w:line="240" w:lineRule="auto"/>
              <w:rPr>
                <w:rFonts w:ascii="Arial" w:hAnsi="Arial" w:cs="Arial"/>
                <w:bCs/>
                <w:sz w:val="18"/>
                <w:szCs w:val="18"/>
                <w:lang w:eastAsia="en-ZA"/>
              </w:rPr>
            </w:pPr>
            <w:r w:rsidRPr="009E5CAD">
              <w:rPr>
                <w:rFonts w:ascii="Arial" w:hAnsi="Arial" w:cs="Arial"/>
                <w:bCs/>
                <w:sz w:val="18"/>
                <w:szCs w:val="18"/>
                <w:lang w:eastAsia="en-ZA"/>
              </w:rPr>
              <w:t>To provide for support to the House by government;</w:t>
            </w:r>
          </w:p>
          <w:p w:rsidR="00B5522A" w:rsidRPr="009E5CAD" w:rsidRDefault="00B5522A" w:rsidP="002256CF">
            <w:pPr>
              <w:autoSpaceDE w:val="0"/>
              <w:autoSpaceDN w:val="0"/>
              <w:adjustRightInd w:val="0"/>
              <w:spacing w:after="0" w:line="240" w:lineRule="auto"/>
              <w:rPr>
                <w:rFonts w:ascii="Arial" w:hAnsi="Arial" w:cs="Arial"/>
                <w:bCs/>
                <w:sz w:val="18"/>
                <w:szCs w:val="18"/>
                <w:lang w:eastAsia="en-ZA"/>
              </w:rPr>
            </w:pPr>
            <w:r w:rsidRPr="009E5CAD">
              <w:rPr>
                <w:rFonts w:ascii="Arial" w:hAnsi="Arial" w:cs="Arial"/>
                <w:bCs/>
                <w:sz w:val="18"/>
                <w:szCs w:val="18"/>
                <w:lang w:eastAsia="en-ZA"/>
              </w:rPr>
              <w:t>To provide for the relationship between the House and the provincial houses;</w:t>
            </w:r>
          </w:p>
          <w:p w:rsidR="00B5522A" w:rsidRPr="009E5CAD" w:rsidRDefault="00B5522A" w:rsidP="002256CF">
            <w:pPr>
              <w:autoSpaceDE w:val="0"/>
              <w:autoSpaceDN w:val="0"/>
              <w:adjustRightInd w:val="0"/>
              <w:spacing w:after="0" w:line="240" w:lineRule="auto"/>
              <w:rPr>
                <w:rFonts w:ascii="Arial" w:hAnsi="Arial" w:cs="Arial"/>
                <w:bCs/>
                <w:sz w:val="18"/>
                <w:szCs w:val="18"/>
                <w:lang w:eastAsia="en-ZA"/>
              </w:rPr>
            </w:pPr>
            <w:r w:rsidRPr="009E5CAD">
              <w:rPr>
                <w:rFonts w:ascii="Arial" w:hAnsi="Arial" w:cs="Arial"/>
                <w:bCs/>
                <w:sz w:val="18"/>
                <w:szCs w:val="18"/>
                <w:lang w:eastAsia="en-ZA"/>
              </w:rPr>
              <w:t>To provide for the accountability of the House</w:t>
            </w:r>
          </w:p>
        </w:tc>
      </w:tr>
      <w:tr w:rsidR="00B5522A" w:rsidRPr="009E5CAD" w:rsidTr="002256CF">
        <w:trPr>
          <w:trHeight w:val="241"/>
        </w:trPr>
        <w:tc>
          <w:tcPr>
            <w:tcW w:w="3631" w:type="dxa"/>
          </w:tcPr>
          <w:p w:rsidR="00B5522A" w:rsidRPr="009E5CAD" w:rsidRDefault="00B5522A" w:rsidP="002256CF">
            <w:pPr>
              <w:autoSpaceDE w:val="0"/>
              <w:autoSpaceDN w:val="0"/>
              <w:adjustRightInd w:val="0"/>
              <w:spacing w:after="0" w:line="240" w:lineRule="auto"/>
              <w:rPr>
                <w:rFonts w:ascii="Arial" w:hAnsi="Arial" w:cs="Arial"/>
                <w:bCs/>
                <w:sz w:val="18"/>
                <w:szCs w:val="18"/>
                <w:lang w:eastAsia="en-ZA"/>
              </w:rPr>
            </w:pPr>
            <w:r w:rsidRPr="009E5CAD">
              <w:rPr>
                <w:rFonts w:ascii="Arial" w:hAnsi="Arial" w:cs="Arial"/>
                <w:bCs/>
                <w:sz w:val="18"/>
                <w:szCs w:val="18"/>
                <w:lang w:eastAsia="en-ZA"/>
              </w:rPr>
              <w:t>Traditional Leadership and Governance Framework Amendment Act No. 41 of 2003</w:t>
            </w:r>
          </w:p>
        </w:tc>
        <w:tc>
          <w:tcPr>
            <w:tcW w:w="5777" w:type="dxa"/>
          </w:tcPr>
          <w:p w:rsidR="00B5522A" w:rsidRPr="009E5CAD" w:rsidRDefault="00B5522A" w:rsidP="002256CF">
            <w:pPr>
              <w:autoSpaceDE w:val="0"/>
              <w:autoSpaceDN w:val="0"/>
              <w:adjustRightInd w:val="0"/>
              <w:spacing w:after="0" w:line="240" w:lineRule="auto"/>
              <w:rPr>
                <w:rFonts w:ascii="Arial" w:hAnsi="Arial" w:cs="Arial"/>
                <w:sz w:val="18"/>
                <w:szCs w:val="18"/>
                <w:lang w:eastAsia="en-ZA"/>
              </w:rPr>
            </w:pPr>
            <w:r w:rsidRPr="009E5CAD">
              <w:rPr>
                <w:rFonts w:ascii="Arial" w:hAnsi="Arial" w:cs="Arial"/>
                <w:bCs/>
                <w:sz w:val="18"/>
                <w:szCs w:val="18"/>
                <w:lang w:eastAsia="en-ZA"/>
              </w:rPr>
              <w:t xml:space="preserve">To </w:t>
            </w:r>
            <w:r w:rsidRPr="009E5CAD">
              <w:rPr>
                <w:rFonts w:ascii="Arial" w:hAnsi="Arial" w:cs="Arial"/>
                <w:sz w:val="18"/>
                <w:szCs w:val="18"/>
                <w:lang w:eastAsia="en-ZA"/>
              </w:rPr>
              <w:t xml:space="preserve">provide for the recognition </w:t>
            </w:r>
            <w:r w:rsidRPr="009E5CAD">
              <w:rPr>
                <w:rFonts w:ascii="Arial" w:hAnsi="Arial" w:cs="Arial"/>
                <w:bCs/>
                <w:sz w:val="18"/>
                <w:szCs w:val="18"/>
                <w:lang w:eastAsia="en-ZA"/>
              </w:rPr>
              <w:t xml:space="preserve">of </w:t>
            </w:r>
            <w:r w:rsidRPr="009E5CAD">
              <w:rPr>
                <w:rFonts w:ascii="Arial" w:hAnsi="Arial" w:cs="Arial"/>
                <w:sz w:val="18"/>
                <w:szCs w:val="18"/>
                <w:lang w:eastAsia="en-ZA"/>
              </w:rPr>
              <w:t>traditional communities;</w:t>
            </w:r>
          </w:p>
          <w:p w:rsidR="00B5522A" w:rsidRPr="009E5CAD" w:rsidRDefault="00B5522A" w:rsidP="002256CF">
            <w:pPr>
              <w:autoSpaceDE w:val="0"/>
              <w:autoSpaceDN w:val="0"/>
              <w:adjustRightInd w:val="0"/>
              <w:spacing w:after="0" w:line="240" w:lineRule="auto"/>
              <w:rPr>
                <w:rFonts w:ascii="Arial" w:hAnsi="Arial" w:cs="Arial"/>
                <w:sz w:val="18"/>
                <w:szCs w:val="18"/>
                <w:lang w:eastAsia="en-ZA"/>
              </w:rPr>
            </w:pPr>
            <w:r w:rsidRPr="009E5CAD">
              <w:rPr>
                <w:rFonts w:ascii="Arial" w:hAnsi="Arial" w:cs="Arial"/>
                <w:sz w:val="18"/>
                <w:szCs w:val="18"/>
                <w:lang w:eastAsia="en-ZA"/>
              </w:rPr>
              <w:t xml:space="preserve">To provide for the establishment and recognition of traditional councils; </w:t>
            </w:r>
          </w:p>
          <w:p w:rsidR="00B5522A" w:rsidRPr="009E5CAD" w:rsidRDefault="00B5522A" w:rsidP="002256CF">
            <w:pPr>
              <w:autoSpaceDE w:val="0"/>
              <w:autoSpaceDN w:val="0"/>
              <w:adjustRightInd w:val="0"/>
              <w:spacing w:after="0" w:line="240" w:lineRule="auto"/>
              <w:rPr>
                <w:rFonts w:ascii="Arial" w:hAnsi="Arial" w:cs="Arial"/>
                <w:sz w:val="18"/>
                <w:szCs w:val="18"/>
                <w:lang w:eastAsia="en-ZA"/>
              </w:rPr>
            </w:pPr>
            <w:r w:rsidRPr="009E5CAD">
              <w:rPr>
                <w:rFonts w:ascii="Arial" w:hAnsi="Arial" w:cs="Arial"/>
                <w:sz w:val="18"/>
                <w:szCs w:val="18"/>
                <w:lang w:eastAsia="en-ZA"/>
              </w:rPr>
              <w:t xml:space="preserve">To provide a statutory framework for leadership positions within the institution for traditional leadership, the recognition </w:t>
            </w:r>
            <w:r w:rsidRPr="009E5CAD">
              <w:rPr>
                <w:rFonts w:ascii="Arial" w:hAnsi="Arial" w:cs="Arial"/>
                <w:bCs/>
                <w:sz w:val="18"/>
                <w:szCs w:val="18"/>
                <w:lang w:eastAsia="en-ZA"/>
              </w:rPr>
              <w:t xml:space="preserve">of </w:t>
            </w:r>
            <w:r w:rsidRPr="009E5CAD">
              <w:rPr>
                <w:rFonts w:ascii="Arial" w:hAnsi="Arial" w:cs="Arial"/>
                <w:sz w:val="18"/>
                <w:szCs w:val="18"/>
                <w:lang w:eastAsia="en-ZA"/>
              </w:rPr>
              <w:t xml:space="preserve">traditional leaders and the removal from office of traditional leaders; </w:t>
            </w:r>
          </w:p>
          <w:p w:rsidR="00B5522A" w:rsidRPr="009E5CAD" w:rsidRDefault="00B5522A" w:rsidP="002256CF">
            <w:pPr>
              <w:autoSpaceDE w:val="0"/>
              <w:autoSpaceDN w:val="0"/>
              <w:adjustRightInd w:val="0"/>
              <w:spacing w:after="0" w:line="240" w:lineRule="auto"/>
              <w:rPr>
                <w:rFonts w:ascii="Arial" w:hAnsi="Arial" w:cs="Arial"/>
                <w:sz w:val="18"/>
                <w:szCs w:val="18"/>
                <w:lang w:eastAsia="en-ZA"/>
              </w:rPr>
            </w:pPr>
            <w:r w:rsidRPr="009E5CAD">
              <w:rPr>
                <w:rFonts w:ascii="Arial" w:hAnsi="Arial" w:cs="Arial"/>
                <w:sz w:val="18"/>
                <w:szCs w:val="18"/>
                <w:lang w:eastAsia="en-ZA"/>
              </w:rPr>
              <w:t xml:space="preserve">To provide for houses </w:t>
            </w:r>
            <w:r w:rsidRPr="009E5CAD">
              <w:rPr>
                <w:rFonts w:ascii="Arial" w:hAnsi="Arial" w:cs="Arial"/>
                <w:bCs/>
                <w:sz w:val="18"/>
                <w:szCs w:val="18"/>
                <w:lang w:eastAsia="en-ZA"/>
              </w:rPr>
              <w:t xml:space="preserve">of </w:t>
            </w:r>
            <w:r w:rsidRPr="009E5CAD">
              <w:rPr>
                <w:rFonts w:ascii="Arial" w:hAnsi="Arial" w:cs="Arial"/>
                <w:sz w:val="18"/>
                <w:szCs w:val="18"/>
                <w:lang w:eastAsia="en-ZA"/>
              </w:rPr>
              <w:t xml:space="preserve">traditional leaders; </w:t>
            </w:r>
          </w:p>
          <w:p w:rsidR="00B5522A" w:rsidRPr="009E5CAD" w:rsidRDefault="00B5522A" w:rsidP="002256CF">
            <w:pPr>
              <w:autoSpaceDE w:val="0"/>
              <w:autoSpaceDN w:val="0"/>
              <w:adjustRightInd w:val="0"/>
              <w:spacing w:after="0" w:line="240" w:lineRule="auto"/>
              <w:rPr>
                <w:rFonts w:ascii="Arial" w:hAnsi="Arial" w:cs="Arial"/>
                <w:sz w:val="18"/>
                <w:szCs w:val="18"/>
                <w:lang w:eastAsia="en-ZA"/>
              </w:rPr>
            </w:pPr>
            <w:r w:rsidRPr="009E5CAD">
              <w:rPr>
                <w:rFonts w:ascii="Arial" w:hAnsi="Arial" w:cs="Arial"/>
                <w:sz w:val="18"/>
                <w:szCs w:val="18"/>
                <w:lang w:eastAsia="en-ZA"/>
              </w:rPr>
              <w:t xml:space="preserve">To provide for the functions and roles of traditional leaders; </w:t>
            </w:r>
          </w:p>
          <w:p w:rsidR="00B5522A" w:rsidRPr="009E5CAD" w:rsidRDefault="00B5522A" w:rsidP="002256CF">
            <w:pPr>
              <w:autoSpaceDE w:val="0"/>
              <w:autoSpaceDN w:val="0"/>
              <w:adjustRightInd w:val="0"/>
              <w:spacing w:after="0" w:line="240" w:lineRule="auto"/>
              <w:rPr>
                <w:rFonts w:ascii="Arial" w:hAnsi="Arial" w:cs="Arial"/>
                <w:sz w:val="18"/>
                <w:szCs w:val="18"/>
                <w:lang w:eastAsia="en-ZA"/>
              </w:rPr>
            </w:pPr>
            <w:r w:rsidRPr="009E5CAD">
              <w:rPr>
                <w:rFonts w:ascii="Arial" w:hAnsi="Arial" w:cs="Arial"/>
                <w:sz w:val="18"/>
                <w:szCs w:val="18"/>
                <w:lang w:eastAsia="en-ZA"/>
              </w:rPr>
              <w:t xml:space="preserve">To provide for dispute resolution and the establishment </w:t>
            </w:r>
            <w:r w:rsidRPr="009E5CAD">
              <w:rPr>
                <w:rFonts w:ascii="Arial" w:hAnsi="Arial" w:cs="Arial"/>
                <w:bCs/>
                <w:sz w:val="18"/>
                <w:szCs w:val="18"/>
                <w:lang w:eastAsia="en-ZA"/>
              </w:rPr>
              <w:t xml:space="preserve">of </w:t>
            </w:r>
            <w:r w:rsidRPr="009E5CAD">
              <w:rPr>
                <w:rFonts w:ascii="Arial" w:hAnsi="Arial" w:cs="Arial"/>
                <w:sz w:val="18"/>
                <w:szCs w:val="18"/>
                <w:lang w:eastAsia="en-ZA"/>
              </w:rPr>
              <w:t>the Commission on Traditional Leadership Disputes and Claims;</w:t>
            </w:r>
          </w:p>
          <w:p w:rsidR="00B5522A" w:rsidRPr="009E5CAD" w:rsidRDefault="00B5522A" w:rsidP="002256CF">
            <w:pPr>
              <w:autoSpaceDE w:val="0"/>
              <w:autoSpaceDN w:val="0"/>
              <w:adjustRightInd w:val="0"/>
              <w:spacing w:after="0" w:line="240" w:lineRule="auto"/>
              <w:rPr>
                <w:rFonts w:ascii="Arial" w:hAnsi="Arial" w:cs="Arial"/>
                <w:sz w:val="18"/>
                <w:szCs w:val="18"/>
                <w:lang w:eastAsia="en-ZA"/>
              </w:rPr>
            </w:pPr>
            <w:r w:rsidRPr="009E5CAD">
              <w:rPr>
                <w:rFonts w:ascii="Arial" w:hAnsi="Arial" w:cs="Arial"/>
                <w:sz w:val="18"/>
                <w:szCs w:val="18"/>
                <w:lang w:eastAsia="en-ZA"/>
              </w:rPr>
              <w:t>To provide for a code of conduct;</w:t>
            </w:r>
          </w:p>
          <w:p w:rsidR="00B5522A" w:rsidRPr="009E5CAD" w:rsidRDefault="00B5522A" w:rsidP="002256CF">
            <w:pPr>
              <w:autoSpaceDE w:val="0"/>
              <w:autoSpaceDN w:val="0"/>
              <w:adjustRightInd w:val="0"/>
              <w:spacing w:after="0" w:line="240" w:lineRule="auto"/>
              <w:rPr>
                <w:rFonts w:ascii="Arial" w:hAnsi="Arial" w:cs="Arial"/>
                <w:sz w:val="18"/>
                <w:szCs w:val="18"/>
                <w:lang w:eastAsia="en-ZA"/>
              </w:rPr>
            </w:pPr>
            <w:r w:rsidRPr="009E5CAD">
              <w:rPr>
                <w:rFonts w:ascii="Arial" w:hAnsi="Arial" w:cs="Arial"/>
                <w:sz w:val="18"/>
                <w:szCs w:val="18"/>
                <w:lang w:eastAsia="en-ZA"/>
              </w:rPr>
              <w:t xml:space="preserve">To provide for amendments </w:t>
            </w:r>
            <w:r w:rsidRPr="009E5CAD">
              <w:rPr>
                <w:rFonts w:ascii="Arial" w:hAnsi="Arial" w:cs="Arial"/>
                <w:bCs/>
                <w:sz w:val="18"/>
                <w:szCs w:val="18"/>
                <w:lang w:eastAsia="en-ZA"/>
              </w:rPr>
              <w:t xml:space="preserve">to </w:t>
            </w:r>
            <w:r w:rsidRPr="009E5CAD">
              <w:rPr>
                <w:rFonts w:ascii="Arial" w:hAnsi="Arial" w:cs="Arial"/>
                <w:sz w:val="18"/>
                <w:szCs w:val="18"/>
                <w:lang w:eastAsia="en-ZA"/>
              </w:rPr>
              <w:t xml:space="preserve">the Remuneration </w:t>
            </w:r>
            <w:r w:rsidRPr="009E5CAD">
              <w:rPr>
                <w:rFonts w:ascii="Arial" w:hAnsi="Arial" w:cs="Arial"/>
                <w:bCs/>
                <w:sz w:val="18"/>
                <w:szCs w:val="18"/>
                <w:lang w:eastAsia="en-ZA"/>
              </w:rPr>
              <w:t xml:space="preserve">of </w:t>
            </w:r>
            <w:r w:rsidRPr="009E5CAD">
              <w:rPr>
                <w:rFonts w:ascii="Arial" w:hAnsi="Arial" w:cs="Arial"/>
                <w:sz w:val="18"/>
                <w:szCs w:val="18"/>
                <w:lang w:eastAsia="en-ZA"/>
              </w:rPr>
              <w:t xml:space="preserve">Public Office Bearers Act, </w:t>
            </w:r>
            <w:r w:rsidRPr="009E5CAD">
              <w:rPr>
                <w:rFonts w:ascii="Arial" w:hAnsi="Arial" w:cs="Arial"/>
                <w:bCs/>
                <w:sz w:val="18"/>
                <w:szCs w:val="18"/>
                <w:lang w:eastAsia="en-ZA"/>
              </w:rPr>
              <w:t>1998;</w:t>
            </w:r>
          </w:p>
        </w:tc>
      </w:tr>
    </w:tbl>
    <w:p w:rsidR="00B5522A" w:rsidRPr="009E5CAD" w:rsidRDefault="00B5522A" w:rsidP="00B5522A">
      <w:pPr>
        <w:spacing w:after="0" w:line="240" w:lineRule="auto"/>
        <w:rPr>
          <w:rFonts w:ascii="Arial" w:hAnsi="Arial" w:cs="Arial"/>
          <w:sz w:val="20"/>
          <w:szCs w:val="20"/>
        </w:rPr>
      </w:pPr>
    </w:p>
    <w:p w:rsidR="00B5522A" w:rsidRPr="009E5CAD" w:rsidRDefault="00B5522A" w:rsidP="00B5522A">
      <w:pPr>
        <w:spacing w:after="0" w:line="240" w:lineRule="auto"/>
        <w:rPr>
          <w:rFonts w:ascii="Arial" w:hAnsi="Arial" w:cs="Arial"/>
          <w:sz w:val="20"/>
          <w:szCs w:val="20"/>
        </w:rPr>
      </w:pPr>
    </w:p>
    <w:p w:rsidR="00B5522A" w:rsidRPr="009E5CAD" w:rsidRDefault="00B5522A" w:rsidP="00B5522A">
      <w:pPr>
        <w:pStyle w:val="ListParagraph"/>
        <w:spacing w:after="0" w:line="240" w:lineRule="auto"/>
        <w:ind w:left="0"/>
        <w:rPr>
          <w:rFonts w:ascii="Arial" w:hAnsi="Arial" w:cs="Arial"/>
          <w:b/>
          <w:sz w:val="20"/>
          <w:szCs w:val="20"/>
        </w:rPr>
      </w:pPr>
      <w:r w:rsidRPr="009E5CAD">
        <w:rPr>
          <w:rFonts w:ascii="Arial" w:hAnsi="Arial" w:cs="Arial"/>
          <w:b/>
          <w:sz w:val="20"/>
          <w:szCs w:val="20"/>
        </w:rPr>
        <w:t>24.2 Relationship with Traditional Authorities</w:t>
      </w:r>
    </w:p>
    <w:p w:rsidR="00B5522A" w:rsidRPr="009E5CAD" w:rsidRDefault="00B5522A" w:rsidP="00B5522A">
      <w:pPr>
        <w:pStyle w:val="ListParagraph"/>
        <w:spacing w:after="0" w:line="240" w:lineRule="auto"/>
        <w:ind w:left="0"/>
        <w:rPr>
          <w:rFonts w:ascii="Arial" w:hAnsi="Arial" w:cs="Arial"/>
          <w:b/>
          <w:sz w:val="20"/>
          <w:szCs w:val="20"/>
        </w:rPr>
      </w:pPr>
    </w:p>
    <w:p w:rsidR="00B5522A" w:rsidRPr="009E5CAD" w:rsidRDefault="00B5522A" w:rsidP="00B5522A">
      <w:pPr>
        <w:spacing w:after="0" w:line="240" w:lineRule="auto"/>
        <w:jc w:val="both"/>
        <w:rPr>
          <w:rFonts w:ascii="Arial" w:hAnsi="Arial" w:cs="Arial"/>
          <w:sz w:val="20"/>
          <w:szCs w:val="20"/>
        </w:rPr>
      </w:pPr>
      <w:r w:rsidRPr="009E5CAD">
        <w:rPr>
          <w:rFonts w:ascii="Arial" w:hAnsi="Arial" w:cs="Arial"/>
          <w:sz w:val="20"/>
          <w:szCs w:val="20"/>
        </w:rPr>
        <w:t>The Municipality has a good relationship with the Traditional Authorities. They participate in all programmes of the Municipality starting from council to the ward committee. In ward committee Traditional Authorities participate by delegating once to represent the house of Traditional Authorities.</w:t>
      </w:r>
    </w:p>
    <w:p w:rsidR="00B5522A" w:rsidRPr="009E5CAD" w:rsidRDefault="00B5522A" w:rsidP="00B5522A">
      <w:pPr>
        <w:spacing w:after="0" w:line="240" w:lineRule="auto"/>
        <w:ind w:left="360"/>
        <w:jc w:val="both"/>
        <w:rPr>
          <w:rFonts w:ascii="Arial" w:hAnsi="Arial" w:cs="Arial"/>
          <w:sz w:val="20"/>
          <w:szCs w:val="20"/>
        </w:rPr>
      </w:pPr>
    </w:p>
    <w:p w:rsidR="00B5522A" w:rsidRPr="009E5CAD" w:rsidRDefault="00B5522A" w:rsidP="00B5522A">
      <w:pPr>
        <w:spacing w:after="0" w:line="240" w:lineRule="auto"/>
        <w:jc w:val="both"/>
        <w:rPr>
          <w:rFonts w:ascii="Arial" w:hAnsi="Arial" w:cs="Arial"/>
          <w:sz w:val="20"/>
          <w:szCs w:val="20"/>
        </w:rPr>
      </w:pPr>
      <w:r w:rsidRPr="009E5CAD">
        <w:rPr>
          <w:rFonts w:ascii="Arial" w:hAnsi="Arial" w:cs="Arial"/>
          <w:sz w:val="20"/>
          <w:szCs w:val="20"/>
        </w:rPr>
        <w:t>The following are Traditional Authorities within our area of jurisdiction:</w:t>
      </w:r>
    </w:p>
    <w:p w:rsidR="00B5522A" w:rsidRPr="009E5CAD" w:rsidRDefault="00B5522A" w:rsidP="00B5522A">
      <w:pPr>
        <w:spacing w:after="0" w:line="240" w:lineRule="auto"/>
        <w:jc w:val="both"/>
        <w:rPr>
          <w:rFonts w:ascii="Arial" w:hAnsi="Arial" w:cs="Arial"/>
          <w:sz w:val="20"/>
          <w:szCs w:val="20"/>
        </w:rPr>
      </w:pPr>
    </w:p>
    <w:p w:rsidR="00B5522A" w:rsidRPr="009E5CAD" w:rsidRDefault="00B5522A" w:rsidP="00B5522A">
      <w:pPr>
        <w:spacing w:after="0" w:line="240" w:lineRule="auto"/>
        <w:ind w:left="357"/>
        <w:jc w:val="both"/>
        <w:rPr>
          <w:rFonts w:ascii="Arial" w:hAnsi="Arial" w:cs="Arial"/>
          <w:sz w:val="20"/>
          <w:szCs w:val="20"/>
        </w:rPr>
      </w:pPr>
      <w:r w:rsidRPr="009E5CAD">
        <w:rPr>
          <w:rFonts w:ascii="Arial" w:hAnsi="Arial" w:cs="Arial"/>
          <w:sz w:val="20"/>
          <w:szCs w:val="20"/>
        </w:rPr>
        <w:t>1. Modjadji Traditional Authority</w:t>
      </w:r>
    </w:p>
    <w:p w:rsidR="00B5522A" w:rsidRPr="009E5CAD" w:rsidRDefault="00B5522A" w:rsidP="00B5522A">
      <w:pPr>
        <w:spacing w:after="0" w:line="240" w:lineRule="auto"/>
        <w:ind w:left="357"/>
        <w:jc w:val="both"/>
        <w:rPr>
          <w:rFonts w:ascii="Arial" w:hAnsi="Arial" w:cs="Arial"/>
          <w:sz w:val="20"/>
          <w:szCs w:val="20"/>
        </w:rPr>
      </w:pPr>
      <w:r w:rsidRPr="009E5CAD">
        <w:rPr>
          <w:rFonts w:ascii="Arial" w:hAnsi="Arial" w:cs="Arial"/>
          <w:sz w:val="20"/>
          <w:szCs w:val="20"/>
        </w:rPr>
        <w:t>2. Bahlabine Traditional Authority</w:t>
      </w:r>
    </w:p>
    <w:p w:rsidR="00B5522A" w:rsidRPr="009E5CAD" w:rsidRDefault="00B5522A" w:rsidP="00B5522A">
      <w:pPr>
        <w:spacing w:after="0" w:line="240" w:lineRule="auto"/>
        <w:ind w:left="357"/>
        <w:jc w:val="both"/>
        <w:rPr>
          <w:rFonts w:ascii="Arial" w:hAnsi="Arial" w:cs="Arial"/>
          <w:sz w:val="20"/>
          <w:szCs w:val="20"/>
        </w:rPr>
      </w:pPr>
      <w:r w:rsidRPr="009E5CAD">
        <w:rPr>
          <w:rFonts w:ascii="Arial" w:hAnsi="Arial" w:cs="Arial"/>
          <w:sz w:val="20"/>
          <w:szCs w:val="20"/>
        </w:rPr>
        <w:t>3. Bakgakga Traditional Authority</w:t>
      </w:r>
    </w:p>
    <w:p w:rsidR="00B5522A" w:rsidRPr="009E5CAD" w:rsidRDefault="00B5522A" w:rsidP="00B5522A">
      <w:pPr>
        <w:spacing w:after="0" w:line="240" w:lineRule="auto"/>
        <w:ind w:left="357"/>
        <w:jc w:val="both"/>
        <w:rPr>
          <w:rFonts w:ascii="Arial" w:hAnsi="Arial" w:cs="Arial"/>
          <w:sz w:val="20"/>
          <w:szCs w:val="20"/>
        </w:rPr>
      </w:pPr>
      <w:r w:rsidRPr="009E5CAD">
        <w:rPr>
          <w:rFonts w:ascii="Arial" w:hAnsi="Arial" w:cs="Arial"/>
          <w:sz w:val="20"/>
          <w:szCs w:val="20"/>
        </w:rPr>
        <w:t>4. Valoyi Traditional Authority</w:t>
      </w:r>
    </w:p>
    <w:p w:rsidR="00B5522A" w:rsidRPr="009E5CAD" w:rsidRDefault="00B5522A" w:rsidP="00B5522A">
      <w:pPr>
        <w:spacing w:after="0" w:line="240" w:lineRule="auto"/>
        <w:ind w:left="357"/>
        <w:jc w:val="both"/>
        <w:rPr>
          <w:rFonts w:ascii="Arial" w:hAnsi="Arial" w:cs="Arial"/>
          <w:sz w:val="20"/>
          <w:szCs w:val="20"/>
        </w:rPr>
      </w:pPr>
      <w:r w:rsidRPr="009E5CAD">
        <w:rPr>
          <w:rFonts w:ascii="Arial" w:hAnsi="Arial" w:cs="Arial"/>
          <w:sz w:val="20"/>
          <w:szCs w:val="20"/>
        </w:rPr>
        <w:t>5. Nkuna Traditional Authority</w:t>
      </w:r>
    </w:p>
    <w:p w:rsidR="00B5522A" w:rsidRPr="009E5CAD" w:rsidRDefault="00B5522A" w:rsidP="00B5522A">
      <w:pPr>
        <w:spacing w:after="0" w:line="240" w:lineRule="auto"/>
        <w:ind w:left="357"/>
        <w:jc w:val="both"/>
        <w:rPr>
          <w:rFonts w:ascii="Arial" w:hAnsi="Arial" w:cs="Arial"/>
          <w:sz w:val="20"/>
          <w:szCs w:val="20"/>
        </w:rPr>
      </w:pPr>
      <w:r w:rsidRPr="009E5CAD">
        <w:rPr>
          <w:rFonts w:ascii="Arial" w:hAnsi="Arial" w:cs="Arial"/>
          <w:sz w:val="20"/>
          <w:szCs w:val="20"/>
        </w:rPr>
        <w:t>6. Nyavana Traditional Authority</w:t>
      </w:r>
    </w:p>
    <w:p w:rsidR="002A7060" w:rsidRPr="009E5CAD" w:rsidRDefault="00B5522A" w:rsidP="002A7060">
      <w:pPr>
        <w:spacing w:after="0" w:line="240" w:lineRule="auto"/>
        <w:ind w:left="357"/>
        <w:jc w:val="both"/>
        <w:rPr>
          <w:rFonts w:ascii="Arial" w:hAnsi="Arial" w:cs="Arial"/>
          <w:sz w:val="20"/>
          <w:szCs w:val="20"/>
        </w:rPr>
      </w:pPr>
      <w:r w:rsidRPr="009E5CAD">
        <w:rPr>
          <w:rFonts w:ascii="Arial" w:hAnsi="Arial" w:cs="Arial"/>
          <w:sz w:val="20"/>
          <w:szCs w:val="20"/>
        </w:rPr>
        <w:t>7. Mmamabolo Traditional Authority</w:t>
      </w:r>
    </w:p>
    <w:p w:rsidR="002A7060" w:rsidRPr="009E5CAD" w:rsidRDefault="002A7060" w:rsidP="002A7060">
      <w:pPr>
        <w:spacing w:after="0" w:line="240" w:lineRule="auto"/>
        <w:jc w:val="both"/>
        <w:rPr>
          <w:rFonts w:ascii="Arial" w:hAnsi="Arial" w:cs="Arial"/>
          <w:sz w:val="20"/>
          <w:szCs w:val="20"/>
        </w:rPr>
      </w:pPr>
    </w:p>
    <w:p w:rsidR="002A7060" w:rsidRPr="009E5CAD" w:rsidRDefault="002A7060" w:rsidP="002A7060">
      <w:pPr>
        <w:pStyle w:val="ListParagraph"/>
        <w:spacing w:after="0" w:line="240" w:lineRule="auto"/>
        <w:ind w:left="0"/>
        <w:rPr>
          <w:rFonts w:ascii="Arial" w:hAnsi="Arial" w:cs="Arial"/>
          <w:b/>
          <w:sz w:val="20"/>
          <w:szCs w:val="20"/>
        </w:rPr>
      </w:pPr>
      <w:r w:rsidRPr="009E5CAD">
        <w:rPr>
          <w:rFonts w:ascii="Arial" w:hAnsi="Arial" w:cs="Arial"/>
          <w:b/>
          <w:sz w:val="20"/>
          <w:szCs w:val="20"/>
        </w:rPr>
        <w:t>24.3 Community Development Workers</w:t>
      </w:r>
    </w:p>
    <w:p w:rsidR="002A7060" w:rsidRPr="009E5CAD" w:rsidRDefault="002A7060" w:rsidP="002A7060">
      <w:pPr>
        <w:pStyle w:val="ListParagraph"/>
        <w:spacing w:after="0" w:line="240" w:lineRule="auto"/>
        <w:ind w:left="0"/>
        <w:rPr>
          <w:rFonts w:ascii="Arial" w:hAnsi="Arial" w:cs="Arial"/>
          <w:b/>
          <w:sz w:val="20"/>
          <w:szCs w:val="20"/>
        </w:rPr>
      </w:pPr>
    </w:p>
    <w:p w:rsidR="002A7060" w:rsidRPr="009E5CAD" w:rsidRDefault="002A7060" w:rsidP="002A7060">
      <w:pPr>
        <w:spacing w:after="0" w:line="240" w:lineRule="auto"/>
        <w:jc w:val="both"/>
        <w:rPr>
          <w:rFonts w:ascii="Arial" w:hAnsi="Arial" w:cs="Arial"/>
          <w:sz w:val="20"/>
          <w:szCs w:val="20"/>
        </w:rPr>
      </w:pPr>
      <w:r w:rsidRPr="009E5CAD">
        <w:rPr>
          <w:rFonts w:ascii="Arial" w:hAnsi="Arial" w:cs="Arial"/>
          <w:sz w:val="20"/>
          <w:szCs w:val="20"/>
        </w:rPr>
        <w:t>There are CDW’s who assist the municipality working on the ground.</w:t>
      </w:r>
      <w:r w:rsidR="00BA4E11">
        <w:rPr>
          <w:rFonts w:ascii="Arial" w:hAnsi="Arial" w:cs="Arial"/>
          <w:sz w:val="20"/>
          <w:szCs w:val="20"/>
        </w:rPr>
        <w:t xml:space="preserve"> Currently there are 26 CDW’s with a vacancy of </w:t>
      </w:r>
      <w:r w:rsidR="00411D50">
        <w:rPr>
          <w:rFonts w:ascii="Arial" w:hAnsi="Arial" w:cs="Arial"/>
          <w:sz w:val="20"/>
          <w:szCs w:val="20"/>
        </w:rPr>
        <w:t xml:space="preserve">9. </w:t>
      </w:r>
    </w:p>
    <w:p w:rsidR="00B5522A" w:rsidRPr="009E5CAD" w:rsidRDefault="00B5522A" w:rsidP="00B5522A">
      <w:pPr>
        <w:spacing w:after="0" w:line="240" w:lineRule="auto"/>
        <w:rPr>
          <w:rFonts w:ascii="Arial" w:hAnsi="Arial" w:cs="Arial"/>
          <w:sz w:val="20"/>
          <w:szCs w:val="20"/>
        </w:rPr>
      </w:pPr>
    </w:p>
    <w:p w:rsidR="002A7060" w:rsidRDefault="002A7060" w:rsidP="00B5522A">
      <w:pPr>
        <w:spacing w:after="0" w:line="240" w:lineRule="auto"/>
        <w:rPr>
          <w:rFonts w:ascii="Arial" w:hAnsi="Arial" w:cs="Arial"/>
          <w:sz w:val="20"/>
          <w:szCs w:val="20"/>
        </w:rPr>
      </w:pPr>
    </w:p>
    <w:p w:rsidR="006C0A58" w:rsidRDefault="006C0A58" w:rsidP="00B5522A">
      <w:pPr>
        <w:spacing w:after="0" w:line="240" w:lineRule="auto"/>
        <w:rPr>
          <w:rFonts w:ascii="Arial" w:hAnsi="Arial" w:cs="Arial"/>
          <w:sz w:val="20"/>
          <w:szCs w:val="20"/>
        </w:rPr>
      </w:pPr>
    </w:p>
    <w:p w:rsidR="006C0A58" w:rsidRDefault="006C0A58" w:rsidP="00B5522A">
      <w:pPr>
        <w:spacing w:after="0" w:line="240" w:lineRule="auto"/>
        <w:rPr>
          <w:rFonts w:ascii="Arial" w:hAnsi="Arial" w:cs="Arial"/>
          <w:sz w:val="20"/>
          <w:szCs w:val="20"/>
        </w:rPr>
      </w:pPr>
    </w:p>
    <w:p w:rsidR="006C0A58" w:rsidRPr="009E5CAD" w:rsidRDefault="006C0A58" w:rsidP="00B5522A">
      <w:pPr>
        <w:spacing w:after="0" w:line="240" w:lineRule="auto"/>
        <w:rPr>
          <w:rFonts w:ascii="Arial" w:hAnsi="Arial" w:cs="Arial"/>
          <w:sz w:val="20"/>
          <w:szCs w:val="20"/>
        </w:rPr>
      </w:pPr>
    </w:p>
    <w:p w:rsidR="00B5522A" w:rsidRPr="009E5CAD" w:rsidRDefault="00B5522A" w:rsidP="00B5522A">
      <w:pPr>
        <w:pStyle w:val="ListParagraph"/>
        <w:spacing w:after="0" w:line="240" w:lineRule="auto"/>
        <w:ind w:left="0"/>
        <w:rPr>
          <w:rFonts w:ascii="Arial" w:hAnsi="Arial" w:cs="Arial"/>
          <w:b/>
          <w:sz w:val="20"/>
          <w:szCs w:val="20"/>
        </w:rPr>
      </w:pPr>
      <w:r w:rsidRPr="009E5CAD">
        <w:rPr>
          <w:rFonts w:ascii="Arial" w:hAnsi="Arial" w:cs="Arial"/>
          <w:b/>
          <w:sz w:val="20"/>
          <w:szCs w:val="20"/>
        </w:rPr>
        <w:t>24.</w:t>
      </w:r>
      <w:r w:rsidR="002A7060" w:rsidRPr="009E5CAD">
        <w:rPr>
          <w:rFonts w:ascii="Arial" w:hAnsi="Arial" w:cs="Arial"/>
          <w:b/>
          <w:sz w:val="20"/>
          <w:szCs w:val="20"/>
        </w:rPr>
        <w:t>4</w:t>
      </w:r>
      <w:r w:rsidRPr="009E5CAD">
        <w:rPr>
          <w:rFonts w:ascii="Arial" w:hAnsi="Arial" w:cs="Arial"/>
          <w:b/>
          <w:sz w:val="20"/>
          <w:szCs w:val="20"/>
        </w:rPr>
        <w:t xml:space="preserve"> Ward Committees</w:t>
      </w:r>
    </w:p>
    <w:p w:rsidR="00B5522A" w:rsidRPr="009E5CAD" w:rsidRDefault="00B5522A" w:rsidP="00B5522A">
      <w:pPr>
        <w:pStyle w:val="ListParagraph"/>
        <w:spacing w:after="0" w:line="240" w:lineRule="auto"/>
        <w:ind w:left="0"/>
        <w:rPr>
          <w:rFonts w:ascii="Arial" w:hAnsi="Arial" w:cs="Arial"/>
          <w:b/>
          <w:sz w:val="20"/>
          <w:szCs w:val="20"/>
        </w:rPr>
      </w:pPr>
    </w:p>
    <w:p w:rsidR="00B5522A" w:rsidRPr="009E5CAD" w:rsidRDefault="00B5522A" w:rsidP="00EF1A90">
      <w:pPr>
        <w:numPr>
          <w:ilvl w:val="0"/>
          <w:numId w:val="159"/>
        </w:numPr>
        <w:spacing w:after="0" w:line="240" w:lineRule="auto"/>
        <w:jc w:val="both"/>
        <w:rPr>
          <w:rFonts w:ascii="Arial" w:hAnsi="Arial" w:cs="Arial"/>
          <w:sz w:val="20"/>
          <w:szCs w:val="20"/>
        </w:rPr>
      </w:pPr>
      <w:r w:rsidRPr="009E5CAD">
        <w:rPr>
          <w:rFonts w:ascii="Arial" w:hAnsi="Arial" w:cs="Arial"/>
          <w:sz w:val="20"/>
          <w:szCs w:val="20"/>
        </w:rPr>
        <w:t>The ward committee as components of local government in deepening democracy in our communities, work closely with CDF and CDW. There are no challenges</w:t>
      </w:r>
      <w:r w:rsidR="002A7060" w:rsidRPr="009E5CAD">
        <w:rPr>
          <w:rFonts w:ascii="Arial" w:hAnsi="Arial" w:cs="Arial"/>
          <w:sz w:val="20"/>
          <w:szCs w:val="20"/>
        </w:rPr>
        <w:t xml:space="preserve"> with ward committee. </w:t>
      </w:r>
      <w:r w:rsidR="006C0A58">
        <w:rPr>
          <w:rFonts w:ascii="Arial" w:hAnsi="Arial" w:cs="Arial"/>
          <w:sz w:val="20"/>
          <w:szCs w:val="20"/>
        </w:rPr>
        <w:t>There are 33</w:t>
      </w:r>
      <w:r w:rsidR="002A7060" w:rsidRPr="009E5CAD">
        <w:rPr>
          <w:rFonts w:ascii="Arial" w:hAnsi="Arial" w:cs="Arial"/>
          <w:sz w:val="20"/>
          <w:szCs w:val="20"/>
        </w:rPr>
        <w:t xml:space="preserve"> </w:t>
      </w:r>
      <w:r w:rsidR="00411D50">
        <w:rPr>
          <w:rFonts w:ascii="Arial" w:hAnsi="Arial" w:cs="Arial"/>
          <w:sz w:val="20"/>
          <w:szCs w:val="20"/>
        </w:rPr>
        <w:t xml:space="preserve">out of 35 </w:t>
      </w:r>
      <w:r w:rsidR="002A7060" w:rsidRPr="009E5CAD">
        <w:rPr>
          <w:rFonts w:ascii="Arial" w:hAnsi="Arial" w:cs="Arial"/>
          <w:sz w:val="20"/>
          <w:szCs w:val="20"/>
        </w:rPr>
        <w:t>Ward Committees composed of 10 members per ward including the Ward Councillor who chairs the committee.</w:t>
      </w:r>
      <w:r w:rsidR="00411D50">
        <w:rPr>
          <w:rFonts w:ascii="Arial" w:hAnsi="Arial" w:cs="Arial"/>
          <w:sz w:val="20"/>
          <w:szCs w:val="20"/>
        </w:rPr>
        <w:t xml:space="preserve"> Ward 15 did not conclude its Ward committee establishment.</w:t>
      </w:r>
    </w:p>
    <w:p w:rsidR="00B5522A" w:rsidRPr="009E5CAD" w:rsidRDefault="00B5522A" w:rsidP="00B5522A">
      <w:pPr>
        <w:spacing w:after="0" w:line="240" w:lineRule="auto"/>
        <w:rPr>
          <w:rFonts w:ascii="Arial" w:hAnsi="Arial" w:cs="Arial"/>
          <w:sz w:val="20"/>
          <w:szCs w:val="20"/>
        </w:rPr>
      </w:pPr>
    </w:p>
    <w:p w:rsidR="00B5522A" w:rsidRPr="009E5CAD" w:rsidRDefault="00B5522A" w:rsidP="00B5522A">
      <w:pPr>
        <w:spacing w:after="0" w:line="240" w:lineRule="auto"/>
        <w:rPr>
          <w:rFonts w:ascii="Arial" w:hAnsi="Arial" w:cs="Arial"/>
          <w:sz w:val="20"/>
          <w:szCs w:val="20"/>
        </w:rPr>
      </w:pPr>
    </w:p>
    <w:p w:rsidR="00B5522A" w:rsidRPr="009E5CAD" w:rsidRDefault="002A7060" w:rsidP="00B5522A">
      <w:pPr>
        <w:spacing w:after="0" w:line="240" w:lineRule="auto"/>
        <w:rPr>
          <w:rFonts w:ascii="Arial" w:hAnsi="Arial" w:cs="Arial"/>
          <w:b/>
          <w:sz w:val="20"/>
          <w:szCs w:val="20"/>
        </w:rPr>
      </w:pPr>
      <w:r w:rsidRPr="009E5CAD">
        <w:rPr>
          <w:rFonts w:ascii="Arial" w:hAnsi="Arial" w:cs="Arial"/>
          <w:b/>
          <w:sz w:val="20"/>
          <w:szCs w:val="20"/>
        </w:rPr>
        <w:t>24.</w:t>
      </w:r>
      <w:r w:rsidR="00B07E99" w:rsidRPr="009E5CAD">
        <w:rPr>
          <w:rFonts w:ascii="Arial" w:hAnsi="Arial" w:cs="Arial"/>
          <w:b/>
          <w:sz w:val="20"/>
          <w:szCs w:val="20"/>
        </w:rPr>
        <w:t xml:space="preserve">5 </w:t>
      </w:r>
      <w:r w:rsidR="00B5522A" w:rsidRPr="009E5CAD">
        <w:rPr>
          <w:rFonts w:ascii="Arial" w:hAnsi="Arial" w:cs="Arial"/>
          <w:b/>
          <w:sz w:val="20"/>
          <w:szCs w:val="20"/>
        </w:rPr>
        <w:t>Non governmental and Community based Organisations,</w:t>
      </w:r>
    </w:p>
    <w:p w:rsidR="00B5522A" w:rsidRPr="009E5CAD" w:rsidRDefault="00B5522A" w:rsidP="00B5522A">
      <w:pPr>
        <w:spacing w:after="0" w:line="240" w:lineRule="auto"/>
        <w:jc w:val="both"/>
        <w:rPr>
          <w:rFonts w:ascii="Arial" w:hAnsi="Arial" w:cs="Arial"/>
          <w:sz w:val="20"/>
          <w:szCs w:val="20"/>
        </w:rPr>
      </w:pPr>
    </w:p>
    <w:p w:rsidR="00B5522A" w:rsidRPr="009E5CAD" w:rsidRDefault="00B5522A" w:rsidP="00B5522A">
      <w:pPr>
        <w:spacing w:after="0" w:line="240" w:lineRule="auto"/>
        <w:jc w:val="both"/>
        <w:rPr>
          <w:rFonts w:ascii="Arial" w:hAnsi="Arial" w:cs="Arial"/>
          <w:sz w:val="20"/>
          <w:szCs w:val="20"/>
        </w:rPr>
      </w:pPr>
      <w:r w:rsidRPr="009E5CAD">
        <w:rPr>
          <w:rFonts w:ascii="Arial" w:hAnsi="Arial" w:cs="Arial"/>
          <w:sz w:val="20"/>
          <w:szCs w:val="20"/>
        </w:rPr>
        <w:t>The municipality involves Community Bases Organizations (CBO's), Non-Governmental Organizations and Business sector within our IDP and Budget processes. We have a database of all these stakeholders which is updated every financial year. They are invited and participate in our IDP Representative Forums</w:t>
      </w:r>
      <w:r w:rsidR="009E5CAD">
        <w:rPr>
          <w:rFonts w:ascii="Arial" w:hAnsi="Arial" w:cs="Arial"/>
          <w:sz w:val="20"/>
          <w:szCs w:val="20"/>
        </w:rPr>
        <w:t>.</w:t>
      </w:r>
    </w:p>
    <w:p w:rsidR="002A7060" w:rsidRPr="002A7060" w:rsidRDefault="002A7060" w:rsidP="00B5522A">
      <w:pPr>
        <w:spacing w:after="0" w:line="240" w:lineRule="auto"/>
        <w:jc w:val="both"/>
        <w:rPr>
          <w:rFonts w:ascii="Arial" w:hAnsi="Arial" w:cs="Arial"/>
          <w:sz w:val="20"/>
          <w:szCs w:val="20"/>
        </w:rPr>
      </w:pPr>
    </w:p>
    <w:p w:rsidR="00B5522A" w:rsidRPr="002A7060" w:rsidRDefault="00B07E99" w:rsidP="00B5522A">
      <w:pPr>
        <w:spacing w:after="0" w:line="240" w:lineRule="auto"/>
        <w:rPr>
          <w:rFonts w:ascii="Arial" w:hAnsi="Arial" w:cs="Arial"/>
          <w:b/>
          <w:sz w:val="20"/>
          <w:szCs w:val="20"/>
        </w:rPr>
      </w:pPr>
      <w:r>
        <w:rPr>
          <w:rFonts w:ascii="Arial" w:hAnsi="Arial" w:cs="Arial"/>
          <w:b/>
          <w:sz w:val="20"/>
          <w:szCs w:val="20"/>
        </w:rPr>
        <w:t>24.6</w:t>
      </w:r>
      <w:r w:rsidR="00B5522A" w:rsidRPr="002A7060">
        <w:rPr>
          <w:rFonts w:ascii="Arial" w:hAnsi="Arial" w:cs="Arial"/>
          <w:b/>
          <w:sz w:val="20"/>
          <w:szCs w:val="20"/>
        </w:rPr>
        <w:t xml:space="preserve"> Availability and Functionality of MPAC</w:t>
      </w:r>
    </w:p>
    <w:p w:rsidR="00B5522A" w:rsidRPr="002A7060" w:rsidRDefault="00B5522A" w:rsidP="00B5522A">
      <w:pPr>
        <w:spacing w:after="0" w:line="240" w:lineRule="auto"/>
        <w:jc w:val="both"/>
        <w:rPr>
          <w:rFonts w:ascii="Arial" w:hAnsi="Arial" w:cs="Arial"/>
          <w:sz w:val="20"/>
          <w:szCs w:val="20"/>
        </w:rPr>
      </w:pPr>
    </w:p>
    <w:p w:rsidR="00B5522A" w:rsidRPr="002A7060" w:rsidRDefault="00B5522A" w:rsidP="00B5522A">
      <w:r w:rsidRPr="002A7060">
        <w:t>The Municipal Public Accounts Committee was established by Council on the 29</w:t>
      </w:r>
      <w:r w:rsidRPr="002A7060">
        <w:rPr>
          <w:vertAlign w:val="superscript"/>
        </w:rPr>
        <w:t>th</w:t>
      </w:r>
      <w:r w:rsidRPr="002A7060">
        <w:t xml:space="preserve"> </w:t>
      </w:r>
      <w:r w:rsidR="00DB17D2">
        <w:t>of August 2016</w:t>
      </w:r>
      <w:r w:rsidRPr="002A7060">
        <w:t>. The committee is guided by the Annual work plan that is ap</w:t>
      </w:r>
      <w:r w:rsidR="00DB17D2">
        <w:t>proved by Council annually.</w:t>
      </w:r>
      <w:r w:rsidRPr="002A7060">
        <w:t xml:space="preserve"> </w:t>
      </w:r>
      <w:r w:rsidR="00DB17D2">
        <w:t>T</w:t>
      </w:r>
      <w:r w:rsidRPr="002A7060">
        <w:t>he committee hold its meetings according to the approved annual plan</w:t>
      </w:r>
      <w:r w:rsidR="00DB17D2">
        <w:t xml:space="preserve"> and as</w:t>
      </w:r>
      <w:r w:rsidRPr="002A7060">
        <w:t xml:space="preserve"> and when necessary the committee hold special meeting in order to meet its mandate</w:t>
      </w:r>
      <w:r w:rsidR="00DB17D2">
        <w:t>.</w:t>
      </w:r>
      <w:r w:rsidRPr="002A7060">
        <w:t xml:space="preserve"> </w:t>
      </w:r>
      <w:r w:rsidR="00DB17D2">
        <w:t>T</w:t>
      </w:r>
      <w:r w:rsidRPr="002A7060">
        <w:t>he following members were appointed as members serving only in MPAC.</w:t>
      </w:r>
    </w:p>
    <w:p w:rsidR="00B5522A" w:rsidRPr="002A7060" w:rsidRDefault="002A7060" w:rsidP="00EF1A90">
      <w:pPr>
        <w:pStyle w:val="ListParagraph"/>
        <w:numPr>
          <w:ilvl w:val="0"/>
          <w:numId w:val="161"/>
        </w:numPr>
        <w:spacing w:after="160" w:line="259" w:lineRule="auto"/>
      </w:pPr>
      <w:r>
        <w:t>Cllr</w:t>
      </w:r>
      <w:r w:rsidR="00B5522A" w:rsidRPr="002A7060">
        <w:t xml:space="preserve"> D</w:t>
      </w:r>
      <w:r w:rsidR="00481F42" w:rsidRPr="002A7060">
        <w:t xml:space="preserve">errick </w:t>
      </w:r>
      <w:r w:rsidR="00B5522A" w:rsidRPr="002A7060">
        <w:t>G</w:t>
      </w:r>
      <w:r w:rsidR="006C0A58">
        <w:t>iyani</w:t>
      </w:r>
      <w:r w:rsidR="00B5522A" w:rsidRPr="002A7060">
        <w:t xml:space="preserve"> Mkhabela (Chairperson)</w:t>
      </w:r>
    </w:p>
    <w:p w:rsidR="00B5522A" w:rsidRPr="002A7060" w:rsidRDefault="00B5522A" w:rsidP="00EF1A90">
      <w:pPr>
        <w:pStyle w:val="ListParagraph"/>
        <w:numPr>
          <w:ilvl w:val="0"/>
          <w:numId w:val="161"/>
        </w:numPr>
        <w:spacing w:after="160" w:line="259" w:lineRule="auto"/>
      </w:pPr>
      <w:r w:rsidRPr="002A7060">
        <w:t>Cllr Josephine Mokgolobotho</w:t>
      </w:r>
    </w:p>
    <w:p w:rsidR="00B5522A" w:rsidRPr="002A7060" w:rsidRDefault="00B5522A" w:rsidP="00EF1A90">
      <w:pPr>
        <w:pStyle w:val="ListParagraph"/>
        <w:numPr>
          <w:ilvl w:val="0"/>
          <w:numId w:val="161"/>
        </w:numPr>
        <w:spacing w:after="160" w:line="259" w:lineRule="auto"/>
      </w:pPr>
      <w:r w:rsidRPr="002A7060">
        <w:t>Cllr Irene Rapatsa</w:t>
      </w:r>
    </w:p>
    <w:p w:rsidR="00B5522A" w:rsidRPr="002A7060" w:rsidRDefault="00B5522A" w:rsidP="00EF1A90">
      <w:pPr>
        <w:pStyle w:val="ListParagraph"/>
        <w:numPr>
          <w:ilvl w:val="0"/>
          <w:numId w:val="161"/>
        </w:numPr>
        <w:spacing w:after="160" w:line="259" w:lineRule="auto"/>
      </w:pPr>
      <w:r w:rsidRPr="002A7060">
        <w:t>Cllr Dumisani Malemela</w:t>
      </w:r>
    </w:p>
    <w:p w:rsidR="00B5522A" w:rsidRPr="002A7060" w:rsidRDefault="00B5522A" w:rsidP="00EF1A90">
      <w:pPr>
        <w:pStyle w:val="ListParagraph"/>
        <w:numPr>
          <w:ilvl w:val="0"/>
          <w:numId w:val="161"/>
        </w:numPr>
        <w:spacing w:after="160" w:line="259" w:lineRule="auto"/>
      </w:pPr>
      <w:r w:rsidRPr="002A7060">
        <w:t>Cllr Thomas Mushwana</w:t>
      </w:r>
    </w:p>
    <w:p w:rsidR="00B5522A" w:rsidRPr="002A7060" w:rsidRDefault="00B5522A" w:rsidP="00EF1A90">
      <w:pPr>
        <w:pStyle w:val="ListParagraph"/>
        <w:numPr>
          <w:ilvl w:val="0"/>
          <w:numId w:val="161"/>
        </w:numPr>
        <w:spacing w:after="160" w:line="259" w:lineRule="auto"/>
      </w:pPr>
      <w:r w:rsidRPr="002A7060">
        <w:t>Cllr Malesela Mafokwane</w:t>
      </w:r>
    </w:p>
    <w:p w:rsidR="00B5522A" w:rsidRPr="002A7060" w:rsidRDefault="00B5522A" w:rsidP="00EF1A90">
      <w:pPr>
        <w:pStyle w:val="ListParagraph"/>
        <w:numPr>
          <w:ilvl w:val="0"/>
          <w:numId w:val="161"/>
        </w:numPr>
        <w:spacing w:after="160" w:line="259" w:lineRule="auto"/>
      </w:pPr>
      <w:r w:rsidRPr="002A7060">
        <w:t>Cllr Edward Ngobeni</w:t>
      </w:r>
    </w:p>
    <w:p w:rsidR="00B5522A" w:rsidRDefault="00B5522A" w:rsidP="00B5522A">
      <w:pPr>
        <w:pStyle w:val="ListParagraph"/>
        <w:numPr>
          <w:ilvl w:val="0"/>
          <w:numId w:val="161"/>
        </w:numPr>
        <w:spacing w:after="160" w:line="259" w:lineRule="auto"/>
      </w:pPr>
      <w:r w:rsidRPr="002A7060">
        <w:t>Cllr Solomone Mohonone</w:t>
      </w:r>
    </w:p>
    <w:p w:rsidR="006C0A58" w:rsidRPr="002A7060" w:rsidRDefault="006C0A58" w:rsidP="00B5522A">
      <w:pPr>
        <w:pStyle w:val="ListParagraph"/>
        <w:numPr>
          <w:ilvl w:val="0"/>
          <w:numId w:val="161"/>
        </w:numPr>
        <w:spacing w:after="160" w:line="259" w:lineRule="auto"/>
      </w:pPr>
      <w:r>
        <w:t xml:space="preserve">Cllr </w:t>
      </w:r>
      <w:r w:rsidR="004663D9">
        <w:t>Given</w:t>
      </w:r>
      <w:r>
        <w:t xml:space="preserve"> Maunatlala</w:t>
      </w:r>
    </w:p>
    <w:p w:rsidR="00B5522A" w:rsidRPr="002A7060" w:rsidRDefault="00B5522A" w:rsidP="00B5522A">
      <w:r w:rsidRPr="002A7060">
        <w:t xml:space="preserve">The Chairperson of the Committee was appointed on a full-time basis. The committee report to Council quarterly or as and when the terms of their duties dictates. Also the committee hold strategic session once yearly and the District wide session which is convened by the district once every year. The committee hold Public hearing on the oversight report during the month of March each year which must be held across the municipal clusters rotationally.  The Committee is allocated its own budget of R100 000, 00. </w:t>
      </w:r>
      <w:r w:rsidR="006C0A58">
        <w:t>The position of MPAC Researcher has been filled.</w:t>
      </w:r>
    </w:p>
    <w:p w:rsidR="00B5522A" w:rsidRPr="002A7060" w:rsidRDefault="00B5522A" w:rsidP="00B5522A">
      <w:pPr>
        <w:rPr>
          <w:b/>
        </w:rPr>
      </w:pPr>
      <w:r w:rsidRPr="002A7060">
        <w:rPr>
          <w:b/>
        </w:rPr>
        <w:t>Challenges</w:t>
      </w:r>
    </w:p>
    <w:p w:rsidR="00B5522A" w:rsidRPr="002A7060" w:rsidRDefault="00B5522A" w:rsidP="00EF1A90">
      <w:pPr>
        <w:pStyle w:val="ListParagraph"/>
        <w:numPr>
          <w:ilvl w:val="0"/>
          <w:numId w:val="162"/>
        </w:numPr>
        <w:spacing w:after="160" w:line="259" w:lineRule="auto"/>
      </w:pPr>
      <w:r w:rsidRPr="002A7060">
        <w:t>Non adherence of time frames by management in responding to MPAC questions</w:t>
      </w:r>
    </w:p>
    <w:p w:rsidR="00B5522A" w:rsidRPr="002A7060" w:rsidRDefault="00B5522A" w:rsidP="00EF1A90">
      <w:pPr>
        <w:pStyle w:val="ListParagraph"/>
        <w:numPr>
          <w:ilvl w:val="0"/>
          <w:numId w:val="162"/>
        </w:numPr>
        <w:spacing w:after="160" w:line="259" w:lineRule="auto"/>
      </w:pPr>
      <w:r w:rsidRPr="002A7060">
        <w:t>Slow implementation of Council resolutions</w:t>
      </w:r>
    </w:p>
    <w:p w:rsidR="00B5522A" w:rsidRPr="006C0A58" w:rsidRDefault="00B5522A" w:rsidP="006C0A58">
      <w:pPr>
        <w:pStyle w:val="ListParagraph"/>
        <w:numPr>
          <w:ilvl w:val="0"/>
          <w:numId w:val="162"/>
        </w:numPr>
        <w:spacing w:after="160" w:line="259" w:lineRule="auto"/>
      </w:pPr>
      <w:r w:rsidRPr="002A7060">
        <w:t xml:space="preserve">Lack of sufficient funds to execute the oversight duties by the committee. (the budget allocated to MPAC does not cover the 4 public hearings that are supposed to be held every </w:t>
      </w:r>
      <w:r w:rsidRPr="002A7060">
        <w:lastRenderedPageBreak/>
        <w:t>financial year as each quarter the committee is supposed to hold a public hearing which the public must be invited and catered for, the strategic session, District wide session and other district engagement that the committee is a part of e.g. District MPAC Forum, Provincial Forum)</w:t>
      </w:r>
    </w:p>
    <w:p w:rsidR="00B5522A" w:rsidRPr="002A1AB8" w:rsidRDefault="00B5522A" w:rsidP="00B5522A">
      <w:pPr>
        <w:spacing w:after="0" w:line="240" w:lineRule="auto"/>
        <w:jc w:val="both"/>
        <w:rPr>
          <w:rFonts w:ascii="Arial" w:hAnsi="Arial" w:cs="Arial"/>
          <w:b/>
          <w:sz w:val="20"/>
          <w:szCs w:val="20"/>
        </w:rPr>
      </w:pPr>
      <w:r w:rsidRPr="002A1AB8">
        <w:rPr>
          <w:rFonts w:ascii="Arial" w:hAnsi="Arial" w:cs="Arial"/>
          <w:b/>
          <w:sz w:val="20"/>
          <w:szCs w:val="20"/>
        </w:rPr>
        <w:t>24.8 Communication challenges within the municipality</w:t>
      </w:r>
    </w:p>
    <w:p w:rsidR="00B5522A" w:rsidRPr="002A1AB8" w:rsidRDefault="00B5522A" w:rsidP="00B5522A">
      <w:pPr>
        <w:spacing w:after="0" w:line="240" w:lineRule="auto"/>
        <w:rPr>
          <w:rFonts w:ascii="Arial" w:hAnsi="Arial" w:cs="Arial"/>
          <w:sz w:val="20"/>
          <w:szCs w:val="20"/>
        </w:rPr>
      </w:pPr>
    </w:p>
    <w:p w:rsidR="00B5522A" w:rsidRPr="002A1AB8" w:rsidRDefault="00B5522A" w:rsidP="00EF1A90">
      <w:pPr>
        <w:numPr>
          <w:ilvl w:val="0"/>
          <w:numId w:val="160"/>
        </w:numPr>
        <w:spacing w:after="0" w:line="240" w:lineRule="auto"/>
        <w:jc w:val="both"/>
        <w:rPr>
          <w:rFonts w:ascii="Arial" w:eastAsia="Times New Roman" w:hAnsi="Arial" w:cs="Arial"/>
          <w:bCs/>
          <w:sz w:val="20"/>
          <w:szCs w:val="20"/>
        </w:rPr>
      </w:pPr>
      <w:r w:rsidRPr="002A1AB8">
        <w:rPr>
          <w:rFonts w:ascii="Arial" w:eastAsia="Times New Roman" w:hAnsi="Arial" w:cs="Arial"/>
          <w:bCs/>
          <w:sz w:val="20"/>
          <w:szCs w:val="20"/>
        </w:rPr>
        <w:t>Poor Internal communication</w:t>
      </w:r>
    </w:p>
    <w:p w:rsidR="00B5522A" w:rsidRPr="002A1AB8" w:rsidRDefault="00B5522A" w:rsidP="00EF1A90">
      <w:pPr>
        <w:pStyle w:val="ListParagraph"/>
        <w:numPr>
          <w:ilvl w:val="0"/>
          <w:numId w:val="160"/>
        </w:numPr>
        <w:spacing w:after="0" w:line="240" w:lineRule="auto"/>
        <w:jc w:val="both"/>
        <w:rPr>
          <w:rFonts w:ascii="Arial" w:eastAsia="Times New Roman" w:hAnsi="Arial" w:cs="Arial"/>
          <w:bCs/>
          <w:sz w:val="20"/>
          <w:szCs w:val="20"/>
        </w:rPr>
      </w:pPr>
      <w:r w:rsidRPr="002A1AB8">
        <w:rPr>
          <w:rFonts w:ascii="Arial" w:eastAsia="Times New Roman" w:hAnsi="Arial" w:cs="Arial"/>
          <w:bCs/>
          <w:sz w:val="20"/>
          <w:szCs w:val="20"/>
        </w:rPr>
        <w:t>Ineffective Customer Care Management System</w:t>
      </w:r>
    </w:p>
    <w:p w:rsidR="00B5522A" w:rsidRPr="002A1AB8" w:rsidRDefault="00B5522A" w:rsidP="00EF1A90">
      <w:pPr>
        <w:numPr>
          <w:ilvl w:val="0"/>
          <w:numId w:val="160"/>
        </w:numPr>
        <w:spacing w:after="0" w:line="240" w:lineRule="auto"/>
        <w:jc w:val="both"/>
        <w:rPr>
          <w:rFonts w:ascii="Arial" w:eastAsia="Times New Roman" w:hAnsi="Arial" w:cs="Arial"/>
          <w:bCs/>
          <w:sz w:val="20"/>
          <w:szCs w:val="20"/>
        </w:rPr>
      </w:pPr>
      <w:r w:rsidRPr="002A1AB8">
        <w:rPr>
          <w:rFonts w:ascii="Arial" w:eastAsia="Times New Roman" w:hAnsi="Arial" w:cs="Arial"/>
          <w:bCs/>
          <w:sz w:val="20"/>
          <w:szCs w:val="20"/>
        </w:rPr>
        <w:t>Poor inter-governmental relations</w:t>
      </w:r>
    </w:p>
    <w:p w:rsidR="00B5522A" w:rsidRPr="002A1AB8" w:rsidRDefault="00B5522A" w:rsidP="00EF1A90">
      <w:pPr>
        <w:numPr>
          <w:ilvl w:val="0"/>
          <w:numId w:val="160"/>
        </w:numPr>
        <w:spacing w:after="0" w:line="240" w:lineRule="auto"/>
        <w:jc w:val="both"/>
        <w:rPr>
          <w:rFonts w:ascii="Arial" w:eastAsia="Times New Roman" w:hAnsi="Arial" w:cs="Arial"/>
          <w:bCs/>
          <w:sz w:val="20"/>
          <w:szCs w:val="20"/>
        </w:rPr>
      </w:pPr>
      <w:r w:rsidRPr="002A1AB8">
        <w:rPr>
          <w:rFonts w:ascii="Arial" w:eastAsia="Times New Roman" w:hAnsi="Arial" w:cs="Arial"/>
          <w:bCs/>
          <w:sz w:val="20"/>
          <w:szCs w:val="20"/>
        </w:rPr>
        <w:t>Inadequate outreach programmes to marginalized sectors of our community and lack of Civic education, insufficient information provision to the community, Low public participation in municipal programmes and projects</w:t>
      </w:r>
    </w:p>
    <w:p w:rsidR="00B5522A" w:rsidRPr="002A1AB8" w:rsidRDefault="00B5522A" w:rsidP="00EF1A90">
      <w:pPr>
        <w:numPr>
          <w:ilvl w:val="0"/>
          <w:numId w:val="160"/>
        </w:numPr>
        <w:spacing w:after="0" w:line="240" w:lineRule="auto"/>
        <w:jc w:val="both"/>
        <w:rPr>
          <w:rFonts w:ascii="Arial" w:eastAsia="Times New Roman" w:hAnsi="Arial" w:cs="Arial"/>
          <w:bCs/>
          <w:sz w:val="20"/>
          <w:szCs w:val="20"/>
        </w:rPr>
      </w:pPr>
      <w:r w:rsidRPr="002A1AB8">
        <w:rPr>
          <w:rFonts w:ascii="Arial" w:eastAsia="Times New Roman" w:hAnsi="Arial" w:cs="Arial"/>
          <w:bCs/>
          <w:sz w:val="20"/>
          <w:szCs w:val="20"/>
        </w:rPr>
        <w:t xml:space="preserve">Negative Media coverage  </w:t>
      </w:r>
    </w:p>
    <w:p w:rsidR="00B5522A" w:rsidRPr="002A1AB8" w:rsidRDefault="00B5522A" w:rsidP="00EF1A90">
      <w:pPr>
        <w:pStyle w:val="ListParagraph"/>
        <w:keepNext/>
        <w:numPr>
          <w:ilvl w:val="0"/>
          <w:numId w:val="160"/>
        </w:numPr>
        <w:spacing w:after="0" w:line="240" w:lineRule="auto"/>
        <w:jc w:val="both"/>
        <w:outlineLvl w:val="3"/>
        <w:rPr>
          <w:rFonts w:ascii="Arial" w:eastAsia="Times New Roman" w:hAnsi="Arial" w:cs="Arial"/>
          <w:bCs/>
          <w:sz w:val="20"/>
          <w:szCs w:val="20"/>
        </w:rPr>
      </w:pPr>
      <w:r w:rsidRPr="002A1AB8">
        <w:rPr>
          <w:rFonts w:ascii="Arial" w:eastAsia="Times New Roman" w:hAnsi="Arial" w:cs="Arial"/>
          <w:bCs/>
          <w:sz w:val="20"/>
          <w:szCs w:val="20"/>
        </w:rPr>
        <w:t xml:space="preserve">Ineffective Website Content Management and social media  </w:t>
      </w:r>
    </w:p>
    <w:p w:rsidR="00B5522A" w:rsidRPr="002A1AB8" w:rsidRDefault="00B5522A" w:rsidP="00EF1A90">
      <w:pPr>
        <w:numPr>
          <w:ilvl w:val="0"/>
          <w:numId w:val="160"/>
        </w:numPr>
        <w:spacing w:after="0" w:line="240" w:lineRule="auto"/>
        <w:jc w:val="both"/>
        <w:rPr>
          <w:rFonts w:ascii="Arial" w:eastAsia="Times New Roman" w:hAnsi="Arial" w:cs="Arial"/>
          <w:sz w:val="20"/>
          <w:szCs w:val="20"/>
        </w:rPr>
      </w:pPr>
      <w:r w:rsidRPr="002A1AB8">
        <w:rPr>
          <w:rFonts w:ascii="Arial" w:eastAsia="Times New Roman" w:hAnsi="Arial" w:cs="Arial"/>
          <w:sz w:val="20"/>
          <w:szCs w:val="20"/>
        </w:rPr>
        <w:t xml:space="preserve">Inadequate Marketing of GTM </w:t>
      </w:r>
    </w:p>
    <w:p w:rsidR="00B5522A" w:rsidRPr="002A1AB8" w:rsidRDefault="00B5522A" w:rsidP="00EF1A90">
      <w:pPr>
        <w:pStyle w:val="ListParagraph"/>
        <w:numPr>
          <w:ilvl w:val="0"/>
          <w:numId w:val="160"/>
        </w:numPr>
        <w:spacing w:after="0" w:line="240" w:lineRule="auto"/>
        <w:jc w:val="both"/>
        <w:rPr>
          <w:rFonts w:ascii="Arial" w:eastAsia="Times New Roman" w:hAnsi="Arial" w:cs="Arial"/>
          <w:sz w:val="20"/>
          <w:szCs w:val="20"/>
        </w:rPr>
      </w:pPr>
      <w:r w:rsidRPr="002A1AB8">
        <w:rPr>
          <w:rFonts w:ascii="Arial" w:eastAsia="Times New Roman" w:hAnsi="Arial" w:cs="Arial"/>
          <w:sz w:val="20"/>
          <w:szCs w:val="20"/>
        </w:rPr>
        <w:t xml:space="preserve">Financial Resources </w:t>
      </w:r>
    </w:p>
    <w:p w:rsidR="00B5522A" w:rsidRPr="002A1AB8" w:rsidRDefault="00B5522A" w:rsidP="00EF1A90">
      <w:pPr>
        <w:pStyle w:val="ListParagraph"/>
        <w:numPr>
          <w:ilvl w:val="0"/>
          <w:numId w:val="160"/>
        </w:numPr>
        <w:spacing w:after="0" w:line="240" w:lineRule="auto"/>
        <w:jc w:val="both"/>
        <w:rPr>
          <w:rFonts w:ascii="Arial" w:eastAsia="Times New Roman" w:hAnsi="Arial" w:cs="Arial"/>
          <w:bCs/>
          <w:sz w:val="24"/>
          <w:szCs w:val="24"/>
        </w:rPr>
      </w:pPr>
      <w:r w:rsidRPr="002A1AB8">
        <w:rPr>
          <w:rFonts w:ascii="Arial" w:eastAsia="Times New Roman" w:hAnsi="Arial" w:cs="Arial"/>
          <w:sz w:val="20"/>
          <w:szCs w:val="20"/>
        </w:rPr>
        <w:t>Poor reach to the marginalized sectors of our community</w:t>
      </w:r>
    </w:p>
    <w:p w:rsidR="001E2E49" w:rsidRPr="00A32009" w:rsidRDefault="001E2E49" w:rsidP="001E2E49">
      <w:pPr>
        <w:spacing w:after="0" w:line="240" w:lineRule="auto"/>
        <w:rPr>
          <w:rFonts w:ascii="Arial" w:hAnsi="Arial" w:cs="Arial"/>
          <w:sz w:val="20"/>
          <w:szCs w:val="20"/>
        </w:rPr>
      </w:pPr>
    </w:p>
    <w:p w:rsidR="001E2E49" w:rsidRPr="00A32009" w:rsidRDefault="001E2E49" w:rsidP="0014573C">
      <w:pPr>
        <w:numPr>
          <w:ilvl w:val="0"/>
          <w:numId w:val="253"/>
        </w:numPr>
        <w:spacing w:after="0" w:line="240" w:lineRule="auto"/>
        <w:ind w:left="360"/>
        <w:jc w:val="both"/>
        <w:rPr>
          <w:rFonts w:ascii="Arial" w:hAnsi="Arial" w:cs="Arial"/>
          <w:b/>
          <w:color w:val="0000FF"/>
          <w:sz w:val="20"/>
          <w:szCs w:val="20"/>
        </w:rPr>
      </w:pPr>
      <w:r w:rsidRPr="00A32009">
        <w:rPr>
          <w:rFonts w:ascii="Arial" w:hAnsi="Arial" w:cs="Arial"/>
          <w:b/>
          <w:color w:val="0000FF"/>
          <w:sz w:val="20"/>
          <w:szCs w:val="20"/>
        </w:rPr>
        <w:t>YOUTH AND CHILDREN ANALYSIS</w:t>
      </w:r>
    </w:p>
    <w:p w:rsidR="001E2E49" w:rsidRPr="00A32009" w:rsidRDefault="001E2E49" w:rsidP="001E2E49">
      <w:pPr>
        <w:spacing w:after="0" w:line="240" w:lineRule="auto"/>
        <w:jc w:val="both"/>
        <w:rPr>
          <w:rFonts w:ascii="Arial" w:hAnsi="Arial" w:cs="Arial"/>
          <w:b/>
          <w:sz w:val="20"/>
          <w:szCs w:val="20"/>
        </w:rPr>
      </w:pPr>
    </w:p>
    <w:p w:rsidR="001E2E49" w:rsidRPr="000F1A60" w:rsidRDefault="001E2E49" w:rsidP="001E2E49">
      <w:pPr>
        <w:spacing w:after="0" w:line="240" w:lineRule="auto"/>
        <w:jc w:val="both"/>
        <w:rPr>
          <w:rFonts w:ascii="Arial" w:hAnsi="Arial" w:cs="Arial"/>
          <w:sz w:val="20"/>
          <w:szCs w:val="20"/>
        </w:rPr>
      </w:pPr>
      <w:r>
        <w:rPr>
          <w:rFonts w:ascii="Arial" w:hAnsi="Arial" w:cs="Arial"/>
          <w:sz w:val="20"/>
          <w:szCs w:val="20"/>
        </w:rPr>
        <w:t>Youth and children (aged 0</w:t>
      </w:r>
      <w:r w:rsidRPr="00A32009">
        <w:rPr>
          <w:rFonts w:ascii="Arial" w:hAnsi="Arial" w:cs="Arial"/>
          <w:sz w:val="20"/>
          <w:szCs w:val="20"/>
        </w:rPr>
        <w:t xml:space="preserve">-35 years) constitute the highest population in the municipality 74% (Statics SA 2001). In terms of GTM SDF population projection, in 2008 youth comprised of 397 227 of the total population of 536 793. </w:t>
      </w:r>
      <w:r>
        <w:rPr>
          <w:rFonts w:ascii="Arial" w:hAnsi="Arial" w:cs="Arial"/>
          <w:sz w:val="20"/>
          <w:szCs w:val="20"/>
        </w:rPr>
        <w:t>According to Stats SA 2011, youth (14-35 years</w:t>
      </w:r>
      <w:r w:rsidR="001D4151">
        <w:rPr>
          <w:rFonts w:ascii="Arial" w:hAnsi="Arial" w:cs="Arial"/>
          <w:sz w:val="20"/>
          <w:szCs w:val="20"/>
        </w:rPr>
        <w:t>) comprises</w:t>
      </w:r>
      <w:r>
        <w:rPr>
          <w:rFonts w:ascii="Arial" w:hAnsi="Arial" w:cs="Arial"/>
          <w:sz w:val="20"/>
          <w:szCs w:val="20"/>
        </w:rPr>
        <w:t xml:space="preserve"> of 40% (or 156 900) of the total population of 390 095. </w:t>
      </w:r>
      <w:r w:rsidRPr="00A32009">
        <w:rPr>
          <w:rFonts w:ascii="Arial" w:hAnsi="Arial" w:cs="Arial"/>
          <w:sz w:val="20"/>
          <w:szCs w:val="20"/>
        </w:rPr>
        <w:t>It also represents the most vulnerable sector of society.</w:t>
      </w:r>
      <w:r>
        <w:rPr>
          <w:rFonts w:ascii="Arial" w:hAnsi="Arial" w:cs="Arial"/>
          <w:sz w:val="20"/>
          <w:szCs w:val="20"/>
        </w:rPr>
        <w:t xml:space="preserve"> There is also a worrying trend of orphan headed families (</w:t>
      </w:r>
      <w:r w:rsidR="001D4151">
        <w:rPr>
          <w:rFonts w:ascii="Arial" w:hAnsi="Arial" w:cs="Arial"/>
          <w:sz w:val="20"/>
          <w:szCs w:val="20"/>
        </w:rPr>
        <w:t>280:</w:t>
      </w:r>
      <w:r>
        <w:rPr>
          <w:rFonts w:ascii="Arial" w:hAnsi="Arial" w:cs="Arial"/>
          <w:sz w:val="20"/>
          <w:szCs w:val="20"/>
        </w:rPr>
        <w:t xml:space="preserve"> SSA 2011)</w:t>
      </w:r>
      <w:r w:rsidR="001D4151">
        <w:rPr>
          <w:rFonts w:ascii="Arial" w:hAnsi="Arial" w:cs="Arial"/>
          <w:sz w:val="20"/>
          <w:szCs w:val="20"/>
        </w:rPr>
        <w:t>.</w:t>
      </w:r>
      <w:r w:rsidRPr="00A32009">
        <w:rPr>
          <w:rFonts w:ascii="Arial" w:hAnsi="Arial" w:cs="Arial"/>
          <w:sz w:val="20"/>
          <w:szCs w:val="20"/>
        </w:rPr>
        <w:t xml:space="preserve">These people are at their early stage of development and have lot of needs. </w:t>
      </w:r>
    </w:p>
    <w:p w:rsidR="001E2E49" w:rsidRPr="00A32009" w:rsidRDefault="001E2E49" w:rsidP="001E2E49">
      <w:pPr>
        <w:spacing w:after="0" w:line="240" w:lineRule="auto"/>
        <w:jc w:val="both"/>
        <w:rPr>
          <w:rFonts w:ascii="Arial" w:hAnsi="Arial" w:cs="Arial"/>
          <w:b/>
          <w:sz w:val="20"/>
          <w:szCs w:val="20"/>
        </w:rPr>
      </w:pPr>
    </w:p>
    <w:p w:rsidR="001E2E49" w:rsidRPr="00A32009" w:rsidRDefault="001E2E49" w:rsidP="001E2E49">
      <w:pPr>
        <w:spacing w:after="0" w:line="240" w:lineRule="auto"/>
        <w:jc w:val="both"/>
        <w:rPr>
          <w:rFonts w:ascii="Arial" w:hAnsi="Arial" w:cs="Arial"/>
          <w:b/>
          <w:sz w:val="20"/>
          <w:szCs w:val="20"/>
        </w:rPr>
      </w:pPr>
      <w:r>
        <w:rPr>
          <w:rFonts w:ascii="Arial" w:hAnsi="Arial" w:cs="Arial"/>
          <w:b/>
          <w:sz w:val="20"/>
          <w:szCs w:val="20"/>
        </w:rPr>
        <w:t xml:space="preserve">25.1 </w:t>
      </w:r>
      <w:r w:rsidRPr="00A32009">
        <w:rPr>
          <w:rFonts w:ascii="Arial" w:hAnsi="Arial" w:cs="Arial"/>
          <w:b/>
          <w:sz w:val="20"/>
          <w:szCs w:val="20"/>
        </w:rPr>
        <w:t>Needs and Challenges of the Youth and Children:</w:t>
      </w:r>
    </w:p>
    <w:p w:rsidR="001E2E49" w:rsidRPr="00A32009" w:rsidRDefault="001E2E49" w:rsidP="001E2E49">
      <w:pPr>
        <w:spacing w:after="0" w:line="240" w:lineRule="auto"/>
        <w:jc w:val="both"/>
        <w:rPr>
          <w:rFonts w:ascii="Arial" w:hAnsi="Arial" w:cs="Arial"/>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5"/>
        <w:gridCol w:w="4679"/>
      </w:tblGrid>
      <w:tr w:rsidR="001E2E49" w:rsidRPr="00A32009" w:rsidTr="00391A3B">
        <w:tc>
          <w:tcPr>
            <w:tcW w:w="4536" w:type="dxa"/>
            <w:tcBorders>
              <w:right w:val="single" w:sz="4" w:space="0" w:color="auto"/>
            </w:tcBorders>
            <w:shd w:val="clear" w:color="auto" w:fill="C2D69B"/>
          </w:tcPr>
          <w:p w:rsidR="001E2E49" w:rsidRPr="00A32009" w:rsidRDefault="001E2E49" w:rsidP="00391A3B">
            <w:pPr>
              <w:spacing w:after="0" w:line="240" w:lineRule="auto"/>
              <w:jc w:val="center"/>
              <w:rPr>
                <w:rFonts w:ascii="Arial" w:hAnsi="Arial" w:cs="Arial"/>
                <w:b/>
                <w:sz w:val="18"/>
                <w:szCs w:val="18"/>
              </w:rPr>
            </w:pPr>
            <w:r w:rsidRPr="00A32009">
              <w:rPr>
                <w:rFonts w:ascii="Arial" w:hAnsi="Arial" w:cs="Arial"/>
                <w:b/>
                <w:sz w:val="18"/>
                <w:szCs w:val="18"/>
              </w:rPr>
              <w:t>Needs</w:t>
            </w:r>
          </w:p>
        </w:tc>
        <w:tc>
          <w:tcPr>
            <w:tcW w:w="4764" w:type="dxa"/>
            <w:tcBorders>
              <w:left w:val="single" w:sz="4" w:space="0" w:color="auto"/>
            </w:tcBorders>
            <w:shd w:val="clear" w:color="auto" w:fill="C2D69B"/>
          </w:tcPr>
          <w:p w:rsidR="001E2E49" w:rsidRPr="00A32009" w:rsidRDefault="001E2E49" w:rsidP="00391A3B">
            <w:pPr>
              <w:spacing w:after="0" w:line="240" w:lineRule="auto"/>
              <w:jc w:val="center"/>
              <w:rPr>
                <w:rFonts w:ascii="Arial" w:hAnsi="Arial" w:cs="Arial"/>
                <w:b/>
                <w:sz w:val="18"/>
                <w:szCs w:val="18"/>
              </w:rPr>
            </w:pPr>
            <w:r w:rsidRPr="00A32009">
              <w:rPr>
                <w:rFonts w:ascii="Arial" w:hAnsi="Arial" w:cs="Arial"/>
                <w:b/>
                <w:sz w:val="18"/>
                <w:szCs w:val="18"/>
              </w:rPr>
              <w:t>Challenges</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Bursaries</w:t>
            </w:r>
          </w:p>
        </w:tc>
        <w:tc>
          <w:tcPr>
            <w:tcW w:w="4764" w:type="dxa"/>
            <w:tcBorders>
              <w:lef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Crime</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Learnerships</w:t>
            </w:r>
          </w:p>
        </w:tc>
        <w:tc>
          <w:tcPr>
            <w:tcW w:w="4764" w:type="dxa"/>
            <w:tcBorders>
              <w:lef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Unemployment</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 xml:space="preserve">Indoor Sports complex </w:t>
            </w:r>
          </w:p>
        </w:tc>
        <w:tc>
          <w:tcPr>
            <w:tcW w:w="4764" w:type="dxa"/>
            <w:tcBorders>
              <w:lef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High mortality rate</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Job creation projects</w:t>
            </w:r>
          </w:p>
        </w:tc>
        <w:tc>
          <w:tcPr>
            <w:tcW w:w="4764" w:type="dxa"/>
            <w:tcBorders>
              <w:lef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HIV/Aids</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Regular grading of existing sports field</w:t>
            </w:r>
          </w:p>
        </w:tc>
        <w:tc>
          <w:tcPr>
            <w:tcW w:w="4764" w:type="dxa"/>
            <w:tcBorders>
              <w:lef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High School drop-outs</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Youth Information centre</w:t>
            </w:r>
          </w:p>
        </w:tc>
        <w:tc>
          <w:tcPr>
            <w:tcW w:w="4764" w:type="dxa"/>
            <w:tcBorders>
              <w:lef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Tertiary education funding</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Rehabilitation centre</w:t>
            </w:r>
          </w:p>
        </w:tc>
        <w:tc>
          <w:tcPr>
            <w:tcW w:w="4764" w:type="dxa"/>
            <w:tcBorders>
              <w:lef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Teenage Pregnancy</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Orphaned and Vulnerable children facility (Drop-In-Centres)</w:t>
            </w:r>
          </w:p>
        </w:tc>
        <w:tc>
          <w:tcPr>
            <w:tcW w:w="4764" w:type="dxa"/>
            <w:tcBorders>
              <w:lef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Alcohol &amp; substance abuse</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Community libraries</w:t>
            </w:r>
          </w:p>
        </w:tc>
        <w:tc>
          <w:tcPr>
            <w:tcW w:w="4764" w:type="dxa"/>
            <w:tcBorders>
              <w:lef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 xml:space="preserve">Child abuse </w:t>
            </w:r>
          </w:p>
        </w:tc>
      </w:tr>
      <w:tr w:rsidR="001E2E49" w:rsidRPr="00A32009" w:rsidTr="00391A3B">
        <w:tc>
          <w:tcPr>
            <w:tcW w:w="4536" w:type="dxa"/>
            <w:tcBorders>
              <w:right w:val="single" w:sz="4" w:space="0" w:color="auto"/>
            </w:tcBorders>
          </w:tcPr>
          <w:p w:rsidR="001E2E49" w:rsidRPr="00A3200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Swimming pools</w:t>
            </w:r>
          </w:p>
        </w:tc>
        <w:tc>
          <w:tcPr>
            <w:tcW w:w="4764" w:type="dxa"/>
            <w:tcBorders>
              <w:left w:val="single" w:sz="4" w:space="0" w:color="auto"/>
            </w:tcBorders>
          </w:tcPr>
          <w:p w:rsidR="001E2E49" w:rsidRPr="002A1AB8" w:rsidRDefault="001E2E49" w:rsidP="004013A3">
            <w:pPr>
              <w:pStyle w:val="ListParagraph"/>
              <w:numPr>
                <w:ilvl w:val="0"/>
                <w:numId w:val="44"/>
              </w:numPr>
              <w:spacing w:after="0" w:line="240" w:lineRule="auto"/>
              <w:jc w:val="both"/>
              <w:rPr>
                <w:rFonts w:ascii="Arial" w:hAnsi="Arial" w:cs="Arial"/>
                <w:sz w:val="18"/>
                <w:szCs w:val="18"/>
              </w:rPr>
            </w:pPr>
            <w:r w:rsidRPr="002A1AB8">
              <w:rPr>
                <w:rFonts w:ascii="Arial" w:hAnsi="Arial" w:cs="Arial"/>
                <w:sz w:val="18"/>
                <w:szCs w:val="18"/>
              </w:rPr>
              <w:t>child-headed households</w:t>
            </w:r>
          </w:p>
        </w:tc>
      </w:tr>
      <w:tr w:rsidR="001E2E49" w:rsidRPr="00A32009" w:rsidTr="00391A3B">
        <w:tc>
          <w:tcPr>
            <w:tcW w:w="4536" w:type="dxa"/>
            <w:tcBorders>
              <w:right w:val="single" w:sz="4" w:space="0" w:color="auto"/>
            </w:tcBorders>
          </w:tcPr>
          <w:p w:rsidR="001E2E49" w:rsidRDefault="001E2E49" w:rsidP="004013A3">
            <w:pPr>
              <w:numPr>
                <w:ilvl w:val="0"/>
                <w:numId w:val="44"/>
              </w:numPr>
              <w:spacing w:after="0" w:line="240" w:lineRule="auto"/>
              <w:jc w:val="both"/>
              <w:rPr>
                <w:rFonts w:ascii="Arial" w:hAnsi="Arial" w:cs="Arial"/>
                <w:sz w:val="18"/>
                <w:szCs w:val="18"/>
              </w:rPr>
            </w:pPr>
            <w:r w:rsidRPr="00A32009">
              <w:rPr>
                <w:rFonts w:ascii="Arial" w:hAnsi="Arial" w:cs="Arial"/>
                <w:sz w:val="18"/>
                <w:szCs w:val="18"/>
              </w:rPr>
              <w:t>Recreational parks</w:t>
            </w:r>
          </w:p>
          <w:p w:rsidR="001E2E49" w:rsidRPr="002A1AB8" w:rsidRDefault="001E2E49" w:rsidP="004013A3">
            <w:pPr>
              <w:numPr>
                <w:ilvl w:val="0"/>
                <w:numId w:val="44"/>
              </w:numPr>
              <w:spacing w:after="0" w:line="240" w:lineRule="auto"/>
              <w:jc w:val="both"/>
              <w:rPr>
                <w:rFonts w:ascii="Arial" w:hAnsi="Arial" w:cs="Arial"/>
                <w:sz w:val="18"/>
                <w:szCs w:val="18"/>
              </w:rPr>
            </w:pPr>
            <w:r w:rsidRPr="002A1AB8">
              <w:rPr>
                <w:rFonts w:ascii="Arial" w:hAnsi="Arial" w:cs="Arial"/>
                <w:sz w:val="18"/>
                <w:szCs w:val="18"/>
              </w:rPr>
              <w:t>Victim empowerment programmes and centres</w:t>
            </w:r>
          </w:p>
          <w:p w:rsidR="001E2E49" w:rsidRPr="001D1B0C" w:rsidRDefault="001E2E49" w:rsidP="004013A3">
            <w:pPr>
              <w:numPr>
                <w:ilvl w:val="0"/>
                <w:numId w:val="44"/>
              </w:numPr>
              <w:spacing w:after="0" w:line="240" w:lineRule="auto"/>
              <w:jc w:val="both"/>
              <w:rPr>
                <w:rFonts w:ascii="Arial" w:hAnsi="Arial" w:cs="Arial"/>
                <w:sz w:val="18"/>
                <w:szCs w:val="18"/>
              </w:rPr>
            </w:pPr>
            <w:r w:rsidRPr="002A1AB8">
              <w:rPr>
                <w:rFonts w:ascii="Arial" w:hAnsi="Arial" w:cs="Arial"/>
                <w:sz w:val="18"/>
                <w:szCs w:val="18"/>
              </w:rPr>
              <w:t>Juvenile delinquents centres</w:t>
            </w:r>
          </w:p>
        </w:tc>
        <w:tc>
          <w:tcPr>
            <w:tcW w:w="4764" w:type="dxa"/>
            <w:tcBorders>
              <w:left w:val="single" w:sz="4" w:space="0" w:color="auto"/>
            </w:tcBorders>
          </w:tcPr>
          <w:p w:rsidR="001E2E49" w:rsidRPr="002A1AB8" w:rsidRDefault="001E2E49" w:rsidP="00391A3B">
            <w:pPr>
              <w:spacing w:after="0" w:line="240" w:lineRule="auto"/>
              <w:jc w:val="both"/>
              <w:rPr>
                <w:rFonts w:ascii="Arial" w:hAnsi="Arial" w:cs="Arial"/>
                <w:sz w:val="18"/>
                <w:szCs w:val="18"/>
              </w:rPr>
            </w:pPr>
          </w:p>
        </w:tc>
      </w:tr>
    </w:tbl>
    <w:p w:rsidR="001E2E49" w:rsidRPr="00A32009" w:rsidRDefault="001E2E49" w:rsidP="001E2E49">
      <w:pPr>
        <w:spacing w:after="0" w:line="240" w:lineRule="auto"/>
        <w:jc w:val="both"/>
        <w:rPr>
          <w:rFonts w:ascii="Arial" w:hAnsi="Arial" w:cs="Arial"/>
          <w:b/>
          <w:sz w:val="20"/>
          <w:szCs w:val="20"/>
        </w:rPr>
      </w:pPr>
    </w:p>
    <w:p w:rsidR="001E2E49" w:rsidRDefault="001E2E49" w:rsidP="001E2E49">
      <w:pPr>
        <w:spacing w:after="0" w:line="240" w:lineRule="auto"/>
        <w:jc w:val="both"/>
        <w:rPr>
          <w:rFonts w:ascii="Arial" w:hAnsi="Arial" w:cs="Arial"/>
          <w:b/>
          <w:sz w:val="20"/>
          <w:szCs w:val="20"/>
        </w:rPr>
      </w:pPr>
      <w:r>
        <w:rPr>
          <w:rFonts w:ascii="Arial" w:hAnsi="Arial" w:cs="Arial"/>
          <w:b/>
          <w:sz w:val="20"/>
          <w:szCs w:val="20"/>
        </w:rPr>
        <w:t xml:space="preserve">25.3 </w:t>
      </w:r>
      <w:r w:rsidRPr="00A32009">
        <w:rPr>
          <w:rFonts w:ascii="Arial" w:hAnsi="Arial" w:cs="Arial"/>
          <w:b/>
          <w:sz w:val="20"/>
          <w:szCs w:val="20"/>
        </w:rPr>
        <w:t>The needs and challenges of disabled persons</w:t>
      </w:r>
    </w:p>
    <w:p w:rsidR="001E2E49" w:rsidRPr="00A32009" w:rsidRDefault="001E2E49" w:rsidP="001E2E49">
      <w:pPr>
        <w:spacing w:after="0" w:line="240" w:lineRule="auto"/>
        <w:jc w:val="both"/>
        <w:rPr>
          <w:rFonts w:ascii="Arial" w:hAnsi="Arial" w:cs="Arial"/>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4678"/>
      </w:tblGrid>
      <w:tr w:rsidR="001E2E49" w:rsidRPr="00A32009" w:rsidTr="00391A3B">
        <w:tc>
          <w:tcPr>
            <w:tcW w:w="4456" w:type="dxa"/>
            <w:tcBorders>
              <w:right w:val="single" w:sz="4" w:space="0" w:color="auto"/>
            </w:tcBorders>
            <w:shd w:val="clear" w:color="auto" w:fill="C2D69B"/>
          </w:tcPr>
          <w:p w:rsidR="001E2E49" w:rsidRPr="00A32009" w:rsidRDefault="001E2E49" w:rsidP="00391A3B">
            <w:pPr>
              <w:spacing w:after="0" w:line="240" w:lineRule="auto"/>
              <w:jc w:val="center"/>
              <w:rPr>
                <w:rFonts w:ascii="Arial" w:hAnsi="Arial" w:cs="Arial"/>
                <w:b/>
                <w:sz w:val="18"/>
                <w:szCs w:val="18"/>
              </w:rPr>
            </w:pPr>
            <w:r w:rsidRPr="00A32009">
              <w:rPr>
                <w:rFonts w:ascii="Arial" w:hAnsi="Arial" w:cs="Arial"/>
                <w:b/>
                <w:sz w:val="18"/>
                <w:szCs w:val="18"/>
              </w:rPr>
              <w:t>Needs</w:t>
            </w:r>
          </w:p>
        </w:tc>
        <w:tc>
          <w:tcPr>
            <w:tcW w:w="4678" w:type="dxa"/>
            <w:tcBorders>
              <w:left w:val="single" w:sz="4" w:space="0" w:color="auto"/>
            </w:tcBorders>
            <w:shd w:val="clear" w:color="auto" w:fill="C2D69B"/>
          </w:tcPr>
          <w:p w:rsidR="001E2E49" w:rsidRPr="00A32009" w:rsidRDefault="001E2E49" w:rsidP="00391A3B">
            <w:pPr>
              <w:spacing w:after="0" w:line="240" w:lineRule="auto"/>
              <w:jc w:val="center"/>
              <w:rPr>
                <w:rFonts w:ascii="Arial" w:hAnsi="Arial" w:cs="Arial"/>
                <w:b/>
                <w:sz w:val="18"/>
                <w:szCs w:val="18"/>
              </w:rPr>
            </w:pPr>
            <w:r w:rsidRPr="00A32009">
              <w:rPr>
                <w:rFonts w:ascii="Arial" w:hAnsi="Arial" w:cs="Arial"/>
                <w:b/>
                <w:sz w:val="18"/>
                <w:szCs w:val="18"/>
              </w:rPr>
              <w:t>Challenges</w:t>
            </w:r>
          </w:p>
        </w:tc>
      </w:tr>
      <w:tr w:rsidR="001E2E49" w:rsidRPr="00A32009" w:rsidTr="00391A3B">
        <w:tc>
          <w:tcPr>
            <w:tcW w:w="4456" w:type="dxa"/>
            <w:tcBorders>
              <w:righ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Automated wheel chairs.</w:t>
            </w:r>
          </w:p>
        </w:tc>
        <w:tc>
          <w:tcPr>
            <w:tcW w:w="4678" w:type="dxa"/>
            <w:tcBorders>
              <w:left w:val="single" w:sz="4" w:space="0" w:color="auto"/>
            </w:tcBorders>
          </w:tcPr>
          <w:p w:rsidR="001E2E49" w:rsidRPr="00A32009" w:rsidRDefault="001E2E49" w:rsidP="004013A3">
            <w:pPr>
              <w:numPr>
                <w:ilvl w:val="0"/>
                <w:numId w:val="47"/>
              </w:numPr>
              <w:spacing w:after="0" w:line="240" w:lineRule="auto"/>
              <w:jc w:val="both"/>
              <w:rPr>
                <w:rFonts w:ascii="Arial" w:hAnsi="Arial" w:cs="Arial"/>
                <w:sz w:val="18"/>
                <w:szCs w:val="18"/>
              </w:rPr>
            </w:pPr>
            <w:r w:rsidRPr="00A32009">
              <w:rPr>
                <w:rFonts w:ascii="Arial" w:hAnsi="Arial" w:cs="Arial"/>
                <w:sz w:val="18"/>
                <w:szCs w:val="18"/>
              </w:rPr>
              <w:t>Accessibility public infrastructure &amp; transport</w:t>
            </w:r>
          </w:p>
        </w:tc>
      </w:tr>
      <w:tr w:rsidR="001E2E49" w:rsidRPr="00A32009" w:rsidTr="00391A3B">
        <w:tc>
          <w:tcPr>
            <w:tcW w:w="4456" w:type="dxa"/>
            <w:tcBorders>
              <w:righ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Manual wheel chairs.</w:t>
            </w:r>
          </w:p>
        </w:tc>
        <w:tc>
          <w:tcPr>
            <w:tcW w:w="4678" w:type="dxa"/>
            <w:tcBorders>
              <w:left w:val="single" w:sz="4" w:space="0" w:color="auto"/>
            </w:tcBorders>
          </w:tcPr>
          <w:p w:rsidR="001E2E49" w:rsidRPr="00A32009" w:rsidRDefault="001E2E49" w:rsidP="004013A3">
            <w:pPr>
              <w:numPr>
                <w:ilvl w:val="0"/>
                <w:numId w:val="47"/>
              </w:numPr>
              <w:spacing w:after="0" w:line="240" w:lineRule="auto"/>
              <w:jc w:val="both"/>
              <w:rPr>
                <w:rFonts w:ascii="Arial" w:hAnsi="Arial" w:cs="Arial"/>
                <w:sz w:val="18"/>
                <w:szCs w:val="18"/>
              </w:rPr>
            </w:pPr>
            <w:r w:rsidRPr="00A32009">
              <w:rPr>
                <w:rFonts w:ascii="Arial" w:hAnsi="Arial" w:cs="Arial"/>
                <w:sz w:val="18"/>
                <w:szCs w:val="18"/>
              </w:rPr>
              <w:t>Inaccessible municipal buildings</w:t>
            </w:r>
          </w:p>
        </w:tc>
      </w:tr>
      <w:tr w:rsidR="001E2E49" w:rsidRPr="00A32009" w:rsidTr="00391A3B">
        <w:tc>
          <w:tcPr>
            <w:tcW w:w="4456" w:type="dxa"/>
            <w:tcBorders>
              <w:righ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Disability friendly RDP houses (e.g. with toilets inside).</w:t>
            </w:r>
          </w:p>
        </w:tc>
        <w:tc>
          <w:tcPr>
            <w:tcW w:w="4678" w:type="dxa"/>
            <w:tcBorders>
              <w:left w:val="single" w:sz="4" w:space="0" w:color="auto"/>
            </w:tcBorders>
          </w:tcPr>
          <w:p w:rsidR="001E2E49" w:rsidRPr="00A32009" w:rsidRDefault="001E2E49" w:rsidP="004013A3">
            <w:pPr>
              <w:numPr>
                <w:ilvl w:val="0"/>
                <w:numId w:val="47"/>
              </w:numPr>
              <w:spacing w:after="0" w:line="240" w:lineRule="auto"/>
              <w:jc w:val="both"/>
              <w:rPr>
                <w:rFonts w:ascii="Arial" w:hAnsi="Arial" w:cs="Arial"/>
                <w:sz w:val="18"/>
                <w:szCs w:val="18"/>
              </w:rPr>
            </w:pPr>
            <w:r w:rsidRPr="00A32009">
              <w:rPr>
                <w:rFonts w:ascii="Arial" w:hAnsi="Arial" w:cs="Arial"/>
                <w:sz w:val="18"/>
                <w:szCs w:val="18"/>
              </w:rPr>
              <w:t>Access to social grants.</w:t>
            </w:r>
          </w:p>
        </w:tc>
      </w:tr>
      <w:tr w:rsidR="001E2E49" w:rsidRPr="00A32009" w:rsidTr="00391A3B">
        <w:tc>
          <w:tcPr>
            <w:tcW w:w="4456" w:type="dxa"/>
            <w:tcBorders>
              <w:righ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Disability sports &amp; sports facilities.</w:t>
            </w:r>
          </w:p>
        </w:tc>
        <w:tc>
          <w:tcPr>
            <w:tcW w:w="4678" w:type="dxa"/>
            <w:tcBorders>
              <w:lef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Accessibility &amp; Availability of Assistive devices.</w:t>
            </w:r>
          </w:p>
        </w:tc>
      </w:tr>
      <w:tr w:rsidR="001E2E49" w:rsidRPr="00A32009" w:rsidTr="00391A3B">
        <w:tc>
          <w:tcPr>
            <w:tcW w:w="4456" w:type="dxa"/>
            <w:tcBorders>
              <w:righ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Water.</w:t>
            </w:r>
          </w:p>
        </w:tc>
        <w:tc>
          <w:tcPr>
            <w:tcW w:w="4678" w:type="dxa"/>
            <w:tcBorders>
              <w:lef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Abuse &amp; Neglect</w:t>
            </w:r>
          </w:p>
        </w:tc>
      </w:tr>
      <w:tr w:rsidR="001E2E49" w:rsidRPr="00A32009" w:rsidTr="00391A3B">
        <w:tc>
          <w:tcPr>
            <w:tcW w:w="4456" w:type="dxa"/>
            <w:tcBorders>
              <w:righ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Learnership for blind people.</w:t>
            </w:r>
          </w:p>
        </w:tc>
        <w:tc>
          <w:tcPr>
            <w:tcW w:w="4678" w:type="dxa"/>
            <w:tcBorders>
              <w:lef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Inequity</w:t>
            </w:r>
          </w:p>
        </w:tc>
      </w:tr>
      <w:tr w:rsidR="001E2E49" w:rsidRPr="00A32009" w:rsidTr="00391A3B">
        <w:tc>
          <w:tcPr>
            <w:tcW w:w="4456" w:type="dxa"/>
            <w:tcBorders>
              <w:righ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Disability Awareness Campaigns</w:t>
            </w:r>
          </w:p>
        </w:tc>
        <w:tc>
          <w:tcPr>
            <w:tcW w:w="4678" w:type="dxa"/>
            <w:tcBorders>
              <w:left w:val="single" w:sz="4" w:space="0" w:color="auto"/>
            </w:tcBorders>
          </w:tcPr>
          <w:p w:rsidR="001E2E49" w:rsidRPr="00A32009" w:rsidRDefault="001E2E49" w:rsidP="00391A3B">
            <w:pPr>
              <w:spacing w:after="0" w:line="240" w:lineRule="auto"/>
              <w:ind w:left="360"/>
              <w:jc w:val="both"/>
              <w:rPr>
                <w:rFonts w:ascii="Arial" w:hAnsi="Arial" w:cs="Arial"/>
                <w:sz w:val="18"/>
                <w:szCs w:val="18"/>
              </w:rPr>
            </w:pPr>
          </w:p>
        </w:tc>
      </w:tr>
      <w:tr w:rsidR="001E2E49" w:rsidRPr="00A32009" w:rsidTr="00391A3B">
        <w:tc>
          <w:tcPr>
            <w:tcW w:w="4456" w:type="dxa"/>
            <w:tcBorders>
              <w:right w:val="single" w:sz="4" w:space="0" w:color="auto"/>
            </w:tcBorders>
          </w:tcPr>
          <w:p w:rsidR="001E2E49" w:rsidRPr="00A3200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t xml:space="preserve">Braille &amp; sign language interpretation in public </w:t>
            </w:r>
            <w:r w:rsidRPr="00A32009">
              <w:rPr>
                <w:rFonts w:ascii="Arial" w:hAnsi="Arial" w:cs="Arial"/>
                <w:sz w:val="18"/>
                <w:szCs w:val="18"/>
              </w:rPr>
              <w:lastRenderedPageBreak/>
              <w:t>events.</w:t>
            </w:r>
          </w:p>
        </w:tc>
        <w:tc>
          <w:tcPr>
            <w:tcW w:w="4678" w:type="dxa"/>
            <w:tcBorders>
              <w:left w:val="single" w:sz="4" w:space="0" w:color="auto"/>
            </w:tcBorders>
          </w:tcPr>
          <w:p w:rsidR="001E2E49" w:rsidRPr="002A1AB8" w:rsidRDefault="001E2E49" w:rsidP="004013A3">
            <w:pPr>
              <w:pStyle w:val="ListParagraph"/>
              <w:numPr>
                <w:ilvl w:val="0"/>
                <w:numId w:val="45"/>
              </w:numPr>
              <w:spacing w:after="0" w:line="240" w:lineRule="auto"/>
              <w:jc w:val="both"/>
              <w:rPr>
                <w:rFonts w:ascii="Arial" w:hAnsi="Arial" w:cs="Arial"/>
                <w:sz w:val="18"/>
                <w:szCs w:val="18"/>
              </w:rPr>
            </w:pPr>
            <w:r w:rsidRPr="002A1AB8">
              <w:rPr>
                <w:rFonts w:ascii="Arial" w:hAnsi="Arial" w:cs="Arial"/>
                <w:sz w:val="18"/>
                <w:szCs w:val="18"/>
              </w:rPr>
              <w:lastRenderedPageBreak/>
              <w:t>Stigmatization</w:t>
            </w:r>
          </w:p>
          <w:p w:rsidR="001E2E49" w:rsidRPr="008F3712" w:rsidRDefault="001E2E49" w:rsidP="004013A3">
            <w:pPr>
              <w:pStyle w:val="ListParagraph"/>
              <w:numPr>
                <w:ilvl w:val="0"/>
                <w:numId w:val="45"/>
              </w:numPr>
              <w:spacing w:after="0" w:line="240" w:lineRule="auto"/>
              <w:jc w:val="both"/>
              <w:rPr>
                <w:rFonts w:ascii="Arial" w:hAnsi="Arial" w:cs="Arial"/>
                <w:sz w:val="18"/>
                <w:szCs w:val="18"/>
              </w:rPr>
            </w:pPr>
            <w:r w:rsidRPr="002A1AB8">
              <w:rPr>
                <w:rFonts w:ascii="Arial" w:hAnsi="Arial" w:cs="Arial"/>
                <w:sz w:val="18"/>
                <w:szCs w:val="18"/>
              </w:rPr>
              <w:lastRenderedPageBreak/>
              <w:t>Shortage of special schools for particular special needs</w:t>
            </w:r>
          </w:p>
        </w:tc>
      </w:tr>
      <w:tr w:rsidR="001E2E49" w:rsidRPr="00A32009" w:rsidTr="00391A3B">
        <w:tc>
          <w:tcPr>
            <w:tcW w:w="4456" w:type="dxa"/>
            <w:tcBorders>
              <w:right w:val="single" w:sz="4" w:space="0" w:color="auto"/>
            </w:tcBorders>
          </w:tcPr>
          <w:p w:rsidR="001E2E49" w:rsidRDefault="001E2E49" w:rsidP="004013A3">
            <w:pPr>
              <w:numPr>
                <w:ilvl w:val="0"/>
                <w:numId w:val="45"/>
              </w:numPr>
              <w:spacing w:after="0" w:line="240" w:lineRule="auto"/>
              <w:jc w:val="both"/>
              <w:rPr>
                <w:rFonts w:ascii="Arial" w:hAnsi="Arial" w:cs="Arial"/>
                <w:sz w:val="18"/>
                <w:szCs w:val="18"/>
              </w:rPr>
            </w:pPr>
            <w:r w:rsidRPr="00A32009">
              <w:rPr>
                <w:rFonts w:ascii="Arial" w:hAnsi="Arial" w:cs="Arial"/>
                <w:sz w:val="18"/>
                <w:szCs w:val="18"/>
              </w:rPr>
              <w:lastRenderedPageBreak/>
              <w:t>Assistive devices</w:t>
            </w:r>
          </w:p>
          <w:p w:rsidR="001E2E49" w:rsidRPr="002A1AB8" w:rsidRDefault="001E2E49" w:rsidP="004013A3">
            <w:pPr>
              <w:numPr>
                <w:ilvl w:val="0"/>
                <w:numId w:val="45"/>
              </w:numPr>
              <w:spacing w:after="0" w:line="240" w:lineRule="auto"/>
              <w:jc w:val="both"/>
              <w:rPr>
                <w:rFonts w:ascii="Arial" w:hAnsi="Arial" w:cs="Arial"/>
                <w:sz w:val="18"/>
                <w:szCs w:val="18"/>
              </w:rPr>
            </w:pPr>
            <w:r w:rsidRPr="002A1AB8">
              <w:rPr>
                <w:rFonts w:ascii="Arial" w:hAnsi="Arial" w:cs="Arial"/>
                <w:sz w:val="18"/>
                <w:szCs w:val="18"/>
              </w:rPr>
              <w:t>Job opportunities in a conducive environment for disabled people</w:t>
            </w:r>
          </w:p>
          <w:p w:rsidR="001E2E49" w:rsidRPr="00A32009" w:rsidRDefault="001E2E49" w:rsidP="004013A3">
            <w:pPr>
              <w:numPr>
                <w:ilvl w:val="0"/>
                <w:numId w:val="45"/>
              </w:numPr>
              <w:spacing w:after="0" w:line="240" w:lineRule="auto"/>
              <w:jc w:val="both"/>
              <w:rPr>
                <w:rFonts w:ascii="Arial" w:hAnsi="Arial" w:cs="Arial"/>
                <w:sz w:val="18"/>
                <w:szCs w:val="18"/>
              </w:rPr>
            </w:pPr>
            <w:r w:rsidRPr="002A1AB8">
              <w:rPr>
                <w:rFonts w:ascii="Arial" w:hAnsi="Arial" w:cs="Arial"/>
                <w:sz w:val="18"/>
                <w:szCs w:val="18"/>
              </w:rPr>
              <w:t>Conducive primary health care centres</w:t>
            </w:r>
          </w:p>
        </w:tc>
        <w:tc>
          <w:tcPr>
            <w:tcW w:w="4678" w:type="dxa"/>
            <w:tcBorders>
              <w:left w:val="single" w:sz="4" w:space="0" w:color="auto"/>
            </w:tcBorders>
          </w:tcPr>
          <w:p w:rsidR="001E2E49" w:rsidRPr="00A32009" w:rsidRDefault="001E2E49" w:rsidP="00391A3B">
            <w:pPr>
              <w:spacing w:after="0" w:line="240" w:lineRule="auto"/>
              <w:ind w:left="360"/>
              <w:jc w:val="both"/>
              <w:rPr>
                <w:rFonts w:ascii="Arial" w:hAnsi="Arial" w:cs="Arial"/>
                <w:sz w:val="18"/>
                <w:szCs w:val="18"/>
              </w:rPr>
            </w:pPr>
          </w:p>
        </w:tc>
      </w:tr>
    </w:tbl>
    <w:p w:rsidR="00E456C4" w:rsidRDefault="00E456C4" w:rsidP="001E2E49">
      <w:pPr>
        <w:spacing w:after="0" w:line="240" w:lineRule="auto"/>
        <w:jc w:val="both"/>
        <w:rPr>
          <w:rFonts w:ascii="Arial" w:hAnsi="Arial" w:cs="Arial"/>
          <w:b/>
          <w:color w:val="0000FF"/>
          <w:sz w:val="20"/>
          <w:szCs w:val="20"/>
        </w:rPr>
      </w:pPr>
    </w:p>
    <w:p w:rsidR="001E2E49" w:rsidRPr="00A32009" w:rsidRDefault="001E2E49" w:rsidP="0014573C">
      <w:pPr>
        <w:numPr>
          <w:ilvl w:val="0"/>
          <w:numId w:val="253"/>
        </w:numPr>
        <w:spacing w:after="0" w:line="240" w:lineRule="auto"/>
        <w:ind w:left="360"/>
        <w:jc w:val="both"/>
        <w:rPr>
          <w:rFonts w:ascii="Arial" w:hAnsi="Arial" w:cs="Arial"/>
          <w:b/>
          <w:color w:val="0000FF"/>
          <w:sz w:val="20"/>
          <w:szCs w:val="20"/>
        </w:rPr>
      </w:pPr>
      <w:r w:rsidRPr="00A32009">
        <w:rPr>
          <w:rFonts w:ascii="Arial" w:hAnsi="Arial" w:cs="Arial"/>
          <w:b/>
          <w:color w:val="0000FF"/>
          <w:sz w:val="20"/>
          <w:szCs w:val="20"/>
        </w:rPr>
        <w:t>WOMEN AND THE AGED ANALYSIS</w:t>
      </w:r>
    </w:p>
    <w:p w:rsidR="001E2E49" w:rsidRPr="00A32009" w:rsidRDefault="001E2E49" w:rsidP="001E2E49">
      <w:pPr>
        <w:spacing w:after="0" w:line="240" w:lineRule="auto"/>
        <w:jc w:val="both"/>
        <w:rPr>
          <w:rFonts w:ascii="Arial" w:hAnsi="Arial" w:cs="Arial"/>
          <w:b/>
          <w:sz w:val="20"/>
          <w:szCs w:val="20"/>
        </w:rPr>
      </w:pPr>
    </w:p>
    <w:p w:rsidR="001E2E49" w:rsidRPr="00A32009" w:rsidRDefault="001E2E49" w:rsidP="001E2E49">
      <w:pPr>
        <w:spacing w:after="0" w:line="240" w:lineRule="auto"/>
        <w:jc w:val="both"/>
        <w:rPr>
          <w:rFonts w:ascii="Arial" w:hAnsi="Arial" w:cs="Arial"/>
          <w:sz w:val="20"/>
          <w:szCs w:val="20"/>
        </w:rPr>
      </w:pPr>
      <w:r>
        <w:rPr>
          <w:rFonts w:ascii="Arial" w:hAnsi="Arial" w:cs="Arial"/>
          <w:sz w:val="20"/>
          <w:szCs w:val="20"/>
        </w:rPr>
        <w:t>Women constitute 53</w:t>
      </w:r>
      <w:r w:rsidRPr="00A32009">
        <w:rPr>
          <w:rFonts w:ascii="Arial" w:hAnsi="Arial" w:cs="Arial"/>
          <w:sz w:val="20"/>
          <w:szCs w:val="20"/>
        </w:rPr>
        <w:t xml:space="preserve">% </w:t>
      </w:r>
      <w:r>
        <w:rPr>
          <w:rFonts w:ascii="Arial" w:hAnsi="Arial" w:cs="Arial"/>
          <w:sz w:val="20"/>
          <w:szCs w:val="20"/>
        </w:rPr>
        <w:t>according to SSA 2011 (54% SSA 2001</w:t>
      </w:r>
      <w:r w:rsidR="00E456C4">
        <w:rPr>
          <w:rFonts w:ascii="Arial" w:hAnsi="Arial" w:cs="Arial"/>
          <w:sz w:val="20"/>
          <w:szCs w:val="20"/>
        </w:rPr>
        <w:t>)</w:t>
      </w:r>
      <w:r w:rsidR="00E456C4" w:rsidRPr="00A32009">
        <w:rPr>
          <w:rFonts w:ascii="Arial" w:hAnsi="Arial" w:cs="Arial"/>
          <w:sz w:val="20"/>
          <w:szCs w:val="20"/>
        </w:rPr>
        <w:t xml:space="preserve"> of</w:t>
      </w:r>
      <w:r w:rsidRPr="00A32009">
        <w:rPr>
          <w:rFonts w:ascii="Arial" w:hAnsi="Arial" w:cs="Arial"/>
          <w:sz w:val="20"/>
          <w:szCs w:val="20"/>
        </w:rPr>
        <w:t xml:space="preserve"> the total population in GTM</w:t>
      </w:r>
      <w:r>
        <w:rPr>
          <w:rFonts w:ascii="Arial" w:hAnsi="Arial" w:cs="Arial"/>
          <w:sz w:val="20"/>
          <w:szCs w:val="20"/>
        </w:rPr>
        <w:t>. There are 52 052 female headed families.</w:t>
      </w:r>
      <w:r w:rsidRPr="00A32009">
        <w:rPr>
          <w:rFonts w:ascii="Arial" w:hAnsi="Arial" w:cs="Arial"/>
          <w:sz w:val="20"/>
          <w:szCs w:val="20"/>
        </w:rPr>
        <w:t xml:space="preserve"> The sizable number of elder people is women as their lifespan is longer than that of males. Women are directly affected by patriarchy. They suffer because of their gender, their skin colour as well as their social standing. </w:t>
      </w:r>
    </w:p>
    <w:p w:rsidR="001E2E49" w:rsidRPr="00A32009" w:rsidRDefault="001E2E49" w:rsidP="001E2E49">
      <w:pPr>
        <w:spacing w:after="0" w:line="240" w:lineRule="auto"/>
        <w:jc w:val="both"/>
        <w:rPr>
          <w:rFonts w:ascii="Arial" w:hAnsi="Arial" w:cs="Arial"/>
          <w:sz w:val="20"/>
          <w:szCs w:val="20"/>
        </w:rPr>
      </w:pPr>
      <w:r w:rsidRPr="00A32009">
        <w:rPr>
          <w:rFonts w:ascii="Arial" w:hAnsi="Arial" w:cs="Arial"/>
          <w:sz w:val="20"/>
          <w:szCs w:val="20"/>
        </w:rPr>
        <w:t>The recent introduction of the Women Ministry and policies criminalizing abuse of older persons is assisting a great deal in South Africa.</w:t>
      </w:r>
    </w:p>
    <w:p w:rsidR="001E2E49" w:rsidRPr="00A32009" w:rsidRDefault="001E2E49" w:rsidP="001E2E49">
      <w:pPr>
        <w:spacing w:after="0" w:line="240" w:lineRule="auto"/>
        <w:jc w:val="both"/>
        <w:rPr>
          <w:rFonts w:ascii="Arial" w:hAnsi="Arial" w:cs="Arial"/>
          <w:sz w:val="20"/>
          <w:szCs w:val="20"/>
        </w:rPr>
      </w:pPr>
      <w:r w:rsidRPr="00A32009">
        <w:rPr>
          <w:rFonts w:ascii="Arial" w:hAnsi="Arial" w:cs="Arial"/>
          <w:sz w:val="20"/>
          <w:szCs w:val="20"/>
        </w:rPr>
        <w:t xml:space="preserve">The municipality has established and launched the Men’s Forum and the Gender Forum. The older person’s forum is also supported in their programmes. </w:t>
      </w:r>
      <w:r>
        <w:rPr>
          <w:rFonts w:ascii="Arial" w:hAnsi="Arial" w:cs="Arial"/>
          <w:sz w:val="20"/>
          <w:szCs w:val="20"/>
        </w:rPr>
        <w:t xml:space="preserve">There is apparently 634 families headed by older persons above 90 years (SSA 2011) </w:t>
      </w:r>
      <w:r w:rsidRPr="00A32009">
        <w:rPr>
          <w:rFonts w:ascii="Arial" w:hAnsi="Arial" w:cs="Arial"/>
          <w:sz w:val="20"/>
          <w:szCs w:val="20"/>
        </w:rPr>
        <w:t>NGO’s &amp; CBO’s in the database which focuses on gender and older person’s sector stands at 26.</w:t>
      </w:r>
    </w:p>
    <w:p w:rsidR="001E2E49" w:rsidRPr="00A32009" w:rsidRDefault="001E2E49" w:rsidP="001E2E49">
      <w:pPr>
        <w:spacing w:after="0" w:line="240" w:lineRule="auto"/>
        <w:jc w:val="both"/>
        <w:rPr>
          <w:rFonts w:ascii="Arial" w:hAnsi="Arial" w:cs="Arial"/>
          <w:sz w:val="20"/>
          <w:szCs w:val="20"/>
        </w:rPr>
      </w:pPr>
    </w:p>
    <w:p w:rsidR="001E2E49" w:rsidRPr="00A32009" w:rsidRDefault="001E2E49" w:rsidP="001E2E49">
      <w:pPr>
        <w:spacing w:after="0" w:line="240" w:lineRule="auto"/>
        <w:jc w:val="both"/>
        <w:rPr>
          <w:rFonts w:ascii="Arial" w:hAnsi="Arial" w:cs="Arial"/>
          <w:b/>
          <w:sz w:val="20"/>
          <w:szCs w:val="20"/>
        </w:rPr>
      </w:pPr>
      <w:r>
        <w:rPr>
          <w:rFonts w:ascii="Arial" w:hAnsi="Arial" w:cs="Arial"/>
          <w:b/>
          <w:sz w:val="20"/>
          <w:szCs w:val="20"/>
        </w:rPr>
        <w:t xml:space="preserve">26.1 </w:t>
      </w:r>
      <w:r w:rsidRPr="00A32009">
        <w:rPr>
          <w:rFonts w:ascii="Arial" w:hAnsi="Arial" w:cs="Arial"/>
          <w:b/>
          <w:sz w:val="20"/>
          <w:szCs w:val="20"/>
        </w:rPr>
        <w:t>Needs and challenges of women and the aged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4678"/>
      </w:tblGrid>
      <w:tr w:rsidR="001E2E49" w:rsidRPr="00A32009" w:rsidTr="00391A3B">
        <w:trPr>
          <w:trHeight w:val="276"/>
        </w:trPr>
        <w:tc>
          <w:tcPr>
            <w:tcW w:w="4456" w:type="dxa"/>
            <w:tcBorders>
              <w:right w:val="single" w:sz="4" w:space="0" w:color="auto"/>
            </w:tcBorders>
            <w:shd w:val="clear" w:color="auto" w:fill="C2D69B"/>
          </w:tcPr>
          <w:p w:rsidR="001E2E49" w:rsidRPr="00A32009" w:rsidRDefault="001E2E49" w:rsidP="00391A3B">
            <w:pPr>
              <w:spacing w:after="0" w:line="240" w:lineRule="auto"/>
              <w:jc w:val="center"/>
              <w:rPr>
                <w:rFonts w:ascii="Arial" w:hAnsi="Arial" w:cs="Arial"/>
                <w:b/>
                <w:sz w:val="18"/>
                <w:szCs w:val="18"/>
              </w:rPr>
            </w:pPr>
            <w:r w:rsidRPr="00A32009">
              <w:rPr>
                <w:rFonts w:ascii="Arial" w:hAnsi="Arial" w:cs="Arial"/>
                <w:b/>
                <w:sz w:val="18"/>
                <w:szCs w:val="18"/>
              </w:rPr>
              <w:t>Needs</w:t>
            </w:r>
          </w:p>
        </w:tc>
        <w:tc>
          <w:tcPr>
            <w:tcW w:w="4678" w:type="dxa"/>
            <w:tcBorders>
              <w:left w:val="single" w:sz="4" w:space="0" w:color="auto"/>
            </w:tcBorders>
            <w:shd w:val="clear" w:color="auto" w:fill="C2D69B"/>
          </w:tcPr>
          <w:p w:rsidR="001E2E49" w:rsidRPr="00A32009" w:rsidRDefault="001E2E49" w:rsidP="00391A3B">
            <w:pPr>
              <w:spacing w:after="0" w:line="240" w:lineRule="auto"/>
              <w:jc w:val="center"/>
              <w:rPr>
                <w:rFonts w:ascii="Arial" w:hAnsi="Arial" w:cs="Arial"/>
                <w:b/>
                <w:sz w:val="18"/>
                <w:szCs w:val="18"/>
              </w:rPr>
            </w:pPr>
            <w:r w:rsidRPr="00A32009">
              <w:rPr>
                <w:rFonts w:ascii="Arial" w:hAnsi="Arial" w:cs="Arial"/>
                <w:b/>
                <w:sz w:val="18"/>
                <w:szCs w:val="18"/>
              </w:rPr>
              <w:t>Challenges</w:t>
            </w:r>
          </w:p>
        </w:tc>
      </w:tr>
      <w:tr w:rsidR="001E2E49" w:rsidRPr="00A32009" w:rsidTr="00391A3B">
        <w:trPr>
          <w:trHeight w:val="301"/>
        </w:trPr>
        <w:tc>
          <w:tcPr>
            <w:tcW w:w="4456" w:type="dxa"/>
            <w:tcBorders>
              <w:righ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Community poverty alleviation projects</w:t>
            </w:r>
          </w:p>
        </w:tc>
        <w:tc>
          <w:tcPr>
            <w:tcW w:w="4678" w:type="dxa"/>
            <w:tcBorders>
              <w:lef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Neglect &amp; Abuse</w:t>
            </w:r>
          </w:p>
        </w:tc>
      </w:tr>
      <w:tr w:rsidR="001E2E49" w:rsidRPr="00A32009" w:rsidTr="00391A3B">
        <w:trPr>
          <w:trHeight w:val="301"/>
        </w:trPr>
        <w:tc>
          <w:tcPr>
            <w:tcW w:w="4456" w:type="dxa"/>
            <w:tcBorders>
              <w:righ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Jobs</w:t>
            </w:r>
          </w:p>
        </w:tc>
        <w:tc>
          <w:tcPr>
            <w:tcW w:w="4678" w:type="dxa"/>
            <w:tcBorders>
              <w:lef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Vulnerability to Chronic disease</w:t>
            </w:r>
          </w:p>
        </w:tc>
      </w:tr>
      <w:tr w:rsidR="001E2E49" w:rsidRPr="00A32009" w:rsidTr="00391A3B">
        <w:trPr>
          <w:trHeight w:val="288"/>
        </w:trPr>
        <w:tc>
          <w:tcPr>
            <w:tcW w:w="4456" w:type="dxa"/>
            <w:tcBorders>
              <w:righ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Women sports development</w:t>
            </w:r>
          </w:p>
        </w:tc>
        <w:tc>
          <w:tcPr>
            <w:tcW w:w="4678" w:type="dxa"/>
            <w:tcBorders>
              <w:lef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Inequality &amp; patriarchy</w:t>
            </w:r>
          </w:p>
        </w:tc>
      </w:tr>
      <w:tr w:rsidR="001E2E49" w:rsidRPr="00A32009" w:rsidTr="00391A3B">
        <w:trPr>
          <w:trHeight w:val="301"/>
        </w:trPr>
        <w:tc>
          <w:tcPr>
            <w:tcW w:w="4456" w:type="dxa"/>
            <w:tcBorders>
              <w:righ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 xml:space="preserve">Family support programmes </w:t>
            </w:r>
          </w:p>
        </w:tc>
        <w:tc>
          <w:tcPr>
            <w:tcW w:w="4678" w:type="dxa"/>
            <w:tcBorders>
              <w:lef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Sexism</w:t>
            </w:r>
          </w:p>
        </w:tc>
      </w:tr>
      <w:tr w:rsidR="001E2E49" w:rsidRPr="00A32009" w:rsidTr="00391A3B">
        <w:trPr>
          <w:trHeight w:val="288"/>
        </w:trPr>
        <w:tc>
          <w:tcPr>
            <w:tcW w:w="4456" w:type="dxa"/>
            <w:tcBorders>
              <w:righ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Old age facilities</w:t>
            </w:r>
          </w:p>
        </w:tc>
        <w:tc>
          <w:tcPr>
            <w:tcW w:w="4678" w:type="dxa"/>
            <w:tcBorders>
              <w:lef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Lack of capacity building initiatives</w:t>
            </w:r>
          </w:p>
        </w:tc>
      </w:tr>
      <w:tr w:rsidR="001E2E49" w:rsidRPr="00A32009" w:rsidTr="00391A3B">
        <w:trPr>
          <w:trHeight w:val="301"/>
        </w:trPr>
        <w:tc>
          <w:tcPr>
            <w:tcW w:w="4456" w:type="dxa"/>
            <w:tcBorders>
              <w:righ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Community poverty alleviation projects</w:t>
            </w:r>
          </w:p>
        </w:tc>
        <w:tc>
          <w:tcPr>
            <w:tcW w:w="4678" w:type="dxa"/>
            <w:tcBorders>
              <w:lef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Safety &amp; Protection</w:t>
            </w:r>
          </w:p>
        </w:tc>
      </w:tr>
      <w:tr w:rsidR="001E2E49" w:rsidRPr="00A32009" w:rsidTr="00391A3B">
        <w:trPr>
          <w:trHeight w:val="301"/>
        </w:trPr>
        <w:tc>
          <w:tcPr>
            <w:tcW w:w="4456" w:type="dxa"/>
            <w:tcBorders>
              <w:righ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Jobs</w:t>
            </w:r>
          </w:p>
        </w:tc>
        <w:tc>
          <w:tcPr>
            <w:tcW w:w="4678" w:type="dxa"/>
            <w:tcBorders>
              <w:left w:val="single" w:sz="4" w:space="0" w:color="auto"/>
            </w:tcBorders>
          </w:tcPr>
          <w:p w:rsidR="001E2E49" w:rsidRPr="00A32009" w:rsidRDefault="001E2E49" w:rsidP="004013A3">
            <w:pPr>
              <w:numPr>
                <w:ilvl w:val="0"/>
                <w:numId w:val="46"/>
              </w:numPr>
              <w:spacing w:after="0" w:line="240" w:lineRule="auto"/>
              <w:jc w:val="both"/>
              <w:rPr>
                <w:rFonts w:ascii="Arial" w:hAnsi="Arial" w:cs="Arial"/>
                <w:sz w:val="18"/>
                <w:szCs w:val="18"/>
              </w:rPr>
            </w:pPr>
            <w:r w:rsidRPr="00A32009">
              <w:rPr>
                <w:rFonts w:ascii="Arial" w:hAnsi="Arial" w:cs="Arial"/>
                <w:sz w:val="18"/>
                <w:szCs w:val="18"/>
              </w:rPr>
              <w:t>Illiteracy</w:t>
            </w:r>
          </w:p>
        </w:tc>
      </w:tr>
    </w:tbl>
    <w:p w:rsidR="001E2E49" w:rsidRPr="00A32009" w:rsidRDefault="001E2E49" w:rsidP="001E2E49">
      <w:pPr>
        <w:spacing w:after="0" w:line="240" w:lineRule="auto"/>
        <w:ind w:firstLine="720"/>
        <w:rPr>
          <w:rFonts w:ascii="Arial" w:hAnsi="Arial" w:cs="Arial"/>
          <w:sz w:val="20"/>
          <w:szCs w:val="20"/>
        </w:rPr>
      </w:pPr>
    </w:p>
    <w:p w:rsidR="001E2E49" w:rsidRDefault="001E2E49" w:rsidP="001E2E49">
      <w:pPr>
        <w:spacing w:after="0" w:line="240" w:lineRule="auto"/>
        <w:jc w:val="both"/>
        <w:rPr>
          <w:rFonts w:ascii="Arial" w:hAnsi="Arial" w:cs="Arial"/>
          <w:b/>
          <w:sz w:val="20"/>
          <w:szCs w:val="20"/>
        </w:rPr>
      </w:pPr>
    </w:p>
    <w:p w:rsidR="001E2E49" w:rsidRPr="00A32009" w:rsidRDefault="001E2E49" w:rsidP="001E2E49">
      <w:pPr>
        <w:spacing w:after="0" w:line="240" w:lineRule="auto"/>
        <w:jc w:val="both"/>
        <w:rPr>
          <w:rFonts w:ascii="Arial" w:hAnsi="Arial" w:cs="Arial"/>
          <w:b/>
          <w:sz w:val="20"/>
          <w:szCs w:val="20"/>
        </w:rPr>
      </w:pPr>
      <w:r>
        <w:rPr>
          <w:rFonts w:ascii="Arial" w:hAnsi="Arial" w:cs="Arial"/>
          <w:b/>
          <w:sz w:val="20"/>
          <w:szCs w:val="20"/>
        </w:rPr>
        <w:t xml:space="preserve">26.2 </w:t>
      </w:r>
      <w:r w:rsidRPr="00A32009">
        <w:rPr>
          <w:rFonts w:ascii="Arial" w:hAnsi="Arial" w:cs="Arial"/>
          <w:b/>
          <w:sz w:val="20"/>
          <w:szCs w:val="20"/>
        </w:rPr>
        <w:t>Gender Equity</w:t>
      </w:r>
    </w:p>
    <w:p w:rsidR="001E2E49" w:rsidRPr="00A32009" w:rsidRDefault="001E2E49" w:rsidP="001E2E49">
      <w:pPr>
        <w:spacing w:after="0" w:line="240" w:lineRule="auto"/>
        <w:jc w:val="both"/>
        <w:rPr>
          <w:rFonts w:ascii="Arial" w:hAnsi="Arial" w:cs="Arial"/>
          <w:b/>
          <w:sz w:val="20"/>
          <w:szCs w:val="20"/>
        </w:rPr>
      </w:pPr>
    </w:p>
    <w:p w:rsidR="001E2E49" w:rsidRPr="00A32009" w:rsidRDefault="001E2E49" w:rsidP="001E2E49">
      <w:pPr>
        <w:spacing w:after="0" w:line="240" w:lineRule="auto"/>
        <w:jc w:val="both"/>
        <w:rPr>
          <w:rFonts w:ascii="Arial" w:hAnsi="Arial" w:cs="Arial"/>
          <w:sz w:val="20"/>
          <w:szCs w:val="20"/>
        </w:rPr>
      </w:pPr>
      <w:r w:rsidRPr="00A32009">
        <w:rPr>
          <w:rFonts w:ascii="Arial" w:hAnsi="Arial" w:cs="Arial"/>
          <w:sz w:val="20"/>
          <w:szCs w:val="20"/>
        </w:rPr>
        <w:t xml:space="preserve">Greater Tzaneen Municipality has an established Gender unit whose </w:t>
      </w:r>
      <w:r w:rsidR="008376BD" w:rsidRPr="00A32009">
        <w:rPr>
          <w:rFonts w:ascii="Arial" w:hAnsi="Arial" w:cs="Arial"/>
          <w:sz w:val="20"/>
          <w:szCs w:val="20"/>
        </w:rPr>
        <w:t>responsibility</w:t>
      </w:r>
      <w:r w:rsidRPr="00A32009">
        <w:rPr>
          <w:rFonts w:ascii="Arial" w:hAnsi="Arial" w:cs="Arial"/>
          <w:sz w:val="20"/>
          <w:szCs w:val="20"/>
        </w:rPr>
        <w:t xml:space="preserve"> is to coordinate and advice Council on gender related matters. Generally we are doing well in redressing the issues of gender equity in the municipality. However, the </w:t>
      </w:r>
      <w:r w:rsidR="008376BD" w:rsidRPr="00A32009">
        <w:rPr>
          <w:rFonts w:ascii="Arial" w:hAnsi="Arial" w:cs="Arial"/>
          <w:sz w:val="20"/>
          <w:szCs w:val="20"/>
        </w:rPr>
        <w:t>municipality</w:t>
      </w:r>
      <w:r w:rsidRPr="00A32009">
        <w:rPr>
          <w:rFonts w:ascii="Arial" w:hAnsi="Arial" w:cs="Arial"/>
          <w:sz w:val="20"/>
          <w:szCs w:val="20"/>
        </w:rPr>
        <w:t xml:space="preserve"> is still to develop a Gender Equity Plan that will ensure that we are able to monitor and measure our work towards redressing the gender imbalances in the workplace.</w:t>
      </w:r>
    </w:p>
    <w:p w:rsidR="001E2E49" w:rsidRPr="00A32009" w:rsidRDefault="001E2E49" w:rsidP="001E2E49">
      <w:pPr>
        <w:spacing w:after="0" w:line="240" w:lineRule="auto"/>
        <w:jc w:val="both"/>
        <w:rPr>
          <w:rFonts w:ascii="Arial" w:hAnsi="Arial" w:cs="Arial"/>
          <w:b/>
          <w:sz w:val="20"/>
          <w:szCs w:val="20"/>
        </w:rPr>
      </w:pPr>
    </w:p>
    <w:p w:rsidR="001E2E49" w:rsidRPr="00552B7C" w:rsidRDefault="001E2E49" w:rsidP="001E2E49">
      <w:pPr>
        <w:spacing w:after="0" w:line="240" w:lineRule="auto"/>
        <w:rPr>
          <w:rFonts w:ascii="Arial" w:hAnsi="Arial" w:cs="Arial"/>
          <w:b/>
          <w:sz w:val="20"/>
          <w:szCs w:val="20"/>
        </w:rPr>
      </w:pPr>
      <w:r>
        <w:rPr>
          <w:rFonts w:ascii="Arial" w:hAnsi="Arial" w:cs="Arial"/>
          <w:b/>
          <w:sz w:val="20"/>
          <w:szCs w:val="20"/>
        </w:rPr>
        <w:t xml:space="preserve">26.3 </w:t>
      </w:r>
      <w:r w:rsidRPr="00552B7C">
        <w:rPr>
          <w:rFonts w:ascii="Arial" w:hAnsi="Arial" w:cs="Arial"/>
          <w:b/>
          <w:sz w:val="20"/>
          <w:szCs w:val="20"/>
        </w:rPr>
        <w:t>Gender equality promoted for access to economic opportunities</w:t>
      </w:r>
    </w:p>
    <w:p w:rsidR="001E2E49" w:rsidRPr="00A32009" w:rsidRDefault="001E2E49" w:rsidP="001E2E49">
      <w:pPr>
        <w:spacing w:after="0" w:line="240" w:lineRule="auto"/>
        <w:rPr>
          <w:rFonts w:ascii="Arial" w:hAnsi="Arial" w:cs="Arial"/>
          <w:sz w:val="20"/>
          <w:szCs w:val="20"/>
          <w:highlight w:val="yellow"/>
        </w:rPr>
      </w:pPr>
    </w:p>
    <w:p w:rsidR="001E2E49" w:rsidRDefault="001E2E49" w:rsidP="001E2E49">
      <w:pPr>
        <w:jc w:val="both"/>
        <w:rPr>
          <w:rFonts w:ascii="Arial" w:hAnsi="Arial" w:cs="Arial"/>
          <w:sz w:val="26"/>
          <w:szCs w:val="26"/>
        </w:rPr>
      </w:pPr>
      <w:r w:rsidRPr="00A32009">
        <w:rPr>
          <w:rFonts w:ascii="Arial" w:hAnsi="Arial" w:cs="Arial"/>
          <w:sz w:val="20"/>
          <w:szCs w:val="26"/>
        </w:rPr>
        <w:t>The Greater Tzaneen Municipality in response to MDG 3 is participating in various economic opportunities, which seek to emancipate women. The municipality promotes the gender equity through various economic opportunities for women by putting recourses into poor women’s hands while promoting gender equality in the households. This is also attained through partnership with civil societies</w:t>
      </w:r>
      <w:r>
        <w:rPr>
          <w:rFonts w:ascii="Arial" w:hAnsi="Arial" w:cs="Arial"/>
          <w:sz w:val="20"/>
          <w:szCs w:val="26"/>
        </w:rPr>
        <w:t>.</w:t>
      </w:r>
    </w:p>
    <w:p w:rsidR="001E2E49" w:rsidRPr="00643AFA" w:rsidRDefault="001E2E49" w:rsidP="001E2E49">
      <w:pPr>
        <w:jc w:val="both"/>
        <w:rPr>
          <w:rFonts w:ascii="Arial" w:hAnsi="Arial" w:cs="Arial"/>
          <w:sz w:val="26"/>
          <w:szCs w:val="26"/>
        </w:rPr>
      </w:pPr>
      <w:r>
        <w:rPr>
          <w:rFonts w:ascii="Arial" w:hAnsi="Arial" w:cs="Arial"/>
          <w:b/>
          <w:sz w:val="20"/>
          <w:szCs w:val="20"/>
        </w:rPr>
        <w:t xml:space="preserve">26.4 </w:t>
      </w:r>
      <w:r w:rsidRPr="00A32009">
        <w:rPr>
          <w:rFonts w:ascii="Arial" w:hAnsi="Arial" w:cs="Arial"/>
          <w:b/>
          <w:sz w:val="20"/>
          <w:szCs w:val="20"/>
        </w:rPr>
        <w:t>HIV/ Aids mainstreaming</w:t>
      </w:r>
    </w:p>
    <w:p w:rsidR="001E2E49" w:rsidRPr="00A32009" w:rsidRDefault="001E2E49" w:rsidP="001E2E49">
      <w:pPr>
        <w:spacing w:after="0" w:line="240" w:lineRule="auto"/>
        <w:rPr>
          <w:rFonts w:ascii="Arial" w:hAnsi="Arial" w:cs="Arial"/>
          <w:sz w:val="20"/>
          <w:szCs w:val="20"/>
        </w:rPr>
      </w:pPr>
    </w:p>
    <w:p w:rsidR="001E2E49" w:rsidRPr="00A32009" w:rsidRDefault="001E2E49" w:rsidP="001E2E49">
      <w:pPr>
        <w:spacing w:after="0" w:line="240" w:lineRule="auto"/>
        <w:rPr>
          <w:rFonts w:ascii="Arial" w:hAnsi="Arial" w:cs="Arial"/>
          <w:sz w:val="20"/>
          <w:szCs w:val="20"/>
        </w:rPr>
      </w:pPr>
      <w:r w:rsidRPr="00A32009">
        <w:rPr>
          <w:rFonts w:ascii="Arial" w:hAnsi="Arial" w:cs="Arial"/>
          <w:sz w:val="20"/>
          <w:szCs w:val="20"/>
        </w:rPr>
        <w:t>All focus groups are either affected or infected by the pandemic of HIV/AIDS. The youth, children, disabled and women are more vulnerable to HIV/AIDS. Many families are headed by children orphaned due to HIV/AIDS. The elderly are bound to fend for the orphans left by their parents due to HIV/AIDS. High rapes targeting women and disabled women is a serious concern.</w:t>
      </w:r>
    </w:p>
    <w:p w:rsidR="001E2E49" w:rsidRPr="00A32009" w:rsidRDefault="001E2E49" w:rsidP="001E2E49">
      <w:pPr>
        <w:spacing w:after="0" w:line="240" w:lineRule="auto"/>
        <w:rPr>
          <w:rFonts w:ascii="Arial" w:hAnsi="Arial" w:cs="Arial"/>
          <w:sz w:val="20"/>
          <w:szCs w:val="20"/>
        </w:rPr>
      </w:pPr>
    </w:p>
    <w:p w:rsidR="001E2E49" w:rsidRPr="00A32009" w:rsidRDefault="001E2E49" w:rsidP="001E2E49">
      <w:pPr>
        <w:spacing w:after="0" w:line="240" w:lineRule="auto"/>
        <w:rPr>
          <w:rFonts w:ascii="Arial" w:hAnsi="Arial" w:cs="Arial"/>
          <w:sz w:val="20"/>
          <w:szCs w:val="20"/>
        </w:rPr>
      </w:pPr>
      <w:r w:rsidRPr="00A32009">
        <w:rPr>
          <w:rFonts w:ascii="Arial" w:hAnsi="Arial" w:cs="Arial"/>
          <w:sz w:val="20"/>
          <w:szCs w:val="20"/>
        </w:rPr>
        <w:lastRenderedPageBreak/>
        <w:t xml:space="preserve">To assist in curbing perpetuation of the situation requires much effort from society, government and private sector. Public health education targeting these vulnerable groups must be continued. The security justice cluster must be able to prosecute and correct perpetrators of crime. The social security programmes must be systematic and must be </w:t>
      </w:r>
      <w:r w:rsidR="008376BD" w:rsidRPr="00A32009">
        <w:rPr>
          <w:rFonts w:ascii="Arial" w:hAnsi="Arial" w:cs="Arial"/>
          <w:sz w:val="20"/>
          <w:szCs w:val="20"/>
        </w:rPr>
        <w:t>channelled</w:t>
      </w:r>
      <w:r w:rsidRPr="00A32009">
        <w:rPr>
          <w:rFonts w:ascii="Arial" w:hAnsi="Arial" w:cs="Arial"/>
          <w:sz w:val="20"/>
          <w:szCs w:val="20"/>
        </w:rPr>
        <w:t xml:space="preserve"> to alleviate the situation. Economic programmes must be targeted to these focus groups.</w:t>
      </w:r>
    </w:p>
    <w:p w:rsidR="001E2E49" w:rsidRDefault="001E2E49" w:rsidP="001E2E49">
      <w:pPr>
        <w:spacing w:after="0" w:line="240" w:lineRule="auto"/>
        <w:rPr>
          <w:rFonts w:ascii="Arial" w:hAnsi="Arial" w:cs="Arial"/>
          <w:sz w:val="20"/>
          <w:szCs w:val="20"/>
        </w:rPr>
      </w:pPr>
    </w:p>
    <w:p w:rsidR="00E456C4" w:rsidRDefault="00E456C4" w:rsidP="001E2E49">
      <w:pPr>
        <w:spacing w:after="0" w:line="240" w:lineRule="auto"/>
        <w:rPr>
          <w:rFonts w:ascii="Arial" w:hAnsi="Arial" w:cs="Arial"/>
          <w:sz w:val="20"/>
          <w:szCs w:val="20"/>
        </w:rPr>
      </w:pPr>
    </w:p>
    <w:p w:rsidR="001E2E49" w:rsidRPr="00552B7C" w:rsidRDefault="001E2E49" w:rsidP="0014573C">
      <w:pPr>
        <w:numPr>
          <w:ilvl w:val="0"/>
          <w:numId w:val="253"/>
        </w:numPr>
        <w:spacing w:after="0" w:line="240" w:lineRule="auto"/>
        <w:ind w:left="360"/>
        <w:rPr>
          <w:rFonts w:ascii="Arial" w:hAnsi="Arial" w:cs="Arial"/>
          <w:b/>
          <w:color w:val="0000FF"/>
          <w:sz w:val="20"/>
          <w:szCs w:val="20"/>
        </w:rPr>
      </w:pPr>
      <w:r w:rsidRPr="00552B7C">
        <w:rPr>
          <w:rFonts w:ascii="Arial" w:hAnsi="Arial" w:cs="Arial"/>
          <w:b/>
          <w:color w:val="0000FF"/>
          <w:sz w:val="20"/>
          <w:szCs w:val="20"/>
        </w:rPr>
        <w:t xml:space="preserve">DISABILITY </w:t>
      </w:r>
    </w:p>
    <w:p w:rsidR="001E2E49" w:rsidRDefault="001E2E49" w:rsidP="001E2E49">
      <w:pPr>
        <w:spacing w:after="0" w:line="240" w:lineRule="auto"/>
        <w:rPr>
          <w:rFonts w:ascii="Arial" w:hAnsi="Arial" w:cs="Arial"/>
          <w:sz w:val="20"/>
          <w:szCs w:val="20"/>
        </w:rPr>
      </w:pPr>
    </w:p>
    <w:p w:rsidR="001E2E49" w:rsidRPr="00A32009" w:rsidRDefault="001E2E49" w:rsidP="004013A3">
      <w:pPr>
        <w:numPr>
          <w:ilvl w:val="0"/>
          <w:numId w:val="48"/>
        </w:numPr>
        <w:spacing w:after="0" w:line="240" w:lineRule="auto"/>
        <w:jc w:val="both"/>
        <w:rPr>
          <w:rFonts w:ascii="Arial" w:hAnsi="Arial" w:cs="Arial"/>
          <w:sz w:val="20"/>
          <w:szCs w:val="20"/>
        </w:rPr>
      </w:pPr>
      <w:r w:rsidRPr="00A32009">
        <w:rPr>
          <w:rFonts w:ascii="Arial" w:hAnsi="Arial" w:cs="Arial"/>
          <w:sz w:val="20"/>
          <w:szCs w:val="20"/>
        </w:rPr>
        <w:t xml:space="preserve">This sector of the society is even more vulnerable. The challenge is that this problem is genetic which means a disabled person may bear offspring who are also disabled. This limits the chances of the families in terms of socio-economic growth. Given the disability prevalence of 5% of the total population of </w:t>
      </w:r>
      <w:r>
        <w:rPr>
          <w:rFonts w:ascii="Arial" w:hAnsi="Arial" w:cs="Arial"/>
          <w:sz w:val="20"/>
          <w:szCs w:val="20"/>
        </w:rPr>
        <w:t>390 092</w:t>
      </w:r>
      <w:r w:rsidRPr="00A32009">
        <w:rPr>
          <w:rFonts w:ascii="Arial" w:hAnsi="Arial" w:cs="Arial"/>
          <w:sz w:val="20"/>
          <w:szCs w:val="20"/>
        </w:rPr>
        <w:t xml:space="preserve"> in GTM, the intervention in terms of mainstreaming becomes more than important. </w:t>
      </w:r>
    </w:p>
    <w:p w:rsidR="001E2E49" w:rsidRPr="00A32009" w:rsidRDefault="001E2E49" w:rsidP="004013A3">
      <w:pPr>
        <w:numPr>
          <w:ilvl w:val="0"/>
          <w:numId w:val="48"/>
        </w:numPr>
        <w:spacing w:after="0" w:line="240" w:lineRule="auto"/>
        <w:jc w:val="both"/>
        <w:rPr>
          <w:rFonts w:ascii="Arial" w:hAnsi="Arial" w:cs="Arial"/>
          <w:sz w:val="20"/>
          <w:szCs w:val="20"/>
        </w:rPr>
      </w:pPr>
      <w:r w:rsidRPr="00A32009">
        <w:rPr>
          <w:rFonts w:ascii="Arial" w:hAnsi="Arial" w:cs="Arial"/>
          <w:sz w:val="20"/>
          <w:szCs w:val="20"/>
        </w:rPr>
        <w:t>Currently there is Yingisani and Letaba special schools situated next to Letaba hospital and Shilubane hospital user group who caters for the disability.</w:t>
      </w:r>
    </w:p>
    <w:p w:rsidR="001E2E49" w:rsidRDefault="001E2E49" w:rsidP="004013A3">
      <w:pPr>
        <w:numPr>
          <w:ilvl w:val="0"/>
          <w:numId w:val="48"/>
        </w:numPr>
        <w:spacing w:after="0" w:line="240" w:lineRule="auto"/>
        <w:jc w:val="both"/>
        <w:rPr>
          <w:rFonts w:ascii="Arial" w:hAnsi="Arial" w:cs="Arial"/>
          <w:sz w:val="20"/>
          <w:szCs w:val="20"/>
        </w:rPr>
      </w:pPr>
      <w:r w:rsidRPr="00A32009">
        <w:rPr>
          <w:rFonts w:ascii="Arial" w:hAnsi="Arial" w:cs="Arial"/>
          <w:sz w:val="20"/>
          <w:szCs w:val="20"/>
        </w:rPr>
        <w:t>The municipality has launched the Local Disability Council to advoca</w:t>
      </w:r>
      <w:r w:rsidR="008376BD">
        <w:rPr>
          <w:rFonts w:ascii="Arial" w:hAnsi="Arial" w:cs="Arial"/>
          <w:sz w:val="20"/>
          <w:szCs w:val="20"/>
        </w:rPr>
        <w:t xml:space="preserve">te &amp; lobby issues of disability. </w:t>
      </w:r>
      <w:r w:rsidRPr="00A32009">
        <w:rPr>
          <w:rFonts w:ascii="Arial" w:hAnsi="Arial" w:cs="Arial"/>
          <w:sz w:val="20"/>
          <w:szCs w:val="20"/>
        </w:rPr>
        <w:t xml:space="preserve">This population has been neglected in the planning processes in the past. The Council assist in raising issues in all forums within the municipality. </w:t>
      </w:r>
    </w:p>
    <w:p w:rsidR="001E2E49" w:rsidRPr="00A32009" w:rsidRDefault="001E2E49" w:rsidP="006C0A58">
      <w:pPr>
        <w:spacing w:after="0" w:line="240" w:lineRule="auto"/>
        <w:ind w:left="360"/>
        <w:jc w:val="both"/>
        <w:rPr>
          <w:rFonts w:ascii="Arial" w:hAnsi="Arial" w:cs="Arial"/>
          <w:sz w:val="20"/>
          <w:szCs w:val="20"/>
        </w:rPr>
      </w:pPr>
    </w:p>
    <w:p w:rsidR="001E2E49" w:rsidRPr="00A32009" w:rsidRDefault="001E2E49" w:rsidP="001E2E49">
      <w:pPr>
        <w:spacing w:after="0" w:line="240" w:lineRule="auto"/>
        <w:rPr>
          <w:rFonts w:ascii="Arial" w:hAnsi="Arial" w:cs="Arial"/>
          <w:sz w:val="20"/>
          <w:szCs w:val="20"/>
        </w:rPr>
      </w:pPr>
    </w:p>
    <w:p w:rsidR="001E2E49" w:rsidRPr="00A32009" w:rsidRDefault="001E2E49" w:rsidP="001E2E49">
      <w:pPr>
        <w:spacing w:after="0" w:line="240" w:lineRule="auto"/>
        <w:rPr>
          <w:rFonts w:ascii="Arial" w:hAnsi="Arial" w:cs="Arial"/>
          <w:b/>
          <w:sz w:val="20"/>
          <w:szCs w:val="20"/>
        </w:rPr>
      </w:pPr>
      <w:r>
        <w:rPr>
          <w:rFonts w:ascii="Arial" w:hAnsi="Arial" w:cs="Arial"/>
          <w:b/>
          <w:sz w:val="20"/>
          <w:szCs w:val="20"/>
        </w:rPr>
        <w:t xml:space="preserve">27.1 </w:t>
      </w:r>
      <w:r w:rsidRPr="00A32009">
        <w:rPr>
          <w:rFonts w:ascii="Arial" w:hAnsi="Arial" w:cs="Arial"/>
          <w:b/>
          <w:sz w:val="20"/>
          <w:szCs w:val="20"/>
        </w:rPr>
        <w:t xml:space="preserve">Status on Disability </w:t>
      </w:r>
    </w:p>
    <w:p w:rsidR="001E2E49" w:rsidRPr="00A32009" w:rsidRDefault="001E2E49" w:rsidP="001E2E49">
      <w:pPr>
        <w:spacing w:after="0" w:line="240" w:lineRule="auto"/>
        <w:rPr>
          <w:rFonts w:ascii="Arial" w:hAnsi="Arial" w:cs="Arial"/>
          <w:sz w:val="20"/>
          <w:szCs w:val="20"/>
        </w:rPr>
      </w:pPr>
    </w:p>
    <w:p w:rsidR="001E2E49" w:rsidRPr="00A32009" w:rsidRDefault="001E2E49" w:rsidP="001E2E49">
      <w:pPr>
        <w:spacing w:after="0" w:line="240" w:lineRule="auto"/>
        <w:rPr>
          <w:rFonts w:ascii="Arial" w:hAnsi="Arial" w:cs="Arial"/>
          <w:sz w:val="20"/>
          <w:szCs w:val="20"/>
        </w:rPr>
      </w:pPr>
      <w:r w:rsidRPr="00A32009">
        <w:rPr>
          <w:rFonts w:ascii="Arial" w:hAnsi="Arial" w:cs="Arial"/>
          <w:sz w:val="20"/>
          <w:szCs w:val="20"/>
        </w:rPr>
        <w:t>In terms of the StatsSA Community Survey, 2007, (Table 10, Disability Prevalence) there are 349 085 people in Greater Tzaneen Municipality. Out of this population 14 879 people are living with disabilities. This means there is 4.26% of people living with disabilities.</w:t>
      </w:r>
    </w:p>
    <w:p w:rsidR="001E2E49" w:rsidRPr="00A32009" w:rsidRDefault="001E2E49" w:rsidP="001E2E49">
      <w:pPr>
        <w:spacing w:after="0" w:line="240" w:lineRule="auto"/>
        <w:rPr>
          <w:rFonts w:ascii="Arial" w:hAnsi="Arial" w:cs="Arial"/>
          <w:sz w:val="20"/>
          <w:szCs w:val="20"/>
        </w:rPr>
      </w:pPr>
    </w:p>
    <w:p w:rsidR="001E2E49" w:rsidRPr="00A32009" w:rsidRDefault="001E2E49" w:rsidP="001E2E49">
      <w:pPr>
        <w:spacing w:after="0" w:line="240" w:lineRule="auto"/>
        <w:rPr>
          <w:rFonts w:ascii="Arial" w:hAnsi="Arial" w:cs="Arial"/>
          <w:sz w:val="20"/>
          <w:szCs w:val="20"/>
        </w:rPr>
      </w:pPr>
      <w:r w:rsidRPr="00A32009">
        <w:rPr>
          <w:rFonts w:ascii="Arial" w:hAnsi="Arial" w:cs="Arial"/>
          <w:sz w:val="20"/>
          <w:szCs w:val="20"/>
        </w:rPr>
        <w:t>There are various types of disabilities and the summary below gives indication per type.</w:t>
      </w:r>
    </w:p>
    <w:p w:rsidR="001E2E49" w:rsidRPr="00A32009" w:rsidRDefault="001E2E49" w:rsidP="001E2E49">
      <w:pPr>
        <w:spacing w:after="0"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1E2E49" w:rsidRPr="00A32009" w:rsidTr="00391A3B">
        <w:tc>
          <w:tcPr>
            <w:tcW w:w="4621" w:type="dxa"/>
            <w:shd w:val="clear" w:color="auto" w:fill="C2D69B"/>
          </w:tcPr>
          <w:p w:rsidR="001E2E49" w:rsidRPr="00A32009" w:rsidRDefault="001E2E49" w:rsidP="00391A3B">
            <w:pPr>
              <w:spacing w:after="0" w:line="240" w:lineRule="auto"/>
              <w:rPr>
                <w:rFonts w:ascii="Arial" w:hAnsi="Arial" w:cs="Arial"/>
                <w:b/>
                <w:sz w:val="20"/>
                <w:szCs w:val="20"/>
              </w:rPr>
            </w:pPr>
            <w:r w:rsidRPr="00A32009">
              <w:rPr>
                <w:rFonts w:ascii="Arial" w:hAnsi="Arial" w:cs="Arial"/>
                <w:b/>
                <w:sz w:val="20"/>
                <w:szCs w:val="20"/>
              </w:rPr>
              <w:t>Disability type</w:t>
            </w:r>
          </w:p>
        </w:tc>
        <w:tc>
          <w:tcPr>
            <w:tcW w:w="4621" w:type="dxa"/>
            <w:shd w:val="clear" w:color="auto" w:fill="C2D69B"/>
          </w:tcPr>
          <w:p w:rsidR="001E2E49" w:rsidRPr="00A32009" w:rsidRDefault="00E456C4" w:rsidP="00391A3B">
            <w:pPr>
              <w:spacing w:after="0" w:line="240" w:lineRule="auto"/>
              <w:rPr>
                <w:rFonts w:ascii="Arial" w:hAnsi="Arial" w:cs="Arial"/>
                <w:b/>
                <w:sz w:val="20"/>
                <w:szCs w:val="20"/>
              </w:rPr>
            </w:pPr>
            <w:r>
              <w:rPr>
                <w:rFonts w:ascii="Arial" w:hAnsi="Arial" w:cs="Arial"/>
                <w:b/>
                <w:sz w:val="20"/>
                <w:szCs w:val="20"/>
              </w:rPr>
              <w:t>P</w:t>
            </w:r>
            <w:r w:rsidR="001E2E49" w:rsidRPr="00A32009">
              <w:rPr>
                <w:rFonts w:ascii="Arial" w:hAnsi="Arial" w:cs="Arial"/>
                <w:b/>
                <w:sz w:val="20"/>
                <w:szCs w:val="20"/>
              </w:rPr>
              <w:t>opulation</w:t>
            </w:r>
            <w:r>
              <w:rPr>
                <w:rFonts w:ascii="Arial" w:hAnsi="Arial" w:cs="Arial"/>
                <w:b/>
                <w:sz w:val="20"/>
                <w:szCs w:val="20"/>
              </w:rPr>
              <w:t xml:space="preserve"> of Persons living with disabilities</w:t>
            </w:r>
          </w:p>
        </w:tc>
      </w:tr>
      <w:tr w:rsidR="001E2E49" w:rsidRPr="00A32009" w:rsidTr="00391A3B">
        <w:tc>
          <w:tcPr>
            <w:tcW w:w="4621" w:type="dxa"/>
          </w:tcPr>
          <w:p w:rsidR="001E2E49" w:rsidRPr="00A32009" w:rsidRDefault="001E2E49" w:rsidP="00391A3B">
            <w:pPr>
              <w:spacing w:after="0" w:line="240" w:lineRule="auto"/>
              <w:rPr>
                <w:rFonts w:ascii="Arial" w:hAnsi="Arial" w:cs="Arial"/>
                <w:sz w:val="20"/>
                <w:szCs w:val="20"/>
              </w:rPr>
            </w:pPr>
          </w:p>
        </w:tc>
        <w:tc>
          <w:tcPr>
            <w:tcW w:w="4621" w:type="dxa"/>
          </w:tcPr>
          <w:p w:rsidR="001E2E49" w:rsidRPr="00A32009" w:rsidRDefault="001E2E49" w:rsidP="00391A3B">
            <w:pPr>
              <w:spacing w:after="0" w:line="240" w:lineRule="auto"/>
              <w:rPr>
                <w:rFonts w:ascii="Arial" w:hAnsi="Arial" w:cs="Arial"/>
                <w:sz w:val="20"/>
                <w:szCs w:val="20"/>
              </w:rPr>
            </w:pPr>
          </w:p>
        </w:tc>
      </w:tr>
      <w:tr w:rsidR="001E2E49" w:rsidRPr="00A32009" w:rsidTr="00391A3B">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Sight</w:t>
            </w:r>
          </w:p>
        </w:tc>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3128</w:t>
            </w:r>
          </w:p>
        </w:tc>
      </w:tr>
      <w:tr w:rsidR="001E2E49" w:rsidRPr="00A32009" w:rsidTr="00391A3B">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Hearing</w:t>
            </w:r>
          </w:p>
        </w:tc>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1349</w:t>
            </w:r>
          </w:p>
        </w:tc>
      </w:tr>
      <w:tr w:rsidR="001E2E49" w:rsidRPr="00A32009" w:rsidTr="00391A3B">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Communication</w:t>
            </w:r>
          </w:p>
        </w:tc>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781</w:t>
            </w:r>
          </w:p>
        </w:tc>
      </w:tr>
      <w:tr w:rsidR="001E2E49" w:rsidRPr="00A32009" w:rsidTr="00391A3B">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Physical</w:t>
            </w:r>
          </w:p>
        </w:tc>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5304</w:t>
            </w:r>
          </w:p>
        </w:tc>
      </w:tr>
      <w:tr w:rsidR="001E2E49" w:rsidRPr="00A32009" w:rsidTr="00391A3B">
        <w:tc>
          <w:tcPr>
            <w:tcW w:w="4621" w:type="dxa"/>
          </w:tcPr>
          <w:p w:rsidR="001E2E49" w:rsidRPr="00A32009" w:rsidRDefault="008376BD" w:rsidP="00391A3B">
            <w:pPr>
              <w:spacing w:after="0" w:line="240" w:lineRule="auto"/>
              <w:rPr>
                <w:rFonts w:ascii="Arial" w:hAnsi="Arial" w:cs="Arial"/>
                <w:sz w:val="20"/>
                <w:szCs w:val="20"/>
              </w:rPr>
            </w:pPr>
            <w:r w:rsidRPr="00A32009">
              <w:rPr>
                <w:rFonts w:ascii="Arial" w:hAnsi="Arial" w:cs="Arial"/>
                <w:sz w:val="20"/>
                <w:szCs w:val="20"/>
              </w:rPr>
              <w:t>Intellectual</w:t>
            </w:r>
          </w:p>
        </w:tc>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1447</w:t>
            </w:r>
          </w:p>
        </w:tc>
      </w:tr>
      <w:tr w:rsidR="001E2E49" w:rsidRPr="00A32009" w:rsidTr="00391A3B">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Emotional</w:t>
            </w:r>
          </w:p>
        </w:tc>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2254</w:t>
            </w:r>
          </w:p>
        </w:tc>
      </w:tr>
      <w:tr w:rsidR="001E2E49" w:rsidRPr="00A32009" w:rsidTr="00391A3B">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Multiple</w:t>
            </w:r>
          </w:p>
        </w:tc>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616</w:t>
            </w:r>
          </w:p>
        </w:tc>
      </w:tr>
      <w:tr w:rsidR="001E2E49" w:rsidRPr="00A32009" w:rsidTr="00391A3B">
        <w:tc>
          <w:tcPr>
            <w:tcW w:w="4621" w:type="dxa"/>
          </w:tcPr>
          <w:p w:rsidR="001E2E49" w:rsidRPr="00A32009" w:rsidRDefault="001E2E49" w:rsidP="00391A3B">
            <w:pPr>
              <w:spacing w:after="0" w:line="240" w:lineRule="auto"/>
              <w:rPr>
                <w:rFonts w:ascii="Arial" w:hAnsi="Arial" w:cs="Arial"/>
                <w:sz w:val="20"/>
                <w:szCs w:val="20"/>
              </w:rPr>
            </w:pPr>
          </w:p>
        </w:tc>
        <w:tc>
          <w:tcPr>
            <w:tcW w:w="4621" w:type="dxa"/>
          </w:tcPr>
          <w:p w:rsidR="001E2E49" w:rsidRPr="00A32009" w:rsidRDefault="001E2E49" w:rsidP="00391A3B">
            <w:pPr>
              <w:spacing w:after="0" w:line="240" w:lineRule="auto"/>
              <w:rPr>
                <w:rFonts w:ascii="Arial" w:hAnsi="Arial" w:cs="Arial"/>
                <w:sz w:val="20"/>
                <w:szCs w:val="20"/>
              </w:rPr>
            </w:pPr>
          </w:p>
        </w:tc>
      </w:tr>
      <w:tr w:rsidR="001E2E49" w:rsidRPr="00A32009" w:rsidTr="00391A3B">
        <w:tc>
          <w:tcPr>
            <w:tcW w:w="4621" w:type="dxa"/>
          </w:tcPr>
          <w:p w:rsidR="001E2E49" w:rsidRPr="00A32009" w:rsidRDefault="001E2E49" w:rsidP="00391A3B">
            <w:pPr>
              <w:spacing w:after="0" w:line="240" w:lineRule="auto"/>
              <w:rPr>
                <w:rFonts w:ascii="Arial" w:hAnsi="Arial" w:cs="Arial"/>
                <w:b/>
                <w:sz w:val="20"/>
                <w:szCs w:val="20"/>
              </w:rPr>
            </w:pPr>
            <w:r w:rsidRPr="00A32009">
              <w:rPr>
                <w:rFonts w:ascii="Arial" w:hAnsi="Arial" w:cs="Arial"/>
                <w:b/>
                <w:sz w:val="20"/>
                <w:szCs w:val="20"/>
              </w:rPr>
              <w:t>TOTAL</w:t>
            </w:r>
          </w:p>
        </w:tc>
        <w:tc>
          <w:tcPr>
            <w:tcW w:w="4621" w:type="dxa"/>
          </w:tcPr>
          <w:p w:rsidR="001E2E49" w:rsidRPr="00A32009" w:rsidRDefault="001E2E49" w:rsidP="00391A3B">
            <w:pPr>
              <w:spacing w:after="0" w:line="240" w:lineRule="auto"/>
              <w:rPr>
                <w:rFonts w:ascii="Arial" w:hAnsi="Arial" w:cs="Arial"/>
                <w:sz w:val="20"/>
                <w:szCs w:val="20"/>
              </w:rPr>
            </w:pPr>
            <w:r w:rsidRPr="00A32009">
              <w:rPr>
                <w:rFonts w:ascii="Arial" w:hAnsi="Arial" w:cs="Arial"/>
                <w:sz w:val="20"/>
                <w:szCs w:val="20"/>
              </w:rPr>
              <w:t>14 879</w:t>
            </w:r>
          </w:p>
        </w:tc>
      </w:tr>
    </w:tbl>
    <w:p w:rsidR="001E2E49" w:rsidRPr="00A32009" w:rsidRDefault="001E2E49" w:rsidP="001E2E49">
      <w:pPr>
        <w:spacing w:after="0" w:line="240" w:lineRule="auto"/>
        <w:rPr>
          <w:rFonts w:ascii="Arial" w:hAnsi="Arial" w:cs="Arial"/>
          <w:sz w:val="20"/>
          <w:szCs w:val="20"/>
        </w:rPr>
      </w:pPr>
    </w:p>
    <w:p w:rsidR="001E2E49" w:rsidRPr="00A32009" w:rsidRDefault="001E2E49" w:rsidP="001E2E49">
      <w:pPr>
        <w:spacing w:after="0" w:line="240" w:lineRule="auto"/>
        <w:rPr>
          <w:rFonts w:ascii="Arial" w:hAnsi="Arial" w:cs="Arial"/>
          <w:b/>
          <w:sz w:val="20"/>
          <w:szCs w:val="20"/>
        </w:rPr>
      </w:pPr>
    </w:p>
    <w:p w:rsidR="001E2E49" w:rsidRPr="00A32009" w:rsidRDefault="001E2E49" w:rsidP="001E2E49">
      <w:pPr>
        <w:spacing w:after="0" w:line="240" w:lineRule="auto"/>
        <w:rPr>
          <w:rFonts w:ascii="Arial" w:hAnsi="Arial" w:cs="Arial"/>
          <w:b/>
          <w:sz w:val="20"/>
          <w:szCs w:val="20"/>
        </w:rPr>
      </w:pPr>
      <w:r>
        <w:rPr>
          <w:rFonts w:ascii="Arial" w:hAnsi="Arial" w:cs="Arial"/>
          <w:b/>
          <w:sz w:val="20"/>
          <w:szCs w:val="20"/>
        </w:rPr>
        <w:t xml:space="preserve">27.2 </w:t>
      </w:r>
      <w:r w:rsidRPr="00A32009">
        <w:rPr>
          <w:rFonts w:ascii="Arial" w:hAnsi="Arial" w:cs="Arial"/>
          <w:b/>
          <w:sz w:val="20"/>
          <w:szCs w:val="20"/>
        </w:rPr>
        <w:t xml:space="preserve">Disability challenges </w:t>
      </w:r>
    </w:p>
    <w:p w:rsidR="001E2E49" w:rsidRPr="00A32009" w:rsidRDefault="001E2E49" w:rsidP="001E2E49">
      <w:pPr>
        <w:spacing w:after="0" w:line="240" w:lineRule="auto"/>
        <w:rPr>
          <w:rFonts w:ascii="Arial" w:hAnsi="Arial" w:cs="Arial"/>
          <w:sz w:val="20"/>
          <w:szCs w:val="20"/>
        </w:rPr>
      </w:pP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Inaccessibility to public infrastructure &amp; transport</w:t>
      </w: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Inaccessible municipal buildings</w:t>
      </w: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Access to social grants.</w:t>
      </w: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Accessibility &amp; Availability of Assistive devices.</w:t>
      </w: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Abuse &amp; Neglect by families, relatives and strangers</w:t>
      </w: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Inequity in the society</w:t>
      </w: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Lower or inacess to general education facilities</w:t>
      </w: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Stigmatisation &amp; segregation by people</w:t>
      </w: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Inaccessible labour markets</w:t>
      </w:r>
    </w:p>
    <w:p w:rsidR="001E2E49" w:rsidRPr="00A32009"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Access to sign language interpreters at public facilities</w:t>
      </w:r>
    </w:p>
    <w:p w:rsidR="001E2E49" w:rsidRPr="005F6382" w:rsidRDefault="001E2E49" w:rsidP="004013A3">
      <w:pPr>
        <w:numPr>
          <w:ilvl w:val="0"/>
          <w:numId w:val="49"/>
        </w:numPr>
        <w:spacing w:after="0" w:line="240" w:lineRule="auto"/>
        <w:rPr>
          <w:rFonts w:ascii="Arial" w:hAnsi="Arial" w:cs="Arial"/>
          <w:sz w:val="20"/>
          <w:szCs w:val="20"/>
        </w:rPr>
      </w:pPr>
      <w:r w:rsidRPr="00A32009">
        <w:rPr>
          <w:rFonts w:ascii="Arial" w:hAnsi="Arial" w:cs="Arial"/>
          <w:sz w:val="20"/>
          <w:szCs w:val="20"/>
        </w:rPr>
        <w:t>Non existence of Braille laboratory and materials</w:t>
      </w:r>
    </w:p>
    <w:p w:rsidR="002A1AB8" w:rsidRDefault="002A1AB8" w:rsidP="00B61C6F">
      <w:pPr>
        <w:spacing w:after="0" w:line="240" w:lineRule="auto"/>
        <w:rPr>
          <w:rFonts w:ascii="Arial" w:hAnsi="Arial" w:cs="Arial"/>
          <w:b/>
          <w:sz w:val="20"/>
          <w:szCs w:val="20"/>
        </w:rPr>
      </w:pPr>
    </w:p>
    <w:p w:rsidR="006C0A58" w:rsidRDefault="006C0A58" w:rsidP="00B61C6F">
      <w:pPr>
        <w:spacing w:after="0" w:line="240" w:lineRule="auto"/>
        <w:rPr>
          <w:rFonts w:ascii="Arial" w:hAnsi="Arial" w:cs="Arial"/>
          <w:b/>
          <w:sz w:val="20"/>
          <w:szCs w:val="20"/>
        </w:rPr>
      </w:pPr>
    </w:p>
    <w:p w:rsidR="006C0A58" w:rsidRDefault="006C0A58" w:rsidP="00B61C6F">
      <w:pPr>
        <w:spacing w:after="0" w:line="240" w:lineRule="auto"/>
        <w:rPr>
          <w:rFonts w:ascii="Arial" w:hAnsi="Arial" w:cs="Arial"/>
          <w:b/>
          <w:sz w:val="20"/>
          <w:szCs w:val="20"/>
        </w:rPr>
      </w:pPr>
    </w:p>
    <w:p w:rsidR="006C0A58" w:rsidRDefault="006C0A58" w:rsidP="00B61C6F">
      <w:pPr>
        <w:spacing w:after="0" w:line="240" w:lineRule="auto"/>
        <w:rPr>
          <w:rFonts w:ascii="Arial" w:hAnsi="Arial" w:cs="Arial"/>
          <w:b/>
          <w:sz w:val="20"/>
          <w:szCs w:val="20"/>
        </w:rPr>
      </w:pPr>
    </w:p>
    <w:p w:rsidR="002A1AB8" w:rsidRDefault="002A1AB8" w:rsidP="00B61C6F">
      <w:pPr>
        <w:spacing w:after="0" w:line="240" w:lineRule="auto"/>
        <w:rPr>
          <w:rFonts w:ascii="Arial" w:hAnsi="Arial" w:cs="Arial"/>
          <w:b/>
          <w:sz w:val="20"/>
          <w:szCs w:val="20"/>
        </w:rPr>
      </w:pPr>
    </w:p>
    <w:p w:rsidR="004663D9" w:rsidRDefault="004663D9" w:rsidP="00B61C6F">
      <w:pPr>
        <w:spacing w:after="0" w:line="240" w:lineRule="auto"/>
        <w:rPr>
          <w:rFonts w:ascii="Arial" w:hAnsi="Arial" w:cs="Arial"/>
          <w:b/>
          <w:sz w:val="20"/>
          <w:szCs w:val="20"/>
        </w:rPr>
      </w:pPr>
    </w:p>
    <w:p w:rsidR="00A01A2A" w:rsidRPr="006C0A58" w:rsidRDefault="00A01A2A" w:rsidP="0014573C">
      <w:pPr>
        <w:pStyle w:val="ListParagraph"/>
        <w:numPr>
          <w:ilvl w:val="0"/>
          <w:numId w:val="304"/>
        </w:numPr>
        <w:spacing w:after="0" w:line="240" w:lineRule="auto"/>
        <w:rPr>
          <w:rFonts w:ascii="Arial" w:hAnsi="Arial" w:cs="Arial"/>
          <w:b/>
          <w:color w:val="0000FF"/>
          <w:sz w:val="20"/>
          <w:szCs w:val="20"/>
        </w:rPr>
      </w:pPr>
      <w:r w:rsidRPr="006C0A58">
        <w:rPr>
          <w:rFonts w:ascii="Arial" w:hAnsi="Arial" w:cs="Arial"/>
          <w:b/>
          <w:color w:val="0000FF"/>
          <w:sz w:val="20"/>
          <w:szCs w:val="20"/>
        </w:rPr>
        <w:t>INTERNAL AUDIT</w:t>
      </w:r>
    </w:p>
    <w:p w:rsidR="00A01A2A" w:rsidRPr="00A32009" w:rsidRDefault="00A01A2A" w:rsidP="00A01A2A">
      <w:pPr>
        <w:spacing w:after="0" w:line="240" w:lineRule="auto"/>
        <w:rPr>
          <w:rFonts w:ascii="Arial" w:hAnsi="Arial" w:cs="Arial"/>
          <w:sz w:val="20"/>
          <w:szCs w:val="20"/>
        </w:rPr>
      </w:pPr>
    </w:p>
    <w:p w:rsidR="00A01A2A" w:rsidRPr="006C0A58" w:rsidRDefault="006C0A58" w:rsidP="006C0A58">
      <w:pPr>
        <w:spacing w:after="0" w:line="240" w:lineRule="auto"/>
        <w:rPr>
          <w:rFonts w:ascii="Arial" w:hAnsi="Arial" w:cs="Arial"/>
          <w:b/>
          <w:sz w:val="20"/>
          <w:szCs w:val="20"/>
        </w:rPr>
      </w:pPr>
      <w:r>
        <w:rPr>
          <w:rFonts w:ascii="Arial" w:hAnsi="Arial" w:cs="Arial"/>
          <w:b/>
          <w:sz w:val="20"/>
          <w:szCs w:val="20"/>
        </w:rPr>
        <w:t xml:space="preserve">28.1 </w:t>
      </w:r>
      <w:r w:rsidR="00A01A2A" w:rsidRPr="006C0A58">
        <w:rPr>
          <w:rFonts w:ascii="Arial" w:hAnsi="Arial" w:cs="Arial"/>
          <w:b/>
          <w:sz w:val="20"/>
          <w:szCs w:val="20"/>
        </w:rPr>
        <w:t>Legislative Framework for Audit</w:t>
      </w:r>
    </w:p>
    <w:p w:rsidR="00A01A2A" w:rsidRPr="00A32009" w:rsidRDefault="00A01A2A" w:rsidP="00A01A2A">
      <w:pPr>
        <w:spacing w:after="0" w:line="240" w:lineRule="auto"/>
        <w:rPr>
          <w:rFonts w:ascii="Arial" w:hAnsi="Arial" w:cs="Arial"/>
          <w:b/>
          <w:sz w:val="20"/>
          <w:szCs w:val="20"/>
        </w:rPr>
      </w:pPr>
    </w:p>
    <w:p w:rsidR="00A01A2A" w:rsidRPr="00A32009" w:rsidRDefault="00A01A2A" w:rsidP="00A01A2A">
      <w:pPr>
        <w:spacing w:after="0" w:line="240" w:lineRule="auto"/>
        <w:jc w:val="both"/>
        <w:rPr>
          <w:rFonts w:ascii="Arial" w:hAnsi="Arial" w:cs="Arial"/>
          <w:sz w:val="20"/>
          <w:szCs w:val="20"/>
        </w:rPr>
      </w:pPr>
      <w:r w:rsidRPr="00A32009">
        <w:rPr>
          <w:rFonts w:ascii="Arial" w:hAnsi="Arial" w:cs="Arial"/>
          <w:sz w:val="20"/>
          <w:szCs w:val="20"/>
        </w:rPr>
        <w:t>The following acts/legislations regulate all matters relating to Audit in our country: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0"/>
        <w:gridCol w:w="5672"/>
      </w:tblGrid>
      <w:tr w:rsidR="00A01A2A" w:rsidRPr="00A32009" w:rsidTr="00391A3B">
        <w:tc>
          <w:tcPr>
            <w:tcW w:w="3570" w:type="dxa"/>
          </w:tcPr>
          <w:p w:rsidR="00A01A2A" w:rsidRPr="00A32009" w:rsidRDefault="00A01A2A" w:rsidP="00391A3B">
            <w:pPr>
              <w:spacing w:after="0" w:line="240" w:lineRule="auto"/>
              <w:jc w:val="both"/>
              <w:rPr>
                <w:rFonts w:ascii="Arial" w:hAnsi="Arial" w:cs="Arial"/>
                <w:b/>
                <w:color w:val="000000"/>
                <w:sz w:val="18"/>
                <w:szCs w:val="18"/>
              </w:rPr>
            </w:pPr>
            <w:r w:rsidRPr="00A32009">
              <w:rPr>
                <w:rFonts w:ascii="Arial" w:hAnsi="Arial" w:cs="Arial"/>
                <w:b/>
                <w:color w:val="000000"/>
                <w:sz w:val="18"/>
                <w:szCs w:val="18"/>
              </w:rPr>
              <w:t>Legislation</w:t>
            </w:r>
          </w:p>
        </w:tc>
        <w:tc>
          <w:tcPr>
            <w:tcW w:w="5672" w:type="dxa"/>
          </w:tcPr>
          <w:p w:rsidR="00A01A2A" w:rsidRPr="00A32009" w:rsidRDefault="00A01A2A" w:rsidP="00391A3B">
            <w:pPr>
              <w:spacing w:after="0" w:line="240" w:lineRule="auto"/>
              <w:jc w:val="both"/>
              <w:rPr>
                <w:rFonts w:ascii="Arial" w:hAnsi="Arial" w:cs="Arial"/>
                <w:b/>
                <w:color w:val="000000"/>
                <w:sz w:val="18"/>
                <w:szCs w:val="18"/>
              </w:rPr>
            </w:pPr>
            <w:r w:rsidRPr="00A32009">
              <w:rPr>
                <w:rFonts w:ascii="Arial" w:hAnsi="Arial" w:cs="Arial"/>
                <w:b/>
                <w:color w:val="000000"/>
                <w:sz w:val="18"/>
                <w:szCs w:val="18"/>
              </w:rPr>
              <w:t>Summary/Scope of Legislation</w:t>
            </w:r>
          </w:p>
        </w:tc>
      </w:tr>
      <w:tr w:rsidR="00A01A2A" w:rsidRPr="00A32009" w:rsidTr="00391A3B">
        <w:tc>
          <w:tcPr>
            <w:tcW w:w="3570" w:type="dxa"/>
          </w:tcPr>
          <w:p w:rsidR="00A01A2A" w:rsidRPr="00A32009" w:rsidRDefault="00A01A2A" w:rsidP="00391A3B">
            <w:pPr>
              <w:spacing w:after="0" w:line="240" w:lineRule="auto"/>
              <w:rPr>
                <w:rFonts w:ascii="Arial" w:hAnsi="Arial" w:cs="Arial"/>
                <w:color w:val="000000"/>
                <w:sz w:val="18"/>
                <w:szCs w:val="18"/>
              </w:rPr>
            </w:pPr>
            <w:r w:rsidRPr="00A32009">
              <w:rPr>
                <w:rFonts w:ascii="Arial" w:hAnsi="Arial" w:cs="Arial"/>
                <w:color w:val="000000"/>
                <w:sz w:val="18"/>
                <w:szCs w:val="18"/>
              </w:rPr>
              <w:t>Public Audit no 25 of 2004</w:t>
            </w:r>
          </w:p>
        </w:tc>
        <w:tc>
          <w:tcPr>
            <w:tcW w:w="5672" w:type="dxa"/>
          </w:tcPr>
          <w:p w:rsidR="00A01A2A" w:rsidRPr="00A32009" w:rsidRDefault="00A01A2A" w:rsidP="00391A3B">
            <w:pPr>
              <w:autoSpaceDE w:val="0"/>
              <w:autoSpaceDN w:val="0"/>
              <w:adjustRightInd w:val="0"/>
              <w:spacing w:after="0" w:line="240" w:lineRule="auto"/>
              <w:rPr>
                <w:rFonts w:ascii="Arial" w:hAnsi="Arial" w:cs="Arial"/>
                <w:bCs/>
                <w:sz w:val="18"/>
                <w:szCs w:val="18"/>
                <w:lang w:eastAsia="en-ZA"/>
              </w:rPr>
            </w:pPr>
            <w:r w:rsidRPr="00A32009">
              <w:rPr>
                <w:rFonts w:ascii="Arial" w:hAnsi="Arial" w:cs="Arial"/>
                <w:bCs/>
                <w:sz w:val="18"/>
                <w:szCs w:val="18"/>
                <w:lang w:eastAsia="en-ZA"/>
              </w:rPr>
              <w:t>To give effect to the provisions of the Constitution establishing and assigning functions to an Auditor-General;</w:t>
            </w:r>
          </w:p>
          <w:p w:rsidR="00A01A2A" w:rsidRPr="00A32009" w:rsidRDefault="00A01A2A" w:rsidP="00391A3B">
            <w:pPr>
              <w:autoSpaceDE w:val="0"/>
              <w:autoSpaceDN w:val="0"/>
              <w:adjustRightInd w:val="0"/>
              <w:spacing w:after="0" w:line="240" w:lineRule="auto"/>
              <w:rPr>
                <w:rFonts w:ascii="Arial" w:hAnsi="Arial" w:cs="Arial"/>
                <w:bCs/>
                <w:sz w:val="18"/>
                <w:szCs w:val="18"/>
                <w:lang w:eastAsia="en-ZA"/>
              </w:rPr>
            </w:pPr>
            <w:r w:rsidRPr="00A32009">
              <w:rPr>
                <w:rFonts w:ascii="Arial" w:hAnsi="Arial" w:cs="Arial"/>
                <w:bCs/>
                <w:sz w:val="18"/>
                <w:szCs w:val="18"/>
                <w:lang w:eastAsia="en-ZA"/>
              </w:rPr>
              <w:t>To provide for the auditing of institutions in the public sector</w:t>
            </w:r>
          </w:p>
          <w:p w:rsidR="00A01A2A" w:rsidRPr="00A32009" w:rsidRDefault="00A01A2A" w:rsidP="00391A3B">
            <w:pPr>
              <w:autoSpaceDE w:val="0"/>
              <w:autoSpaceDN w:val="0"/>
              <w:adjustRightInd w:val="0"/>
              <w:spacing w:after="0" w:line="240" w:lineRule="auto"/>
              <w:rPr>
                <w:rFonts w:ascii="Arial" w:hAnsi="Arial" w:cs="Arial"/>
                <w:bCs/>
                <w:sz w:val="18"/>
                <w:szCs w:val="18"/>
                <w:lang w:eastAsia="en-ZA"/>
              </w:rPr>
            </w:pPr>
            <w:r w:rsidRPr="00A32009">
              <w:rPr>
                <w:rFonts w:ascii="Arial" w:hAnsi="Arial" w:cs="Arial"/>
                <w:bCs/>
                <w:sz w:val="18"/>
                <w:szCs w:val="18"/>
                <w:lang w:eastAsia="en-ZA"/>
              </w:rPr>
              <w:t>To provide  for accountability arrangements of the Auditor-General;</w:t>
            </w:r>
          </w:p>
        </w:tc>
      </w:tr>
      <w:tr w:rsidR="00A01A2A" w:rsidRPr="00A32009" w:rsidTr="00391A3B">
        <w:tc>
          <w:tcPr>
            <w:tcW w:w="3570" w:type="dxa"/>
          </w:tcPr>
          <w:p w:rsidR="00A01A2A" w:rsidRPr="00A32009" w:rsidRDefault="00A01A2A" w:rsidP="00391A3B">
            <w:pPr>
              <w:spacing w:after="0" w:line="240" w:lineRule="auto"/>
              <w:rPr>
                <w:rFonts w:ascii="Arial" w:hAnsi="Arial" w:cs="Arial"/>
                <w:color w:val="000000"/>
                <w:sz w:val="18"/>
                <w:szCs w:val="18"/>
              </w:rPr>
            </w:pPr>
            <w:r w:rsidRPr="00A32009">
              <w:rPr>
                <w:rFonts w:ascii="Arial" w:hAnsi="Arial" w:cs="Arial"/>
                <w:color w:val="000000"/>
                <w:sz w:val="18"/>
                <w:szCs w:val="18"/>
              </w:rPr>
              <w:t>Local Government : Municipal Finance Management Act no 56 of 2003</w:t>
            </w:r>
          </w:p>
        </w:tc>
        <w:tc>
          <w:tcPr>
            <w:tcW w:w="5672" w:type="dxa"/>
          </w:tcPr>
          <w:p w:rsidR="00A01A2A" w:rsidRPr="00A32009" w:rsidRDefault="00A01A2A" w:rsidP="00391A3B">
            <w:pPr>
              <w:autoSpaceDE w:val="0"/>
              <w:autoSpaceDN w:val="0"/>
              <w:adjustRightInd w:val="0"/>
              <w:spacing w:after="0" w:line="240" w:lineRule="auto"/>
              <w:rPr>
                <w:rFonts w:ascii="Arial" w:hAnsi="Arial" w:cs="Arial"/>
                <w:bCs/>
                <w:sz w:val="18"/>
                <w:szCs w:val="18"/>
                <w:lang w:eastAsia="en-ZA"/>
              </w:rPr>
            </w:pPr>
            <w:r w:rsidRPr="00A32009">
              <w:rPr>
                <w:rFonts w:ascii="Arial" w:hAnsi="Arial" w:cs="Arial"/>
                <w:bCs/>
                <w:sz w:val="18"/>
                <w:szCs w:val="18"/>
                <w:lang w:eastAsia="en-ZA"/>
              </w:rPr>
              <w:t>Section 165 provides for the establishment of an Internal Audit unit and its functions</w:t>
            </w:r>
          </w:p>
        </w:tc>
      </w:tr>
    </w:tbl>
    <w:p w:rsidR="00A01A2A" w:rsidRDefault="00A01A2A" w:rsidP="00A01A2A">
      <w:pPr>
        <w:spacing w:after="0" w:line="240" w:lineRule="auto"/>
        <w:rPr>
          <w:rFonts w:ascii="Arial" w:hAnsi="Arial" w:cs="Arial"/>
          <w:sz w:val="20"/>
          <w:szCs w:val="20"/>
        </w:rPr>
      </w:pPr>
    </w:p>
    <w:p w:rsidR="00A01A2A" w:rsidRPr="00A32009" w:rsidRDefault="00A01A2A" w:rsidP="00A01A2A">
      <w:pPr>
        <w:spacing w:after="0" w:line="240" w:lineRule="auto"/>
        <w:rPr>
          <w:rFonts w:ascii="Arial" w:hAnsi="Arial" w:cs="Arial"/>
          <w:sz w:val="20"/>
          <w:szCs w:val="20"/>
        </w:rPr>
      </w:pPr>
    </w:p>
    <w:p w:rsidR="00A01A2A" w:rsidRPr="00A32009" w:rsidRDefault="00A01A2A" w:rsidP="00A01A2A">
      <w:pPr>
        <w:spacing w:after="0" w:line="240" w:lineRule="auto"/>
        <w:jc w:val="both"/>
        <w:rPr>
          <w:rFonts w:ascii="Arial" w:hAnsi="Arial" w:cs="Arial"/>
          <w:b/>
          <w:sz w:val="20"/>
          <w:szCs w:val="20"/>
        </w:rPr>
      </w:pPr>
      <w:r>
        <w:rPr>
          <w:rFonts w:ascii="Arial" w:hAnsi="Arial" w:cs="Arial"/>
          <w:b/>
          <w:sz w:val="20"/>
          <w:szCs w:val="20"/>
        </w:rPr>
        <w:t xml:space="preserve">28.2 </w:t>
      </w:r>
      <w:r w:rsidRPr="00A32009">
        <w:rPr>
          <w:rFonts w:ascii="Arial" w:hAnsi="Arial" w:cs="Arial"/>
          <w:b/>
          <w:sz w:val="20"/>
          <w:szCs w:val="20"/>
        </w:rPr>
        <w:t>Main functions</w:t>
      </w:r>
    </w:p>
    <w:p w:rsidR="00A01A2A" w:rsidRPr="00A32009" w:rsidRDefault="00A01A2A" w:rsidP="004013A3">
      <w:pPr>
        <w:numPr>
          <w:ilvl w:val="0"/>
          <w:numId w:val="25"/>
        </w:numPr>
        <w:spacing w:after="0" w:line="240" w:lineRule="auto"/>
        <w:jc w:val="both"/>
        <w:rPr>
          <w:rFonts w:ascii="Arial" w:hAnsi="Arial" w:cs="Arial"/>
          <w:sz w:val="20"/>
          <w:szCs w:val="20"/>
        </w:rPr>
      </w:pPr>
      <w:r w:rsidRPr="00A32009">
        <w:rPr>
          <w:rFonts w:ascii="Arial" w:hAnsi="Arial" w:cs="Arial"/>
          <w:sz w:val="20"/>
          <w:szCs w:val="20"/>
        </w:rPr>
        <w:t>The main responsibility of the division is to give assurance to management in relation to the effectiveness of internal controls as well as compliance to legislation requirements.</w:t>
      </w:r>
    </w:p>
    <w:p w:rsidR="00A01A2A" w:rsidRPr="00A32009" w:rsidRDefault="00A01A2A" w:rsidP="004013A3">
      <w:pPr>
        <w:numPr>
          <w:ilvl w:val="0"/>
          <w:numId w:val="25"/>
        </w:numPr>
        <w:spacing w:after="0" w:line="240" w:lineRule="auto"/>
        <w:jc w:val="both"/>
        <w:rPr>
          <w:rFonts w:ascii="Arial" w:hAnsi="Arial" w:cs="Arial"/>
          <w:sz w:val="20"/>
          <w:szCs w:val="20"/>
        </w:rPr>
      </w:pPr>
      <w:r w:rsidRPr="00A32009">
        <w:rPr>
          <w:rFonts w:ascii="Arial" w:hAnsi="Arial" w:cs="Arial"/>
          <w:sz w:val="20"/>
          <w:szCs w:val="20"/>
        </w:rPr>
        <w:t>Annually we source information from the risk register to develop our annual plan and on quarterly we submit our report</w:t>
      </w:r>
      <w:r>
        <w:rPr>
          <w:rFonts w:ascii="Arial" w:hAnsi="Arial" w:cs="Arial"/>
          <w:sz w:val="20"/>
          <w:szCs w:val="20"/>
        </w:rPr>
        <w:t>s</w:t>
      </w:r>
      <w:r w:rsidRPr="00A32009">
        <w:rPr>
          <w:rFonts w:ascii="Arial" w:hAnsi="Arial" w:cs="Arial"/>
          <w:sz w:val="20"/>
          <w:szCs w:val="20"/>
        </w:rPr>
        <w:t xml:space="preserve"> to </w:t>
      </w:r>
      <w:r>
        <w:rPr>
          <w:rFonts w:ascii="Arial" w:hAnsi="Arial" w:cs="Arial"/>
          <w:sz w:val="20"/>
          <w:szCs w:val="20"/>
        </w:rPr>
        <w:t xml:space="preserve">the </w:t>
      </w:r>
      <w:r w:rsidRPr="00A32009">
        <w:rPr>
          <w:rFonts w:ascii="Arial" w:hAnsi="Arial" w:cs="Arial"/>
          <w:sz w:val="20"/>
          <w:szCs w:val="20"/>
        </w:rPr>
        <w:t xml:space="preserve">Audit </w:t>
      </w:r>
      <w:r>
        <w:rPr>
          <w:rFonts w:ascii="Arial" w:hAnsi="Arial" w:cs="Arial"/>
          <w:sz w:val="20"/>
          <w:szCs w:val="20"/>
        </w:rPr>
        <w:t>committee which must report to C</w:t>
      </w:r>
      <w:r w:rsidRPr="00A32009">
        <w:rPr>
          <w:rFonts w:ascii="Arial" w:hAnsi="Arial" w:cs="Arial"/>
          <w:sz w:val="20"/>
          <w:szCs w:val="20"/>
        </w:rPr>
        <w:t>ouncil as it is required in terms of section 166 of the Municipal Finance Management Act.</w:t>
      </w:r>
    </w:p>
    <w:p w:rsidR="00A01A2A" w:rsidRPr="00A32009" w:rsidRDefault="00A01A2A" w:rsidP="00A01A2A">
      <w:pPr>
        <w:spacing w:after="0" w:line="240" w:lineRule="auto"/>
        <w:jc w:val="both"/>
        <w:rPr>
          <w:rFonts w:ascii="Arial" w:hAnsi="Arial" w:cs="Arial"/>
          <w:b/>
          <w:sz w:val="20"/>
          <w:szCs w:val="20"/>
        </w:rPr>
      </w:pPr>
    </w:p>
    <w:p w:rsidR="00A01A2A" w:rsidRPr="00A32009" w:rsidRDefault="00A01A2A" w:rsidP="00A01A2A">
      <w:pPr>
        <w:spacing w:after="0" w:line="240" w:lineRule="auto"/>
        <w:jc w:val="both"/>
        <w:rPr>
          <w:rFonts w:ascii="Arial" w:hAnsi="Arial" w:cs="Arial"/>
          <w:b/>
          <w:sz w:val="20"/>
          <w:szCs w:val="20"/>
        </w:rPr>
      </w:pPr>
      <w:r>
        <w:rPr>
          <w:rFonts w:ascii="Arial" w:hAnsi="Arial" w:cs="Arial"/>
          <w:b/>
          <w:sz w:val="20"/>
          <w:szCs w:val="20"/>
        </w:rPr>
        <w:t xml:space="preserve">28.3 </w:t>
      </w:r>
      <w:r w:rsidRPr="00A32009">
        <w:rPr>
          <w:rFonts w:ascii="Arial" w:hAnsi="Arial" w:cs="Arial"/>
          <w:b/>
          <w:sz w:val="20"/>
          <w:szCs w:val="20"/>
        </w:rPr>
        <w:t>Internal Audit Challenges</w:t>
      </w:r>
    </w:p>
    <w:p w:rsidR="00A01A2A" w:rsidRPr="00A32009" w:rsidRDefault="00A01A2A" w:rsidP="004013A3">
      <w:pPr>
        <w:numPr>
          <w:ilvl w:val="0"/>
          <w:numId w:val="26"/>
        </w:numPr>
        <w:spacing w:after="0" w:line="240" w:lineRule="auto"/>
        <w:jc w:val="both"/>
        <w:rPr>
          <w:rFonts w:ascii="Arial" w:hAnsi="Arial" w:cs="Arial"/>
          <w:sz w:val="20"/>
          <w:szCs w:val="20"/>
        </w:rPr>
      </w:pPr>
      <w:r w:rsidRPr="00A32009">
        <w:rPr>
          <w:rFonts w:ascii="Arial" w:hAnsi="Arial" w:cs="Arial"/>
          <w:sz w:val="20"/>
          <w:szCs w:val="20"/>
        </w:rPr>
        <w:t>Staff shortage - the jurisdiction of the municipality has increased as well as its personnel, the activities of the municipality have also increased and with the present staff it is impossible to co</w:t>
      </w:r>
      <w:r>
        <w:rPr>
          <w:rFonts w:ascii="Arial" w:hAnsi="Arial" w:cs="Arial"/>
          <w:sz w:val="20"/>
          <w:szCs w:val="20"/>
        </w:rPr>
        <w:t>ver all the municipal high risk areas</w:t>
      </w:r>
      <w:r w:rsidRPr="00A32009">
        <w:rPr>
          <w:rFonts w:ascii="Arial" w:hAnsi="Arial" w:cs="Arial"/>
          <w:sz w:val="20"/>
          <w:szCs w:val="20"/>
        </w:rPr>
        <w:t>.</w:t>
      </w:r>
    </w:p>
    <w:p w:rsidR="00A01A2A" w:rsidRDefault="00A01A2A" w:rsidP="004013A3">
      <w:pPr>
        <w:numPr>
          <w:ilvl w:val="0"/>
          <w:numId w:val="26"/>
        </w:numPr>
        <w:spacing w:after="0" w:line="240" w:lineRule="auto"/>
        <w:jc w:val="both"/>
        <w:rPr>
          <w:rFonts w:ascii="Arial" w:hAnsi="Arial" w:cs="Arial"/>
          <w:sz w:val="20"/>
          <w:szCs w:val="20"/>
        </w:rPr>
      </w:pPr>
      <w:r w:rsidRPr="00A32009">
        <w:rPr>
          <w:rFonts w:ascii="Arial" w:hAnsi="Arial" w:cs="Arial"/>
          <w:sz w:val="20"/>
          <w:szCs w:val="20"/>
        </w:rPr>
        <w:t>Office space is a challenge to our division</w:t>
      </w:r>
      <w:r>
        <w:rPr>
          <w:rFonts w:ascii="Arial" w:hAnsi="Arial" w:cs="Arial"/>
          <w:sz w:val="20"/>
          <w:szCs w:val="20"/>
        </w:rPr>
        <w:t>.</w:t>
      </w:r>
    </w:p>
    <w:p w:rsidR="00A01A2A" w:rsidRPr="00A32009" w:rsidRDefault="00A01A2A" w:rsidP="004013A3">
      <w:pPr>
        <w:numPr>
          <w:ilvl w:val="0"/>
          <w:numId w:val="26"/>
        </w:numPr>
        <w:spacing w:after="0" w:line="240" w:lineRule="auto"/>
        <w:jc w:val="both"/>
        <w:rPr>
          <w:rFonts w:ascii="Arial" w:hAnsi="Arial" w:cs="Arial"/>
          <w:sz w:val="20"/>
          <w:szCs w:val="20"/>
        </w:rPr>
      </w:pPr>
      <w:r>
        <w:rPr>
          <w:rFonts w:ascii="Arial" w:hAnsi="Arial" w:cs="Arial"/>
          <w:sz w:val="20"/>
          <w:szCs w:val="20"/>
        </w:rPr>
        <w:t>Lack of cooperation by management</w:t>
      </w:r>
    </w:p>
    <w:p w:rsidR="00A01A2A" w:rsidRDefault="00A01A2A" w:rsidP="00A01A2A">
      <w:pPr>
        <w:spacing w:after="0" w:line="240" w:lineRule="auto"/>
        <w:jc w:val="both"/>
        <w:rPr>
          <w:rFonts w:ascii="Arial" w:hAnsi="Arial" w:cs="Arial"/>
          <w:sz w:val="20"/>
          <w:szCs w:val="20"/>
        </w:rPr>
      </w:pPr>
    </w:p>
    <w:p w:rsidR="00A01A2A" w:rsidRDefault="00A01A2A" w:rsidP="00A01A2A">
      <w:pPr>
        <w:spacing w:after="0" w:line="240" w:lineRule="auto"/>
        <w:ind w:left="360"/>
        <w:jc w:val="both"/>
        <w:rPr>
          <w:rFonts w:ascii="Arial" w:hAnsi="Arial" w:cs="Arial"/>
          <w:sz w:val="20"/>
          <w:szCs w:val="20"/>
        </w:rPr>
      </w:pPr>
    </w:p>
    <w:p w:rsidR="00A01A2A" w:rsidRDefault="00A01A2A" w:rsidP="00A01A2A">
      <w:pPr>
        <w:spacing w:after="0" w:line="240" w:lineRule="auto"/>
        <w:jc w:val="both"/>
        <w:rPr>
          <w:rFonts w:ascii="Arial" w:hAnsi="Arial" w:cs="Arial"/>
          <w:b/>
          <w:sz w:val="20"/>
          <w:szCs w:val="20"/>
        </w:rPr>
      </w:pPr>
      <w:r w:rsidRPr="002269E9">
        <w:rPr>
          <w:rFonts w:ascii="Arial" w:hAnsi="Arial" w:cs="Arial"/>
          <w:b/>
          <w:sz w:val="20"/>
          <w:szCs w:val="20"/>
        </w:rPr>
        <w:t>28.4 Intervention needed</w:t>
      </w:r>
    </w:p>
    <w:p w:rsidR="00A01A2A" w:rsidRPr="002269E9" w:rsidRDefault="00A01A2A" w:rsidP="00A01A2A">
      <w:pPr>
        <w:spacing w:after="0" w:line="240" w:lineRule="auto"/>
        <w:jc w:val="both"/>
        <w:rPr>
          <w:rFonts w:ascii="Arial" w:hAnsi="Arial" w:cs="Arial"/>
          <w:sz w:val="20"/>
          <w:szCs w:val="20"/>
        </w:rPr>
      </w:pPr>
    </w:p>
    <w:p w:rsidR="00A01A2A" w:rsidRPr="00A32009" w:rsidRDefault="00A01A2A" w:rsidP="004013A3">
      <w:pPr>
        <w:numPr>
          <w:ilvl w:val="0"/>
          <w:numId w:val="24"/>
        </w:numPr>
        <w:spacing w:after="0" w:line="240" w:lineRule="auto"/>
        <w:jc w:val="both"/>
        <w:rPr>
          <w:rFonts w:ascii="Arial" w:hAnsi="Arial" w:cs="Arial"/>
          <w:sz w:val="20"/>
          <w:szCs w:val="20"/>
        </w:rPr>
      </w:pPr>
      <w:r w:rsidRPr="00A32009">
        <w:rPr>
          <w:rFonts w:ascii="Arial" w:hAnsi="Arial" w:cs="Arial"/>
          <w:sz w:val="20"/>
          <w:szCs w:val="20"/>
        </w:rPr>
        <w:t>Provision of additional offices</w:t>
      </w:r>
    </w:p>
    <w:p w:rsidR="00A01A2A" w:rsidRPr="00A32009" w:rsidRDefault="00A01A2A" w:rsidP="004013A3">
      <w:pPr>
        <w:numPr>
          <w:ilvl w:val="0"/>
          <w:numId w:val="24"/>
        </w:numPr>
        <w:spacing w:after="0" w:line="240" w:lineRule="auto"/>
        <w:jc w:val="both"/>
        <w:rPr>
          <w:rFonts w:ascii="Arial" w:hAnsi="Arial" w:cs="Arial"/>
          <w:sz w:val="20"/>
          <w:szCs w:val="20"/>
        </w:rPr>
      </w:pPr>
      <w:r>
        <w:rPr>
          <w:rFonts w:ascii="Arial" w:hAnsi="Arial" w:cs="Arial"/>
          <w:sz w:val="20"/>
          <w:szCs w:val="20"/>
        </w:rPr>
        <w:t>Intervention by the Audit Committee and the Accounting Officer</w:t>
      </w:r>
    </w:p>
    <w:p w:rsidR="00A01A2A" w:rsidRDefault="00A01A2A" w:rsidP="00A01A2A">
      <w:pPr>
        <w:spacing w:after="0" w:line="240" w:lineRule="auto"/>
        <w:rPr>
          <w:rFonts w:ascii="Arial" w:hAnsi="Arial" w:cs="Arial"/>
          <w:sz w:val="20"/>
          <w:szCs w:val="20"/>
        </w:rPr>
      </w:pPr>
    </w:p>
    <w:p w:rsidR="00A01A2A" w:rsidRPr="00A32009" w:rsidRDefault="00A01A2A" w:rsidP="00A01A2A">
      <w:pPr>
        <w:spacing w:after="0" w:line="240" w:lineRule="auto"/>
        <w:rPr>
          <w:rFonts w:ascii="Arial" w:hAnsi="Arial" w:cs="Arial"/>
          <w:sz w:val="20"/>
          <w:szCs w:val="20"/>
        </w:rPr>
      </w:pPr>
    </w:p>
    <w:p w:rsidR="00A01A2A" w:rsidRPr="00A32009" w:rsidRDefault="00A01A2A" w:rsidP="00A01A2A">
      <w:pPr>
        <w:spacing w:after="0" w:line="240" w:lineRule="auto"/>
        <w:rPr>
          <w:rFonts w:ascii="Arial" w:hAnsi="Arial" w:cs="Arial"/>
          <w:b/>
          <w:sz w:val="20"/>
          <w:szCs w:val="20"/>
        </w:rPr>
      </w:pPr>
      <w:r>
        <w:rPr>
          <w:rFonts w:ascii="Arial" w:hAnsi="Arial" w:cs="Arial"/>
          <w:b/>
          <w:sz w:val="20"/>
          <w:szCs w:val="20"/>
        </w:rPr>
        <w:t xml:space="preserve">28.5 </w:t>
      </w:r>
      <w:r w:rsidRPr="00A32009">
        <w:rPr>
          <w:rFonts w:ascii="Arial" w:hAnsi="Arial" w:cs="Arial"/>
          <w:b/>
          <w:sz w:val="20"/>
          <w:szCs w:val="20"/>
        </w:rPr>
        <w:t>Internal Audit findings</w:t>
      </w:r>
    </w:p>
    <w:p w:rsidR="00A01A2A" w:rsidRDefault="00A01A2A" w:rsidP="004013A3">
      <w:pPr>
        <w:numPr>
          <w:ilvl w:val="0"/>
          <w:numId w:val="27"/>
        </w:numPr>
        <w:spacing w:after="0" w:line="240" w:lineRule="auto"/>
        <w:rPr>
          <w:rFonts w:ascii="Arial" w:hAnsi="Arial" w:cs="Arial"/>
          <w:sz w:val="20"/>
          <w:szCs w:val="20"/>
        </w:rPr>
      </w:pPr>
      <w:r w:rsidRPr="00A32009">
        <w:rPr>
          <w:rFonts w:ascii="Arial" w:hAnsi="Arial" w:cs="Arial"/>
          <w:sz w:val="20"/>
          <w:szCs w:val="20"/>
        </w:rPr>
        <w:t>Lack of internal control system to monitor overtime</w:t>
      </w:r>
    </w:p>
    <w:p w:rsidR="00A01A2A" w:rsidRDefault="008376BD" w:rsidP="004013A3">
      <w:pPr>
        <w:numPr>
          <w:ilvl w:val="0"/>
          <w:numId w:val="27"/>
        </w:numPr>
        <w:spacing w:after="0" w:line="240" w:lineRule="auto"/>
        <w:rPr>
          <w:rFonts w:ascii="Arial" w:hAnsi="Arial" w:cs="Arial"/>
          <w:sz w:val="20"/>
          <w:szCs w:val="20"/>
        </w:rPr>
      </w:pPr>
      <w:r>
        <w:rPr>
          <w:rFonts w:ascii="Arial" w:hAnsi="Arial" w:cs="Arial"/>
          <w:sz w:val="20"/>
          <w:szCs w:val="20"/>
        </w:rPr>
        <w:t>Noncompliance</w:t>
      </w:r>
      <w:r w:rsidR="00A01A2A">
        <w:rPr>
          <w:rFonts w:ascii="Arial" w:hAnsi="Arial" w:cs="Arial"/>
          <w:sz w:val="20"/>
          <w:szCs w:val="20"/>
        </w:rPr>
        <w:t xml:space="preserve"> to leave policy</w:t>
      </w:r>
    </w:p>
    <w:p w:rsidR="00A01A2A"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Asset register not regularly updated</w:t>
      </w:r>
    </w:p>
    <w:p w:rsidR="00A01A2A"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Creditors not paid within 30 days</w:t>
      </w:r>
    </w:p>
    <w:p w:rsidR="00A01A2A"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Lack of internal control system to monitor contracts</w:t>
      </w:r>
    </w:p>
    <w:p w:rsidR="00A01A2A" w:rsidRPr="00A32009" w:rsidRDefault="00A01A2A" w:rsidP="004013A3">
      <w:pPr>
        <w:numPr>
          <w:ilvl w:val="0"/>
          <w:numId w:val="27"/>
        </w:numPr>
        <w:spacing w:after="0" w:line="240" w:lineRule="auto"/>
        <w:rPr>
          <w:rFonts w:ascii="Arial" w:hAnsi="Arial" w:cs="Arial"/>
          <w:sz w:val="20"/>
          <w:szCs w:val="20"/>
        </w:rPr>
      </w:pPr>
      <w:r w:rsidRPr="00A32009">
        <w:rPr>
          <w:rFonts w:ascii="Arial" w:hAnsi="Arial" w:cs="Arial"/>
          <w:sz w:val="20"/>
          <w:szCs w:val="20"/>
        </w:rPr>
        <w:t>Irregular, fruitless wasteful and unauthorised expenditure</w:t>
      </w:r>
    </w:p>
    <w:p w:rsidR="00A01A2A" w:rsidRDefault="008376BD" w:rsidP="004013A3">
      <w:pPr>
        <w:numPr>
          <w:ilvl w:val="0"/>
          <w:numId w:val="27"/>
        </w:numPr>
        <w:spacing w:after="0" w:line="240" w:lineRule="auto"/>
        <w:rPr>
          <w:rFonts w:ascii="Arial" w:hAnsi="Arial" w:cs="Arial"/>
          <w:sz w:val="20"/>
          <w:szCs w:val="20"/>
        </w:rPr>
      </w:pPr>
      <w:r w:rsidRPr="00A32009">
        <w:rPr>
          <w:rFonts w:ascii="Arial" w:hAnsi="Arial" w:cs="Arial"/>
          <w:sz w:val="20"/>
          <w:szCs w:val="20"/>
        </w:rPr>
        <w:t>Non-compliance</w:t>
      </w:r>
      <w:r w:rsidR="00A01A2A" w:rsidRPr="00A32009">
        <w:rPr>
          <w:rFonts w:ascii="Arial" w:hAnsi="Arial" w:cs="Arial"/>
          <w:sz w:val="20"/>
          <w:szCs w:val="20"/>
        </w:rPr>
        <w:t xml:space="preserve"> to supply chain policy.</w:t>
      </w:r>
    </w:p>
    <w:p w:rsidR="00A01A2A"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Non adherence to procurement plan</w:t>
      </w:r>
    </w:p>
    <w:p w:rsidR="00A01A2A"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Non adherence to SLA by the security company</w:t>
      </w:r>
    </w:p>
    <w:p w:rsidR="00A01A2A"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Lack of internal control system to monitor fuel usage</w:t>
      </w:r>
    </w:p>
    <w:p w:rsidR="00A01A2A"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Land availability agreements not adequately implemented</w:t>
      </w:r>
    </w:p>
    <w:p w:rsidR="00A01A2A"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Lack of internal control system to monitor telephone usage</w:t>
      </w:r>
    </w:p>
    <w:p w:rsidR="00A01A2A"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Inadequate controls on fleet management</w:t>
      </w:r>
    </w:p>
    <w:p w:rsidR="00A01A2A" w:rsidRPr="00A32009" w:rsidRDefault="00A01A2A" w:rsidP="004013A3">
      <w:pPr>
        <w:numPr>
          <w:ilvl w:val="0"/>
          <w:numId w:val="27"/>
        </w:numPr>
        <w:spacing w:after="0" w:line="240" w:lineRule="auto"/>
        <w:rPr>
          <w:rFonts w:ascii="Arial" w:hAnsi="Arial" w:cs="Arial"/>
          <w:sz w:val="20"/>
          <w:szCs w:val="20"/>
        </w:rPr>
      </w:pPr>
      <w:r>
        <w:rPr>
          <w:rFonts w:ascii="Arial" w:hAnsi="Arial" w:cs="Arial"/>
          <w:sz w:val="20"/>
          <w:szCs w:val="20"/>
        </w:rPr>
        <w:t>Inadequate controls on waste management</w:t>
      </w:r>
    </w:p>
    <w:p w:rsidR="00A01A2A" w:rsidRDefault="00A01A2A" w:rsidP="00A01A2A">
      <w:pPr>
        <w:spacing w:after="0" w:line="240" w:lineRule="auto"/>
        <w:rPr>
          <w:rFonts w:ascii="Arial" w:hAnsi="Arial" w:cs="Arial"/>
          <w:sz w:val="20"/>
          <w:szCs w:val="20"/>
          <w:highlight w:val="yellow"/>
        </w:rPr>
      </w:pPr>
    </w:p>
    <w:p w:rsidR="00A01A2A" w:rsidRDefault="00A01A2A" w:rsidP="00A01A2A">
      <w:pPr>
        <w:spacing w:after="0" w:line="240" w:lineRule="auto"/>
        <w:rPr>
          <w:rFonts w:ascii="Arial" w:hAnsi="Arial" w:cs="Arial"/>
          <w:sz w:val="20"/>
          <w:szCs w:val="20"/>
          <w:highlight w:val="yellow"/>
        </w:rPr>
      </w:pPr>
    </w:p>
    <w:p w:rsidR="00B07E99" w:rsidRDefault="00B07E99" w:rsidP="00A01A2A">
      <w:pPr>
        <w:spacing w:after="0" w:line="240" w:lineRule="auto"/>
        <w:rPr>
          <w:rFonts w:ascii="Arial" w:hAnsi="Arial" w:cs="Arial"/>
          <w:sz w:val="20"/>
          <w:szCs w:val="20"/>
          <w:highlight w:val="yellow"/>
        </w:rPr>
      </w:pPr>
    </w:p>
    <w:p w:rsidR="006C0A58" w:rsidRDefault="006C0A58" w:rsidP="00A01A2A">
      <w:pPr>
        <w:spacing w:after="0" w:line="240" w:lineRule="auto"/>
        <w:rPr>
          <w:rFonts w:ascii="Arial" w:hAnsi="Arial" w:cs="Arial"/>
          <w:sz w:val="20"/>
          <w:szCs w:val="20"/>
          <w:highlight w:val="yellow"/>
        </w:rPr>
      </w:pPr>
    </w:p>
    <w:p w:rsidR="006C0A58" w:rsidRDefault="006C0A58" w:rsidP="00A01A2A">
      <w:pPr>
        <w:spacing w:after="0" w:line="240" w:lineRule="auto"/>
        <w:rPr>
          <w:rFonts w:ascii="Arial" w:hAnsi="Arial" w:cs="Arial"/>
          <w:sz w:val="20"/>
          <w:szCs w:val="20"/>
          <w:highlight w:val="yellow"/>
        </w:rPr>
      </w:pPr>
    </w:p>
    <w:p w:rsidR="006C0A58" w:rsidRDefault="006C0A58" w:rsidP="00A01A2A">
      <w:pPr>
        <w:spacing w:after="0" w:line="240" w:lineRule="auto"/>
        <w:rPr>
          <w:rFonts w:ascii="Arial" w:hAnsi="Arial" w:cs="Arial"/>
          <w:sz w:val="20"/>
          <w:szCs w:val="20"/>
          <w:highlight w:val="yellow"/>
        </w:rPr>
      </w:pPr>
    </w:p>
    <w:p w:rsidR="006C0A58" w:rsidRPr="00A32009" w:rsidRDefault="006C0A58" w:rsidP="00A01A2A">
      <w:pPr>
        <w:spacing w:after="0" w:line="240" w:lineRule="auto"/>
        <w:rPr>
          <w:rFonts w:ascii="Arial" w:hAnsi="Arial" w:cs="Arial"/>
          <w:sz w:val="20"/>
          <w:szCs w:val="20"/>
          <w:highlight w:val="yellow"/>
        </w:rPr>
      </w:pPr>
    </w:p>
    <w:p w:rsidR="00A01A2A" w:rsidRPr="00A32009" w:rsidRDefault="00A01A2A" w:rsidP="00A01A2A">
      <w:pPr>
        <w:spacing w:after="0" w:line="240" w:lineRule="auto"/>
        <w:rPr>
          <w:rFonts w:ascii="Arial" w:hAnsi="Arial" w:cs="Arial"/>
          <w:b/>
          <w:sz w:val="20"/>
          <w:szCs w:val="20"/>
        </w:rPr>
      </w:pPr>
      <w:r>
        <w:rPr>
          <w:rFonts w:ascii="Arial" w:hAnsi="Arial" w:cs="Arial"/>
          <w:b/>
          <w:sz w:val="20"/>
          <w:szCs w:val="20"/>
        </w:rPr>
        <w:t xml:space="preserve">28.6 </w:t>
      </w:r>
      <w:r w:rsidRPr="00A32009">
        <w:rPr>
          <w:rFonts w:ascii="Arial" w:hAnsi="Arial" w:cs="Arial"/>
          <w:b/>
          <w:sz w:val="20"/>
          <w:szCs w:val="20"/>
        </w:rPr>
        <w:t>Corruption</w:t>
      </w:r>
    </w:p>
    <w:p w:rsidR="00A01A2A" w:rsidRPr="00A32009" w:rsidRDefault="00A01A2A" w:rsidP="00A01A2A">
      <w:pPr>
        <w:spacing w:after="0" w:line="240" w:lineRule="auto"/>
        <w:rPr>
          <w:rFonts w:ascii="Arial" w:hAnsi="Arial" w:cs="Arial"/>
          <w:sz w:val="20"/>
          <w:szCs w:val="20"/>
        </w:rPr>
      </w:pPr>
    </w:p>
    <w:p w:rsidR="00A01A2A" w:rsidRPr="006B0F51" w:rsidRDefault="00A01A2A" w:rsidP="004013A3">
      <w:pPr>
        <w:numPr>
          <w:ilvl w:val="0"/>
          <w:numId w:val="28"/>
        </w:numPr>
        <w:spacing w:after="0" w:line="240" w:lineRule="auto"/>
        <w:rPr>
          <w:rFonts w:ascii="Arial" w:hAnsi="Arial" w:cs="Arial"/>
          <w:sz w:val="20"/>
          <w:szCs w:val="20"/>
        </w:rPr>
      </w:pPr>
      <w:r w:rsidRPr="00A32009">
        <w:rPr>
          <w:rFonts w:ascii="Arial" w:hAnsi="Arial" w:cs="Arial"/>
          <w:sz w:val="20"/>
          <w:szCs w:val="20"/>
        </w:rPr>
        <w:t xml:space="preserve">No tangible evidence of corruption. </w:t>
      </w:r>
    </w:p>
    <w:p w:rsidR="00A01A2A" w:rsidRPr="00A32009" w:rsidRDefault="00A01A2A" w:rsidP="00A01A2A">
      <w:pPr>
        <w:spacing w:after="0" w:line="240" w:lineRule="auto"/>
        <w:rPr>
          <w:rFonts w:ascii="Arial" w:hAnsi="Arial" w:cs="Arial"/>
          <w:sz w:val="20"/>
          <w:szCs w:val="20"/>
        </w:rPr>
      </w:pPr>
    </w:p>
    <w:p w:rsidR="00B07E99" w:rsidRPr="00A32009" w:rsidRDefault="00B07E99" w:rsidP="0014573C">
      <w:pPr>
        <w:numPr>
          <w:ilvl w:val="0"/>
          <w:numId w:val="297"/>
        </w:numPr>
        <w:spacing w:after="0" w:line="240" w:lineRule="auto"/>
        <w:ind w:left="360"/>
        <w:rPr>
          <w:rFonts w:ascii="Arial" w:hAnsi="Arial" w:cs="Arial"/>
          <w:b/>
          <w:color w:val="0000FF"/>
          <w:sz w:val="20"/>
          <w:szCs w:val="20"/>
        </w:rPr>
      </w:pPr>
      <w:r w:rsidRPr="00A32009">
        <w:rPr>
          <w:rFonts w:ascii="Arial" w:hAnsi="Arial" w:cs="Arial"/>
          <w:b/>
          <w:color w:val="0000FF"/>
          <w:sz w:val="20"/>
          <w:szCs w:val="20"/>
        </w:rPr>
        <w:t>RISK MANAGEMENT</w:t>
      </w:r>
    </w:p>
    <w:p w:rsidR="00B07E99" w:rsidRPr="00A32009" w:rsidRDefault="00B07E99" w:rsidP="00B07E99">
      <w:pPr>
        <w:spacing w:after="0" w:line="240" w:lineRule="auto"/>
        <w:rPr>
          <w:rFonts w:ascii="Arial" w:hAnsi="Arial" w:cs="Arial"/>
          <w:sz w:val="20"/>
          <w:szCs w:val="20"/>
        </w:rPr>
      </w:pPr>
    </w:p>
    <w:p w:rsidR="00B07E99" w:rsidRPr="00A32009" w:rsidRDefault="00B07E99" w:rsidP="00B07E99">
      <w:pPr>
        <w:spacing w:after="0" w:line="240" w:lineRule="auto"/>
        <w:rPr>
          <w:rFonts w:ascii="Arial" w:hAnsi="Arial" w:cs="Arial"/>
          <w:b/>
          <w:sz w:val="20"/>
          <w:szCs w:val="20"/>
        </w:rPr>
      </w:pPr>
      <w:r>
        <w:rPr>
          <w:rFonts w:ascii="Arial" w:hAnsi="Arial" w:cs="Arial"/>
          <w:b/>
          <w:sz w:val="20"/>
          <w:szCs w:val="20"/>
        </w:rPr>
        <w:t xml:space="preserve">29.1 </w:t>
      </w:r>
      <w:r w:rsidRPr="00A32009">
        <w:rPr>
          <w:rFonts w:ascii="Arial" w:hAnsi="Arial" w:cs="Arial"/>
          <w:b/>
          <w:sz w:val="20"/>
          <w:szCs w:val="20"/>
        </w:rPr>
        <w:t xml:space="preserve">Status on Risk Management </w:t>
      </w:r>
    </w:p>
    <w:p w:rsidR="00B07E99" w:rsidRPr="00A32009" w:rsidRDefault="00B07E99" w:rsidP="00B07E99">
      <w:pPr>
        <w:spacing w:after="0" w:line="240" w:lineRule="auto"/>
        <w:rPr>
          <w:rFonts w:ascii="Arial" w:hAnsi="Arial" w:cs="Arial"/>
          <w:sz w:val="20"/>
          <w:szCs w:val="20"/>
        </w:rPr>
      </w:pPr>
    </w:p>
    <w:p w:rsidR="00B07E99" w:rsidRPr="00952B3E" w:rsidRDefault="00B07E99" w:rsidP="00B07E99">
      <w:pPr>
        <w:shd w:val="clear" w:color="auto" w:fill="FFFFFF" w:themeFill="background1"/>
        <w:rPr>
          <w:rFonts w:ascii="Arial" w:eastAsiaTheme="minorHAnsi" w:hAnsi="Arial" w:cs="Arial"/>
          <w:b/>
          <w:sz w:val="18"/>
          <w:szCs w:val="18"/>
          <w:lang w:val="en-US"/>
        </w:rPr>
      </w:pPr>
      <w:r w:rsidRPr="00952B3E">
        <w:rPr>
          <w:rFonts w:ascii="Arial" w:eastAsiaTheme="minorHAnsi" w:hAnsi="Arial" w:cs="Arial"/>
          <w:sz w:val="18"/>
          <w:szCs w:val="18"/>
          <w:lang w:val="en-US"/>
        </w:rPr>
        <w:t>RISK MANAGEMENT STRATEGIES</w:t>
      </w:r>
    </w:p>
    <w:p w:rsidR="00B07E99" w:rsidRPr="00952B3E" w:rsidRDefault="00B07E99" w:rsidP="00B07E99">
      <w:pPr>
        <w:shd w:val="clear" w:color="auto" w:fill="FFFFFF" w:themeFill="background1"/>
        <w:autoSpaceDE w:val="0"/>
        <w:autoSpaceDN w:val="0"/>
        <w:adjustRightInd w:val="0"/>
        <w:spacing w:after="0" w:line="360" w:lineRule="auto"/>
        <w:rPr>
          <w:rFonts w:ascii="Arial" w:eastAsiaTheme="minorHAnsi" w:hAnsi="Arial" w:cs="Arial"/>
          <w:sz w:val="16"/>
          <w:szCs w:val="18"/>
          <w:lang w:val="en-US"/>
        </w:rPr>
      </w:pPr>
      <w:r w:rsidRPr="0083194C">
        <w:rPr>
          <w:rFonts w:ascii="Arial" w:eastAsiaTheme="minorHAnsi" w:hAnsi="Arial" w:cs="Arial"/>
          <w:color w:val="000000"/>
          <w:sz w:val="20"/>
        </w:rPr>
        <w:t>In terms of Section 62 of MFMA, Accounting Officer must maintain an effective, efficient and transparent systems of financial</w:t>
      </w:r>
      <w:r>
        <w:rPr>
          <w:rFonts w:ascii="Arial" w:eastAsiaTheme="minorHAnsi" w:hAnsi="Arial" w:cs="Arial"/>
          <w:color w:val="000000"/>
          <w:sz w:val="20"/>
        </w:rPr>
        <w:t xml:space="preserve">, </w:t>
      </w:r>
      <w:r w:rsidRPr="0083194C">
        <w:rPr>
          <w:rFonts w:ascii="Arial" w:eastAsiaTheme="minorHAnsi" w:hAnsi="Arial" w:cs="Arial"/>
          <w:color w:val="000000"/>
          <w:sz w:val="20"/>
        </w:rPr>
        <w:t xml:space="preserve">risk management and internal control. </w:t>
      </w:r>
      <w:r w:rsidRPr="00952B3E">
        <w:rPr>
          <w:rFonts w:ascii="Arial" w:eastAsiaTheme="minorHAnsi" w:hAnsi="Arial" w:cs="Arial"/>
          <w:color w:val="000000"/>
          <w:sz w:val="20"/>
        </w:rPr>
        <w:t>The municipality is continuous</w:t>
      </w:r>
      <w:r w:rsidRPr="0083194C">
        <w:rPr>
          <w:rFonts w:ascii="Arial" w:eastAsiaTheme="minorHAnsi" w:hAnsi="Arial" w:cs="Arial"/>
          <w:color w:val="000000"/>
          <w:sz w:val="20"/>
        </w:rPr>
        <w:t>ly conducting risk assessments in terms of</w:t>
      </w:r>
      <w:r>
        <w:rPr>
          <w:rFonts w:ascii="Arial" w:eastAsiaTheme="minorHAnsi" w:hAnsi="Arial" w:cs="Arial"/>
          <w:color w:val="000000"/>
          <w:sz w:val="20"/>
        </w:rPr>
        <w:t xml:space="preserve"> Public Sector R</w:t>
      </w:r>
      <w:r w:rsidRPr="0083194C">
        <w:rPr>
          <w:rFonts w:ascii="Arial" w:eastAsiaTheme="minorHAnsi" w:hAnsi="Arial" w:cs="Arial"/>
          <w:color w:val="000000"/>
          <w:sz w:val="20"/>
        </w:rPr>
        <w:t xml:space="preserve">isk </w:t>
      </w:r>
      <w:r>
        <w:rPr>
          <w:rFonts w:ascii="Arial" w:eastAsiaTheme="minorHAnsi" w:hAnsi="Arial" w:cs="Arial"/>
          <w:color w:val="000000"/>
          <w:sz w:val="20"/>
        </w:rPr>
        <w:t>M</w:t>
      </w:r>
      <w:r w:rsidRPr="0083194C">
        <w:rPr>
          <w:rFonts w:ascii="Arial" w:eastAsiaTheme="minorHAnsi" w:hAnsi="Arial" w:cs="Arial"/>
          <w:color w:val="000000"/>
          <w:sz w:val="20"/>
        </w:rPr>
        <w:t xml:space="preserve">anagement </w:t>
      </w:r>
      <w:r>
        <w:rPr>
          <w:rFonts w:ascii="Arial" w:eastAsiaTheme="minorHAnsi" w:hAnsi="Arial" w:cs="Arial"/>
          <w:color w:val="000000"/>
          <w:sz w:val="20"/>
        </w:rPr>
        <w:t>F</w:t>
      </w:r>
      <w:r w:rsidRPr="0083194C">
        <w:rPr>
          <w:rFonts w:ascii="Arial" w:eastAsiaTheme="minorHAnsi" w:hAnsi="Arial" w:cs="Arial"/>
          <w:color w:val="000000"/>
          <w:sz w:val="20"/>
        </w:rPr>
        <w:t xml:space="preserve">ramework ensuring that all </w:t>
      </w:r>
      <w:r w:rsidRPr="00952B3E">
        <w:rPr>
          <w:rFonts w:ascii="Arial" w:eastAsiaTheme="minorHAnsi" w:hAnsi="Arial" w:cs="Arial"/>
          <w:color w:val="000000"/>
          <w:sz w:val="20"/>
        </w:rPr>
        <w:t xml:space="preserve">objectives </w:t>
      </w:r>
      <w:r w:rsidRPr="0083194C">
        <w:rPr>
          <w:rFonts w:ascii="Arial" w:eastAsiaTheme="minorHAnsi" w:hAnsi="Arial" w:cs="Arial"/>
          <w:color w:val="000000"/>
          <w:sz w:val="20"/>
        </w:rPr>
        <w:t xml:space="preserve">as </w:t>
      </w:r>
      <w:r w:rsidRPr="00952B3E">
        <w:rPr>
          <w:rFonts w:ascii="Arial" w:eastAsiaTheme="minorHAnsi" w:hAnsi="Arial" w:cs="Arial"/>
          <w:color w:val="000000"/>
          <w:sz w:val="20"/>
        </w:rPr>
        <w:t xml:space="preserve">set out in the IDP are achieved. Risk Management </w:t>
      </w:r>
      <w:r w:rsidRPr="0083194C">
        <w:rPr>
          <w:rFonts w:ascii="Arial" w:eastAsiaTheme="minorHAnsi" w:hAnsi="Arial" w:cs="Arial"/>
          <w:color w:val="000000"/>
          <w:sz w:val="20"/>
        </w:rPr>
        <w:t>Unit has been established within the office of the Municipal Manager. Risk management st</w:t>
      </w:r>
      <w:r w:rsidRPr="00952B3E">
        <w:rPr>
          <w:rFonts w:ascii="Arial" w:eastAsiaTheme="minorHAnsi" w:hAnsi="Arial" w:cs="Arial"/>
          <w:color w:val="000000"/>
          <w:sz w:val="20"/>
        </w:rPr>
        <w:t>rateg</w:t>
      </w:r>
      <w:r w:rsidRPr="0083194C">
        <w:rPr>
          <w:rFonts w:ascii="Arial" w:eastAsiaTheme="minorHAnsi" w:hAnsi="Arial" w:cs="Arial"/>
          <w:color w:val="000000"/>
          <w:sz w:val="20"/>
        </w:rPr>
        <w:t>y, policies p</w:t>
      </w:r>
      <w:r w:rsidRPr="00952B3E">
        <w:rPr>
          <w:rFonts w:ascii="Arial" w:eastAsiaTheme="minorHAnsi" w:hAnsi="Arial" w:cs="Arial"/>
          <w:color w:val="000000"/>
          <w:sz w:val="20"/>
        </w:rPr>
        <w:t>lan are in place and implemented.  The risk management committee has been established</w:t>
      </w:r>
      <w:r>
        <w:rPr>
          <w:rFonts w:ascii="Arial" w:eastAsiaTheme="minorHAnsi" w:hAnsi="Arial" w:cs="Arial"/>
          <w:color w:val="000000"/>
          <w:sz w:val="20"/>
        </w:rPr>
        <w:t>, chaired by independent person,</w:t>
      </w:r>
      <w:r w:rsidRPr="00952B3E">
        <w:rPr>
          <w:rFonts w:ascii="Arial" w:eastAsiaTheme="minorHAnsi" w:hAnsi="Arial" w:cs="Arial"/>
          <w:color w:val="000000"/>
          <w:sz w:val="20"/>
        </w:rPr>
        <w:t xml:space="preserve"> to monitor the implementation of risk mitigation strategies employed by </w:t>
      </w:r>
      <w:r>
        <w:rPr>
          <w:rFonts w:ascii="Arial" w:eastAsiaTheme="minorHAnsi" w:hAnsi="Arial" w:cs="Arial"/>
          <w:color w:val="000000"/>
          <w:sz w:val="20"/>
        </w:rPr>
        <w:t xml:space="preserve">the </w:t>
      </w:r>
      <w:r w:rsidRPr="00952B3E">
        <w:rPr>
          <w:rFonts w:ascii="Arial" w:eastAsiaTheme="minorHAnsi" w:hAnsi="Arial" w:cs="Arial"/>
          <w:color w:val="000000"/>
          <w:sz w:val="20"/>
        </w:rPr>
        <w:t>municipal departments on a quarterly basis.</w:t>
      </w:r>
      <w:r>
        <w:rPr>
          <w:rFonts w:ascii="Arial" w:eastAsiaTheme="minorHAnsi" w:hAnsi="Arial" w:cs="Arial"/>
          <w:color w:val="000000"/>
          <w:sz w:val="20"/>
        </w:rPr>
        <w:t xml:space="preserve"> Risk Management and Anti-Corruption Committee has been established, chaired by independent person, to monitor and investigate fraud and corruption cases of the municipality. Both Risk and Anti-corruption committees meet once a quarter.  </w:t>
      </w:r>
    </w:p>
    <w:p w:rsidR="00B07E99" w:rsidRPr="00A32009" w:rsidRDefault="00B07E99" w:rsidP="00B07E99">
      <w:pPr>
        <w:spacing w:after="0" w:line="240" w:lineRule="auto"/>
        <w:rPr>
          <w:rFonts w:ascii="Arial" w:hAnsi="Arial" w:cs="Arial"/>
          <w:sz w:val="20"/>
          <w:szCs w:val="20"/>
        </w:rPr>
      </w:pPr>
    </w:p>
    <w:p w:rsidR="00B07E99" w:rsidRPr="00A32009" w:rsidRDefault="00B07E99" w:rsidP="00B07E99">
      <w:pPr>
        <w:spacing w:after="0" w:line="240" w:lineRule="auto"/>
        <w:rPr>
          <w:rFonts w:ascii="Arial" w:hAnsi="Arial" w:cs="Arial"/>
          <w:b/>
          <w:sz w:val="20"/>
          <w:szCs w:val="20"/>
        </w:rPr>
      </w:pPr>
      <w:r>
        <w:rPr>
          <w:rFonts w:ascii="Arial" w:hAnsi="Arial" w:cs="Arial"/>
          <w:b/>
          <w:sz w:val="20"/>
          <w:szCs w:val="20"/>
        </w:rPr>
        <w:t xml:space="preserve">29.2 </w:t>
      </w:r>
      <w:r w:rsidRPr="00A32009">
        <w:rPr>
          <w:rFonts w:ascii="Arial" w:hAnsi="Arial" w:cs="Arial"/>
          <w:b/>
          <w:sz w:val="20"/>
          <w:szCs w:val="20"/>
        </w:rPr>
        <w:t xml:space="preserve">GTM major risks identified </w:t>
      </w:r>
    </w:p>
    <w:p w:rsidR="00B07E99" w:rsidRPr="00A32009" w:rsidRDefault="00B07E99" w:rsidP="00B07E99">
      <w:pPr>
        <w:spacing w:after="0" w:line="240" w:lineRule="auto"/>
        <w:rPr>
          <w:rFonts w:ascii="Arial" w:hAnsi="Arial" w:cs="Arial"/>
          <w:sz w:val="20"/>
          <w:szCs w:val="20"/>
        </w:rPr>
      </w:pP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Excessive amounts of overtime paid monthly</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 xml:space="preserve">Non-compliance to legal prescripts, procedures and processes led to high legal fees </w:t>
      </w:r>
    </w:p>
    <w:p w:rsidR="00B07E99" w:rsidRPr="00A32009" w:rsidRDefault="00B07E99" w:rsidP="0014573C">
      <w:pPr>
        <w:numPr>
          <w:ilvl w:val="0"/>
          <w:numId w:val="254"/>
        </w:numPr>
        <w:spacing w:after="0" w:line="360" w:lineRule="auto"/>
        <w:rPr>
          <w:rFonts w:ascii="Arial" w:hAnsi="Arial" w:cs="Arial"/>
          <w:sz w:val="20"/>
          <w:szCs w:val="20"/>
        </w:rPr>
      </w:pPr>
      <w:r w:rsidRPr="00A32009">
        <w:rPr>
          <w:rFonts w:ascii="Arial" w:hAnsi="Arial" w:cs="Arial"/>
          <w:sz w:val="20"/>
          <w:szCs w:val="20"/>
        </w:rPr>
        <w:t>Fraud and corruption</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Failure to recover systems data due to lack of DRP facilities and Business Continuity Plan (BCP)</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Inadequate revenue base</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Unauthorised, Irregular, Fruitless and Wasteful expenditure</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Lack of electrical and roads master plans</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Inadequate maintenance of ageing electrical infrastructure</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Inadequate maintenance of Roads and Storm Water infrastructure</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Inadequate monitoring of traffic fines</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Non-vetting of service providers</w:t>
      </w:r>
    </w:p>
    <w:p w:rsidR="00B07E99" w:rsidRDefault="00B07E99" w:rsidP="0014573C">
      <w:pPr>
        <w:numPr>
          <w:ilvl w:val="0"/>
          <w:numId w:val="254"/>
        </w:numPr>
        <w:spacing w:after="0" w:line="360" w:lineRule="auto"/>
        <w:rPr>
          <w:rFonts w:ascii="Arial" w:hAnsi="Arial" w:cs="Arial"/>
          <w:sz w:val="20"/>
          <w:szCs w:val="20"/>
        </w:rPr>
      </w:pPr>
      <w:r>
        <w:rPr>
          <w:rFonts w:ascii="Arial" w:hAnsi="Arial" w:cs="Arial"/>
          <w:sz w:val="20"/>
          <w:szCs w:val="20"/>
        </w:rPr>
        <w:t>Lack of consequence management</w:t>
      </w:r>
    </w:p>
    <w:p w:rsidR="00B07E99" w:rsidRPr="00973E32" w:rsidRDefault="00B07E99" w:rsidP="00B07E99">
      <w:pPr>
        <w:spacing w:after="0" w:line="240" w:lineRule="auto"/>
        <w:rPr>
          <w:rFonts w:cs="Calibri"/>
          <w:sz w:val="20"/>
          <w:szCs w:val="20"/>
        </w:rPr>
      </w:pPr>
    </w:p>
    <w:p w:rsidR="00B07E99" w:rsidRPr="002A1AB8" w:rsidRDefault="00B07E99" w:rsidP="00B07E99">
      <w:pPr>
        <w:spacing w:after="0" w:line="240" w:lineRule="auto"/>
        <w:rPr>
          <w:rFonts w:ascii="Arial" w:hAnsi="Arial" w:cs="Arial"/>
          <w:b/>
          <w:sz w:val="20"/>
          <w:szCs w:val="20"/>
        </w:rPr>
      </w:pPr>
      <w:r>
        <w:rPr>
          <w:rFonts w:ascii="Arial" w:hAnsi="Arial" w:cs="Arial"/>
          <w:b/>
          <w:sz w:val="20"/>
          <w:szCs w:val="20"/>
        </w:rPr>
        <w:t xml:space="preserve">29.3 </w:t>
      </w:r>
      <w:r w:rsidR="002A1AB8">
        <w:rPr>
          <w:rFonts w:ascii="Arial" w:hAnsi="Arial" w:cs="Arial"/>
          <w:b/>
          <w:sz w:val="20"/>
          <w:szCs w:val="20"/>
        </w:rPr>
        <w:t xml:space="preserve">Risk Management Challenges </w:t>
      </w:r>
    </w:p>
    <w:p w:rsidR="00B07E99" w:rsidRPr="00A32009" w:rsidRDefault="00B07E99" w:rsidP="0014573C">
      <w:pPr>
        <w:numPr>
          <w:ilvl w:val="0"/>
          <w:numId w:val="255"/>
        </w:numPr>
        <w:spacing w:after="0" w:line="360" w:lineRule="auto"/>
        <w:jc w:val="both"/>
        <w:rPr>
          <w:rFonts w:ascii="Arial" w:hAnsi="Arial" w:cs="Arial"/>
          <w:sz w:val="20"/>
          <w:szCs w:val="20"/>
        </w:rPr>
      </w:pPr>
      <w:r>
        <w:rPr>
          <w:rFonts w:ascii="Arial" w:hAnsi="Arial" w:cs="Arial"/>
          <w:sz w:val="20"/>
          <w:szCs w:val="20"/>
        </w:rPr>
        <w:t>I</w:t>
      </w:r>
      <w:r w:rsidRPr="00A32009">
        <w:rPr>
          <w:rFonts w:ascii="Arial" w:hAnsi="Arial" w:cs="Arial"/>
          <w:sz w:val="20"/>
          <w:szCs w:val="20"/>
        </w:rPr>
        <w:t>dentified not prioritised</w:t>
      </w:r>
    </w:p>
    <w:p w:rsidR="00B07E99" w:rsidRPr="00A32009" w:rsidRDefault="00B07E99" w:rsidP="0014573C">
      <w:pPr>
        <w:numPr>
          <w:ilvl w:val="0"/>
          <w:numId w:val="255"/>
        </w:numPr>
        <w:spacing w:after="0" w:line="360" w:lineRule="auto"/>
        <w:jc w:val="both"/>
        <w:rPr>
          <w:rFonts w:ascii="Arial" w:hAnsi="Arial" w:cs="Arial"/>
          <w:sz w:val="20"/>
          <w:szCs w:val="20"/>
        </w:rPr>
      </w:pPr>
      <w:r w:rsidRPr="00A32009">
        <w:rPr>
          <w:rFonts w:ascii="Arial" w:hAnsi="Arial" w:cs="Arial"/>
          <w:sz w:val="20"/>
          <w:szCs w:val="20"/>
        </w:rPr>
        <w:t>The unit is not capacitated</w:t>
      </w:r>
    </w:p>
    <w:p w:rsidR="00B07E99" w:rsidRPr="00A32009" w:rsidRDefault="00B07E99" w:rsidP="0014573C">
      <w:pPr>
        <w:numPr>
          <w:ilvl w:val="0"/>
          <w:numId w:val="255"/>
        </w:numPr>
        <w:spacing w:after="0" w:line="360" w:lineRule="auto"/>
        <w:jc w:val="both"/>
        <w:rPr>
          <w:rFonts w:ascii="Arial" w:hAnsi="Arial" w:cs="Arial"/>
          <w:sz w:val="20"/>
          <w:szCs w:val="20"/>
        </w:rPr>
      </w:pPr>
      <w:r>
        <w:rPr>
          <w:rFonts w:ascii="Arial" w:hAnsi="Arial" w:cs="Arial"/>
          <w:sz w:val="20"/>
          <w:szCs w:val="20"/>
        </w:rPr>
        <w:t>Non-implementation of Internal controls</w:t>
      </w:r>
    </w:p>
    <w:p w:rsidR="00B07E99" w:rsidRPr="00A32009" w:rsidRDefault="00B07E99" w:rsidP="0014573C">
      <w:pPr>
        <w:numPr>
          <w:ilvl w:val="0"/>
          <w:numId w:val="255"/>
        </w:numPr>
        <w:spacing w:after="0" w:line="360" w:lineRule="auto"/>
        <w:jc w:val="both"/>
        <w:rPr>
          <w:rFonts w:ascii="Arial" w:hAnsi="Arial" w:cs="Arial"/>
          <w:sz w:val="20"/>
          <w:szCs w:val="20"/>
        </w:rPr>
      </w:pPr>
      <w:r>
        <w:rPr>
          <w:rFonts w:ascii="Arial" w:hAnsi="Arial" w:cs="Arial"/>
          <w:sz w:val="20"/>
          <w:szCs w:val="20"/>
        </w:rPr>
        <w:t>No tools of trade</w:t>
      </w:r>
    </w:p>
    <w:p w:rsidR="00B07E99" w:rsidRDefault="00B07E99" w:rsidP="0014573C">
      <w:pPr>
        <w:numPr>
          <w:ilvl w:val="0"/>
          <w:numId w:val="255"/>
        </w:numPr>
        <w:spacing w:after="0" w:line="360" w:lineRule="auto"/>
        <w:jc w:val="both"/>
        <w:rPr>
          <w:rFonts w:ascii="Arial" w:hAnsi="Arial" w:cs="Arial"/>
          <w:sz w:val="20"/>
          <w:szCs w:val="20"/>
        </w:rPr>
      </w:pPr>
      <w:r w:rsidRPr="00A32009">
        <w:rPr>
          <w:rFonts w:ascii="Arial" w:hAnsi="Arial" w:cs="Arial"/>
          <w:sz w:val="20"/>
          <w:szCs w:val="20"/>
        </w:rPr>
        <w:lastRenderedPageBreak/>
        <w:t>Lack of office space</w:t>
      </w:r>
    </w:p>
    <w:p w:rsidR="00B07E99" w:rsidRDefault="00B07E99" w:rsidP="0014573C">
      <w:pPr>
        <w:numPr>
          <w:ilvl w:val="0"/>
          <w:numId w:val="255"/>
        </w:numPr>
        <w:spacing w:after="0" w:line="360" w:lineRule="auto"/>
        <w:jc w:val="both"/>
        <w:rPr>
          <w:rFonts w:ascii="Arial" w:hAnsi="Arial" w:cs="Arial"/>
          <w:sz w:val="20"/>
          <w:szCs w:val="20"/>
        </w:rPr>
      </w:pPr>
      <w:r>
        <w:rPr>
          <w:rFonts w:ascii="Arial" w:hAnsi="Arial" w:cs="Arial"/>
          <w:sz w:val="20"/>
          <w:szCs w:val="20"/>
        </w:rPr>
        <w:t>Insufficient budget</w:t>
      </w:r>
    </w:p>
    <w:p w:rsidR="00B07E99" w:rsidRPr="00A32009" w:rsidRDefault="00B07E99" w:rsidP="00B07E99">
      <w:pPr>
        <w:spacing w:after="0" w:line="240" w:lineRule="auto"/>
        <w:rPr>
          <w:rFonts w:ascii="Arial" w:hAnsi="Arial" w:cs="Arial"/>
          <w:b/>
          <w:sz w:val="20"/>
          <w:szCs w:val="20"/>
        </w:rPr>
      </w:pPr>
      <w:r>
        <w:rPr>
          <w:rFonts w:ascii="Arial" w:hAnsi="Arial" w:cs="Arial"/>
          <w:b/>
          <w:sz w:val="20"/>
          <w:szCs w:val="20"/>
        </w:rPr>
        <w:t>29.4 Anti-Corruption</w:t>
      </w:r>
    </w:p>
    <w:p w:rsidR="00B07E99" w:rsidRPr="005A381E" w:rsidRDefault="00B07E99" w:rsidP="00B07E99">
      <w:pPr>
        <w:spacing w:line="360" w:lineRule="auto"/>
        <w:rPr>
          <w:rFonts w:ascii="Arial" w:eastAsiaTheme="minorHAnsi" w:hAnsi="Arial" w:cs="Arial"/>
          <w:sz w:val="18"/>
          <w:szCs w:val="18"/>
        </w:rPr>
      </w:pPr>
    </w:p>
    <w:p w:rsidR="00B07E99" w:rsidRPr="005A381E" w:rsidRDefault="00B07E99" w:rsidP="00B07E99">
      <w:pPr>
        <w:spacing w:line="360" w:lineRule="auto"/>
        <w:rPr>
          <w:rFonts w:ascii="Arial" w:eastAsiaTheme="minorHAnsi" w:hAnsi="Arial" w:cs="Arial"/>
          <w:sz w:val="18"/>
          <w:szCs w:val="18"/>
        </w:rPr>
      </w:pPr>
      <w:r w:rsidRPr="005A381E">
        <w:rPr>
          <w:rFonts w:ascii="Arial" w:eastAsiaTheme="minorHAnsi" w:hAnsi="Arial" w:cs="Arial"/>
          <w:sz w:val="18"/>
          <w:szCs w:val="18"/>
        </w:rPr>
        <w:t xml:space="preserve">1. INTRODUCTION </w:t>
      </w:r>
    </w:p>
    <w:p w:rsidR="00B07E99" w:rsidRPr="005A381E" w:rsidRDefault="00B07E99" w:rsidP="00B07E99">
      <w:pPr>
        <w:spacing w:line="360" w:lineRule="auto"/>
        <w:rPr>
          <w:rFonts w:ascii="Arial" w:eastAsiaTheme="minorHAnsi" w:hAnsi="Arial" w:cs="Arial"/>
          <w:sz w:val="20"/>
          <w:szCs w:val="20"/>
        </w:rPr>
      </w:pPr>
      <w:r w:rsidRPr="005A381E">
        <w:rPr>
          <w:rFonts w:ascii="Arial" w:eastAsiaTheme="minorHAnsi" w:hAnsi="Arial" w:cs="Arial"/>
          <w:sz w:val="20"/>
          <w:szCs w:val="20"/>
        </w:rPr>
        <w:t xml:space="preserve">This Anti – Corruption Strategy and Whistle Blowing Policies are instituted for the Greater Tzaneen Municipality in order to give effect to the expressed commitment of Council to address issues of fraud and corruption in an integrated manner and to promote good governance and accountability.  </w:t>
      </w:r>
    </w:p>
    <w:p w:rsidR="00B07E99" w:rsidRPr="001B6817" w:rsidRDefault="00B07E99" w:rsidP="0014573C">
      <w:pPr>
        <w:pStyle w:val="ListParagraph"/>
        <w:numPr>
          <w:ilvl w:val="0"/>
          <w:numId w:val="297"/>
        </w:numPr>
        <w:spacing w:line="360" w:lineRule="auto"/>
        <w:ind w:left="360"/>
        <w:rPr>
          <w:rFonts w:ascii="Arial" w:eastAsiaTheme="minorHAnsi" w:hAnsi="Arial" w:cs="Arial"/>
          <w:sz w:val="20"/>
          <w:szCs w:val="20"/>
        </w:rPr>
      </w:pPr>
      <w:r w:rsidRPr="001B6817">
        <w:rPr>
          <w:rFonts w:ascii="Arial" w:eastAsiaTheme="minorHAnsi" w:hAnsi="Arial" w:cs="Arial"/>
          <w:sz w:val="20"/>
          <w:szCs w:val="20"/>
        </w:rPr>
        <w:t>Anti-Corruption Strateg</w:t>
      </w:r>
      <w:r>
        <w:rPr>
          <w:rFonts w:ascii="Arial" w:eastAsiaTheme="minorHAnsi" w:hAnsi="Arial" w:cs="Arial"/>
          <w:sz w:val="20"/>
          <w:szCs w:val="20"/>
        </w:rPr>
        <w:t>y</w:t>
      </w:r>
    </w:p>
    <w:p w:rsidR="00B07E99" w:rsidRPr="005A381E" w:rsidRDefault="00B07E99" w:rsidP="00B07E99">
      <w:pPr>
        <w:spacing w:after="0" w:line="360" w:lineRule="auto"/>
        <w:rPr>
          <w:rFonts w:ascii="Arial" w:eastAsiaTheme="minorHAnsi" w:hAnsi="Arial" w:cs="Arial"/>
          <w:sz w:val="20"/>
          <w:szCs w:val="20"/>
        </w:rPr>
      </w:pPr>
      <w:r w:rsidRPr="005A381E">
        <w:rPr>
          <w:rFonts w:ascii="Arial" w:eastAsiaTheme="minorHAnsi" w:hAnsi="Arial" w:cs="Arial"/>
          <w:sz w:val="20"/>
          <w:szCs w:val="20"/>
        </w:rPr>
        <w:t xml:space="preserve">The </w:t>
      </w:r>
      <w:r>
        <w:rPr>
          <w:rFonts w:ascii="Arial" w:eastAsiaTheme="minorHAnsi" w:hAnsi="Arial" w:cs="Arial"/>
          <w:sz w:val="20"/>
          <w:szCs w:val="20"/>
        </w:rPr>
        <w:t xml:space="preserve">strategy </w:t>
      </w:r>
      <w:r w:rsidRPr="005A381E">
        <w:rPr>
          <w:rFonts w:ascii="Arial" w:eastAsiaTheme="minorHAnsi" w:hAnsi="Arial" w:cs="Arial"/>
          <w:sz w:val="20"/>
          <w:szCs w:val="20"/>
        </w:rPr>
        <w:t xml:space="preserve">is intended </w:t>
      </w:r>
      <w:r>
        <w:rPr>
          <w:rFonts w:ascii="Arial" w:eastAsiaTheme="minorHAnsi" w:hAnsi="Arial" w:cs="Arial"/>
          <w:sz w:val="20"/>
          <w:szCs w:val="20"/>
        </w:rPr>
        <w:t>to set down the stance for GTM to</w:t>
      </w:r>
      <w:r w:rsidRPr="005A381E">
        <w:rPr>
          <w:rFonts w:ascii="Arial" w:eastAsiaTheme="minorHAnsi" w:hAnsi="Arial" w:cs="Arial"/>
          <w:sz w:val="20"/>
          <w:szCs w:val="20"/>
        </w:rPr>
        <w:t xml:space="preserve"> fraud and corruption and to reinforce existing systems</w:t>
      </w:r>
      <w:r>
        <w:rPr>
          <w:rFonts w:ascii="Arial" w:eastAsiaTheme="minorHAnsi" w:hAnsi="Arial" w:cs="Arial"/>
          <w:sz w:val="20"/>
          <w:szCs w:val="20"/>
        </w:rPr>
        <w:t xml:space="preserve"> of controls</w:t>
      </w:r>
      <w:r w:rsidRPr="005A381E">
        <w:rPr>
          <w:rFonts w:ascii="Arial" w:eastAsiaTheme="minorHAnsi" w:hAnsi="Arial" w:cs="Arial"/>
          <w:sz w:val="20"/>
          <w:szCs w:val="20"/>
        </w:rPr>
        <w:t xml:space="preserve">, policies and procedures aimed at deterring, preventing, detecting and reducing the impact of fraud and </w:t>
      </w:r>
      <w:r w:rsidRPr="001B6817">
        <w:rPr>
          <w:rFonts w:ascii="Arial" w:eastAsiaTheme="minorHAnsi" w:hAnsi="Arial" w:cs="Arial"/>
          <w:sz w:val="20"/>
          <w:szCs w:val="20"/>
        </w:rPr>
        <w:t>c</w:t>
      </w:r>
      <w:r w:rsidRPr="005A381E">
        <w:rPr>
          <w:rFonts w:ascii="Arial" w:eastAsiaTheme="minorHAnsi" w:hAnsi="Arial" w:cs="Arial"/>
          <w:sz w:val="20"/>
          <w:szCs w:val="20"/>
        </w:rPr>
        <w:t xml:space="preserve">orruption. </w:t>
      </w:r>
    </w:p>
    <w:p w:rsidR="00B07E99" w:rsidRDefault="00B07E99" w:rsidP="00B07E99">
      <w:pPr>
        <w:spacing w:line="360" w:lineRule="auto"/>
        <w:rPr>
          <w:rFonts w:ascii="Arial" w:eastAsiaTheme="minorHAnsi" w:hAnsi="Arial" w:cs="Arial"/>
          <w:sz w:val="20"/>
          <w:szCs w:val="20"/>
        </w:rPr>
      </w:pPr>
      <w:r w:rsidRPr="005A381E">
        <w:rPr>
          <w:rFonts w:ascii="Arial" w:eastAsiaTheme="minorHAnsi" w:hAnsi="Arial" w:cs="Arial"/>
          <w:sz w:val="20"/>
          <w:szCs w:val="20"/>
        </w:rPr>
        <w:t xml:space="preserve">The anti-corruption strategy of GTM is zero tolerance to fraud and corruption. Fraud and corruption will be investigated and followed up by the application of all remedies available within the full extent of law and implementation of appropriate prevention and detection controls. </w:t>
      </w:r>
    </w:p>
    <w:p w:rsidR="000E72BB" w:rsidRPr="004663D9" w:rsidRDefault="000E72BB" w:rsidP="000E72BB">
      <w:pPr>
        <w:rPr>
          <w:rFonts w:eastAsiaTheme="minorHAnsi"/>
          <w:b/>
          <w:bCs/>
          <w:sz w:val="24"/>
          <w:szCs w:val="24"/>
        </w:rPr>
      </w:pPr>
      <w:r>
        <w:rPr>
          <w:b/>
          <w:bCs/>
          <w:sz w:val="24"/>
          <w:szCs w:val="24"/>
        </w:rPr>
        <w:t>ANTI-CORRUPTION STRATEGY:</w:t>
      </w:r>
    </w:p>
    <w:p w:rsidR="000E72BB" w:rsidRDefault="000E72BB" w:rsidP="0014573C">
      <w:pPr>
        <w:pStyle w:val="ListParagraph"/>
        <w:numPr>
          <w:ilvl w:val="0"/>
          <w:numId w:val="305"/>
        </w:numPr>
        <w:autoSpaceDE w:val="0"/>
        <w:autoSpaceDN w:val="0"/>
        <w:spacing w:after="0" w:line="360" w:lineRule="auto"/>
        <w:rPr>
          <w:b/>
          <w:bCs/>
          <w:color w:val="000000"/>
          <w:sz w:val="24"/>
          <w:szCs w:val="24"/>
        </w:rPr>
      </w:pPr>
      <w:r>
        <w:rPr>
          <w:b/>
          <w:bCs/>
          <w:color w:val="000000"/>
          <w:sz w:val="24"/>
          <w:szCs w:val="24"/>
        </w:rPr>
        <w:t>Responsibility in terms of anti-corruption strategy</w:t>
      </w:r>
    </w:p>
    <w:p w:rsidR="000E72BB" w:rsidRPr="004663D9" w:rsidRDefault="000E72BB" w:rsidP="004663D9">
      <w:pPr>
        <w:autoSpaceDE w:val="0"/>
        <w:autoSpaceDN w:val="0"/>
        <w:spacing w:line="360" w:lineRule="auto"/>
        <w:ind w:left="720"/>
        <w:rPr>
          <w:sz w:val="24"/>
          <w:szCs w:val="24"/>
        </w:rPr>
      </w:pPr>
      <w:r>
        <w:rPr>
          <w:color w:val="000000"/>
          <w:sz w:val="24"/>
          <w:szCs w:val="24"/>
        </w:rPr>
        <w:t xml:space="preserve">The Accounting Officer is responsible for developing and implementing the strategy. </w:t>
      </w:r>
      <w:r>
        <w:rPr>
          <w:sz w:val="24"/>
          <w:szCs w:val="24"/>
        </w:rPr>
        <w:t>It is the responsibility of all employees and councillors of the Municipality to report all incidents of fraud or corruption, or any other dishonest activities of a similar nature. Any fraudulent or corrupt behaviour must be reported immediately. All reports received will be acted upon, will be treated with the requisite confidentiality and will not be disclosed or discussed with parties other than those charged with investigation into such reports. All Directors and managers are responsible for the detection, prevention and investigation of fraud and corruption or any dishonest activities of a similar nature, within</w:t>
      </w:r>
      <w:r w:rsidR="004663D9">
        <w:rPr>
          <w:sz w:val="24"/>
          <w:szCs w:val="24"/>
        </w:rPr>
        <w:t xml:space="preserve"> their areas of responsibility.</w:t>
      </w:r>
    </w:p>
    <w:p w:rsidR="000E72BB" w:rsidRDefault="000E72BB" w:rsidP="0014573C">
      <w:pPr>
        <w:pStyle w:val="ListParagraph"/>
        <w:numPr>
          <w:ilvl w:val="0"/>
          <w:numId w:val="305"/>
        </w:numPr>
        <w:autoSpaceDE w:val="0"/>
        <w:autoSpaceDN w:val="0"/>
        <w:spacing w:line="360" w:lineRule="auto"/>
        <w:rPr>
          <w:b/>
          <w:bCs/>
          <w:color w:val="000000"/>
          <w:sz w:val="24"/>
          <w:szCs w:val="24"/>
        </w:rPr>
      </w:pPr>
      <w:r>
        <w:rPr>
          <w:b/>
          <w:bCs/>
          <w:color w:val="000000"/>
          <w:sz w:val="24"/>
          <w:szCs w:val="24"/>
        </w:rPr>
        <w:t>Investigation</w:t>
      </w:r>
    </w:p>
    <w:p w:rsidR="000E72BB" w:rsidRPr="000E72BB" w:rsidRDefault="000E72BB" w:rsidP="000E72BB">
      <w:pPr>
        <w:autoSpaceDE w:val="0"/>
        <w:autoSpaceDN w:val="0"/>
        <w:spacing w:line="360" w:lineRule="auto"/>
        <w:ind w:left="720"/>
        <w:rPr>
          <w:color w:val="000000"/>
          <w:sz w:val="24"/>
          <w:szCs w:val="24"/>
        </w:rPr>
      </w:pPr>
      <w:r>
        <w:rPr>
          <w:color w:val="000000"/>
          <w:sz w:val="24"/>
          <w:szCs w:val="24"/>
        </w:rPr>
        <w:t xml:space="preserve">In the case where there are fraudulent and corrupt activities; investigations must be initiated. Anonymous reports may warrant a preliminary investigations before any decision to implement an independent investigation is taken. Investigations will be undertaken by appropriate experienced officials. All investigations performed and </w:t>
      </w:r>
      <w:r>
        <w:rPr>
          <w:color w:val="000000"/>
          <w:sz w:val="24"/>
          <w:szCs w:val="24"/>
        </w:rPr>
        <w:lastRenderedPageBreak/>
        <w:t xml:space="preserve">evidence obtained will be in accordance with acceptable practices and legal requirements. Any investigations initiated must be concluded by issuing a report by the person appointed to conduct such investigations. Reports will be disseminated to Accounting Officer so as to have access in order to implement whatever action is deemed appropriate as a result of investigation. </w:t>
      </w:r>
    </w:p>
    <w:p w:rsidR="00B07E99" w:rsidRDefault="00B07E99" w:rsidP="00B07E99">
      <w:pPr>
        <w:spacing w:after="0" w:line="240" w:lineRule="auto"/>
        <w:rPr>
          <w:rFonts w:ascii="Arial" w:hAnsi="Arial" w:cs="Arial"/>
          <w:b/>
          <w:sz w:val="20"/>
          <w:szCs w:val="20"/>
        </w:rPr>
      </w:pPr>
      <w:r>
        <w:rPr>
          <w:rFonts w:ascii="Arial" w:hAnsi="Arial" w:cs="Arial"/>
          <w:b/>
          <w:sz w:val="20"/>
          <w:szCs w:val="20"/>
        </w:rPr>
        <w:t>29.5 Whistle Blowing</w:t>
      </w:r>
      <w:r w:rsidRPr="00A32009">
        <w:rPr>
          <w:rFonts w:ascii="Arial" w:hAnsi="Arial" w:cs="Arial"/>
          <w:b/>
          <w:sz w:val="20"/>
          <w:szCs w:val="20"/>
        </w:rPr>
        <w:t xml:space="preserve"> </w:t>
      </w:r>
    </w:p>
    <w:p w:rsidR="00B07E99" w:rsidRPr="00A32009" w:rsidRDefault="00B07E99" w:rsidP="00B07E99">
      <w:pPr>
        <w:spacing w:after="0" w:line="240" w:lineRule="auto"/>
        <w:rPr>
          <w:rFonts w:ascii="Arial" w:hAnsi="Arial" w:cs="Arial"/>
          <w:b/>
          <w:sz w:val="20"/>
          <w:szCs w:val="20"/>
        </w:rPr>
      </w:pPr>
    </w:p>
    <w:p w:rsidR="00B07E99" w:rsidRPr="005A381E" w:rsidRDefault="00B07E99" w:rsidP="00B07E99">
      <w:pPr>
        <w:spacing w:line="360" w:lineRule="auto"/>
        <w:rPr>
          <w:rFonts w:ascii="Arial" w:eastAsiaTheme="minorHAnsi" w:hAnsi="Arial" w:cs="Arial"/>
          <w:sz w:val="20"/>
          <w:szCs w:val="20"/>
        </w:rPr>
      </w:pPr>
      <w:r w:rsidRPr="005A381E">
        <w:rPr>
          <w:rFonts w:ascii="Arial" w:eastAsiaTheme="minorHAnsi" w:hAnsi="Arial" w:cs="Arial"/>
          <w:sz w:val="20"/>
          <w:szCs w:val="20"/>
        </w:rPr>
        <w:t>In order to comply with Protected Disclosure (PDA) Act No 26 of 2000 GTM has prepar</w:t>
      </w:r>
      <w:r>
        <w:rPr>
          <w:rFonts w:ascii="Arial" w:eastAsiaTheme="minorHAnsi" w:hAnsi="Arial" w:cs="Arial"/>
          <w:sz w:val="20"/>
          <w:szCs w:val="20"/>
        </w:rPr>
        <w:t>ed Whistle Blowing Policy in 2015</w:t>
      </w:r>
      <w:r w:rsidRPr="005A381E">
        <w:rPr>
          <w:rFonts w:ascii="Arial" w:eastAsiaTheme="minorHAnsi" w:hAnsi="Arial" w:cs="Arial"/>
          <w:sz w:val="20"/>
          <w:szCs w:val="20"/>
        </w:rPr>
        <w:t xml:space="preserve">, which is not yet approved by Council, to encourage and enable the employees to raise their concerns to the municipality rather than blowing the whistle through inappropriate channels and advise the employees on how to take the matter further if they are dissatisfied and also reassure employees that they will be protected from victimisation for blowing the whistle in good faith. </w:t>
      </w:r>
    </w:p>
    <w:p w:rsidR="000E72BB" w:rsidRDefault="000E72BB" w:rsidP="0014573C">
      <w:pPr>
        <w:pStyle w:val="ListParagraph"/>
        <w:numPr>
          <w:ilvl w:val="0"/>
          <w:numId w:val="306"/>
        </w:numPr>
        <w:spacing w:after="160" w:line="360" w:lineRule="auto"/>
        <w:rPr>
          <w:rFonts w:eastAsiaTheme="minorHAnsi"/>
          <w:b/>
          <w:bCs/>
          <w:sz w:val="24"/>
          <w:szCs w:val="24"/>
        </w:rPr>
      </w:pPr>
      <w:r>
        <w:rPr>
          <w:b/>
          <w:bCs/>
          <w:sz w:val="24"/>
          <w:szCs w:val="24"/>
        </w:rPr>
        <w:t>Who can raise a concern</w:t>
      </w:r>
    </w:p>
    <w:p w:rsidR="000E72BB" w:rsidRDefault="000E72BB" w:rsidP="0014573C">
      <w:pPr>
        <w:pStyle w:val="ListParagraph"/>
        <w:numPr>
          <w:ilvl w:val="0"/>
          <w:numId w:val="307"/>
        </w:numPr>
        <w:spacing w:after="160" w:line="360" w:lineRule="auto"/>
        <w:rPr>
          <w:sz w:val="24"/>
          <w:szCs w:val="24"/>
        </w:rPr>
      </w:pPr>
      <w:r>
        <w:rPr>
          <w:sz w:val="24"/>
          <w:szCs w:val="24"/>
        </w:rPr>
        <w:t>Any person who has a reasonable belief that there is corruption or misconduct relating to any of the protected matters, specified in 5.3, may raise a concern;</w:t>
      </w:r>
    </w:p>
    <w:p w:rsidR="000E72BB" w:rsidRDefault="000E72BB" w:rsidP="0014573C">
      <w:pPr>
        <w:pStyle w:val="ListParagraph"/>
        <w:numPr>
          <w:ilvl w:val="0"/>
          <w:numId w:val="308"/>
        </w:numPr>
        <w:spacing w:after="160" w:line="360" w:lineRule="auto"/>
        <w:rPr>
          <w:sz w:val="24"/>
          <w:szCs w:val="24"/>
        </w:rPr>
      </w:pPr>
      <w:r>
        <w:rPr>
          <w:sz w:val="24"/>
          <w:szCs w:val="24"/>
        </w:rPr>
        <w:t xml:space="preserve">Concerns must be raised in good faith without malice and not for personal gain and the reporter must reasonably believe that the information disclosed, and any allegations contained in it, deserves to be investigated.  </w:t>
      </w:r>
    </w:p>
    <w:p w:rsidR="000E72BB" w:rsidRDefault="000E72BB" w:rsidP="0014573C">
      <w:pPr>
        <w:pStyle w:val="ListParagraph"/>
        <w:numPr>
          <w:ilvl w:val="0"/>
          <w:numId w:val="308"/>
        </w:numPr>
        <w:spacing w:after="160" w:line="360" w:lineRule="auto"/>
        <w:rPr>
          <w:sz w:val="24"/>
          <w:szCs w:val="24"/>
        </w:rPr>
      </w:pPr>
      <w:r>
        <w:rPr>
          <w:sz w:val="24"/>
          <w:szCs w:val="24"/>
        </w:rPr>
        <w:t>The issues raised may relate to a manager, another staff member, a group of staff, individual’s own section or a different section/division of the municipality or its agency. The perpetrator could be an outsider, an employee, a manager, a customer or an ex-employee of the municipality. An employee may even be aware of the system or a procedure in use, which may cause transgression of legal obligations.</w:t>
      </w:r>
    </w:p>
    <w:p w:rsidR="000E72BB" w:rsidRDefault="000E72BB" w:rsidP="000E72BB">
      <w:pPr>
        <w:pStyle w:val="ListParagraph"/>
        <w:spacing w:line="360" w:lineRule="auto"/>
        <w:ind w:left="2160"/>
        <w:rPr>
          <w:sz w:val="24"/>
          <w:szCs w:val="24"/>
        </w:rPr>
      </w:pPr>
      <w:r>
        <w:rPr>
          <w:sz w:val="24"/>
          <w:szCs w:val="24"/>
        </w:rPr>
        <w:t xml:space="preserve">For minor issues (e.g. personal use of stationery, tissue paper etc.) employees should report to the immediate manager or supervisor. </w:t>
      </w:r>
    </w:p>
    <w:p w:rsidR="000E72BB" w:rsidRDefault="000E72BB" w:rsidP="0014573C">
      <w:pPr>
        <w:pStyle w:val="ListParagraph"/>
        <w:numPr>
          <w:ilvl w:val="0"/>
          <w:numId w:val="307"/>
        </w:numPr>
        <w:spacing w:after="160" w:line="360" w:lineRule="auto"/>
        <w:rPr>
          <w:sz w:val="24"/>
          <w:szCs w:val="24"/>
        </w:rPr>
      </w:pPr>
      <w:r>
        <w:rPr>
          <w:sz w:val="24"/>
          <w:szCs w:val="24"/>
        </w:rPr>
        <w:t>Councillors;</w:t>
      </w:r>
    </w:p>
    <w:p w:rsidR="002A1AB8" w:rsidRDefault="000E72BB" w:rsidP="0014573C">
      <w:pPr>
        <w:pStyle w:val="ListParagraph"/>
        <w:numPr>
          <w:ilvl w:val="0"/>
          <w:numId w:val="307"/>
        </w:numPr>
        <w:spacing w:after="160" w:line="360" w:lineRule="auto"/>
        <w:rPr>
          <w:sz w:val="24"/>
          <w:szCs w:val="24"/>
        </w:rPr>
      </w:pPr>
      <w:r>
        <w:rPr>
          <w:sz w:val="24"/>
          <w:szCs w:val="24"/>
        </w:rPr>
        <w:t>Members of the public.</w:t>
      </w:r>
    </w:p>
    <w:p w:rsidR="004663D9" w:rsidRDefault="004663D9" w:rsidP="004663D9">
      <w:pPr>
        <w:spacing w:after="160" w:line="360" w:lineRule="auto"/>
        <w:rPr>
          <w:sz w:val="24"/>
          <w:szCs w:val="24"/>
        </w:rPr>
      </w:pPr>
    </w:p>
    <w:p w:rsidR="004663D9" w:rsidRPr="004663D9" w:rsidRDefault="004663D9" w:rsidP="004663D9">
      <w:pPr>
        <w:spacing w:after="160" w:line="360" w:lineRule="auto"/>
        <w:rPr>
          <w:sz w:val="24"/>
          <w:szCs w:val="24"/>
        </w:rPr>
      </w:pPr>
    </w:p>
    <w:p w:rsidR="00CC17A0" w:rsidRPr="006C0A58" w:rsidRDefault="00CC17A0" w:rsidP="00CC17A0">
      <w:pPr>
        <w:pBdr>
          <w:top w:val="double" w:sz="4" w:space="1" w:color="auto"/>
          <w:left w:val="double" w:sz="4" w:space="4" w:color="auto"/>
          <w:bottom w:val="double" w:sz="4" w:space="1" w:color="auto"/>
          <w:right w:val="double" w:sz="4" w:space="4" w:color="auto"/>
        </w:pBdr>
        <w:spacing w:after="0" w:line="240" w:lineRule="auto"/>
        <w:rPr>
          <w:rFonts w:cs="Calibri"/>
          <w:b/>
          <w:color w:val="00B0F0"/>
          <w:sz w:val="28"/>
          <w:szCs w:val="28"/>
        </w:rPr>
      </w:pPr>
      <w:r w:rsidRPr="006C0A58">
        <w:rPr>
          <w:rFonts w:cs="Calibri"/>
          <w:b/>
          <w:color w:val="00B0F0"/>
          <w:sz w:val="28"/>
          <w:szCs w:val="28"/>
        </w:rPr>
        <w:t xml:space="preserve">KPA 5: FINANCIAL VIABILITY </w:t>
      </w:r>
    </w:p>
    <w:p w:rsidR="00CC17A0" w:rsidRPr="002A1AB8" w:rsidRDefault="00CC17A0" w:rsidP="00CC17A0">
      <w:pPr>
        <w:spacing w:after="0" w:line="240" w:lineRule="auto"/>
        <w:rPr>
          <w:rFonts w:cs="Calibri"/>
          <w:b/>
          <w:sz w:val="20"/>
          <w:szCs w:val="20"/>
        </w:rPr>
      </w:pPr>
    </w:p>
    <w:p w:rsidR="00CC17A0" w:rsidRPr="002A1AB8" w:rsidRDefault="00CC17A0" w:rsidP="0014573C">
      <w:pPr>
        <w:numPr>
          <w:ilvl w:val="0"/>
          <w:numId w:val="297"/>
        </w:numPr>
        <w:spacing w:after="0" w:line="240" w:lineRule="auto"/>
        <w:ind w:left="360"/>
        <w:rPr>
          <w:rFonts w:cs="Calibri"/>
          <w:b/>
          <w:sz w:val="24"/>
          <w:szCs w:val="24"/>
        </w:rPr>
      </w:pPr>
      <w:r w:rsidRPr="002A1AB8">
        <w:rPr>
          <w:rFonts w:cs="Calibri"/>
          <w:b/>
          <w:sz w:val="24"/>
          <w:szCs w:val="24"/>
        </w:rPr>
        <w:t xml:space="preserve">FINANCE STATUS </w:t>
      </w:r>
    </w:p>
    <w:p w:rsidR="00CC17A0" w:rsidRPr="002A1AB8" w:rsidRDefault="00CC17A0" w:rsidP="00CC17A0">
      <w:pPr>
        <w:spacing w:after="0" w:line="240" w:lineRule="auto"/>
        <w:rPr>
          <w:rFonts w:cs="Calibri"/>
          <w:b/>
          <w:sz w:val="20"/>
          <w:szCs w:val="20"/>
        </w:rPr>
      </w:pPr>
    </w:p>
    <w:p w:rsidR="00CC17A0" w:rsidRPr="002A1AB8" w:rsidRDefault="00CC17A0" w:rsidP="00CC17A0">
      <w:pPr>
        <w:rPr>
          <w:rFonts w:ascii="Arial" w:hAnsi="Arial" w:cs="Arial"/>
          <w:b/>
          <w:sz w:val="20"/>
          <w:szCs w:val="20"/>
        </w:rPr>
      </w:pPr>
      <w:r w:rsidRPr="002A1AB8">
        <w:rPr>
          <w:rFonts w:ascii="Arial" w:hAnsi="Arial" w:cs="Arial"/>
          <w:b/>
          <w:sz w:val="20"/>
          <w:szCs w:val="20"/>
        </w:rPr>
        <w:t>30.1. Legislative Framework</w:t>
      </w:r>
    </w:p>
    <w:p w:rsidR="00CC17A0" w:rsidRPr="002A1AB8" w:rsidRDefault="00CC17A0" w:rsidP="00CC17A0">
      <w:pPr>
        <w:jc w:val="both"/>
        <w:rPr>
          <w:rFonts w:ascii="Arial" w:hAnsi="Arial" w:cs="Arial"/>
          <w:sz w:val="20"/>
          <w:szCs w:val="20"/>
        </w:rPr>
      </w:pPr>
      <w:r w:rsidRPr="002A1AB8">
        <w:rPr>
          <w:rFonts w:ascii="Arial" w:hAnsi="Arial" w:cs="Arial"/>
          <w:sz w:val="20"/>
          <w:szCs w:val="20"/>
        </w:rPr>
        <w:t>The following acts/legislations regulate all matters relating to Finances in our country:</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1"/>
        <w:gridCol w:w="5975"/>
      </w:tblGrid>
      <w:tr w:rsidR="00CC17A0" w:rsidRPr="002A1AB8" w:rsidTr="00A76C16">
        <w:tc>
          <w:tcPr>
            <w:tcW w:w="3631" w:type="dxa"/>
          </w:tcPr>
          <w:p w:rsidR="00CC17A0" w:rsidRPr="002A1AB8" w:rsidRDefault="00CC17A0" w:rsidP="00A76C16">
            <w:pPr>
              <w:jc w:val="both"/>
              <w:rPr>
                <w:rFonts w:ascii="Arial" w:hAnsi="Arial" w:cs="Arial"/>
                <w:b/>
              </w:rPr>
            </w:pPr>
            <w:r w:rsidRPr="002A1AB8">
              <w:rPr>
                <w:rFonts w:ascii="Arial" w:hAnsi="Arial" w:cs="Arial"/>
                <w:b/>
              </w:rPr>
              <w:t>Legislation</w:t>
            </w:r>
          </w:p>
        </w:tc>
        <w:tc>
          <w:tcPr>
            <w:tcW w:w="5975" w:type="dxa"/>
          </w:tcPr>
          <w:p w:rsidR="00CC17A0" w:rsidRPr="002A1AB8" w:rsidRDefault="00CC17A0" w:rsidP="00A76C16">
            <w:pPr>
              <w:jc w:val="both"/>
              <w:rPr>
                <w:rFonts w:ascii="Arial" w:hAnsi="Arial" w:cs="Arial"/>
                <w:b/>
              </w:rPr>
            </w:pPr>
            <w:r w:rsidRPr="002A1AB8">
              <w:rPr>
                <w:rFonts w:ascii="Arial" w:hAnsi="Arial" w:cs="Arial"/>
                <w:b/>
              </w:rPr>
              <w:t>Summary/Scope of Legislation</w:t>
            </w:r>
          </w:p>
        </w:tc>
      </w:tr>
      <w:tr w:rsidR="00CC17A0" w:rsidRPr="002A1AB8" w:rsidTr="00A76C16">
        <w:tc>
          <w:tcPr>
            <w:tcW w:w="3631" w:type="dxa"/>
          </w:tcPr>
          <w:p w:rsidR="00CC17A0" w:rsidRPr="002A1AB8" w:rsidRDefault="00CC17A0" w:rsidP="00A76C16">
            <w:pPr>
              <w:rPr>
                <w:rFonts w:ascii="Arial" w:hAnsi="Arial" w:cs="Arial"/>
                <w:sz w:val="18"/>
                <w:szCs w:val="18"/>
              </w:rPr>
            </w:pPr>
            <w:r w:rsidRPr="002A1AB8">
              <w:rPr>
                <w:rFonts w:ascii="Arial" w:hAnsi="Arial" w:cs="Arial"/>
                <w:sz w:val="18"/>
                <w:szCs w:val="18"/>
              </w:rPr>
              <w:t>Local Government: Municipal Finance Management Act no 56 of 2003</w:t>
            </w:r>
          </w:p>
        </w:tc>
        <w:tc>
          <w:tcPr>
            <w:tcW w:w="5975" w:type="dxa"/>
          </w:tcPr>
          <w:p w:rsidR="00CC17A0" w:rsidRPr="002A1AB8" w:rsidRDefault="00CC17A0" w:rsidP="00A76C16">
            <w:pPr>
              <w:autoSpaceDE w:val="0"/>
              <w:autoSpaceDN w:val="0"/>
              <w:adjustRightInd w:val="0"/>
              <w:rPr>
                <w:rFonts w:ascii="Arial" w:hAnsi="Arial" w:cs="Arial"/>
                <w:bCs/>
                <w:sz w:val="18"/>
                <w:szCs w:val="18"/>
                <w:lang w:eastAsia="en-ZA"/>
              </w:rPr>
            </w:pPr>
            <w:r w:rsidRPr="002A1AB8">
              <w:rPr>
                <w:rFonts w:ascii="Arial" w:hAnsi="Arial" w:cs="Arial"/>
                <w:bCs/>
                <w:sz w:val="18"/>
                <w:szCs w:val="18"/>
                <w:lang w:eastAsia="en-ZA"/>
              </w:rPr>
              <w:t>To secure sound and sustainable management of the financial affairs of municipalities and other institutions in the local sphere of government; to establish treasury norms and standards for the local sphere of government;</w:t>
            </w:r>
          </w:p>
        </w:tc>
      </w:tr>
      <w:tr w:rsidR="00CC17A0" w:rsidRPr="002A1AB8" w:rsidTr="00A76C16">
        <w:trPr>
          <w:trHeight w:val="241"/>
        </w:trPr>
        <w:tc>
          <w:tcPr>
            <w:tcW w:w="3631" w:type="dxa"/>
          </w:tcPr>
          <w:p w:rsidR="00CC17A0" w:rsidRPr="002A1AB8" w:rsidRDefault="00CC17A0" w:rsidP="00A76C16">
            <w:pPr>
              <w:autoSpaceDE w:val="0"/>
              <w:autoSpaceDN w:val="0"/>
              <w:adjustRightInd w:val="0"/>
              <w:rPr>
                <w:rFonts w:ascii="Arial" w:hAnsi="Arial" w:cs="Arial"/>
                <w:bCs/>
                <w:sz w:val="18"/>
                <w:szCs w:val="18"/>
                <w:lang w:eastAsia="en-ZA"/>
              </w:rPr>
            </w:pPr>
            <w:r w:rsidRPr="002A1AB8">
              <w:rPr>
                <w:rFonts w:ascii="Arial" w:hAnsi="Arial" w:cs="Arial"/>
                <w:bCs/>
                <w:sz w:val="18"/>
                <w:szCs w:val="18"/>
                <w:lang w:eastAsia="en-ZA"/>
              </w:rPr>
              <w:t>Local Government: Municipal Property Rates Act no 6 of 2004</w:t>
            </w:r>
          </w:p>
        </w:tc>
        <w:tc>
          <w:tcPr>
            <w:tcW w:w="5975" w:type="dxa"/>
          </w:tcPr>
          <w:p w:rsidR="00CC17A0" w:rsidRPr="002A1AB8" w:rsidRDefault="00CC17A0" w:rsidP="00A76C16">
            <w:pPr>
              <w:autoSpaceDE w:val="0"/>
              <w:autoSpaceDN w:val="0"/>
              <w:adjustRightInd w:val="0"/>
              <w:rPr>
                <w:rFonts w:ascii="Arial" w:hAnsi="Arial" w:cs="Arial"/>
                <w:sz w:val="18"/>
                <w:szCs w:val="18"/>
                <w:lang w:eastAsia="en-ZA"/>
              </w:rPr>
            </w:pPr>
            <w:r w:rsidRPr="002A1AB8">
              <w:rPr>
                <w:rFonts w:ascii="Arial" w:hAnsi="Arial" w:cs="Arial"/>
                <w:bCs/>
                <w:sz w:val="18"/>
                <w:szCs w:val="18"/>
                <w:lang w:eastAsia="en-ZA"/>
              </w:rPr>
              <w:t xml:space="preserve">To </w:t>
            </w:r>
            <w:r w:rsidRPr="002A1AB8">
              <w:rPr>
                <w:rFonts w:ascii="Arial" w:hAnsi="Arial" w:cs="Arial"/>
                <w:sz w:val="18"/>
                <w:szCs w:val="18"/>
                <w:lang w:eastAsia="en-ZA"/>
              </w:rPr>
              <w:t>regulate the power of a municipality to impose rates on property;</w:t>
            </w:r>
          </w:p>
          <w:p w:rsidR="00CC17A0" w:rsidRPr="002A1AB8" w:rsidRDefault="00CC17A0" w:rsidP="00A76C16">
            <w:pPr>
              <w:autoSpaceDE w:val="0"/>
              <w:autoSpaceDN w:val="0"/>
              <w:adjustRightInd w:val="0"/>
              <w:rPr>
                <w:rFonts w:ascii="Arial" w:hAnsi="Arial" w:cs="Arial"/>
                <w:sz w:val="18"/>
                <w:szCs w:val="18"/>
                <w:lang w:eastAsia="en-ZA"/>
              </w:rPr>
            </w:pPr>
            <w:r w:rsidRPr="002A1AB8">
              <w:rPr>
                <w:rFonts w:ascii="Arial" w:hAnsi="Arial" w:cs="Arial"/>
                <w:sz w:val="18"/>
                <w:szCs w:val="18"/>
                <w:lang w:eastAsia="en-ZA"/>
              </w:rPr>
              <w:t>To exclude certain properties from rating in the national interest;</w:t>
            </w:r>
          </w:p>
          <w:p w:rsidR="00CC17A0" w:rsidRPr="002A1AB8" w:rsidRDefault="00CC17A0" w:rsidP="00A76C16">
            <w:pPr>
              <w:autoSpaceDE w:val="0"/>
              <w:autoSpaceDN w:val="0"/>
              <w:adjustRightInd w:val="0"/>
              <w:rPr>
                <w:rFonts w:ascii="Arial" w:hAnsi="Arial" w:cs="Arial"/>
                <w:sz w:val="18"/>
                <w:szCs w:val="18"/>
                <w:lang w:eastAsia="en-ZA"/>
              </w:rPr>
            </w:pPr>
            <w:r w:rsidRPr="002A1AB8">
              <w:rPr>
                <w:rFonts w:ascii="Arial" w:hAnsi="Arial" w:cs="Arial"/>
                <w:sz w:val="18"/>
                <w:szCs w:val="18"/>
                <w:lang w:eastAsia="en-ZA"/>
              </w:rPr>
              <w:t>To make provision for municipalities to implement a transparent and fair system of exemptions, reductions and rebates through their rating policies</w:t>
            </w:r>
          </w:p>
          <w:p w:rsidR="00CC17A0" w:rsidRPr="002A1AB8" w:rsidRDefault="00CC17A0" w:rsidP="00A76C16">
            <w:pPr>
              <w:autoSpaceDE w:val="0"/>
              <w:autoSpaceDN w:val="0"/>
              <w:adjustRightInd w:val="0"/>
              <w:rPr>
                <w:rFonts w:ascii="Arial" w:hAnsi="Arial" w:cs="Arial"/>
                <w:sz w:val="18"/>
                <w:szCs w:val="18"/>
                <w:lang w:eastAsia="en-ZA"/>
              </w:rPr>
            </w:pPr>
            <w:r w:rsidRPr="002A1AB8">
              <w:rPr>
                <w:rFonts w:ascii="Arial" w:hAnsi="Arial" w:cs="Arial"/>
                <w:sz w:val="18"/>
                <w:szCs w:val="18"/>
                <w:lang w:eastAsia="en-ZA"/>
              </w:rPr>
              <w:t>To make provision for fair and equitable valuation methods of properties;</w:t>
            </w:r>
          </w:p>
          <w:p w:rsidR="00CC17A0" w:rsidRPr="002A1AB8" w:rsidRDefault="00CC17A0" w:rsidP="00A76C16">
            <w:pPr>
              <w:autoSpaceDE w:val="0"/>
              <w:autoSpaceDN w:val="0"/>
              <w:adjustRightInd w:val="0"/>
              <w:rPr>
                <w:rFonts w:ascii="Arial" w:hAnsi="Arial" w:cs="Arial"/>
                <w:sz w:val="18"/>
                <w:szCs w:val="18"/>
                <w:lang w:eastAsia="en-ZA"/>
              </w:rPr>
            </w:pPr>
            <w:r w:rsidRPr="002A1AB8">
              <w:rPr>
                <w:rFonts w:ascii="Arial" w:hAnsi="Arial" w:cs="Arial"/>
                <w:sz w:val="18"/>
                <w:szCs w:val="18"/>
                <w:lang w:eastAsia="en-ZA"/>
              </w:rPr>
              <w:t>To make provision for an objections and appeals process;</w:t>
            </w:r>
          </w:p>
          <w:p w:rsidR="00CC17A0" w:rsidRPr="002A1AB8" w:rsidRDefault="00CC17A0" w:rsidP="00A76C16">
            <w:pPr>
              <w:autoSpaceDE w:val="0"/>
              <w:autoSpaceDN w:val="0"/>
              <w:adjustRightInd w:val="0"/>
              <w:rPr>
                <w:rFonts w:ascii="Arial" w:hAnsi="Arial" w:cs="Arial"/>
                <w:sz w:val="18"/>
                <w:szCs w:val="18"/>
                <w:lang w:eastAsia="en-ZA"/>
              </w:rPr>
            </w:pPr>
            <w:r w:rsidRPr="002A1AB8">
              <w:rPr>
                <w:rFonts w:ascii="Arial" w:hAnsi="Arial" w:cs="Arial"/>
                <w:sz w:val="18"/>
                <w:szCs w:val="18"/>
                <w:lang w:eastAsia="en-ZA"/>
              </w:rPr>
              <w:t xml:space="preserve">To amend the Local Government: Municipal Systems Act, </w:t>
            </w:r>
            <w:r w:rsidRPr="002A1AB8">
              <w:rPr>
                <w:rFonts w:ascii="Arial" w:hAnsi="Arial" w:cs="Arial"/>
                <w:bCs/>
                <w:sz w:val="18"/>
                <w:szCs w:val="18"/>
                <w:lang w:eastAsia="en-ZA"/>
              </w:rPr>
              <w:t>2000, so</w:t>
            </w:r>
          </w:p>
          <w:p w:rsidR="00CC17A0" w:rsidRPr="002A1AB8" w:rsidRDefault="00CC17A0" w:rsidP="00A76C16">
            <w:pPr>
              <w:autoSpaceDE w:val="0"/>
              <w:autoSpaceDN w:val="0"/>
              <w:adjustRightInd w:val="0"/>
              <w:rPr>
                <w:rFonts w:ascii="Arial" w:hAnsi="Arial" w:cs="Arial"/>
                <w:sz w:val="18"/>
                <w:szCs w:val="18"/>
                <w:lang w:eastAsia="en-ZA"/>
              </w:rPr>
            </w:pPr>
            <w:r w:rsidRPr="002A1AB8">
              <w:rPr>
                <w:rFonts w:ascii="Arial" w:hAnsi="Arial" w:cs="Arial"/>
                <w:sz w:val="18"/>
                <w:szCs w:val="18"/>
                <w:lang w:eastAsia="en-ZA"/>
              </w:rPr>
              <w:t>as to make further provision for the serving of documents by municipalities</w:t>
            </w:r>
          </w:p>
        </w:tc>
      </w:tr>
      <w:tr w:rsidR="00CC17A0" w:rsidRPr="002A1AB8" w:rsidTr="00A76C16">
        <w:trPr>
          <w:trHeight w:val="241"/>
        </w:trPr>
        <w:tc>
          <w:tcPr>
            <w:tcW w:w="3631" w:type="dxa"/>
          </w:tcPr>
          <w:p w:rsidR="00CC17A0" w:rsidRPr="002A1AB8" w:rsidRDefault="00CC17A0" w:rsidP="00A76C16">
            <w:pPr>
              <w:autoSpaceDE w:val="0"/>
              <w:autoSpaceDN w:val="0"/>
              <w:adjustRightInd w:val="0"/>
              <w:rPr>
                <w:rFonts w:ascii="Arial" w:hAnsi="Arial" w:cs="Arial"/>
                <w:bCs/>
                <w:sz w:val="18"/>
                <w:szCs w:val="18"/>
                <w:lang w:eastAsia="en-ZA"/>
              </w:rPr>
            </w:pPr>
            <w:r w:rsidRPr="002A1AB8">
              <w:rPr>
                <w:rFonts w:ascii="Arial" w:hAnsi="Arial" w:cs="Arial"/>
                <w:bCs/>
                <w:sz w:val="18"/>
                <w:szCs w:val="18"/>
                <w:lang w:eastAsia="en-ZA"/>
              </w:rPr>
              <w:t>Division of Revenue Act</w:t>
            </w:r>
          </w:p>
        </w:tc>
        <w:tc>
          <w:tcPr>
            <w:tcW w:w="5975" w:type="dxa"/>
          </w:tcPr>
          <w:p w:rsidR="00CC17A0" w:rsidRPr="002A1AB8" w:rsidRDefault="00CC17A0" w:rsidP="00A76C16">
            <w:pPr>
              <w:autoSpaceDE w:val="0"/>
              <w:autoSpaceDN w:val="0"/>
              <w:adjustRightInd w:val="0"/>
              <w:rPr>
                <w:rFonts w:ascii="Arial" w:hAnsi="Arial" w:cs="Arial"/>
                <w:bCs/>
                <w:sz w:val="18"/>
                <w:szCs w:val="18"/>
                <w:lang w:eastAsia="en-ZA"/>
              </w:rPr>
            </w:pPr>
            <w:r w:rsidRPr="002A1AB8">
              <w:rPr>
                <w:rFonts w:ascii="Arial" w:hAnsi="Arial" w:cs="Arial"/>
                <w:bCs/>
                <w:sz w:val="18"/>
                <w:szCs w:val="18"/>
                <w:lang w:eastAsia="en-ZA"/>
              </w:rPr>
              <w:t>To provide for the equitable division of revenue raised nationally among the national, provincial and local spheres of government for each financial year and the responsibilities of all three spheres pursuant to such division</w:t>
            </w:r>
          </w:p>
        </w:tc>
      </w:tr>
      <w:tr w:rsidR="00CC17A0" w:rsidRPr="002A1AB8" w:rsidTr="00A76C16">
        <w:trPr>
          <w:trHeight w:val="241"/>
        </w:trPr>
        <w:tc>
          <w:tcPr>
            <w:tcW w:w="3631" w:type="dxa"/>
          </w:tcPr>
          <w:p w:rsidR="00CC17A0" w:rsidRPr="002A1AB8" w:rsidRDefault="00CC17A0" w:rsidP="00A76C16">
            <w:pPr>
              <w:autoSpaceDE w:val="0"/>
              <w:autoSpaceDN w:val="0"/>
              <w:adjustRightInd w:val="0"/>
              <w:rPr>
                <w:rFonts w:ascii="Arial" w:hAnsi="Arial" w:cs="Arial"/>
                <w:bCs/>
                <w:sz w:val="18"/>
                <w:szCs w:val="18"/>
                <w:lang w:eastAsia="en-ZA"/>
              </w:rPr>
            </w:pPr>
            <w:r w:rsidRPr="002A1AB8">
              <w:rPr>
                <w:rFonts w:ascii="Arial" w:hAnsi="Arial" w:cs="Arial"/>
                <w:bCs/>
                <w:sz w:val="18"/>
                <w:szCs w:val="18"/>
                <w:lang w:eastAsia="en-ZA"/>
              </w:rPr>
              <w:t>Treasury Regulations</w:t>
            </w:r>
          </w:p>
        </w:tc>
        <w:tc>
          <w:tcPr>
            <w:tcW w:w="5975" w:type="dxa"/>
          </w:tcPr>
          <w:p w:rsidR="00CC17A0" w:rsidRPr="002A1AB8" w:rsidRDefault="00CC17A0" w:rsidP="00A76C16">
            <w:pPr>
              <w:autoSpaceDE w:val="0"/>
              <w:autoSpaceDN w:val="0"/>
              <w:adjustRightInd w:val="0"/>
              <w:rPr>
                <w:rFonts w:ascii="Arial" w:hAnsi="Arial" w:cs="Arial"/>
                <w:bCs/>
                <w:sz w:val="18"/>
                <w:szCs w:val="18"/>
                <w:lang w:eastAsia="en-ZA"/>
              </w:rPr>
            </w:pPr>
            <w:r w:rsidRPr="002A1AB8">
              <w:rPr>
                <w:rFonts w:ascii="Arial" w:hAnsi="Arial" w:cs="Arial"/>
                <w:bCs/>
                <w:sz w:val="18"/>
                <w:szCs w:val="18"/>
                <w:lang w:eastAsia="en-ZA"/>
              </w:rPr>
              <w:t>To regulate the management of finances and other related matters</w:t>
            </w:r>
          </w:p>
        </w:tc>
      </w:tr>
    </w:tbl>
    <w:p w:rsidR="00CC17A0" w:rsidRPr="002A1AB8" w:rsidRDefault="00CC17A0" w:rsidP="00CC17A0">
      <w:pPr>
        <w:spacing w:line="360" w:lineRule="auto"/>
        <w:jc w:val="both"/>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CC17A0" w:rsidRPr="002A1AB8" w:rsidTr="00A76C16">
        <w:tc>
          <w:tcPr>
            <w:tcW w:w="9606" w:type="dxa"/>
            <w:tcBorders>
              <w:top w:val="nil"/>
              <w:left w:val="nil"/>
              <w:bottom w:val="nil"/>
              <w:right w:val="nil"/>
            </w:tcBorders>
          </w:tcPr>
          <w:p w:rsidR="00CC17A0" w:rsidRPr="002A1AB8" w:rsidRDefault="00CC17A0" w:rsidP="00A76C16">
            <w:pPr>
              <w:tabs>
                <w:tab w:val="num" w:pos="2127"/>
              </w:tabs>
              <w:jc w:val="both"/>
              <w:rPr>
                <w:rFonts w:ascii="Arial" w:hAnsi="Arial" w:cs="Arial"/>
                <w:b/>
                <w:sz w:val="20"/>
                <w:szCs w:val="20"/>
              </w:rPr>
            </w:pPr>
            <w:r w:rsidRPr="002A1AB8">
              <w:rPr>
                <w:rFonts w:ascii="Arial" w:hAnsi="Arial" w:cs="Arial"/>
                <w:b/>
                <w:sz w:val="20"/>
                <w:szCs w:val="20"/>
              </w:rPr>
              <w:t>30.2 Overview of Budget funding</w:t>
            </w:r>
          </w:p>
        </w:tc>
      </w:tr>
    </w:tbl>
    <w:p w:rsidR="00CC17A0" w:rsidRPr="002A1AB8" w:rsidRDefault="00CC17A0" w:rsidP="00CC17A0">
      <w:pPr>
        <w:jc w:val="both"/>
        <w:rPr>
          <w:rFonts w:ascii="Arial" w:hAnsi="Arial" w:cs="Arial"/>
          <w:b/>
          <w:sz w:val="20"/>
          <w:szCs w:val="20"/>
        </w:rPr>
      </w:pPr>
      <w:r w:rsidRPr="002A1AB8">
        <w:rPr>
          <w:rFonts w:ascii="Arial" w:hAnsi="Arial" w:cs="Arial"/>
          <w:b/>
          <w:sz w:val="20"/>
          <w:szCs w:val="20"/>
        </w:rPr>
        <w:t>30.2.1 Fiscal Overview</w:t>
      </w:r>
    </w:p>
    <w:p w:rsidR="00CC17A0" w:rsidRPr="002A1AB8" w:rsidRDefault="00CC17A0" w:rsidP="0014573C">
      <w:pPr>
        <w:numPr>
          <w:ilvl w:val="0"/>
          <w:numId w:val="262"/>
        </w:numPr>
        <w:spacing w:after="0" w:line="360" w:lineRule="auto"/>
        <w:jc w:val="both"/>
        <w:rPr>
          <w:rFonts w:ascii="Arial" w:hAnsi="Arial" w:cs="Arial"/>
          <w:sz w:val="20"/>
          <w:szCs w:val="20"/>
        </w:rPr>
      </w:pPr>
      <w:r w:rsidRPr="002A1AB8">
        <w:rPr>
          <w:rFonts w:ascii="Arial" w:hAnsi="Arial" w:cs="Arial"/>
          <w:sz w:val="20"/>
          <w:szCs w:val="20"/>
        </w:rPr>
        <w:t>To comply with relevant legislation, the MTREF is drafted annually.</w:t>
      </w:r>
    </w:p>
    <w:p w:rsidR="00CC17A0" w:rsidRPr="002A1AB8" w:rsidRDefault="00CC17A0" w:rsidP="0014573C">
      <w:pPr>
        <w:numPr>
          <w:ilvl w:val="0"/>
          <w:numId w:val="262"/>
        </w:numPr>
        <w:spacing w:after="0" w:line="360" w:lineRule="auto"/>
        <w:jc w:val="both"/>
        <w:rPr>
          <w:rFonts w:ascii="Arial" w:hAnsi="Arial" w:cs="Arial"/>
          <w:sz w:val="20"/>
          <w:szCs w:val="20"/>
        </w:rPr>
      </w:pPr>
      <w:r w:rsidRPr="002A1AB8">
        <w:rPr>
          <w:rFonts w:ascii="Arial" w:hAnsi="Arial" w:cs="Arial"/>
          <w:sz w:val="20"/>
          <w:szCs w:val="20"/>
        </w:rPr>
        <w:t>Greater Tzaneen Municipality continues to display a relative sound financial profile which is mainly attributes to:</w:t>
      </w:r>
    </w:p>
    <w:p w:rsidR="00CC17A0" w:rsidRPr="002A1AB8" w:rsidRDefault="00CC17A0" w:rsidP="0014573C">
      <w:pPr>
        <w:pStyle w:val="ListParagraph"/>
        <w:numPr>
          <w:ilvl w:val="0"/>
          <w:numId w:val="270"/>
        </w:numPr>
        <w:spacing w:after="0" w:line="360" w:lineRule="auto"/>
        <w:contextualSpacing w:val="0"/>
        <w:jc w:val="both"/>
        <w:rPr>
          <w:rFonts w:ascii="Arial" w:hAnsi="Arial" w:cs="Arial"/>
          <w:sz w:val="20"/>
          <w:szCs w:val="20"/>
        </w:rPr>
      </w:pPr>
      <w:r w:rsidRPr="002A1AB8">
        <w:rPr>
          <w:rFonts w:ascii="Arial" w:hAnsi="Arial" w:cs="Arial"/>
          <w:sz w:val="20"/>
          <w:szCs w:val="20"/>
        </w:rPr>
        <w:t>Balanced budget based on realistically anticipated revenue.</w:t>
      </w:r>
    </w:p>
    <w:p w:rsidR="00CC17A0" w:rsidRPr="002A1AB8" w:rsidRDefault="00CC17A0" w:rsidP="0014573C">
      <w:pPr>
        <w:numPr>
          <w:ilvl w:val="0"/>
          <w:numId w:val="270"/>
        </w:numPr>
        <w:spacing w:after="0" w:line="360" w:lineRule="auto"/>
        <w:jc w:val="both"/>
        <w:rPr>
          <w:rFonts w:ascii="Arial" w:hAnsi="Arial" w:cs="Arial"/>
          <w:sz w:val="20"/>
          <w:szCs w:val="20"/>
        </w:rPr>
      </w:pPr>
      <w:r w:rsidRPr="002A1AB8">
        <w:rPr>
          <w:rFonts w:ascii="Arial" w:hAnsi="Arial" w:cs="Arial"/>
          <w:sz w:val="20"/>
          <w:szCs w:val="20"/>
        </w:rPr>
        <w:t>Expenditure kept within the limits of the approved budget.</w:t>
      </w:r>
    </w:p>
    <w:p w:rsidR="00CC17A0" w:rsidRPr="002A1AB8" w:rsidRDefault="00CC17A0" w:rsidP="00CC17A0">
      <w:pPr>
        <w:jc w:val="both"/>
        <w:rPr>
          <w:rFonts w:ascii="Arial" w:hAnsi="Arial" w:cs="Arial"/>
          <w:sz w:val="20"/>
          <w:szCs w:val="20"/>
        </w:rPr>
      </w:pPr>
    </w:p>
    <w:p w:rsidR="00CC17A0" w:rsidRPr="002A1AB8" w:rsidRDefault="00CC17A0" w:rsidP="0014573C">
      <w:pPr>
        <w:numPr>
          <w:ilvl w:val="0"/>
          <w:numId w:val="263"/>
        </w:numPr>
        <w:spacing w:after="0" w:line="360" w:lineRule="auto"/>
        <w:jc w:val="both"/>
        <w:rPr>
          <w:rFonts w:ascii="Arial" w:hAnsi="Arial" w:cs="Arial"/>
          <w:sz w:val="20"/>
          <w:szCs w:val="20"/>
        </w:rPr>
      </w:pPr>
      <w:r w:rsidRPr="002A1AB8">
        <w:rPr>
          <w:rFonts w:ascii="Arial" w:hAnsi="Arial" w:cs="Arial"/>
          <w:sz w:val="20"/>
          <w:szCs w:val="20"/>
        </w:rPr>
        <w:lastRenderedPageBreak/>
        <w:t>Cash flow problems are experienced from time to time due to the seasonal electricity tariff of ESKOM.</w:t>
      </w:r>
    </w:p>
    <w:p w:rsidR="00CC17A0" w:rsidRPr="002A1AB8" w:rsidRDefault="008376BD" w:rsidP="0014573C">
      <w:pPr>
        <w:numPr>
          <w:ilvl w:val="0"/>
          <w:numId w:val="263"/>
        </w:numPr>
        <w:spacing w:after="0" w:line="360" w:lineRule="auto"/>
        <w:jc w:val="both"/>
        <w:rPr>
          <w:rFonts w:ascii="Arial" w:hAnsi="Arial" w:cs="Arial"/>
          <w:sz w:val="20"/>
          <w:szCs w:val="20"/>
        </w:rPr>
      </w:pPr>
      <w:r w:rsidRPr="002A1AB8">
        <w:rPr>
          <w:rFonts w:ascii="Arial" w:hAnsi="Arial" w:cs="Arial"/>
          <w:sz w:val="20"/>
          <w:szCs w:val="20"/>
        </w:rPr>
        <w:t>Non-payment</w:t>
      </w:r>
      <w:r w:rsidR="00CC17A0" w:rsidRPr="002A1AB8">
        <w:rPr>
          <w:rFonts w:ascii="Arial" w:hAnsi="Arial" w:cs="Arial"/>
          <w:sz w:val="20"/>
          <w:szCs w:val="20"/>
        </w:rPr>
        <w:t xml:space="preserve"> of accounts by parastatals such as LIMDEV and Mopani District Municipality;</w:t>
      </w:r>
    </w:p>
    <w:p w:rsidR="00CC17A0" w:rsidRPr="002A1AB8" w:rsidRDefault="00CC17A0" w:rsidP="0014573C">
      <w:pPr>
        <w:numPr>
          <w:ilvl w:val="0"/>
          <w:numId w:val="263"/>
        </w:numPr>
        <w:spacing w:after="0" w:line="360" w:lineRule="auto"/>
        <w:jc w:val="both"/>
        <w:rPr>
          <w:rFonts w:ascii="Arial" w:hAnsi="Arial" w:cs="Arial"/>
          <w:sz w:val="20"/>
          <w:szCs w:val="20"/>
        </w:rPr>
      </w:pPr>
      <w:r w:rsidRPr="002A1AB8">
        <w:rPr>
          <w:rFonts w:ascii="Arial" w:hAnsi="Arial" w:cs="Arial"/>
          <w:sz w:val="20"/>
          <w:szCs w:val="20"/>
        </w:rPr>
        <w:t>The implementation of the MFMA required a reform in financial planning within Municipality’s.   The focus has therefore shifted from the Municipal Manager and Chief Financial Officer to all senior managers who are responsible for managing the respective votes or departments of the Municipality, and to whom powers and duties for this purpose have been delegated.   Top Management must also assist the Accounting Officer in managing and co-ordinating the financial administration of the Municipality.</w:t>
      </w:r>
    </w:p>
    <w:p w:rsidR="00CC17A0" w:rsidRPr="002A1AB8" w:rsidRDefault="00CC17A0" w:rsidP="0014573C">
      <w:pPr>
        <w:numPr>
          <w:ilvl w:val="0"/>
          <w:numId w:val="263"/>
        </w:numPr>
        <w:spacing w:after="0" w:line="360" w:lineRule="auto"/>
        <w:jc w:val="both"/>
        <w:rPr>
          <w:rFonts w:ascii="Arial" w:hAnsi="Arial" w:cs="Arial"/>
          <w:sz w:val="20"/>
          <w:szCs w:val="20"/>
        </w:rPr>
      </w:pPr>
      <w:r w:rsidRPr="002A1AB8">
        <w:rPr>
          <w:rFonts w:ascii="Arial" w:hAnsi="Arial" w:cs="Arial"/>
          <w:sz w:val="20"/>
          <w:szCs w:val="20"/>
        </w:rPr>
        <w:t>During the performance management process Greater Tzaneen Municipality identified the following objectives to comply with the requirements of the Constitution:</w:t>
      </w:r>
    </w:p>
    <w:p w:rsidR="00CC17A0" w:rsidRPr="002A1AB8" w:rsidRDefault="00CC17A0" w:rsidP="0014573C">
      <w:pPr>
        <w:numPr>
          <w:ilvl w:val="0"/>
          <w:numId w:val="269"/>
        </w:numPr>
        <w:spacing w:after="0" w:line="360" w:lineRule="auto"/>
        <w:jc w:val="both"/>
        <w:rPr>
          <w:rFonts w:ascii="Arial" w:hAnsi="Arial" w:cs="Arial"/>
          <w:sz w:val="20"/>
          <w:szCs w:val="20"/>
        </w:rPr>
      </w:pPr>
      <w:r w:rsidRPr="002A1AB8">
        <w:rPr>
          <w:rFonts w:ascii="Arial" w:hAnsi="Arial" w:cs="Arial"/>
          <w:sz w:val="20"/>
          <w:szCs w:val="20"/>
        </w:rPr>
        <w:t>Apply innovative systems to retain existing customers;</w:t>
      </w:r>
    </w:p>
    <w:p w:rsidR="00CC17A0" w:rsidRPr="002A1AB8" w:rsidRDefault="00CC17A0" w:rsidP="0014573C">
      <w:pPr>
        <w:numPr>
          <w:ilvl w:val="0"/>
          <w:numId w:val="269"/>
        </w:numPr>
        <w:spacing w:after="0" w:line="360" w:lineRule="auto"/>
        <w:jc w:val="both"/>
        <w:rPr>
          <w:rFonts w:ascii="Arial" w:hAnsi="Arial" w:cs="Arial"/>
          <w:sz w:val="20"/>
          <w:szCs w:val="20"/>
        </w:rPr>
      </w:pPr>
      <w:r w:rsidRPr="002A1AB8">
        <w:rPr>
          <w:rFonts w:ascii="Arial" w:hAnsi="Arial" w:cs="Arial"/>
          <w:sz w:val="20"/>
          <w:szCs w:val="20"/>
        </w:rPr>
        <w:t>Promote community based problem solving;</w:t>
      </w:r>
    </w:p>
    <w:p w:rsidR="00CC17A0" w:rsidRPr="002A1AB8" w:rsidRDefault="00CC17A0" w:rsidP="0014573C">
      <w:pPr>
        <w:numPr>
          <w:ilvl w:val="0"/>
          <w:numId w:val="269"/>
        </w:numPr>
        <w:spacing w:after="0" w:line="360" w:lineRule="auto"/>
        <w:jc w:val="both"/>
        <w:rPr>
          <w:rFonts w:ascii="Arial" w:hAnsi="Arial" w:cs="Arial"/>
          <w:sz w:val="20"/>
          <w:szCs w:val="20"/>
        </w:rPr>
      </w:pPr>
      <w:r w:rsidRPr="002A1AB8">
        <w:rPr>
          <w:rFonts w:ascii="Arial" w:hAnsi="Arial" w:cs="Arial"/>
          <w:sz w:val="20"/>
          <w:szCs w:val="20"/>
        </w:rPr>
        <w:t>Improve service delivery in a sustainable manner;</w:t>
      </w:r>
    </w:p>
    <w:p w:rsidR="00CC17A0" w:rsidRPr="002A1AB8" w:rsidRDefault="00CC17A0" w:rsidP="0014573C">
      <w:pPr>
        <w:numPr>
          <w:ilvl w:val="0"/>
          <w:numId w:val="269"/>
        </w:numPr>
        <w:spacing w:after="0" w:line="360" w:lineRule="auto"/>
        <w:jc w:val="both"/>
        <w:rPr>
          <w:rFonts w:ascii="Arial" w:hAnsi="Arial" w:cs="Arial"/>
          <w:sz w:val="20"/>
          <w:szCs w:val="20"/>
        </w:rPr>
      </w:pPr>
      <w:r w:rsidRPr="002A1AB8">
        <w:rPr>
          <w:rFonts w:ascii="Arial" w:hAnsi="Arial" w:cs="Arial"/>
          <w:sz w:val="20"/>
          <w:szCs w:val="20"/>
        </w:rPr>
        <w:t>Enhance economic development through funding and partnerships;</w:t>
      </w:r>
    </w:p>
    <w:p w:rsidR="00CC17A0" w:rsidRPr="002A1AB8" w:rsidRDefault="00CC17A0" w:rsidP="0014573C">
      <w:pPr>
        <w:numPr>
          <w:ilvl w:val="0"/>
          <w:numId w:val="269"/>
        </w:numPr>
        <w:spacing w:after="0" w:line="360" w:lineRule="auto"/>
        <w:jc w:val="both"/>
        <w:rPr>
          <w:rFonts w:ascii="Arial" w:hAnsi="Arial" w:cs="Arial"/>
          <w:sz w:val="20"/>
          <w:szCs w:val="20"/>
        </w:rPr>
      </w:pPr>
      <w:r w:rsidRPr="002A1AB8">
        <w:rPr>
          <w:rFonts w:ascii="Arial" w:hAnsi="Arial" w:cs="Arial"/>
          <w:sz w:val="20"/>
          <w:szCs w:val="20"/>
        </w:rPr>
        <w:t>Optimally leverage capital investment and utilization; and</w:t>
      </w:r>
    </w:p>
    <w:p w:rsidR="00CC17A0" w:rsidRPr="002A1AB8" w:rsidRDefault="00CC17A0" w:rsidP="0014573C">
      <w:pPr>
        <w:numPr>
          <w:ilvl w:val="0"/>
          <w:numId w:val="269"/>
        </w:numPr>
        <w:spacing w:after="0" w:line="360" w:lineRule="auto"/>
        <w:jc w:val="both"/>
        <w:rPr>
          <w:rFonts w:ascii="Arial" w:hAnsi="Arial" w:cs="Arial"/>
          <w:sz w:val="20"/>
          <w:szCs w:val="20"/>
        </w:rPr>
      </w:pPr>
      <w:r w:rsidRPr="002A1AB8">
        <w:rPr>
          <w:rFonts w:ascii="Arial" w:hAnsi="Arial" w:cs="Arial"/>
          <w:sz w:val="20"/>
          <w:szCs w:val="20"/>
        </w:rPr>
        <w:t>Increase financial viability</w:t>
      </w:r>
    </w:p>
    <w:p w:rsidR="00CC17A0" w:rsidRPr="002A1AB8" w:rsidRDefault="00CC17A0" w:rsidP="0014573C">
      <w:pPr>
        <w:numPr>
          <w:ilvl w:val="0"/>
          <w:numId w:val="264"/>
        </w:numPr>
        <w:spacing w:after="0" w:line="360" w:lineRule="auto"/>
        <w:jc w:val="both"/>
        <w:rPr>
          <w:rFonts w:ascii="Arial" w:hAnsi="Arial" w:cs="Arial"/>
          <w:sz w:val="20"/>
          <w:szCs w:val="20"/>
        </w:rPr>
      </w:pPr>
      <w:r w:rsidRPr="002A1AB8">
        <w:rPr>
          <w:rFonts w:ascii="Arial" w:hAnsi="Arial" w:cs="Arial"/>
          <w:sz w:val="20"/>
          <w:szCs w:val="20"/>
        </w:rPr>
        <w:t>The 5 year financial plan therefore focuses on the improvement of service delivery and the addressing of the physical infrastructure backlog’s facing Greater Tzaneen Municipality.</w:t>
      </w:r>
    </w:p>
    <w:p w:rsidR="00CC17A0" w:rsidRPr="002A1AB8" w:rsidRDefault="00CC17A0" w:rsidP="00CC17A0">
      <w:pPr>
        <w:spacing w:after="0" w:line="240" w:lineRule="auto"/>
        <w:rPr>
          <w:rFonts w:cs="Calibri"/>
          <w:b/>
          <w:sz w:val="20"/>
          <w:szCs w:val="20"/>
        </w:rPr>
      </w:pP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30.3 Evidence of billing system</w:t>
      </w:r>
    </w:p>
    <w:p w:rsidR="00CC17A0" w:rsidRPr="002A1AB8" w:rsidRDefault="00CC17A0" w:rsidP="00CC17A0">
      <w:pPr>
        <w:spacing w:after="0" w:line="240" w:lineRule="auto"/>
        <w:rPr>
          <w:rFonts w:ascii="Arial" w:hAnsi="Arial" w:cs="Arial"/>
          <w:b/>
          <w:sz w:val="20"/>
          <w:szCs w:val="20"/>
        </w:rPr>
      </w:pPr>
    </w:p>
    <w:p w:rsidR="00CC17A0" w:rsidRPr="002A1AB8" w:rsidRDefault="00CC17A0" w:rsidP="00CC17A0">
      <w:pPr>
        <w:spacing w:after="0" w:line="240" w:lineRule="auto"/>
        <w:rPr>
          <w:rFonts w:ascii="Arial" w:hAnsi="Arial" w:cs="Arial"/>
          <w:b/>
          <w:sz w:val="20"/>
          <w:szCs w:val="20"/>
        </w:rPr>
      </w:pPr>
    </w:p>
    <w:p w:rsidR="00CC17A0" w:rsidRPr="002A1AB8" w:rsidRDefault="00CC17A0" w:rsidP="00CC17A0">
      <w:pPr>
        <w:spacing w:line="360" w:lineRule="auto"/>
        <w:jc w:val="both"/>
        <w:rPr>
          <w:rFonts w:ascii="Arial" w:hAnsi="Arial" w:cs="Arial"/>
          <w:sz w:val="18"/>
          <w:szCs w:val="18"/>
        </w:rPr>
      </w:pPr>
      <w:r w:rsidRPr="002A1AB8">
        <w:rPr>
          <w:rFonts w:ascii="Arial" w:hAnsi="Arial" w:cs="Arial"/>
          <w:sz w:val="18"/>
          <w:szCs w:val="18"/>
        </w:rPr>
        <w:t xml:space="preserve">Greater Tzaneen Municipality does monthly charges for rates, electricity, water, sewer, refuse and other charges based on approved tariffs and actual usage to owner and consumer accounts through the Promis debtors and financial system. We distribute monthly more or less 21 000 account statements. Stand data, meter data, valuation of </w:t>
      </w:r>
      <w:r w:rsidR="008376BD" w:rsidRPr="002A1AB8">
        <w:rPr>
          <w:rFonts w:ascii="Arial" w:hAnsi="Arial" w:cs="Arial"/>
          <w:sz w:val="18"/>
          <w:szCs w:val="18"/>
        </w:rPr>
        <w:t>property, and</w:t>
      </w:r>
      <w:r w:rsidRPr="002A1AB8">
        <w:rPr>
          <w:rFonts w:ascii="Arial" w:hAnsi="Arial" w:cs="Arial"/>
          <w:sz w:val="18"/>
          <w:szCs w:val="18"/>
        </w:rPr>
        <w:t xml:space="preserve"> property zoning are some of the information available on the debtors system.</w:t>
      </w:r>
    </w:p>
    <w:p w:rsidR="00CC17A0" w:rsidRPr="002A1AB8" w:rsidRDefault="00CC17A0" w:rsidP="0014573C">
      <w:pPr>
        <w:numPr>
          <w:ilvl w:val="0"/>
          <w:numId w:val="267"/>
        </w:numPr>
        <w:spacing w:after="0" w:line="240" w:lineRule="auto"/>
        <w:rPr>
          <w:rFonts w:ascii="Arial" w:hAnsi="Arial" w:cs="Arial"/>
          <w:sz w:val="20"/>
          <w:szCs w:val="20"/>
        </w:rPr>
      </w:pPr>
      <w:r w:rsidRPr="002A1AB8">
        <w:rPr>
          <w:rFonts w:ascii="Arial" w:hAnsi="Arial" w:cs="Arial"/>
          <w:sz w:val="20"/>
          <w:szCs w:val="20"/>
        </w:rPr>
        <w:t xml:space="preserve">Promise billing system supported by Fujitsu is used </w:t>
      </w:r>
    </w:p>
    <w:p w:rsidR="00CC17A0" w:rsidRPr="002A1AB8" w:rsidRDefault="00CC17A0" w:rsidP="0014573C">
      <w:pPr>
        <w:numPr>
          <w:ilvl w:val="0"/>
          <w:numId w:val="267"/>
        </w:numPr>
        <w:spacing w:after="0" w:line="240" w:lineRule="auto"/>
        <w:rPr>
          <w:rFonts w:ascii="Arial" w:hAnsi="Arial" w:cs="Arial"/>
          <w:sz w:val="20"/>
          <w:szCs w:val="20"/>
        </w:rPr>
      </w:pPr>
      <w:r w:rsidRPr="002A1AB8">
        <w:rPr>
          <w:rFonts w:ascii="Arial" w:hAnsi="Arial" w:cs="Arial"/>
          <w:sz w:val="20"/>
          <w:szCs w:val="20"/>
        </w:rPr>
        <w:t>Billing is done monthly using the actual consumption readings for water and electricity to determine the charges as per approved rates</w:t>
      </w:r>
    </w:p>
    <w:p w:rsidR="00CC17A0" w:rsidRPr="002A1AB8" w:rsidRDefault="00CC17A0" w:rsidP="0014573C">
      <w:pPr>
        <w:numPr>
          <w:ilvl w:val="0"/>
          <w:numId w:val="267"/>
        </w:numPr>
        <w:spacing w:after="0" w:line="240" w:lineRule="auto"/>
        <w:rPr>
          <w:rFonts w:ascii="Arial" w:hAnsi="Arial" w:cs="Arial"/>
          <w:sz w:val="20"/>
          <w:szCs w:val="20"/>
        </w:rPr>
      </w:pPr>
      <w:r w:rsidRPr="002A1AB8">
        <w:rPr>
          <w:rFonts w:ascii="Arial" w:hAnsi="Arial" w:cs="Arial"/>
          <w:sz w:val="20"/>
          <w:szCs w:val="20"/>
        </w:rPr>
        <w:t>Property rates are charged monthly based on the value of the property.</w:t>
      </w:r>
    </w:p>
    <w:p w:rsidR="00CC17A0" w:rsidRPr="002A1AB8" w:rsidRDefault="00CC17A0" w:rsidP="00CC17A0">
      <w:pPr>
        <w:spacing w:after="0" w:line="240" w:lineRule="auto"/>
        <w:rPr>
          <w:rFonts w:ascii="Arial" w:hAnsi="Arial" w:cs="Arial"/>
          <w:sz w:val="20"/>
          <w:szCs w:val="20"/>
          <w:highlight w:val="yellow"/>
        </w:rPr>
      </w:pP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 xml:space="preserve">30.4 Revenue Management and credit control </w:t>
      </w:r>
    </w:p>
    <w:p w:rsidR="00CC17A0" w:rsidRPr="002A1AB8" w:rsidRDefault="00CC17A0" w:rsidP="00CC17A0">
      <w:pPr>
        <w:spacing w:after="0" w:line="240" w:lineRule="auto"/>
        <w:rPr>
          <w:rFonts w:ascii="Arial" w:hAnsi="Arial" w:cs="Arial"/>
          <w:sz w:val="20"/>
          <w:szCs w:val="20"/>
        </w:rPr>
      </w:pPr>
    </w:p>
    <w:p w:rsidR="00CC17A0" w:rsidRPr="002A1AB8" w:rsidRDefault="00CC17A0" w:rsidP="0014573C">
      <w:pPr>
        <w:numPr>
          <w:ilvl w:val="0"/>
          <w:numId w:val="268"/>
        </w:numPr>
        <w:spacing w:after="0" w:line="240" w:lineRule="auto"/>
        <w:rPr>
          <w:rFonts w:ascii="Arial" w:hAnsi="Arial" w:cs="Arial"/>
          <w:sz w:val="20"/>
          <w:szCs w:val="20"/>
        </w:rPr>
      </w:pPr>
      <w:r w:rsidRPr="002A1AB8">
        <w:rPr>
          <w:rFonts w:ascii="Arial" w:hAnsi="Arial" w:cs="Arial"/>
          <w:sz w:val="20"/>
          <w:szCs w:val="20"/>
        </w:rPr>
        <w:t>Credit control and debt collection policy apply</w:t>
      </w:r>
    </w:p>
    <w:p w:rsidR="00CC17A0" w:rsidRPr="002A1AB8" w:rsidRDefault="00CC17A0" w:rsidP="0014573C">
      <w:pPr>
        <w:numPr>
          <w:ilvl w:val="0"/>
          <w:numId w:val="268"/>
        </w:numPr>
        <w:spacing w:after="0" w:line="240" w:lineRule="auto"/>
        <w:rPr>
          <w:rFonts w:ascii="Arial" w:hAnsi="Arial" w:cs="Arial"/>
          <w:sz w:val="20"/>
          <w:szCs w:val="20"/>
        </w:rPr>
      </w:pPr>
      <w:r w:rsidRPr="002A1AB8">
        <w:rPr>
          <w:rFonts w:ascii="Arial" w:hAnsi="Arial" w:cs="Arial"/>
          <w:sz w:val="20"/>
          <w:szCs w:val="20"/>
        </w:rPr>
        <w:t>Service provider (Utility Management services) assists with credit control</w:t>
      </w:r>
    </w:p>
    <w:p w:rsidR="00CC17A0" w:rsidRPr="002A1AB8" w:rsidRDefault="00CC17A0" w:rsidP="00CC17A0">
      <w:pPr>
        <w:spacing w:after="0" w:line="240" w:lineRule="auto"/>
        <w:rPr>
          <w:rFonts w:ascii="Arial" w:hAnsi="Arial" w:cs="Arial"/>
          <w:sz w:val="20"/>
          <w:szCs w:val="20"/>
        </w:rPr>
      </w:pPr>
    </w:p>
    <w:p w:rsidR="004663D9" w:rsidRDefault="004663D9" w:rsidP="00CC17A0">
      <w:pPr>
        <w:spacing w:after="0" w:line="240" w:lineRule="auto"/>
        <w:rPr>
          <w:rFonts w:ascii="Arial" w:hAnsi="Arial" w:cs="Arial"/>
          <w:b/>
          <w:sz w:val="20"/>
          <w:szCs w:val="20"/>
        </w:rPr>
      </w:pPr>
    </w:p>
    <w:p w:rsidR="004663D9" w:rsidRDefault="004663D9" w:rsidP="00CC17A0">
      <w:pPr>
        <w:spacing w:after="0" w:line="240" w:lineRule="auto"/>
        <w:rPr>
          <w:rFonts w:ascii="Arial" w:hAnsi="Arial" w:cs="Arial"/>
          <w:b/>
          <w:sz w:val="20"/>
          <w:szCs w:val="20"/>
        </w:rPr>
      </w:pPr>
    </w:p>
    <w:p w:rsidR="004663D9" w:rsidRDefault="004663D9" w:rsidP="00CC17A0">
      <w:pPr>
        <w:spacing w:after="0" w:line="240" w:lineRule="auto"/>
        <w:rPr>
          <w:rFonts w:ascii="Arial" w:hAnsi="Arial" w:cs="Arial"/>
          <w:b/>
          <w:sz w:val="20"/>
          <w:szCs w:val="20"/>
        </w:rPr>
      </w:pPr>
    </w:p>
    <w:p w:rsidR="004663D9" w:rsidRDefault="004663D9" w:rsidP="00CC17A0">
      <w:pPr>
        <w:spacing w:after="0" w:line="240" w:lineRule="auto"/>
        <w:rPr>
          <w:rFonts w:ascii="Arial" w:hAnsi="Arial" w:cs="Arial"/>
          <w:b/>
          <w:sz w:val="20"/>
          <w:szCs w:val="20"/>
        </w:rPr>
      </w:pPr>
    </w:p>
    <w:p w:rsidR="004663D9" w:rsidRDefault="004663D9" w:rsidP="00CC17A0">
      <w:pPr>
        <w:spacing w:after="0" w:line="240" w:lineRule="auto"/>
        <w:rPr>
          <w:rFonts w:ascii="Arial" w:hAnsi="Arial" w:cs="Arial"/>
          <w:b/>
          <w:sz w:val="20"/>
          <w:szCs w:val="20"/>
        </w:rPr>
      </w:pPr>
    </w:p>
    <w:p w:rsidR="004663D9" w:rsidRDefault="004663D9" w:rsidP="00CC17A0">
      <w:pPr>
        <w:spacing w:after="0" w:line="240" w:lineRule="auto"/>
        <w:rPr>
          <w:rFonts w:ascii="Arial" w:hAnsi="Arial" w:cs="Arial"/>
          <w:b/>
          <w:sz w:val="20"/>
          <w:szCs w:val="20"/>
        </w:rPr>
      </w:pPr>
    </w:p>
    <w:p w:rsidR="004663D9" w:rsidRDefault="004663D9" w:rsidP="00CC17A0">
      <w:pPr>
        <w:spacing w:after="0" w:line="240" w:lineRule="auto"/>
        <w:rPr>
          <w:rFonts w:ascii="Arial" w:hAnsi="Arial" w:cs="Arial"/>
          <w:b/>
          <w:sz w:val="20"/>
          <w:szCs w:val="20"/>
        </w:rPr>
      </w:pPr>
    </w:p>
    <w:p w:rsidR="004663D9" w:rsidRDefault="004663D9" w:rsidP="00CC17A0">
      <w:pPr>
        <w:spacing w:after="0" w:line="240" w:lineRule="auto"/>
        <w:rPr>
          <w:rFonts w:ascii="Arial" w:hAnsi="Arial" w:cs="Arial"/>
          <w:b/>
          <w:sz w:val="20"/>
          <w:szCs w:val="20"/>
        </w:rPr>
      </w:pPr>
    </w:p>
    <w:p w:rsidR="004663D9" w:rsidRDefault="004663D9" w:rsidP="00CC17A0">
      <w:pPr>
        <w:spacing w:after="0" w:line="240" w:lineRule="auto"/>
        <w:rPr>
          <w:rFonts w:ascii="Arial" w:hAnsi="Arial" w:cs="Arial"/>
          <w:b/>
          <w:sz w:val="20"/>
          <w:szCs w:val="20"/>
        </w:rPr>
      </w:pPr>
    </w:p>
    <w:p w:rsidR="004663D9" w:rsidRDefault="004663D9" w:rsidP="00CC17A0">
      <w:pPr>
        <w:spacing w:after="0" w:line="240" w:lineRule="auto"/>
        <w:rPr>
          <w:rFonts w:ascii="Arial" w:hAnsi="Arial" w:cs="Arial"/>
          <w:b/>
          <w:sz w:val="20"/>
          <w:szCs w:val="20"/>
        </w:rPr>
      </w:pP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lastRenderedPageBreak/>
        <w:t>30.5 Indication of National and Provincial allocations</w:t>
      </w:r>
    </w:p>
    <w:p w:rsidR="00CC17A0" w:rsidRPr="000957BE" w:rsidRDefault="00CC17A0" w:rsidP="00CC17A0">
      <w:pPr>
        <w:spacing w:after="0" w:line="240" w:lineRule="auto"/>
        <w:rPr>
          <w:rFonts w:ascii="Arial" w:hAnsi="Arial" w:cs="Arial"/>
          <w:color w:val="FF0000"/>
          <w:sz w:val="20"/>
          <w:szCs w:val="20"/>
        </w:rPr>
      </w:pPr>
    </w:p>
    <w:p w:rsidR="00CC17A0" w:rsidRPr="006C0A58" w:rsidRDefault="00CC17A0" w:rsidP="00CC17A0">
      <w:pPr>
        <w:jc w:val="both"/>
        <w:rPr>
          <w:rFonts w:ascii="Arial" w:hAnsi="Arial" w:cs="Arial"/>
          <w:sz w:val="20"/>
          <w:szCs w:val="20"/>
        </w:rPr>
      </w:pPr>
      <w:r w:rsidRPr="006C0A58">
        <w:rPr>
          <w:rFonts w:ascii="Arial" w:hAnsi="Arial" w:cs="Arial"/>
          <w:sz w:val="20"/>
          <w:szCs w:val="20"/>
        </w:rPr>
        <w:t>The grant allo</w:t>
      </w:r>
      <w:r w:rsidR="000957BE" w:rsidRPr="006C0A58">
        <w:rPr>
          <w:rFonts w:ascii="Arial" w:hAnsi="Arial" w:cs="Arial"/>
          <w:sz w:val="20"/>
          <w:szCs w:val="20"/>
        </w:rPr>
        <w:t>cations as published in the 2017/2018</w:t>
      </w:r>
      <w:r w:rsidRPr="006C0A58">
        <w:rPr>
          <w:rFonts w:ascii="Arial" w:hAnsi="Arial" w:cs="Arial"/>
          <w:sz w:val="20"/>
          <w:szCs w:val="20"/>
        </w:rPr>
        <w:t xml:space="preserve"> Division of Revenue Bill are summarized as follows:</w:t>
      </w:r>
    </w:p>
    <w:p w:rsidR="00CC17A0" w:rsidRPr="006C0A58" w:rsidRDefault="00CC17A0" w:rsidP="00CC17A0">
      <w:pPr>
        <w:rPr>
          <w:rFonts w:ascii="Arial" w:hAnsi="Arial" w:cs="Arial"/>
          <w:b/>
          <w:sz w:val="18"/>
          <w:szCs w:val="18"/>
          <w:u w:val="single"/>
        </w:rPr>
      </w:pPr>
      <w:r w:rsidRPr="006C0A58">
        <w:rPr>
          <w:rFonts w:ascii="Arial" w:hAnsi="Arial" w:cs="Arial"/>
          <w:b/>
          <w:sz w:val="18"/>
          <w:szCs w:val="18"/>
          <w:u w:val="single"/>
        </w:rPr>
        <w:t>Allocation</w:t>
      </w:r>
      <w:r w:rsidR="000957BE" w:rsidRPr="006C0A58">
        <w:rPr>
          <w:rFonts w:ascii="Arial" w:hAnsi="Arial" w:cs="Arial"/>
          <w:b/>
          <w:sz w:val="18"/>
          <w:szCs w:val="18"/>
        </w:rPr>
        <w:tab/>
        <w:t xml:space="preserve">     </w:t>
      </w:r>
      <w:r w:rsidR="000957BE" w:rsidRPr="006C0A58">
        <w:rPr>
          <w:rFonts w:ascii="Arial" w:hAnsi="Arial" w:cs="Arial"/>
          <w:b/>
          <w:sz w:val="18"/>
          <w:szCs w:val="18"/>
        </w:rPr>
        <w:tab/>
        <w:t xml:space="preserve">     </w:t>
      </w:r>
      <w:r w:rsidRPr="006C0A58">
        <w:rPr>
          <w:rFonts w:ascii="Arial" w:hAnsi="Arial" w:cs="Arial"/>
          <w:b/>
          <w:sz w:val="18"/>
          <w:szCs w:val="18"/>
        </w:rPr>
        <w:tab/>
        <w:t xml:space="preserve">                </w:t>
      </w:r>
      <w:r w:rsidRPr="006C0A58">
        <w:rPr>
          <w:rFonts w:ascii="Arial" w:hAnsi="Arial" w:cs="Arial"/>
          <w:b/>
          <w:sz w:val="18"/>
          <w:szCs w:val="18"/>
          <w:u w:val="single"/>
        </w:rPr>
        <w:t>2017/2018</w:t>
      </w:r>
      <w:r w:rsidRPr="006C0A58">
        <w:rPr>
          <w:rFonts w:ascii="Arial" w:hAnsi="Arial" w:cs="Arial"/>
          <w:b/>
          <w:sz w:val="18"/>
          <w:szCs w:val="18"/>
        </w:rPr>
        <w:tab/>
      </w:r>
      <w:r w:rsidRPr="006C0A58">
        <w:rPr>
          <w:rFonts w:ascii="Arial" w:hAnsi="Arial" w:cs="Arial"/>
          <w:b/>
          <w:sz w:val="18"/>
          <w:szCs w:val="18"/>
        </w:rPr>
        <w:tab/>
      </w:r>
      <w:r w:rsidRPr="006C0A58">
        <w:rPr>
          <w:rFonts w:ascii="Arial" w:hAnsi="Arial" w:cs="Arial"/>
          <w:b/>
          <w:sz w:val="18"/>
          <w:szCs w:val="18"/>
          <w:u w:val="single"/>
        </w:rPr>
        <w:t>2018/2019</w:t>
      </w:r>
      <w:r w:rsidR="000957BE" w:rsidRPr="006C0A58">
        <w:rPr>
          <w:rFonts w:ascii="Arial" w:hAnsi="Arial" w:cs="Arial"/>
          <w:b/>
          <w:sz w:val="18"/>
          <w:szCs w:val="18"/>
        </w:rPr>
        <w:t xml:space="preserve">                        </w:t>
      </w:r>
      <w:r w:rsidR="000957BE" w:rsidRPr="006C0A58">
        <w:rPr>
          <w:rFonts w:ascii="Arial" w:hAnsi="Arial" w:cs="Arial"/>
          <w:b/>
          <w:sz w:val="18"/>
          <w:szCs w:val="18"/>
          <w:u w:val="single"/>
        </w:rPr>
        <w:t>2019/2020</w:t>
      </w:r>
    </w:p>
    <w:p w:rsidR="00CC17A0" w:rsidRPr="006C0A58" w:rsidRDefault="00CC17A0" w:rsidP="00CC17A0">
      <w:pPr>
        <w:rPr>
          <w:rFonts w:ascii="Arial" w:hAnsi="Arial" w:cs="Arial"/>
          <w:sz w:val="18"/>
          <w:szCs w:val="18"/>
        </w:rPr>
      </w:pPr>
      <w:r w:rsidRPr="006C0A58">
        <w:rPr>
          <w:rFonts w:ascii="Arial" w:hAnsi="Arial" w:cs="Arial"/>
          <w:sz w:val="18"/>
          <w:szCs w:val="18"/>
        </w:rPr>
        <w:t>Equita</w:t>
      </w:r>
      <w:r w:rsidR="000957BE" w:rsidRPr="006C0A58">
        <w:rPr>
          <w:rFonts w:ascii="Arial" w:hAnsi="Arial" w:cs="Arial"/>
          <w:sz w:val="18"/>
          <w:szCs w:val="18"/>
        </w:rPr>
        <w:t>ble Share</w:t>
      </w:r>
      <w:r w:rsidR="000957BE" w:rsidRPr="006C0A58">
        <w:rPr>
          <w:rFonts w:ascii="Arial" w:hAnsi="Arial" w:cs="Arial"/>
          <w:sz w:val="18"/>
          <w:szCs w:val="18"/>
        </w:rPr>
        <w:tab/>
        <w:t xml:space="preserve"> </w:t>
      </w:r>
      <w:r w:rsidR="000957BE" w:rsidRPr="006C0A58">
        <w:rPr>
          <w:rFonts w:ascii="Arial" w:hAnsi="Arial" w:cs="Arial"/>
          <w:sz w:val="18"/>
          <w:szCs w:val="18"/>
        </w:rPr>
        <w:tab/>
      </w:r>
      <w:r w:rsidR="000957BE" w:rsidRPr="006C0A58">
        <w:rPr>
          <w:rFonts w:ascii="Arial" w:hAnsi="Arial" w:cs="Arial"/>
          <w:sz w:val="18"/>
          <w:szCs w:val="18"/>
        </w:rPr>
        <w:tab/>
        <w:t xml:space="preserve">     </w:t>
      </w:r>
      <w:r w:rsidRPr="006C0A58">
        <w:rPr>
          <w:rFonts w:ascii="Arial" w:hAnsi="Arial" w:cs="Arial"/>
          <w:sz w:val="18"/>
          <w:szCs w:val="18"/>
        </w:rPr>
        <w:tab/>
        <w:t>R292 259 000</w:t>
      </w:r>
      <w:r w:rsidRPr="006C0A58">
        <w:rPr>
          <w:rFonts w:ascii="Arial" w:hAnsi="Arial" w:cs="Arial"/>
          <w:sz w:val="18"/>
          <w:szCs w:val="18"/>
        </w:rPr>
        <w:tab/>
      </w:r>
      <w:r w:rsidRPr="006C0A58">
        <w:rPr>
          <w:rFonts w:ascii="Arial" w:hAnsi="Arial" w:cs="Arial"/>
          <w:sz w:val="18"/>
          <w:szCs w:val="18"/>
        </w:rPr>
        <w:tab/>
        <w:t xml:space="preserve">not yet </w:t>
      </w:r>
      <w:r w:rsidR="008376BD" w:rsidRPr="006C0A58">
        <w:rPr>
          <w:rFonts w:ascii="Arial" w:hAnsi="Arial" w:cs="Arial"/>
          <w:sz w:val="18"/>
          <w:szCs w:val="18"/>
        </w:rPr>
        <w:t>available</w:t>
      </w:r>
      <w:r w:rsidRPr="006C0A58">
        <w:rPr>
          <w:rFonts w:ascii="Arial" w:hAnsi="Arial" w:cs="Arial"/>
          <w:sz w:val="18"/>
          <w:szCs w:val="18"/>
        </w:rPr>
        <w:tab/>
      </w:r>
      <w:r w:rsidR="006C0A58" w:rsidRPr="006C0A58">
        <w:rPr>
          <w:rFonts w:ascii="Arial" w:hAnsi="Arial" w:cs="Arial"/>
          <w:sz w:val="18"/>
          <w:szCs w:val="18"/>
        </w:rPr>
        <w:t>not yet availbale</w:t>
      </w:r>
    </w:p>
    <w:p w:rsidR="00CC17A0" w:rsidRPr="006C0A58" w:rsidRDefault="00CC17A0" w:rsidP="00CC17A0">
      <w:pPr>
        <w:rPr>
          <w:rFonts w:ascii="Arial" w:hAnsi="Arial" w:cs="Arial"/>
          <w:sz w:val="18"/>
          <w:szCs w:val="18"/>
        </w:rPr>
      </w:pPr>
      <w:r w:rsidRPr="006C0A58">
        <w:rPr>
          <w:rFonts w:ascii="Arial" w:hAnsi="Arial" w:cs="Arial"/>
          <w:sz w:val="18"/>
          <w:szCs w:val="18"/>
        </w:rPr>
        <w:t>Municipal Infrastructure Grant</w:t>
      </w:r>
      <w:r w:rsidRPr="006C0A58">
        <w:rPr>
          <w:rFonts w:ascii="Arial" w:hAnsi="Arial" w:cs="Arial"/>
          <w:sz w:val="18"/>
          <w:szCs w:val="18"/>
        </w:rPr>
        <w:tab/>
        <w:t xml:space="preserve"> </w:t>
      </w:r>
      <w:r w:rsidR="00BF3A07" w:rsidRPr="006C0A58">
        <w:rPr>
          <w:rFonts w:ascii="Arial" w:hAnsi="Arial" w:cs="Arial"/>
          <w:sz w:val="18"/>
          <w:szCs w:val="18"/>
        </w:rPr>
        <w:t xml:space="preserve">    </w:t>
      </w:r>
      <w:r w:rsidRPr="006C0A58">
        <w:rPr>
          <w:rFonts w:ascii="Arial" w:hAnsi="Arial" w:cs="Arial"/>
          <w:sz w:val="18"/>
          <w:szCs w:val="18"/>
        </w:rPr>
        <w:tab/>
      </w:r>
      <w:proofErr w:type="gramStart"/>
      <w:r w:rsidRPr="006C0A58">
        <w:rPr>
          <w:rFonts w:ascii="Arial" w:hAnsi="Arial" w:cs="Arial"/>
          <w:sz w:val="18"/>
          <w:szCs w:val="18"/>
        </w:rPr>
        <w:t>R</w:t>
      </w:r>
      <w:r w:rsidR="000E72BB">
        <w:rPr>
          <w:rFonts w:ascii="Arial" w:hAnsi="Arial" w:cs="Arial"/>
          <w:sz w:val="18"/>
          <w:szCs w:val="18"/>
        </w:rPr>
        <w:t xml:space="preserve">  95</w:t>
      </w:r>
      <w:proofErr w:type="gramEnd"/>
      <w:r w:rsidR="00BF3A07" w:rsidRPr="006C0A58">
        <w:rPr>
          <w:rFonts w:ascii="Arial" w:hAnsi="Arial" w:cs="Arial"/>
          <w:sz w:val="18"/>
          <w:szCs w:val="18"/>
        </w:rPr>
        <w:t xml:space="preserve"> </w:t>
      </w:r>
      <w:r w:rsidR="000E72BB">
        <w:rPr>
          <w:rFonts w:ascii="Arial" w:hAnsi="Arial" w:cs="Arial"/>
          <w:sz w:val="18"/>
          <w:szCs w:val="18"/>
        </w:rPr>
        <w:t>942 00</w:t>
      </w:r>
      <w:r w:rsidR="00BF3A07" w:rsidRPr="006C0A58">
        <w:rPr>
          <w:rFonts w:ascii="Arial" w:hAnsi="Arial" w:cs="Arial"/>
          <w:sz w:val="18"/>
          <w:szCs w:val="18"/>
        </w:rPr>
        <w:t>0</w:t>
      </w:r>
      <w:r w:rsidRPr="006C0A58">
        <w:rPr>
          <w:rFonts w:ascii="Arial" w:hAnsi="Arial" w:cs="Arial"/>
          <w:sz w:val="18"/>
          <w:szCs w:val="18"/>
        </w:rPr>
        <w:tab/>
      </w:r>
      <w:r w:rsidRPr="006C0A58">
        <w:rPr>
          <w:rFonts w:ascii="Arial" w:hAnsi="Arial" w:cs="Arial"/>
          <w:sz w:val="18"/>
          <w:szCs w:val="18"/>
        </w:rPr>
        <w:tab/>
      </w:r>
      <w:r w:rsidR="00837485">
        <w:rPr>
          <w:rFonts w:ascii="Arial" w:hAnsi="Arial" w:cs="Arial"/>
          <w:sz w:val="18"/>
          <w:szCs w:val="18"/>
        </w:rPr>
        <w:t>R   101</w:t>
      </w:r>
      <w:r w:rsidR="00BF3A07" w:rsidRPr="006C0A58">
        <w:rPr>
          <w:rFonts w:ascii="Arial" w:hAnsi="Arial" w:cs="Arial"/>
          <w:sz w:val="18"/>
          <w:szCs w:val="18"/>
        </w:rPr>
        <w:t xml:space="preserve"> </w:t>
      </w:r>
      <w:r w:rsidR="00837485">
        <w:rPr>
          <w:rFonts w:ascii="Arial" w:hAnsi="Arial" w:cs="Arial"/>
          <w:sz w:val="18"/>
          <w:szCs w:val="18"/>
        </w:rPr>
        <w:t>580</w:t>
      </w:r>
      <w:r w:rsidR="00BF3A07" w:rsidRPr="006C0A58">
        <w:rPr>
          <w:rFonts w:ascii="Arial" w:hAnsi="Arial" w:cs="Arial"/>
          <w:sz w:val="18"/>
          <w:szCs w:val="18"/>
        </w:rPr>
        <w:t xml:space="preserve"> </w:t>
      </w:r>
      <w:r w:rsidR="00837485">
        <w:rPr>
          <w:rFonts w:ascii="Arial" w:hAnsi="Arial" w:cs="Arial"/>
          <w:sz w:val="18"/>
          <w:szCs w:val="18"/>
        </w:rPr>
        <w:t>00</w:t>
      </w:r>
      <w:r w:rsidR="00BF3A07" w:rsidRPr="006C0A58">
        <w:rPr>
          <w:rFonts w:ascii="Arial" w:hAnsi="Arial" w:cs="Arial"/>
          <w:sz w:val="18"/>
          <w:szCs w:val="18"/>
        </w:rPr>
        <w:t>0</w:t>
      </w:r>
      <w:r w:rsidRPr="006C0A58">
        <w:rPr>
          <w:rFonts w:ascii="Arial" w:hAnsi="Arial" w:cs="Arial"/>
          <w:sz w:val="18"/>
          <w:szCs w:val="18"/>
        </w:rPr>
        <w:tab/>
      </w:r>
      <w:r w:rsidR="00837485">
        <w:rPr>
          <w:rFonts w:ascii="Arial" w:hAnsi="Arial" w:cs="Arial"/>
          <w:sz w:val="18"/>
          <w:szCs w:val="18"/>
        </w:rPr>
        <w:t xml:space="preserve">          R107 529 000</w:t>
      </w:r>
    </w:p>
    <w:p w:rsidR="00CC17A0" w:rsidRPr="006C0A58" w:rsidRDefault="00CC17A0" w:rsidP="00CC17A0">
      <w:pPr>
        <w:rPr>
          <w:rFonts w:ascii="Arial" w:hAnsi="Arial" w:cs="Arial"/>
          <w:sz w:val="18"/>
          <w:szCs w:val="18"/>
        </w:rPr>
      </w:pPr>
      <w:r w:rsidRPr="006C0A58">
        <w:rPr>
          <w:rFonts w:ascii="Arial" w:hAnsi="Arial" w:cs="Arial"/>
          <w:sz w:val="18"/>
          <w:szCs w:val="18"/>
        </w:rPr>
        <w:t>Financial Man Grant</w:t>
      </w:r>
      <w:r w:rsidRPr="006C0A58">
        <w:rPr>
          <w:rFonts w:ascii="Arial" w:hAnsi="Arial" w:cs="Arial"/>
          <w:sz w:val="18"/>
          <w:szCs w:val="18"/>
        </w:rPr>
        <w:tab/>
        <w:t xml:space="preserve">  </w:t>
      </w:r>
      <w:r w:rsidRPr="006C0A58">
        <w:rPr>
          <w:rFonts w:ascii="Arial" w:hAnsi="Arial" w:cs="Arial"/>
          <w:sz w:val="18"/>
          <w:szCs w:val="18"/>
        </w:rPr>
        <w:tab/>
        <w:t xml:space="preserve">     </w:t>
      </w:r>
      <w:r w:rsidRPr="006C0A58">
        <w:rPr>
          <w:rFonts w:ascii="Arial" w:hAnsi="Arial" w:cs="Arial"/>
          <w:sz w:val="18"/>
          <w:szCs w:val="18"/>
        </w:rPr>
        <w:tab/>
        <w:t>R    2 145 000</w:t>
      </w:r>
      <w:r w:rsidRPr="006C0A58">
        <w:rPr>
          <w:rFonts w:ascii="Arial" w:hAnsi="Arial" w:cs="Arial"/>
          <w:sz w:val="18"/>
          <w:szCs w:val="18"/>
        </w:rPr>
        <w:tab/>
      </w:r>
      <w:r w:rsidRPr="006C0A58">
        <w:rPr>
          <w:rFonts w:ascii="Arial" w:hAnsi="Arial" w:cs="Arial"/>
          <w:sz w:val="18"/>
          <w:szCs w:val="18"/>
        </w:rPr>
        <w:tab/>
        <w:t xml:space="preserve">not yet </w:t>
      </w:r>
      <w:r w:rsidR="008376BD" w:rsidRPr="006C0A58">
        <w:rPr>
          <w:rFonts w:ascii="Arial" w:hAnsi="Arial" w:cs="Arial"/>
          <w:sz w:val="18"/>
          <w:szCs w:val="18"/>
        </w:rPr>
        <w:t>available</w:t>
      </w:r>
      <w:r w:rsidRPr="006C0A58">
        <w:rPr>
          <w:rFonts w:ascii="Arial" w:hAnsi="Arial" w:cs="Arial"/>
          <w:sz w:val="18"/>
          <w:szCs w:val="18"/>
        </w:rPr>
        <w:tab/>
      </w:r>
      <w:r w:rsidR="006C0A58" w:rsidRPr="006C0A58">
        <w:rPr>
          <w:rFonts w:ascii="Arial" w:hAnsi="Arial" w:cs="Arial"/>
          <w:sz w:val="18"/>
          <w:szCs w:val="18"/>
        </w:rPr>
        <w:t>not yet availbale</w:t>
      </w:r>
    </w:p>
    <w:p w:rsidR="00CC17A0" w:rsidRPr="000957BE" w:rsidRDefault="00CC17A0" w:rsidP="00CC17A0">
      <w:pPr>
        <w:rPr>
          <w:rFonts w:ascii="Arial" w:hAnsi="Arial" w:cs="Arial"/>
          <w:color w:val="FF0000"/>
          <w:sz w:val="18"/>
          <w:szCs w:val="18"/>
        </w:rPr>
      </w:pPr>
      <w:r w:rsidRPr="006C0A58">
        <w:rPr>
          <w:rFonts w:ascii="Arial" w:hAnsi="Arial" w:cs="Arial"/>
          <w:sz w:val="18"/>
          <w:szCs w:val="18"/>
        </w:rPr>
        <w:t>INEP (Elect</w:t>
      </w:r>
      <w:r w:rsidR="00837485">
        <w:rPr>
          <w:rFonts w:ascii="Arial" w:hAnsi="Arial" w:cs="Arial"/>
          <w:sz w:val="18"/>
          <w:szCs w:val="18"/>
        </w:rPr>
        <w:t>RICITY)</w:t>
      </w:r>
      <w:r w:rsidR="00837485">
        <w:rPr>
          <w:rFonts w:ascii="Arial" w:hAnsi="Arial" w:cs="Arial"/>
          <w:sz w:val="18"/>
          <w:szCs w:val="18"/>
        </w:rPr>
        <w:tab/>
        <w:t xml:space="preserve">        </w:t>
      </w:r>
      <w:r w:rsidR="00837485">
        <w:rPr>
          <w:rFonts w:ascii="Arial" w:hAnsi="Arial" w:cs="Arial"/>
          <w:sz w:val="18"/>
          <w:szCs w:val="18"/>
        </w:rPr>
        <w:tab/>
        <w:t xml:space="preserve">  </w:t>
      </w:r>
      <w:r w:rsidR="00837485">
        <w:rPr>
          <w:rFonts w:ascii="Arial" w:hAnsi="Arial" w:cs="Arial"/>
          <w:sz w:val="18"/>
          <w:szCs w:val="18"/>
        </w:rPr>
        <w:tab/>
        <w:t>R 32 572 900</w:t>
      </w:r>
      <w:r w:rsidRPr="006C0A58">
        <w:rPr>
          <w:rFonts w:ascii="Arial" w:hAnsi="Arial" w:cs="Arial"/>
          <w:sz w:val="18"/>
          <w:szCs w:val="18"/>
        </w:rPr>
        <w:tab/>
      </w:r>
      <w:r w:rsidRPr="006C0A58">
        <w:rPr>
          <w:rFonts w:ascii="Arial" w:hAnsi="Arial" w:cs="Arial"/>
          <w:sz w:val="18"/>
          <w:szCs w:val="18"/>
        </w:rPr>
        <w:tab/>
        <w:t xml:space="preserve">not yet </w:t>
      </w:r>
      <w:r w:rsidR="008376BD" w:rsidRPr="006C0A58">
        <w:rPr>
          <w:rFonts w:ascii="Arial" w:hAnsi="Arial" w:cs="Arial"/>
          <w:sz w:val="18"/>
          <w:szCs w:val="18"/>
        </w:rPr>
        <w:t>available</w:t>
      </w:r>
      <w:r w:rsidRPr="000957BE">
        <w:rPr>
          <w:rFonts w:ascii="Arial" w:hAnsi="Arial" w:cs="Arial"/>
          <w:color w:val="FF0000"/>
          <w:sz w:val="18"/>
          <w:szCs w:val="18"/>
        </w:rPr>
        <w:tab/>
      </w:r>
      <w:r w:rsidR="006C0A58" w:rsidRPr="006C0A58">
        <w:rPr>
          <w:rFonts w:ascii="Arial" w:hAnsi="Arial" w:cs="Arial"/>
          <w:sz w:val="18"/>
          <w:szCs w:val="18"/>
        </w:rPr>
        <w:t>not yet availbale</w:t>
      </w:r>
    </w:p>
    <w:p w:rsidR="00CC17A0" w:rsidRPr="006C0A58" w:rsidRDefault="00CC17A0" w:rsidP="00CC17A0">
      <w:pPr>
        <w:rPr>
          <w:rFonts w:ascii="Arial" w:hAnsi="Arial" w:cs="Arial"/>
          <w:sz w:val="18"/>
          <w:szCs w:val="18"/>
        </w:rPr>
      </w:pPr>
      <w:r w:rsidRPr="006C0A58">
        <w:rPr>
          <w:rFonts w:ascii="Arial" w:hAnsi="Arial" w:cs="Arial"/>
          <w:sz w:val="18"/>
          <w:szCs w:val="18"/>
        </w:rPr>
        <w:t xml:space="preserve">Mun. Syst Imp. Grant   </w:t>
      </w:r>
      <w:r w:rsidR="000957BE" w:rsidRPr="006C0A58">
        <w:rPr>
          <w:rFonts w:ascii="Arial" w:hAnsi="Arial" w:cs="Arial"/>
          <w:sz w:val="18"/>
          <w:szCs w:val="18"/>
        </w:rPr>
        <w:t xml:space="preserve">  </w:t>
      </w:r>
      <w:r w:rsidR="000957BE" w:rsidRPr="006C0A58">
        <w:rPr>
          <w:rFonts w:ascii="Arial" w:hAnsi="Arial" w:cs="Arial"/>
          <w:sz w:val="18"/>
          <w:szCs w:val="18"/>
        </w:rPr>
        <w:tab/>
      </w:r>
      <w:r w:rsidR="000957BE" w:rsidRPr="006C0A58">
        <w:rPr>
          <w:rFonts w:ascii="Arial" w:hAnsi="Arial" w:cs="Arial"/>
          <w:sz w:val="18"/>
          <w:szCs w:val="18"/>
        </w:rPr>
        <w:tab/>
        <w:t xml:space="preserve">      </w:t>
      </w:r>
      <w:r w:rsidRPr="006C0A58">
        <w:rPr>
          <w:rFonts w:ascii="Arial" w:hAnsi="Arial" w:cs="Arial"/>
          <w:sz w:val="18"/>
          <w:szCs w:val="18"/>
        </w:rPr>
        <w:tab/>
        <w:t xml:space="preserve">R    </w:t>
      </w:r>
      <w:r w:rsidRPr="006C0A58">
        <w:rPr>
          <w:rFonts w:ascii="Arial" w:hAnsi="Arial" w:cs="Arial"/>
          <w:sz w:val="18"/>
          <w:szCs w:val="18"/>
        </w:rPr>
        <w:tab/>
        <w:t xml:space="preserve">      0</w:t>
      </w:r>
      <w:r w:rsidRPr="006C0A58">
        <w:rPr>
          <w:rFonts w:ascii="Arial" w:hAnsi="Arial" w:cs="Arial"/>
          <w:sz w:val="18"/>
          <w:szCs w:val="18"/>
        </w:rPr>
        <w:tab/>
      </w:r>
      <w:r w:rsidRPr="006C0A58">
        <w:rPr>
          <w:rFonts w:ascii="Arial" w:hAnsi="Arial" w:cs="Arial"/>
          <w:sz w:val="18"/>
          <w:szCs w:val="18"/>
        </w:rPr>
        <w:tab/>
      </w:r>
      <w:r w:rsidR="000957BE" w:rsidRPr="006C0A58">
        <w:rPr>
          <w:rFonts w:ascii="Arial" w:hAnsi="Arial" w:cs="Arial"/>
          <w:sz w:val="18"/>
          <w:szCs w:val="18"/>
        </w:rPr>
        <w:t>R</w:t>
      </w:r>
      <w:r w:rsidRPr="006C0A58">
        <w:rPr>
          <w:rFonts w:ascii="Arial" w:hAnsi="Arial" w:cs="Arial"/>
          <w:sz w:val="18"/>
          <w:szCs w:val="18"/>
        </w:rPr>
        <w:tab/>
        <w:t xml:space="preserve">      0</w:t>
      </w:r>
      <w:r w:rsidRPr="006C0A58">
        <w:rPr>
          <w:rFonts w:ascii="Arial" w:hAnsi="Arial" w:cs="Arial"/>
          <w:sz w:val="18"/>
          <w:szCs w:val="18"/>
        </w:rPr>
        <w:tab/>
      </w:r>
      <w:r w:rsidR="00837485">
        <w:rPr>
          <w:rFonts w:ascii="Arial" w:hAnsi="Arial" w:cs="Arial"/>
          <w:sz w:val="18"/>
          <w:szCs w:val="18"/>
        </w:rPr>
        <w:t xml:space="preserve">       </w:t>
      </w:r>
      <w:r w:rsidR="00837485" w:rsidRPr="006C0A58">
        <w:rPr>
          <w:rFonts w:ascii="Arial" w:hAnsi="Arial" w:cs="Arial"/>
          <w:sz w:val="18"/>
          <w:szCs w:val="18"/>
        </w:rPr>
        <w:t>R</w:t>
      </w:r>
      <w:r w:rsidR="00837485" w:rsidRPr="006C0A58">
        <w:rPr>
          <w:rFonts w:ascii="Arial" w:hAnsi="Arial" w:cs="Arial"/>
          <w:sz w:val="18"/>
          <w:szCs w:val="18"/>
        </w:rPr>
        <w:tab/>
        <w:t xml:space="preserve">      0</w:t>
      </w:r>
    </w:p>
    <w:p w:rsidR="00CC17A0" w:rsidRPr="006C0A58" w:rsidRDefault="00CC17A0" w:rsidP="00CC17A0">
      <w:pPr>
        <w:rPr>
          <w:rFonts w:ascii="Arial" w:hAnsi="Arial" w:cs="Arial"/>
          <w:sz w:val="18"/>
          <w:szCs w:val="18"/>
        </w:rPr>
      </w:pPr>
      <w:r w:rsidRPr="006C0A58">
        <w:rPr>
          <w:rFonts w:ascii="Arial" w:hAnsi="Arial" w:cs="Arial"/>
          <w:sz w:val="18"/>
          <w:szCs w:val="18"/>
        </w:rPr>
        <w:t xml:space="preserve">Neighbourh Dev Grant   </w:t>
      </w:r>
      <w:r w:rsidRPr="006C0A58">
        <w:rPr>
          <w:rFonts w:ascii="Arial" w:hAnsi="Arial" w:cs="Arial"/>
          <w:sz w:val="18"/>
          <w:szCs w:val="18"/>
        </w:rPr>
        <w:tab/>
      </w:r>
      <w:r w:rsidRPr="006C0A58">
        <w:rPr>
          <w:rFonts w:ascii="Arial" w:hAnsi="Arial" w:cs="Arial"/>
          <w:sz w:val="18"/>
          <w:szCs w:val="18"/>
        </w:rPr>
        <w:tab/>
        <w:t xml:space="preserve">      </w:t>
      </w:r>
      <w:r w:rsidR="000957BE" w:rsidRPr="006C0A58">
        <w:rPr>
          <w:rFonts w:ascii="Arial" w:hAnsi="Arial" w:cs="Arial"/>
          <w:sz w:val="18"/>
          <w:szCs w:val="18"/>
        </w:rPr>
        <w:tab/>
      </w:r>
      <w:r w:rsidRPr="006C0A58">
        <w:rPr>
          <w:rFonts w:ascii="Arial" w:hAnsi="Arial" w:cs="Arial"/>
          <w:sz w:val="18"/>
          <w:szCs w:val="18"/>
        </w:rPr>
        <w:t>R                  0</w:t>
      </w:r>
      <w:r w:rsidRPr="006C0A58">
        <w:rPr>
          <w:rFonts w:ascii="Arial" w:hAnsi="Arial" w:cs="Arial"/>
          <w:sz w:val="18"/>
          <w:szCs w:val="18"/>
        </w:rPr>
        <w:tab/>
      </w:r>
      <w:r w:rsidRPr="006C0A58">
        <w:rPr>
          <w:rFonts w:ascii="Arial" w:hAnsi="Arial" w:cs="Arial"/>
          <w:sz w:val="18"/>
          <w:szCs w:val="18"/>
        </w:rPr>
        <w:tab/>
        <w:t>R                  0</w:t>
      </w:r>
      <w:r w:rsidR="00837485">
        <w:rPr>
          <w:rFonts w:ascii="Arial" w:hAnsi="Arial" w:cs="Arial"/>
          <w:sz w:val="18"/>
          <w:szCs w:val="18"/>
        </w:rPr>
        <w:t xml:space="preserve">             </w:t>
      </w:r>
      <w:r w:rsidR="00837485" w:rsidRPr="006C0A58">
        <w:rPr>
          <w:rFonts w:ascii="Arial" w:hAnsi="Arial" w:cs="Arial"/>
          <w:sz w:val="18"/>
          <w:szCs w:val="18"/>
        </w:rPr>
        <w:t>R</w:t>
      </w:r>
      <w:r w:rsidR="00837485" w:rsidRPr="006C0A58">
        <w:rPr>
          <w:rFonts w:ascii="Arial" w:hAnsi="Arial" w:cs="Arial"/>
          <w:sz w:val="18"/>
          <w:szCs w:val="18"/>
        </w:rPr>
        <w:tab/>
        <w:t xml:space="preserve">      0</w:t>
      </w:r>
    </w:p>
    <w:p w:rsidR="00CC17A0" w:rsidRPr="006C0A58" w:rsidRDefault="00CC17A0" w:rsidP="00CC17A0">
      <w:pPr>
        <w:rPr>
          <w:rFonts w:ascii="Arial" w:hAnsi="Arial" w:cs="Arial"/>
          <w:sz w:val="18"/>
          <w:szCs w:val="18"/>
        </w:rPr>
      </w:pPr>
      <w:r w:rsidRPr="006C0A58">
        <w:rPr>
          <w:rFonts w:ascii="Arial" w:hAnsi="Arial" w:cs="Arial"/>
          <w:sz w:val="18"/>
          <w:szCs w:val="18"/>
        </w:rPr>
        <w:t xml:space="preserve">Expanded </w:t>
      </w:r>
      <w:r w:rsidR="000957BE" w:rsidRPr="006C0A58">
        <w:rPr>
          <w:rFonts w:ascii="Arial" w:hAnsi="Arial" w:cs="Arial"/>
          <w:sz w:val="18"/>
          <w:szCs w:val="18"/>
        </w:rPr>
        <w:t>Public works Prog.</w:t>
      </w:r>
      <w:r w:rsidR="000957BE" w:rsidRPr="006C0A58">
        <w:rPr>
          <w:rFonts w:ascii="Arial" w:hAnsi="Arial" w:cs="Arial"/>
          <w:sz w:val="18"/>
          <w:szCs w:val="18"/>
        </w:rPr>
        <w:tab/>
        <w:t xml:space="preserve">  </w:t>
      </w:r>
      <w:r w:rsidRPr="006C0A58">
        <w:rPr>
          <w:rFonts w:ascii="Arial" w:hAnsi="Arial" w:cs="Arial"/>
          <w:sz w:val="18"/>
          <w:szCs w:val="18"/>
        </w:rPr>
        <w:tab/>
        <w:t>R                  0</w:t>
      </w:r>
      <w:r w:rsidRPr="006C0A58">
        <w:rPr>
          <w:rFonts w:ascii="Arial" w:hAnsi="Arial" w:cs="Arial"/>
          <w:sz w:val="18"/>
          <w:szCs w:val="18"/>
        </w:rPr>
        <w:tab/>
      </w:r>
      <w:r w:rsidRPr="006C0A58">
        <w:rPr>
          <w:rFonts w:ascii="Arial" w:hAnsi="Arial" w:cs="Arial"/>
          <w:sz w:val="18"/>
          <w:szCs w:val="18"/>
        </w:rPr>
        <w:tab/>
        <w:t>R                  0</w:t>
      </w:r>
      <w:r w:rsidR="00837485">
        <w:rPr>
          <w:rFonts w:ascii="Arial" w:hAnsi="Arial" w:cs="Arial"/>
          <w:sz w:val="18"/>
          <w:szCs w:val="18"/>
        </w:rPr>
        <w:t xml:space="preserve">             </w:t>
      </w:r>
      <w:r w:rsidR="00837485" w:rsidRPr="006C0A58">
        <w:rPr>
          <w:rFonts w:ascii="Arial" w:hAnsi="Arial" w:cs="Arial"/>
          <w:sz w:val="18"/>
          <w:szCs w:val="18"/>
        </w:rPr>
        <w:t>R</w:t>
      </w:r>
      <w:r w:rsidR="00837485" w:rsidRPr="006C0A58">
        <w:rPr>
          <w:rFonts w:ascii="Arial" w:hAnsi="Arial" w:cs="Arial"/>
          <w:sz w:val="18"/>
          <w:szCs w:val="18"/>
        </w:rPr>
        <w:tab/>
        <w:t xml:space="preserve">      0</w:t>
      </w:r>
    </w:p>
    <w:p w:rsidR="00CC17A0" w:rsidRPr="006C0A58" w:rsidRDefault="00CC17A0" w:rsidP="00CC17A0">
      <w:pPr>
        <w:rPr>
          <w:rFonts w:ascii="Arial" w:hAnsi="Arial" w:cs="Arial"/>
          <w:sz w:val="18"/>
          <w:szCs w:val="18"/>
        </w:rPr>
      </w:pPr>
      <w:r w:rsidRPr="006C0A58">
        <w:rPr>
          <w:rFonts w:ascii="Arial" w:hAnsi="Arial" w:cs="Arial"/>
          <w:sz w:val="18"/>
          <w:szCs w:val="18"/>
        </w:rPr>
        <w:t>EE &amp;</w:t>
      </w:r>
      <w:r w:rsidR="000957BE" w:rsidRPr="006C0A58">
        <w:rPr>
          <w:rFonts w:ascii="Arial" w:hAnsi="Arial" w:cs="Arial"/>
          <w:sz w:val="18"/>
          <w:szCs w:val="18"/>
        </w:rPr>
        <w:t xml:space="preserve"> D</w:t>
      </w:r>
      <w:r w:rsidR="000957BE" w:rsidRPr="006C0A58">
        <w:rPr>
          <w:rFonts w:ascii="Arial" w:hAnsi="Arial" w:cs="Arial"/>
          <w:sz w:val="18"/>
          <w:szCs w:val="18"/>
        </w:rPr>
        <w:tab/>
      </w:r>
      <w:r w:rsidR="000957BE" w:rsidRPr="006C0A58">
        <w:rPr>
          <w:rFonts w:ascii="Arial" w:hAnsi="Arial" w:cs="Arial"/>
          <w:sz w:val="18"/>
          <w:szCs w:val="18"/>
        </w:rPr>
        <w:tab/>
      </w:r>
      <w:r w:rsidR="000957BE" w:rsidRPr="006C0A58">
        <w:rPr>
          <w:rFonts w:ascii="Arial" w:hAnsi="Arial" w:cs="Arial"/>
          <w:sz w:val="18"/>
          <w:szCs w:val="18"/>
        </w:rPr>
        <w:tab/>
      </w:r>
      <w:r w:rsidR="000957BE" w:rsidRPr="006C0A58">
        <w:rPr>
          <w:rFonts w:ascii="Arial" w:hAnsi="Arial" w:cs="Arial"/>
          <w:sz w:val="18"/>
          <w:szCs w:val="18"/>
        </w:rPr>
        <w:tab/>
        <w:t xml:space="preserve">      </w:t>
      </w:r>
      <w:r w:rsidRPr="006C0A58">
        <w:rPr>
          <w:rFonts w:ascii="Arial" w:hAnsi="Arial" w:cs="Arial"/>
          <w:sz w:val="18"/>
          <w:szCs w:val="18"/>
        </w:rPr>
        <w:tab/>
        <w:t xml:space="preserve"> </w:t>
      </w:r>
      <w:r w:rsidR="00837485" w:rsidRPr="006C0A58">
        <w:rPr>
          <w:rFonts w:ascii="Arial" w:hAnsi="Arial" w:cs="Arial"/>
          <w:sz w:val="18"/>
          <w:szCs w:val="18"/>
        </w:rPr>
        <w:t>R                  0</w:t>
      </w:r>
      <w:r w:rsidR="00837485" w:rsidRPr="006C0A58">
        <w:rPr>
          <w:rFonts w:ascii="Arial" w:hAnsi="Arial" w:cs="Arial"/>
          <w:sz w:val="18"/>
          <w:szCs w:val="18"/>
        </w:rPr>
        <w:tab/>
      </w:r>
      <w:r w:rsidR="00837485" w:rsidRPr="006C0A58">
        <w:rPr>
          <w:rFonts w:ascii="Arial" w:hAnsi="Arial" w:cs="Arial"/>
          <w:sz w:val="18"/>
          <w:szCs w:val="18"/>
        </w:rPr>
        <w:tab/>
        <w:t>R                  0</w:t>
      </w:r>
      <w:r w:rsidR="00837485">
        <w:rPr>
          <w:rFonts w:ascii="Arial" w:hAnsi="Arial" w:cs="Arial"/>
          <w:sz w:val="18"/>
          <w:szCs w:val="18"/>
        </w:rPr>
        <w:t xml:space="preserve">             </w:t>
      </w:r>
      <w:r w:rsidR="00837485" w:rsidRPr="006C0A58">
        <w:rPr>
          <w:rFonts w:ascii="Arial" w:hAnsi="Arial" w:cs="Arial"/>
          <w:sz w:val="18"/>
          <w:szCs w:val="18"/>
        </w:rPr>
        <w:t>R</w:t>
      </w:r>
      <w:r w:rsidR="00837485" w:rsidRPr="006C0A58">
        <w:rPr>
          <w:rFonts w:ascii="Arial" w:hAnsi="Arial" w:cs="Arial"/>
          <w:sz w:val="18"/>
          <w:szCs w:val="18"/>
        </w:rPr>
        <w:tab/>
        <w:t xml:space="preserve">      0</w:t>
      </w:r>
    </w:p>
    <w:p w:rsidR="00CC17A0" w:rsidRPr="002A1AB8" w:rsidRDefault="00CC17A0" w:rsidP="00CC17A0">
      <w:pPr>
        <w:rPr>
          <w:rFonts w:ascii="Arial" w:hAnsi="Arial" w:cs="Arial"/>
          <w:b/>
          <w:i/>
          <w:sz w:val="18"/>
          <w:szCs w:val="18"/>
        </w:rPr>
      </w:pPr>
      <w:r w:rsidRPr="002A1AB8">
        <w:rPr>
          <w:rFonts w:ascii="Arial" w:hAnsi="Arial" w:cs="Arial"/>
          <w:b/>
          <w:i/>
          <w:sz w:val="18"/>
          <w:szCs w:val="18"/>
        </w:rPr>
        <w:t>Take note of the following indirect Grants which have been allocated to Greater Tzaneen Municipality.</w:t>
      </w:r>
    </w:p>
    <w:p w:rsidR="00CC17A0" w:rsidRPr="006C0A58" w:rsidRDefault="00CC17A0" w:rsidP="00CC17A0">
      <w:pPr>
        <w:rPr>
          <w:rFonts w:ascii="Arial" w:hAnsi="Arial" w:cs="Arial"/>
          <w:b/>
          <w:sz w:val="18"/>
          <w:szCs w:val="18"/>
          <w:u w:val="single"/>
        </w:rPr>
      </w:pPr>
      <w:r w:rsidRPr="006C0A58">
        <w:rPr>
          <w:rFonts w:ascii="Arial" w:hAnsi="Arial" w:cs="Arial"/>
          <w:b/>
          <w:sz w:val="18"/>
          <w:szCs w:val="18"/>
          <w:u w:val="single"/>
        </w:rPr>
        <w:t>GRANT</w:t>
      </w:r>
      <w:r w:rsidR="000957BE" w:rsidRPr="006C0A58">
        <w:rPr>
          <w:rFonts w:ascii="Arial" w:hAnsi="Arial" w:cs="Arial"/>
          <w:b/>
          <w:sz w:val="18"/>
          <w:szCs w:val="18"/>
        </w:rPr>
        <w:tab/>
      </w:r>
      <w:r w:rsidR="000957BE" w:rsidRPr="006C0A58">
        <w:rPr>
          <w:rFonts w:ascii="Arial" w:hAnsi="Arial" w:cs="Arial"/>
          <w:b/>
          <w:sz w:val="18"/>
          <w:szCs w:val="18"/>
        </w:rPr>
        <w:tab/>
      </w:r>
      <w:r w:rsidRPr="006C0A58">
        <w:rPr>
          <w:rFonts w:ascii="Arial" w:hAnsi="Arial" w:cs="Arial"/>
          <w:b/>
          <w:sz w:val="18"/>
          <w:szCs w:val="18"/>
        </w:rPr>
        <w:tab/>
        <w:t xml:space="preserve">         </w:t>
      </w:r>
      <w:r w:rsidR="000957BE" w:rsidRPr="006C0A58">
        <w:rPr>
          <w:rFonts w:ascii="Arial" w:hAnsi="Arial" w:cs="Arial"/>
          <w:b/>
          <w:sz w:val="18"/>
          <w:szCs w:val="18"/>
        </w:rPr>
        <w:t xml:space="preserve">    </w:t>
      </w:r>
      <w:r w:rsidRPr="006C0A58">
        <w:rPr>
          <w:rFonts w:ascii="Arial" w:hAnsi="Arial" w:cs="Arial"/>
          <w:b/>
          <w:sz w:val="18"/>
          <w:szCs w:val="18"/>
        </w:rPr>
        <w:t xml:space="preserve">       </w:t>
      </w:r>
      <w:r w:rsidRPr="006C0A58">
        <w:rPr>
          <w:rFonts w:ascii="Arial" w:hAnsi="Arial" w:cs="Arial"/>
          <w:b/>
          <w:sz w:val="18"/>
          <w:szCs w:val="18"/>
          <w:u w:val="single"/>
        </w:rPr>
        <w:t>2017/2018</w:t>
      </w:r>
      <w:r w:rsidRPr="006C0A58">
        <w:rPr>
          <w:rFonts w:ascii="Arial" w:hAnsi="Arial" w:cs="Arial"/>
          <w:b/>
          <w:sz w:val="18"/>
          <w:szCs w:val="18"/>
        </w:rPr>
        <w:tab/>
      </w:r>
      <w:r w:rsidRPr="006C0A58">
        <w:rPr>
          <w:rFonts w:ascii="Arial" w:hAnsi="Arial" w:cs="Arial"/>
          <w:b/>
          <w:sz w:val="18"/>
          <w:szCs w:val="18"/>
        </w:rPr>
        <w:tab/>
      </w:r>
      <w:r w:rsidRPr="006C0A58">
        <w:rPr>
          <w:rFonts w:ascii="Arial" w:hAnsi="Arial" w:cs="Arial"/>
          <w:b/>
          <w:sz w:val="18"/>
          <w:szCs w:val="18"/>
          <w:u w:val="single"/>
        </w:rPr>
        <w:t>2018/2019</w:t>
      </w:r>
      <w:r w:rsidR="000957BE" w:rsidRPr="006C0A58">
        <w:rPr>
          <w:rFonts w:ascii="Arial" w:hAnsi="Arial" w:cs="Arial"/>
          <w:b/>
          <w:sz w:val="18"/>
          <w:szCs w:val="18"/>
        </w:rPr>
        <w:t xml:space="preserve">                          </w:t>
      </w:r>
      <w:r w:rsidR="000957BE" w:rsidRPr="006C0A58">
        <w:rPr>
          <w:rFonts w:ascii="Arial" w:hAnsi="Arial" w:cs="Arial"/>
          <w:b/>
          <w:sz w:val="18"/>
          <w:szCs w:val="18"/>
          <w:u w:val="single"/>
        </w:rPr>
        <w:t>2019/2020</w:t>
      </w:r>
    </w:p>
    <w:p w:rsidR="00CC17A0" w:rsidRPr="006C0A58" w:rsidRDefault="000957BE" w:rsidP="00CC17A0">
      <w:pPr>
        <w:rPr>
          <w:rFonts w:ascii="Arial" w:hAnsi="Arial" w:cs="Arial"/>
          <w:sz w:val="18"/>
          <w:szCs w:val="18"/>
        </w:rPr>
      </w:pPr>
      <w:r w:rsidRPr="006C0A58">
        <w:rPr>
          <w:rFonts w:ascii="Arial" w:hAnsi="Arial" w:cs="Arial"/>
          <w:sz w:val="18"/>
          <w:szCs w:val="18"/>
        </w:rPr>
        <w:t>INEP</w:t>
      </w:r>
      <w:r w:rsidRPr="006C0A58">
        <w:rPr>
          <w:rFonts w:ascii="Arial" w:hAnsi="Arial" w:cs="Arial"/>
          <w:sz w:val="18"/>
          <w:szCs w:val="18"/>
        </w:rPr>
        <w:tab/>
      </w:r>
      <w:r w:rsidRPr="006C0A58">
        <w:rPr>
          <w:rFonts w:ascii="Arial" w:hAnsi="Arial" w:cs="Arial"/>
          <w:sz w:val="18"/>
          <w:szCs w:val="18"/>
        </w:rPr>
        <w:tab/>
        <w:t xml:space="preserve"> </w:t>
      </w:r>
      <w:r w:rsidRPr="006C0A58">
        <w:rPr>
          <w:rFonts w:ascii="Arial" w:hAnsi="Arial" w:cs="Arial"/>
          <w:sz w:val="18"/>
          <w:szCs w:val="18"/>
        </w:rPr>
        <w:tab/>
      </w:r>
      <w:r w:rsidRPr="006C0A58">
        <w:rPr>
          <w:rFonts w:ascii="Arial" w:hAnsi="Arial" w:cs="Arial"/>
          <w:sz w:val="18"/>
          <w:szCs w:val="18"/>
        </w:rPr>
        <w:tab/>
        <w:t xml:space="preserve">     </w:t>
      </w:r>
      <w:r w:rsidR="00837485">
        <w:rPr>
          <w:rFonts w:ascii="Arial" w:hAnsi="Arial" w:cs="Arial"/>
          <w:sz w:val="18"/>
          <w:szCs w:val="18"/>
        </w:rPr>
        <w:t>R 32 572 900</w:t>
      </w:r>
      <w:r w:rsidR="00CC17A0" w:rsidRPr="006C0A58">
        <w:rPr>
          <w:rFonts w:ascii="Arial" w:hAnsi="Arial" w:cs="Arial"/>
          <w:sz w:val="18"/>
          <w:szCs w:val="18"/>
        </w:rPr>
        <w:tab/>
      </w:r>
      <w:r w:rsidR="00CC17A0" w:rsidRPr="006C0A58">
        <w:rPr>
          <w:rFonts w:ascii="Arial" w:hAnsi="Arial" w:cs="Arial"/>
          <w:sz w:val="18"/>
          <w:szCs w:val="18"/>
        </w:rPr>
        <w:tab/>
      </w:r>
      <w:r w:rsidR="00837485" w:rsidRPr="006C0A58">
        <w:rPr>
          <w:rFonts w:ascii="Arial" w:hAnsi="Arial" w:cs="Arial"/>
          <w:sz w:val="18"/>
          <w:szCs w:val="18"/>
        </w:rPr>
        <w:t>R</w:t>
      </w:r>
      <w:r w:rsidR="00837485" w:rsidRPr="006C0A58">
        <w:rPr>
          <w:rFonts w:ascii="Arial" w:hAnsi="Arial" w:cs="Arial"/>
          <w:sz w:val="18"/>
          <w:szCs w:val="18"/>
        </w:rPr>
        <w:tab/>
        <w:t xml:space="preserve">      0</w:t>
      </w:r>
      <w:r w:rsidR="00CC17A0" w:rsidRPr="006C0A58">
        <w:rPr>
          <w:rFonts w:ascii="Arial" w:hAnsi="Arial" w:cs="Arial"/>
          <w:sz w:val="18"/>
          <w:szCs w:val="18"/>
        </w:rPr>
        <w:tab/>
      </w:r>
      <w:r w:rsidR="006C0A58">
        <w:rPr>
          <w:rFonts w:ascii="Arial" w:hAnsi="Arial" w:cs="Arial"/>
          <w:sz w:val="18"/>
          <w:szCs w:val="18"/>
        </w:rPr>
        <w:tab/>
      </w:r>
      <w:r w:rsidR="00837485" w:rsidRPr="006C0A58">
        <w:rPr>
          <w:rFonts w:ascii="Arial" w:hAnsi="Arial" w:cs="Arial"/>
          <w:sz w:val="18"/>
          <w:szCs w:val="18"/>
        </w:rPr>
        <w:t>R</w:t>
      </w:r>
      <w:r w:rsidR="00837485" w:rsidRPr="006C0A58">
        <w:rPr>
          <w:rFonts w:ascii="Arial" w:hAnsi="Arial" w:cs="Arial"/>
          <w:sz w:val="18"/>
          <w:szCs w:val="18"/>
        </w:rPr>
        <w:tab/>
        <w:t xml:space="preserve">      0</w:t>
      </w:r>
    </w:p>
    <w:p w:rsidR="00CC17A0" w:rsidRPr="006C0A58" w:rsidRDefault="00CC17A0" w:rsidP="00CC17A0">
      <w:pPr>
        <w:rPr>
          <w:rFonts w:ascii="Arial" w:hAnsi="Arial" w:cs="Arial"/>
          <w:sz w:val="18"/>
          <w:szCs w:val="18"/>
        </w:rPr>
      </w:pPr>
      <w:r w:rsidRPr="006C0A58">
        <w:rPr>
          <w:rFonts w:ascii="Arial" w:hAnsi="Arial" w:cs="Arial"/>
          <w:sz w:val="18"/>
          <w:szCs w:val="18"/>
        </w:rPr>
        <w:t>NDPG</w:t>
      </w:r>
      <w:r w:rsidRPr="006C0A58">
        <w:rPr>
          <w:rFonts w:ascii="Arial" w:hAnsi="Arial" w:cs="Arial"/>
          <w:sz w:val="18"/>
          <w:szCs w:val="18"/>
        </w:rPr>
        <w:tab/>
      </w:r>
      <w:r w:rsidRPr="006C0A58">
        <w:rPr>
          <w:rFonts w:ascii="Arial" w:hAnsi="Arial" w:cs="Arial"/>
          <w:sz w:val="18"/>
          <w:szCs w:val="18"/>
        </w:rPr>
        <w:tab/>
      </w:r>
      <w:r w:rsidRPr="006C0A58">
        <w:rPr>
          <w:rFonts w:ascii="Arial" w:hAnsi="Arial" w:cs="Arial"/>
          <w:sz w:val="18"/>
          <w:szCs w:val="18"/>
        </w:rPr>
        <w:tab/>
      </w:r>
      <w:r w:rsidRPr="006C0A58">
        <w:rPr>
          <w:rFonts w:ascii="Arial" w:hAnsi="Arial" w:cs="Arial"/>
          <w:sz w:val="18"/>
          <w:szCs w:val="18"/>
        </w:rPr>
        <w:tab/>
        <w:t xml:space="preserve">     R                   0</w:t>
      </w:r>
      <w:r w:rsidRPr="006C0A58">
        <w:rPr>
          <w:rFonts w:ascii="Arial" w:hAnsi="Arial" w:cs="Arial"/>
          <w:sz w:val="18"/>
          <w:szCs w:val="18"/>
        </w:rPr>
        <w:tab/>
        <w:t xml:space="preserve">               R                 0</w:t>
      </w:r>
      <w:r w:rsidRPr="006C0A58">
        <w:rPr>
          <w:rFonts w:ascii="Arial" w:hAnsi="Arial" w:cs="Arial"/>
          <w:sz w:val="18"/>
          <w:szCs w:val="18"/>
        </w:rPr>
        <w:tab/>
        <w:t xml:space="preserve">               R                0</w:t>
      </w:r>
    </w:p>
    <w:p w:rsidR="00CC17A0" w:rsidRPr="002A1AB8" w:rsidRDefault="00CC17A0" w:rsidP="00CC17A0">
      <w:pPr>
        <w:rPr>
          <w:rFonts w:ascii="Arial" w:hAnsi="Arial" w:cs="Arial"/>
          <w:sz w:val="20"/>
          <w:szCs w:val="20"/>
        </w:rPr>
      </w:pPr>
      <w:r w:rsidRPr="002A1AB8">
        <w:rPr>
          <w:rFonts w:ascii="Arial" w:hAnsi="Arial" w:cs="Arial"/>
          <w:sz w:val="20"/>
          <w:szCs w:val="20"/>
        </w:rPr>
        <w:t>These are indirect Grants which mean that the money will not be transferred to Council, but projects to the Value of the mentioned amounts will be executed in our area of jurisdiction.</w:t>
      </w: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30.6 Auditor – Generals findings</w:t>
      </w:r>
    </w:p>
    <w:p w:rsidR="00CC17A0" w:rsidRPr="00012A21" w:rsidRDefault="00CC17A0" w:rsidP="00CC17A0">
      <w:pPr>
        <w:spacing w:after="0" w:line="240" w:lineRule="auto"/>
        <w:rPr>
          <w:rFonts w:ascii="Arial" w:hAnsi="Arial" w:cs="Arial"/>
          <w:color w:val="FF0000"/>
          <w:sz w:val="20"/>
          <w:szCs w:val="20"/>
        </w:rPr>
      </w:pPr>
    </w:p>
    <w:p w:rsidR="00CC17A0" w:rsidRPr="002A1AB8" w:rsidRDefault="00CC17A0" w:rsidP="00CC17A0">
      <w:pPr>
        <w:spacing w:after="0" w:line="240" w:lineRule="auto"/>
        <w:rPr>
          <w:rFonts w:ascii="Arial" w:hAnsi="Arial" w:cs="Arial"/>
          <w:sz w:val="20"/>
          <w:szCs w:val="20"/>
        </w:rPr>
      </w:pPr>
      <w:r w:rsidRPr="002A1AB8">
        <w:rPr>
          <w:rFonts w:ascii="Arial" w:hAnsi="Arial" w:cs="Arial"/>
          <w:sz w:val="20"/>
          <w:szCs w:val="20"/>
        </w:rPr>
        <w:t>Greater Tzaneen Municipality received a</w:t>
      </w:r>
      <w:r w:rsidR="000957BE">
        <w:rPr>
          <w:rFonts w:ascii="Arial" w:hAnsi="Arial" w:cs="Arial"/>
          <w:sz w:val="20"/>
          <w:szCs w:val="20"/>
        </w:rPr>
        <w:t>n</w:t>
      </w:r>
      <w:r w:rsidRPr="002A1AB8">
        <w:rPr>
          <w:rFonts w:ascii="Arial" w:hAnsi="Arial" w:cs="Arial"/>
          <w:sz w:val="20"/>
          <w:szCs w:val="20"/>
        </w:rPr>
        <w:t xml:space="preserve"> </w:t>
      </w:r>
      <w:r w:rsidR="000957BE">
        <w:rPr>
          <w:rFonts w:ascii="Arial" w:hAnsi="Arial" w:cs="Arial"/>
          <w:sz w:val="20"/>
          <w:szCs w:val="20"/>
        </w:rPr>
        <w:t>Unq</w:t>
      </w:r>
      <w:r w:rsidRPr="002A1AB8">
        <w:rPr>
          <w:rFonts w:ascii="Arial" w:hAnsi="Arial" w:cs="Arial"/>
          <w:sz w:val="20"/>
          <w:szCs w:val="20"/>
        </w:rPr>
        <w:t>ual</w:t>
      </w:r>
      <w:r w:rsidR="000957BE">
        <w:rPr>
          <w:rFonts w:ascii="Arial" w:hAnsi="Arial" w:cs="Arial"/>
          <w:sz w:val="20"/>
          <w:szCs w:val="20"/>
        </w:rPr>
        <w:t>ified Audit opinion for the 2015/2016</w:t>
      </w:r>
      <w:r w:rsidRPr="002A1AB8">
        <w:rPr>
          <w:rFonts w:ascii="Arial" w:hAnsi="Arial" w:cs="Arial"/>
          <w:sz w:val="20"/>
          <w:szCs w:val="20"/>
        </w:rPr>
        <w:t xml:space="preserve"> financial year. </w:t>
      </w:r>
      <w:r w:rsidR="000957BE">
        <w:rPr>
          <w:rFonts w:ascii="Arial" w:hAnsi="Arial" w:cs="Arial"/>
          <w:sz w:val="20"/>
          <w:szCs w:val="20"/>
        </w:rPr>
        <w:t>This is a positive achievement after a long time. The challenge to the current Council is that the status of the audit opinion must be kept in the next five years.</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 xml:space="preserve">30.7 Expenditure Management </w:t>
      </w:r>
    </w:p>
    <w:p w:rsidR="00CC17A0" w:rsidRPr="002A1AB8" w:rsidRDefault="00CC17A0" w:rsidP="00CC17A0">
      <w:pPr>
        <w:spacing w:after="0" w:line="240" w:lineRule="auto"/>
        <w:rPr>
          <w:rFonts w:ascii="Arial" w:hAnsi="Arial" w:cs="Arial"/>
          <w:b/>
          <w:sz w:val="20"/>
          <w:szCs w:val="20"/>
        </w:rPr>
      </w:pPr>
    </w:p>
    <w:p w:rsidR="00CC17A0" w:rsidRPr="002A1AB8" w:rsidRDefault="00CC17A0" w:rsidP="00CC17A0">
      <w:pPr>
        <w:spacing w:after="0" w:line="240" w:lineRule="auto"/>
        <w:rPr>
          <w:rFonts w:ascii="Arial" w:hAnsi="Arial" w:cs="Arial"/>
          <w:sz w:val="20"/>
          <w:szCs w:val="20"/>
        </w:rPr>
      </w:pPr>
      <w:r w:rsidRPr="002A1AB8">
        <w:rPr>
          <w:rFonts w:ascii="Arial" w:hAnsi="Arial" w:cs="Arial"/>
          <w:sz w:val="20"/>
          <w:szCs w:val="20"/>
        </w:rPr>
        <w:t>The application of sound Financial Management principles for the municipality’s financial plan is essential to ensure that the municipality remains financially viable and that services are provided sustainably, economically and equitably to all communities with emphasis on long term sustainability.</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spacing w:after="0" w:line="240" w:lineRule="auto"/>
        <w:rPr>
          <w:rFonts w:ascii="Arial" w:hAnsi="Arial" w:cs="Arial"/>
          <w:sz w:val="20"/>
          <w:szCs w:val="20"/>
        </w:rPr>
      </w:pPr>
      <w:r w:rsidRPr="002A1AB8">
        <w:rPr>
          <w:rFonts w:ascii="Arial" w:hAnsi="Arial" w:cs="Arial"/>
          <w:sz w:val="20"/>
          <w:szCs w:val="20"/>
        </w:rPr>
        <w:t>Expenditure management is one of the management tools used to ensure long-term sustainability, apart from the normal day to day expenditure activities which include.</w:t>
      </w:r>
    </w:p>
    <w:p w:rsidR="00CC17A0" w:rsidRPr="002A1AB8" w:rsidRDefault="00CC17A0" w:rsidP="00CC17A0">
      <w:pPr>
        <w:spacing w:after="0" w:line="240" w:lineRule="auto"/>
        <w:rPr>
          <w:rFonts w:ascii="Arial" w:hAnsi="Arial" w:cs="Arial"/>
          <w:sz w:val="20"/>
          <w:szCs w:val="20"/>
        </w:rPr>
      </w:pPr>
    </w:p>
    <w:p w:rsidR="00CC17A0" w:rsidRPr="002A1AB8" w:rsidRDefault="00CC17A0" w:rsidP="0014573C">
      <w:pPr>
        <w:numPr>
          <w:ilvl w:val="0"/>
          <w:numId w:val="259"/>
        </w:numPr>
        <w:spacing w:after="0" w:line="240" w:lineRule="auto"/>
        <w:rPr>
          <w:rFonts w:ascii="Arial" w:hAnsi="Arial" w:cs="Arial"/>
          <w:sz w:val="20"/>
          <w:szCs w:val="20"/>
        </w:rPr>
      </w:pPr>
      <w:r w:rsidRPr="002A1AB8">
        <w:rPr>
          <w:rFonts w:ascii="Arial" w:hAnsi="Arial" w:cs="Arial"/>
          <w:sz w:val="20"/>
          <w:szCs w:val="20"/>
        </w:rPr>
        <w:t>Compliance with supply chain management policy and principles</w:t>
      </w:r>
    </w:p>
    <w:p w:rsidR="00CC17A0" w:rsidRPr="002A1AB8" w:rsidRDefault="00CC17A0" w:rsidP="00CC17A0">
      <w:pPr>
        <w:spacing w:after="0" w:line="240" w:lineRule="auto"/>
        <w:rPr>
          <w:rFonts w:ascii="Arial" w:hAnsi="Arial" w:cs="Arial"/>
          <w:sz w:val="20"/>
          <w:szCs w:val="20"/>
        </w:rPr>
      </w:pPr>
    </w:p>
    <w:p w:rsidR="00CC17A0" w:rsidRPr="002A1AB8" w:rsidRDefault="00CC17A0" w:rsidP="0014573C">
      <w:pPr>
        <w:numPr>
          <w:ilvl w:val="0"/>
          <w:numId w:val="259"/>
        </w:numPr>
        <w:spacing w:after="0" w:line="240" w:lineRule="auto"/>
        <w:rPr>
          <w:rFonts w:ascii="Arial" w:hAnsi="Arial" w:cs="Arial"/>
          <w:sz w:val="20"/>
          <w:szCs w:val="20"/>
        </w:rPr>
      </w:pPr>
      <w:r w:rsidRPr="002A1AB8">
        <w:rPr>
          <w:rFonts w:ascii="Arial" w:hAnsi="Arial" w:cs="Arial"/>
          <w:sz w:val="20"/>
          <w:szCs w:val="20"/>
        </w:rPr>
        <w:t>Compliance with requirements of the following policies</w:t>
      </w:r>
    </w:p>
    <w:p w:rsidR="00CC17A0" w:rsidRPr="002A1AB8" w:rsidRDefault="00CC17A0" w:rsidP="00CC17A0">
      <w:pPr>
        <w:spacing w:after="0" w:line="240" w:lineRule="auto"/>
        <w:rPr>
          <w:rFonts w:ascii="Arial" w:hAnsi="Arial" w:cs="Arial"/>
          <w:sz w:val="20"/>
          <w:szCs w:val="20"/>
        </w:rPr>
      </w:pPr>
    </w:p>
    <w:p w:rsidR="00CC17A0" w:rsidRPr="002A1AB8" w:rsidRDefault="00CC17A0" w:rsidP="0014573C">
      <w:pPr>
        <w:pStyle w:val="ListParagraph"/>
        <w:numPr>
          <w:ilvl w:val="0"/>
          <w:numId w:val="260"/>
        </w:numPr>
        <w:spacing w:after="0" w:line="240" w:lineRule="auto"/>
        <w:rPr>
          <w:rFonts w:ascii="Arial" w:hAnsi="Arial" w:cs="Arial"/>
          <w:sz w:val="20"/>
          <w:szCs w:val="20"/>
        </w:rPr>
      </w:pPr>
      <w:r w:rsidRPr="002A1AB8">
        <w:rPr>
          <w:rFonts w:ascii="Arial" w:hAnsi="Arial" w:cs="Arial"/>
          <w:sz w:val="20"/>
          <w:szCs w:val="20"/>
        </w:rPr>
        <w:t>Budget implementation and management policy</w:t>
      </w:r>
    </w:p>
    <w:p w:rsidR="00CC17A0" w:rsidRPr="002A1AB8" w:rsidRDefault="00CC17A0" w:rsidP="0014573C">
      <w:pPr>
        <w:pStyle w:val="ListParagraph"/>
        <w:numPr>
          <w:ilvl w:val="0"/>
          <w:numId w:val="260"/>
        </w:numPr>
        <w:spacing w:after="0" w:line="240" w:lineRule="auto"/>
        <w:rPr>
          <w:rFonts w:ascii="Arial" w:hAnsi="Arial" w:cs="Arial"/>
          <w:sz w:val="20"/>
          <w:szCs w:val="20"/>
        </w:rPr>
      </w:pPr>
      <w:r w:rsidRPr="002A1AB8">
        <w:rPr>
          <w:rFonts w:ascii="Arial" w:hAnsi="Arial" w:cs="Arial"/>
          <w:sz w:val="20"/>
          <w:szCs w:val="20"/>
        </w:rPr>
        <w:t>Cash management policy</w:t>
      </w:r>
    </w:p>
    <w:p w:rsidR="00CC17A0" w:rsidRPr="002A1AB8" w:rsidRDefault="00CC17A0" w:rsidP="0014573C">
      <w:pPr>
        <w:pStyle w:val="ListParagraph"/>
        <w:numPr>
          <w:ilvl w:val="0"/>
          <w:numId w:val="260"/>
        </w:numPr>
        <w:spacing w:after="0" w:line="240" w:lineRule="auto"/>
        <w:rPr>
          <w:rFonts w:ascii="Arial" w:hAnsi="Arial" w:cs="Arial"/>
          <w:sz w:val="20"/>
          <w:szCs w:val="20"/>
        </w:rPr>
      </w:pPr>
      <w:r w:rsidRPr="002A1AB8">
        <w:rPr>
          <w:rFonts w:ascii="Arial" w:hAnsi="Arial" w:cs="Arial"/>
          <w:sz w:val="20"/>
          <w:szCs w:val="20"/>
        </w:rPr>
        <w:t>Virement policy</w:t>
      </w:r>
    </w:p>
    <w:p w:rsidR="00CC17A0" w:rsidRPr="002A1AB8" w:rsidRDefault="00CC17A0" w:rsidP="0014573C">
      <w:pPr>
        <w:pStyle w:val="ListParagraph"/>
        <w:numPr>
          <w:ilvl w:val="0"/>
          <w:numId w:val="260"/>
        </w:numPr>
        <w:spacing w:after="0" w:line="240" w:lineRule="auto"/>
        <w:rPr>
          <w:rFonts w:ascii="Arial" w:hAnsi="Arial" w:cs="Arial"/>
          <w:sz w:val="20"/>
          <w:szCs w:val="20"/>
        </w:rPr>
      </w:pPr>
      <w:r w:rsidRPr="002A1AB8">
        <w:rPr>
          <w:rFonts w:ascii="Arial" w:hAnsi="Arial" w:cs="Arial"/>
          <w:sz w:val="20"/>
          <w:szCs w:val="20"/>
        </w:rPr>
        <w:t>Borrowing policy</w:t>
      </w:r>
    </w:p>
    <w:p w:rsidR="00CC17A0" w:rsidRPr="002A1AB8" w:rsidRDefault="00CC17A0" w:rsidP="0014573C">
      <w:pPr>
        <w:pStyle w:val="ListParagraph"/>
        <w:numPr>
          <w:ilvl w:val="0"/>
          <w:numId w:val="260"/>
        </w:numPr>
        <w:spacing w:after="0" w:line="240" w:lineRule="auto"/>
        <w:rPr>
          <w:rFonts w:ascii="Arial" w:hAnsi="Arial" w:cs="Arial"/>
          <w:sz w:val="20"/>
          <w:szCs w:val="20"/>
        </w:rPr>
      </w:pPr>
      <w:r w:rsidRPr="002A1AB8">
        <w:rPr>
          <w:rFonts w:ascii="Arial" w:hAnsi="Arial" w:cs="Arial"/>
          <w:sz w:val="20"/>
          <w:szCs w:val="20"/>
        </w:rPr>
        <w:t xml:space="preserve">Funding and reserve policy </w:t>
      </w:r>
    </w:p>
    <w:p w:rsidR="00CC17A0" w:rsidRPr="002A1AB8" w:rsidRDefault="00CC17A0" w:rsidP="0014573C">
      <w:pPr>
        <w:pStyle w:val="ListParagraph"/>
        <w:numPr>
          <w:ilvl w:val="0"/>
          <w:numId w:val="260"/>
        </w:numPr>
        <w:spacing w:after="0" w:line="240" w:lineRule="auto"/>
        <w:rPr>
          <w:rFonts w:ascii="Arial" w:hAnsi="Arial" w:cs="Arial"/>
          <w:sz w:val="20"/>
          <w:szCs w:val="20"/>
        </w:rPr>
      </w:pPr>
      <w:r w:rsidRPr="002A1AB8">
        <w:rPr>
          <w:rFonts w:ascii="Arial" w:hAnsi="Arial" w:cs="Arial"/>
          <w:sz w:val="20"/>
          <w:szCs w:val="20"/>
        </w:rPr>
        <w:t>Policy dealing with infrastructure, Investment and capital projects</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spacing w:after="0" w:line="240" w:lineRule="auto"/>
        <w:rPr>
          <w:rFonts w:ascii="Arial" w:hAnsi="Arial" w:cs="Arial"/>
          <w:sz w:val="20"/>
          <w:szCs w:val="20"/>
        </w:rPr>
      </w:pPr>
      <w:r w:rsidRPr="002A1AB8">
        <w:rPr>
          <w:rFonts w:ascii="Arial" w:hAnsi="Arial" w:cs="Arial"/>
          <w:sz w:val="20"/>
          <w:szCs w:val="20"/>
        </w:rPr>
        <w:lastRenderedPageBreak/>
        <w:t>The following cost containment measures as approved on 23 October 2013 by cabinet have been discussed and following focus areas receive special attention</w:t>
      </w:r>
    </w:p>
    <w:p w:rsidR="00CC17A0" w:rsidRPr="002A1AB8" w:rsidRDefault="00CC17A0" w:rsidP="00CC17A0">
      <w:pPr>
        <w:spacing w:after="0" w:line="240" w:lineRule="auto"/>
        <w:rPr>
          <w:rFonts w:ascii="Arial" w:hAnsi="Arial" w:cs="Arial"/>
          <w:sz w:val="20"/>
          <w:szCs w:val="20"/>
        </w:rPr>
      </w:pPr>
    </w:p>
    <w:p w:rsidR="00CC17A0" w:rsidRPr="002A1AB8" w:rsidRDefault="00CC17A0" w:rsidP="0014573C">
      <w:pPr>
        <w:pStyle w:val="ListParagraph"/>
        <w:numPr>
          <w:ilvl w:val="0"/>
          <w:numId w:val="261"/>
        </w:numPr>
        <w:spacing w:after="0" w:line="240" w:lineRule="auto"/>
        <w:rPr>
          <w:rFonts w:ascii="Arial" w:hAnsi="Arial" w:cs="Arial"/>
          <w:sz w:val="20"/>
          <w:szCs w:val="20"/>
        </w:rPr>
      </w:pPr>
      <w:r w:rsidRPr="002A1AB8">
        <w:rPr>
          <w:rFonts w:ascii="Arial" w:hAnsi="Arial" w:cs="Arial"/>
          <w:sz w:val="20"/>
          <w:szCs w:val="20"/>
        </w:rPr>
        <w:t>Consultancy fees</w:t>
      </w:r>
    </w:p>
    <w:p w:rsidR="00CC17A0" w:rsidRPr="002A1AB8" w:rsidRDefault="00CC17A0" w:rsidP="0014573C">
      <w:pPr>
        <w:pStyle w:val="ListParagraph"/>
        <w:numPr>
          <w:ilvl w:val="0"/>
          <w:numId w:val="261"/>
        </w:numPr>
        <w:spacing w:after="0" w:line="240" w:lineRule="auto"/>
        <w:rPr>
          <w:rFonts w:ascii="Arial" w:hAnsi="Arial" w:cs="Arial"/>
          <w:sz w:val="20"/>
          <w:szCs w:val="20"/>
        </w:rPr>
      </w:pPr>
      <w:r w:rsidRPr="002A1AB8">
        <w:rPr>
          <w:rFonts w:ascii="Arial" w:hAnsi="Arial" w:cs="Arial"/>
          <w:sz w:val="20"/>
          <w:szCs w:val="20"/>
        </w:rPr>
        <w:t>No credit cards</w:t>
      </w:r>
    </w:p>
    <w:p w:rsidR="00CC17A0" w:rsidRPr="002A1AB8" w:rsidRDefault="00CC17A0" w:rsidP="0014573C">
      <w:pPr>
        <w:pStyle w:val="ListParagraph"/>
        <w:numPr>
          <w:ilvl w:val="0"/>
          <w:numId w:val="261"/>
        </w:numPr>
        <w:spacing w:after="0" w:line="240" w:lineRule="auto"/>
        <w:rPr>
          <w:rFonts w:ascii="Arial" w:hAnsi="Arial" w:cs="Arial"/>
          <w:sz w:val="20"/>
          <w:szCs w:val="20"/>
        </w:rPr>
      </w:pPr>
      <w:r w:rsidRPr="002A1AB8">
        <w:rPr>
          <w:rFonts w:ascii="Arial" w:hAnsi="Arial" w:cs="Arial"/>
          <w:sz w:val="20"/>
          <w:szCs w:val="20"/>
        </w:rPr>
        <w:t>Travel and related cost</w:t>
      </w:r>
    </w:p>
    <w:p w:rsidR="00CC17A0" w:rsidRPr="002A1AB8" w:rsidRDefault="00CC17A0" w:rsidP="0014573C">
      <w:pPr>
        <w:pStyle w:val="ListParagraph"/>
        <w:numPr>
          <w:ilvl w:val="0"/>
          <w:numId w:val="261"/>
        </w:numPr>
        <w:spacing w:after="0" w:line="240" w:lineRule="auto"/>
        <w:rPr>
          <w:rFonts w:ascii="Arial" w:hAnsi="Arial" w:cs="Arial"/>
          <w:sz w:val="20"/>
          <w:szCs w:val="20"/>
        </w:rPr>
      </w:pPr>
      <w:r w:rsidRPr="002A1AB8">
        <w:rPr>
          <w:rFonts w:ascii="Arial" w:hAnsi="Arial" w:cs="Arial"/>
          <w:sz w:val="20"/>
          <w:szCs w:val="20"/>
        </w:rPr>
        <w:t>Advertising</w:t>
      </w:r>
    </w:p>
    <w:p w:rsidR="00CC17A0" w:rsidRPr="002A1AB8" w:rsidRDefault="00CC17A0" w:rsidP="0014573C">
      <w:pPr>
        <w:pStyle w:val="ListParagraph"/>
        <w:numPr>
          <w:ilvl w:val="0"/>
          <w:numId w:val="261"/>
        </w:numPr>
        <w:spacing w:after="0" w:line="240" w:lineRule="auto"/>
        <w:rPr>
          <w:rFonts w:ascii="Arial" w:hAnsi="Arial" w:cs="Arial"/>
          <w:sz w:val="20"/>
          <w:szCs w:val="20"/>
        </w:rPr>
      </w:pPr>
      <w:r w:rsidRPr="002A1AB8">
        <w:rPr>
          <w:rFonts w:ascii="Arial" w:hAnsi="Arial" w:cs="Arial"/>
          <w:sz w:val="20"/>
          <w:szCs w:val="20"/>
        </w:rPr>
        <w:t>Catering and events cost</w:t>
      </w:r>
    </w:p>
    <w:p w:rsidR="00CC17A0" w:rsidRPr="002A1AB8" w:rsidRDefault="00CC17A0" w:rsidP="0014573C">
      <w:pPr>
        <w:pStyle w:val="ListParagraph"/>
        <w:numPr>
          <w:ilvl w:val="0"/>
          <w:numId w:val="261"/>
        </w:numPr>
        <w:spacing w:after="0" w:line="240" w:lineRule="auto"/>
        <w:rPr>
          <w:rFonts w:ascii="Arial" w:hAnsi="Arial" w:cs="Arial"/>
          <w:sz w:val="20"/>
          <w:szCs w:val="20"/>
        </w:rPr>
      </w:pPr>
      <w:r w:rsidRPr="002A1AB8">
        <w:rPr>
          <w:rFonts w:ascii="Arial" w:hAnsi="Arial" w:cs="Arial"/>
          <w:sz w:val="20"/>
          <w:szCs w:val="20"/>
        </w:rPr>
        <w:t>Cost for accommodations</w:t>
      </w:r>
    </w:p>
    <w:p w:rsidR="00CC17A0" w:rsidRPr="002A1AB8" w:rsidRDefault="00CC17A0" w:rsidP="00CC17A0">
      <w:pPr>
        <w:pStyle w:val="ListParagraph"/>
        <w:spacing w:after="0" w:line="240" w:lineRule="auto"/>
        <w:rPr>
          <w:rFonts w:ascii="Arial" w:hAnsi="Arial" w:cs="Arial"/>
          <w:sz w:val="20"/>
          <w:szCs w:val="20"/>
        </w:rPr>
      </w:pPr>
    </w:p>
    <w:p w:rsidR="00CC17A0" w:rsidRPr="002A1AB8" w:rsidRDefault="00CC17A0" w:rsidP="00CC17A0">
      <w:pPr>
        <w:spacing w:after="0" w:line="240" w:lineRule="auto"/>
        <w:rPr>
          <w:rFonts w:ascii="Arial" w:hAnsi="Arial" w:cs="Arial"/>
          <w:b/>
          <w:sz w:val="20"/>
          <w:szCs w:val="20"/>
        </w:rPr>
      </w:pP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30.8 Rates Policy</w:t>
      </w:r>
    </w:p>
    <w:p w:rsidR="00CC17A0" w:rsidRPr="002A1AB8" w:rsidRDefault="00CC17A0" w:rsidP="00CC17A0">
      <w:pPr>
        <w:spacing w:after="0" w:line="240" w:lineRule="auto"/>
        <w:rPr>
          <w:rFonts w:ascii="Arial" w:hAnsi="Arial" w:cs="Arial"/>
          <w:sz w:val="20"/>
          <w:szCs w:val="20"/>
          <w:highlight w:val="yellow"/>
        </w:rPr>
      </w:pPr>
    </w:p>
    <w:p w:rsidR="00CC17A0" w:rsidRPr="002A1AB8" w:rsidRDefault="00CC17A0" w:rsidP="0014573C">
      <w:pPr>
        <w:numPr>
          <w:ilvl w:val="0"/>
          <w:numId w:val="266"/>
        </w:numPr>
        <w:spacing w:after="0" w:line="240" w:lineRule="auto"/>
        <w:rPr>
          <w:rFonts w:ascii="Arial" w:hAnsi="Arial" w:cs="Arial"/>
          <w:sz w:val="20"/>
          <w:szCs w:val="20"/>
        </w:rPr>
      </w:pPr>
      <w:r w:rsidRPr="002A1AB8">
        <w:rPr>
          <w:rFonts w:ascii="Arial" w:hAnsi="Arial" w:cs="Arial"/>
          <w:sz w:val="20"/>
          <w:szCs w:val="20"/>
        </w:rPr>
        <w:t>Approved rates policy apply</w:t>
      </w:r>
    </w:p>
    <w:p w:rsidR="00CC17A0" w:rsidRPr="002A1AB8" w:rsidRDefault="00CC17A0" w:rsidP="0014573C">
      <w:pPr>
        <w:numPr>
          <w:ilvl w:val="0"/>
          <w:numId w:val="266"/>
        </w:numPr>
        <w:spacing w:after="0" w:line="240" w:lineRule="auto"/>
        <w:rPr>
          <w:rFonts w:ascii="Arial" w:hAnsi="Arial" w:cs="Arial"/>
          <w:sz w:val="20"/>
          <w:szCs w:val="20"/>
        </w:rPr>
      </w:pPr>
      <w:r w:rsidRPr="002A1AB8">
        <w:rPr>
          <w:rFonts w:ascii="Arial" w:hAnsi="Arial" w:cs="Arial"/>
          <w:sz w:val="20"/>
          <w:szCs w:val="20"/>
        </w:rPr>
        <w:t>Municipal Property Rate Act apply</w:t>
      </w:r>
    </w:p>
    <w:p w:rsidR="00CC17A0" w:rsidRPr="002A1AB8" w:rsidRDefault="00CC17A0" w:rsidP="0014573C">
      <w:pPr>
        <w:numPr>
          <w:ilvl w:val="0"/>
          <w:numId w:val="266"/>
        </w:numPr>
        <w:spacing w:after="0" w:line="240" w:lineRule="auto"/>
        <w:rPr>
          <w:rFonts w:ascii="Arial" w:hAnsi="Arial" w:cs="Arial"/>
          <w:sz w:val="20"/>
          <w:szCs w:val="20"/>
        </w:rPr>
      </w:pPr>
      <w:r w:rsidRPr="002A1AB8">
        <w:rPr>
          <w:rFonts w:ascii="Arial" w:hAnsi="Arial" w:cs="Arial"/>
          <w:sz w:val="20"/>
          <w:szCs w:val="20"/>
        </w:rPr>
        <w:t>The above policies are reviewed annually with the Budget.</w:t>
      </w:r>
    </w:p>
    <w:p w:rsidR="00CC17A0" w:rsidRPr="002A1AB8" w:rsidRDefault="00CC17A0" w:rsidP="00CC17A0">
      <w:pPr>
        <w:spacing w:after="0" w:line="240" w:lineRule="auto"/>
        <w:rPr>
          <w:rFonts w:ascii="Arial" w:hAnsi="Arial" w:cs="Arial"/>
          <w:sz w:val="20"/>
          <w:szCs w:val="20"/>
          <w:highlight w:val="yellow"/>
        </w:rPr>
      </w:pP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29.9 Banking and investment Policy</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spacing w:after="0" w:line="360" w:lineRule="auto"/>
        <w:jc w:val="both"/>
        <w:rPr>
          <w:rFonts w:ascii="Arial" w:hAnsi="Arial" w:cs="Arial"/>
          <w:sz w:val="18"/>
          <w:szCs w:val="18"/>
        </w:rPr>
      </w:pPr>
      <w:r w:rsidRPr="002A1AB8">
        <w:rPr>
          <w:rFonts w:ascii="Arial" w:hAnsi="Arial" w:cs="Arial"/>
          <w:sz w:val="18"/>
          <w:szCs w:val="18"/>
        </w:rPr>
        <w:t>Adequate provision has been made by way of external investments to ensure that cash is available on the maturity date of external sinking fund loans.   Short-term Investment income on the other hand is utilized to fund the operational budget.  Details of the investments of Greater Tzaneen Municipality are disclosed as follows.</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30.10 Supply Chain Management</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30.10.1 Legislative framework</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widowControl w:val="0"/>
        <w:autoSpaceDE w:val="0"/>
        <w:autoSpaceDN w:val="0"/>
        <w:adjustRightInd w:val="0"/>
        <w:spacing w:line="360" w:lineRule="auto"/>
        <w:jc w:val="both"/>
        <w:rPr>
          <w:rFonts w:ascii="Arial" w:eastAsia="Times New Roman" w:hAnsi="Arial" w:cs="Arial"/>
          <w:sz w:val="20"/>
          <w:szCs w:val="20"/>
        </w:rPr>
      </w:pPr>
      <w:r w:rsidRPr="002A1AB8">
        <w:rPr>
          <w:rFonts w:ascii="Arial" w:eastAsia="Times New Roman" w:hAnsi="Arial" w:cs="Arial"/>
          <w:sz w:val="20"/>
          <w:szCs w:val="20"/>
        </w:rPr>
        <w:t>The supply chain management unit is a regulated and supporting division that ensure that all procurements in their variety are within the same regulations/legislations that govern it. Amongst other many legislations that are available to Supply Chain Management Unit below are some:</w:t>
      </w:r>
    </w:p>
    <w:p w:rsidR="00CC17A0" w:rsidRPr="002A1AB8" w:rsidRDefault="00CC17A0" w:rsidP="0014573C">
      <w:pPr>
        <w:pStyle w:val="ListParagraph"/>
        <w:widowControl w:val="0"/>
        <w:numPr>
          <w:ilvl w:val="0"/>
          <w:numId w:val="256"/>
        </w:numPr>
        <w:autoSpaceDE w:val="0"/>
        <w:autoSpaceDN w:val="0"/>
        <w:adjustRightInd w:val="0"/>
        <w:spacing w:after="0" w:line="360" w:lineRule="auto"/>
        <w:jc w:val="both"/>
        <w:rPr>
          <w:rFonts w:ascii="Arial" w:eastAsia="Times New Roman" w:hAnsi="Arial" w:cs="Arial"/>
          <w:sz w:val="20"/>
          <w:szCs w:val="20"/>
        </w:rPr>
      </w:pPr>
      <w:r w:rsidRPr="002A1AB8">
        <w:rPr>
          <w:rFonts w:ascii="Arial" w:eastAsia="Times New Roman" w:hAnsi="Arial" w:cs="Arial"/>
          <w:sz w:val="20"/>
          <w:szCs w:val="20"/>
        </w:rPr>
        <w:t>The constitution of RSA</w:t>
      </w:r>
    </w:p>
    <w:p w:rsidR="00CC17A0" w:rsidRPr="002A1AB8" w:rsidRDefault="00CC17A0" w:rsidP="0014573C">
      <w:pPr>
        <w:pStyle w:val="ListParagraph"/>
        <w:widowControl w:val="0"/>
        <w:numPr>
          <w:ilvl w:val="0"/>
          <w:numId w:val="256"/>
        </w:numPr>
        <w:autoSpaceDE w:val="0"/>
        <w:autoSpaceDN w:val="0"/>
        <w:adjustRightInd w:val="0"/>
        <w:spacing w:after="0" w:line="360" w:lineRule="auto"/>
        <w:jc w:val="both"/>
        <w:rPr>
          <w:rFonts w:ascii="Arial" w:eastAsia="Times New Roman" w:hAnsi="Arial" w:cs="Arial"/>
          <w:sz w:val="20"/>
          <w:szCs w:val="20"/>
        </w:rPr>
      </w:pPr>
      <w:r w:rsidRPr="002A1AB8">
        <w:rPr>
          <w:rFonts w:ascii="Arial" w:eastAsia="Times New Roman" w:hAnsi="Arial" w:cs="Arial"/>
          <w:sz w:val="20"/>
          <w:szCs w:val="20"/>
        </w:rPr>
        <w:t>The Public Finance Management Act</w:t>
      </w:r>
    </w:p>
    <w:p w:rsidR="00CC17A0" w:rsidRPr="002A1AB8" w:rsidRDefault="00CC17A0" w:rsidP="0014573C">
      <w:pPr>
        <w:pStyle w:val="ListParagraph"/>
        <w:widowControl w:val="0"/>
        <w:numPr>
          <w:ilvl w:val="0"/>
          <w:numId w:val="256"/>
        </w:numPr>
        <w:autoSpaceDE w:val="0"/>
        <w:autoSpaceDN w:val="0"/>
        <w:adjustRightInd w:val="0"/>
        <w:spacing w:after="0" w:line="360" w:lineRule="auto"/>
        <w:jc w:val="both"/>
        <w:rPr>
          <w:rFonts w:ascii="Arial" w:eastAsia="Times New Roman" w:hAnsi="Arial" w:cs="Arial"/>
          <w:sz w:val="20"/>
          <w:szCs w:val="20"/>
        </w:rPr>
      </w:pPr>
      <w:r w:rsidRPr="002A1AB8">
        <w:rPr>
          <w:rFonts w:ascii="Arial" w:eastAsia="Times New Roman" w:hAnsi="Arial" w:cs="Arial"/>
          <w:sz w:val="20"/>
          <w:szCs w:val="20"/>
        </w:rPr>
        <w:t>Municipal Finance Management Act</w:t>
      </w:r>
    </w:p>
    <w:p w:rsidR="00CC17A0" w:rsidRPr="002A1AB8" w:rsidRDefault="00CC17A0" w:rsidP="0014573C">
      <w:pPr>
        <w:pStyle w:val="ListParagraph"/>
        <w:widowControl w:val="0"/>
        <w:numPr>
          <w:ilvl w:val="0"/>
          <w:numId w:val="256"/>
        </w:numPr>
        <w:autoSpaceDE w:val="0"/>
        <w:autoSpaceDN w:val="0"/>
        <w:adjustRightInd w:val="0"/>
        <w:spacing w:after="0" w:line="360" w:lineRule="auto"/>
        <w:jc w:val="both"/>
        <w:rPr>
          <w:rFonts w:ascii="Arial" w:eastAsia="Times New Roman" w:hAnsi="Arial" w:cs="Arial"/>
          <w:sz w:val="20"/>
          <w:szCs w:val="20"/>
        </w:rPr>
      </w:pPr>
      <w:r w:rsidRPr="002A1AB8">
        <w:rPr>
          <w:rFonts w:ascii="Arial" w:eastAsia="Times New Roman" w:hAnsi="Arial" w:cs="Arial"/>
          <w:sz w:val="20"/>
          <w:szCs w:val="20"/>
        </w:rPr>
        <w:t>Broad-Based Black Economic Empowerment Act</w:t>
      </w:r>
    </w:p>
    <w:p w:rsidR="00CC17A0" w:rsidRPr="002A1AB8" w:rsidRDefault="00CC17A0" w:rsidP="0014573C">
      <w:pPr>
        <w:pStyle w:val="ListParagraph"/>
        <w:widowControl w:val="0"/>
        <w:numPr>
          <w:ilvl w:val="0"/>
          <w:numId w:val="256"/>
        </w:numPr>
        <w:autoSpaceDE w:val="0"/>
        <w:autoSpaceDN w:val="0"/>
        <w:adjustRightInd w:val="0"/>
        <w:spacing w:after="0" w:line="360" w:lineRule="auto"/>
        <w:jc w:val="both"/>
        <w:rPr>
          <w:rFonts w:ascii="Arial" w:eastAsia="Times New Roman" w:hAnsi="Arial" w:cs="Arial"/>
          <w:sz w:val="20"/>
          <w:szCs w:val="20"/>
        </w:rPr>
      </w:pPr>
      <w:r w:rsidRPr="002A1AB8">
        <w:rPr>
          <w:rFonts w:ascii="Arial" w:eastAsia="Times New Roman" w:hAnsi="Arial" w:cs="Arial"/>
          <w:sz w:val="20"/>
          <w:szCs w:val="20"/>
        </w:rPr>
        <w:t>Preferential Procurement Policy Framework Act</w:t>
      </w:r>
    </w:p>
    <w:p w:rsidR="00CC17A0" w:rsidRPr="002A1AB8" w:rsidRDefault="00CC17A0" w:rsidP="0014573C">
      <w:pPr>
        <w:pStyle w:val="ListParagraph"/>
        <w:widowControl w:val="0"/>
        <w:numPr>
          <w:ilvl w:val="0"/>
          <w:numId w:val="256"/>
        </w:numPr>
        <w:autoSpaceDE w:val="0"/>
        <w:autoSpaceDN w:val="0"/>
        <w:adjustRightInd w:val="0"/>
        <w:spacing w:after="0" w:line="360" w:lineRule="auto"/>
        <w:jc w:val="both"/>
        <w:rPr>
          <w:rFonts w:ascii="Arial" w:eastAsia="Times New Roman" w:hAnsi="Arial" w:cs="Arial"/>
          <w:sz w:val="20"/>
          <w:szCs w:val="20"/>
        </w:rPr>
      </w:pPr>
      <w:r w:rsidRPr="002A1AB8">
        <w:rPr>
          <w:rFonts w:ascii="Arial" w:eastAsia="Times New Roman" w:hAnsi="Arial" w:cs="Arial"/>
          <w:sz w:val="20"/>
          <w:szCs w:val="20"/>
        </w:rPr>
        <w:t>Procurement Regulations</w:t>
      </w:r>
    </w:p>
    <w:p w:rsidR="00CC17A0" w:rsidRPr="002A1AB8" w:rsidRDefault="00CC17A0" w:rsidP="0014573C">
      <w:pPr>
        <w:pStyle w:val="ListParagraph"/>
        <w:widowControl w:val="0"/>
        <w:numPr>
          <w:ilvl w:val="0"/>
          <w:numId w:val="256"/>
        </w:numPr>
        <w:autoSpaceDE w:val="0"/>
        <w:autoSpaceDN w:val="0"/>
        <w:adjustRightInd w:val="0"/>
        <w:spacing w:after="0" w:line="360" w:lineRule="auto"/>
        <w:jc w:val="both"/>
        <w:rPr>
          <w:rFonts w:ascii="Arial" w:eastAsia="Times New Roman" w:hAnsi="Arial" w:cs="Arial"/>
          <w:sz w:val="20"/>
          <w:szCs w:val="20"/>
        </w:rPr>
      </w:pPr>
      <w:r w:rsidRPr="002A1AB8">
        <w:rPr>
          <w:rFonts w:ascii="Arial" w:eastAsia="Times New Roman" w:hAnsi="Arial" w:cs="Arial"/>
          <w:sz w:val="20"/>
          <w:szCs w:val="20"/>
        </w:rPr>
        <w:t>And others</w:t>
      </w:r>
    </w:p>
    <w:p w:rsidR="00CC17A0" w:rsidRPr="002A1AB8" w:rsidRDefault="00CC17A0" w:rsidP="00CC17A0">
      <w:pPr>
        <w:widowControl w:val="0"/>
        <w:autoSpaceDE w:val="0"/>
        <w:autoSpaceDN w:val="0"/>
        <w:adjustRightInd w:val="0"/>
        <w:spacing w:after="0" w:line="360" w:lineRule="auto"/>
        <w:jc w:val="both"/>
        <w:rPr>
          <w:rFonts w:ascii="Arial" w:eastAsia="Times New Roman" w:hAnsi="Arial" w:cs="Arial"/>
          <w:sz w:val="20"/>
          <w:szCs w:val="20"/>
        </w:rPr>
      </w:pPr>
    </w:p>
    <w:p w:rsidR="00CC17A0" w:rsidRPr="006C0A58" w:rsidRDefault="006C0A58" w:rsidP="00CC17A0">
      <w:pPr>
        <w:widowControl w:val="0"/>
        <w:autoSpaceDE w:val="0"/>
        <w:autoSpaceDN w:val="0"/>
        <w:adjustRightInd w:val="0"/>
        <w:spacing w:after="0" w:line="360" w:lineRule="auto"/>
        <w:jc w:val="both"/>
        <w:rPr>
          <w:rFonts w:ascii="Arial" w:eastAsia="Times New Roman" w:hAnsi="Arial" w:cs="Arial"/>
          <w:b/>
          <w:sz w:val="20"/>
          <w:szCs w:val="20"/>
        </w:rPr>
      </w:pPr>
      <w:r>
        <w:rPr>
          <w:rFonts w:ascii="Arial" w:eastAsia="Times New Roman" w:hAnsi="Arial" w:cs="Arial"/>
          <w:b/>
          <w:sz w:val="20"/>
          <w:szCs w:val="20"/>
        </w:rPr>
        <w:t>30.10.2 Supply Chain policies</w:t>
      </w:r>
    </w:p>
    <w:p w:rsidR="00CC17A0" w:rsidRPr="002A1AB8" w:rsidRDefault="00CC17A0" w:rsidP="00CC17A0">
      <w:pPr>
        <w:widowControl w:val="0"/>
        <w:autoSpaceDE w:val="0"/>
        <w:autoSpaceDN w:val="0"/>
        <w:adjustRightInd w:val="0"/>
        <w:spacing w:line="360" w:lineRule="auto"/>
        <w:jc w:val="both"/>
        <w:rPr>
          <w:rFonts w:ascii="Arial" w:eastAsia="Times New Roman" w:hAnsi="Arial" w:cs="Arial"/>
          <w:sz w:val="20"/>
          <w:szCs w:val="20"/>
        </w:rPr>
      </w:pPr>
      <w:r w:rsidRPr="002A1AB8">
        <w:rPr>
          <w:rFonts w:ascii="Arial" w:eastAsia="Times New Roman" w:hAnsi="Arial" w:cs="Arial"/>
          <w:sz w:val="20"/>
          <w:szCs w:val="20"/>
        </w:rPr>
        <w:t>The Supply Chain Management Unit is further regulated by the Supply chain management policy that is derived from the Treasury SCM policy model and customized to the needs of Greater Tzaneen Municipality. This policy after being customized it is tabled at Council to be approved and be implemented as a working tool for the Unit. There are Treasury practice notes and circulars that strengthen the implementation of the supply chain policy.</w:t>
      </w:r>
    </w:p>
    <w:p w:rsidR="00CC17A0" w:rsidRPr="002A1AB8" w:rsidRDefault="00CC17A0" w:rsidP="00CC17A0">
      <w:pPr>
        <w:widowControl w:val="0"/>
        <w:autoSpaceDE w:val="0"/>
        <w:autoSpaceDN w:val="0"/>
        <w:adjustRightInd w:val="0"/>
        <w:spacing w:line="360" w:lineRule="auto"/>
        <w:jc w:val="both"/>
        <w:rPr>
          <w:rFonts w:ascii="Arial" w:eastAsia="Times New Roman" w:hAnsi="Arial" w:cs="Arial"/>
          <w:b/>
          <w:sz w:val="20"/>
          <w:szCs w:val="20"/>
        </w:rPr>
      </w:pPr>
      <w:r w:rsidRPr="002A1AB8">
        <w:rPr>
          <w:rFonts w:ascii="Arial" w:eastAsia="Times New Roman" w:hAnsi="Arial" w:cs="Arial"/>
          <w:b/>
          <w:sz w:val="20"/>
          <w:szCs w:val="20"/>
        </w:rPr>
        <w:t>30.10.3 Supply Chain Committees</w:t>
      </w:r>
    </w:p>
    <w:p w:rsidR="00CC17A0" w:rsidRPr="002A1AB8" w:rsidRDefault="00CC17A0" w:rsidP="00CC17A0">
      <w:pPr>
        <w:widowControl w:val="0"/>
        <w:autoSpaceDE w:val="0"/>
        <w:autoSpaceDN w:val="0"/>
        <w:adjustRightInd w:val="0"/>
        <w:spacing w:line="360" w:lineRule="auto"/>
        <w:jc w:val="both"/>
        <w:rPr>
          <w:rFonts w:ascii="Arial" w:eastAsia="Times New Roman" w:hAnsi="Arial" w:cs="Arial"/>
          <w:sz w:val="20"/>
          <w:szCs w:val="20"/>
        </w:rPr>
      </w:pPr>
      <w:r w:rsidRPr="002A1AB8">
        <w:rPr>
          <w:rFonts w:ascii="Arial" w:eastAsia="Times New Roman" w:hAnsi="Arial" w:cs="Arial"/>
          <w:sz w:val="20"/>
          <w:szCs w:val="20"/>
        </w:rPr>
        <w:t xml:space="preserve">The approved policy by Council determines the committees and their quorums. According to our </w:t>
      </w:r>
      <w:r w:rsidRPr="002A1AB8">
        <w:rPr>
          <w:rFonts w:ascii="Arial" w:eastAsia="Times New Roman" w:hAnsi="Arial" w:cs="Arial"/>
          <w:sz w:val="20"/>
          <w:szCs w:val="20"/>
        </w:rPr>
        <w:lastRenderedPageBreak/>
        <w:t>policy there are three bid committee structures that are legitimate. And those committees are:</w:t>
      </w:r>
    </w:p>
    <w:p w:rsidR="00CC17A0" w:rsidRPr="002A1AB8" w:rsidRDefault="00CC17A0" w:rsidP="0014573C">
      <w:pPr>
        <w:pStyle w:val="ListParagraph"/>
        <w:widowControl w:val="0"/>
        <w:numPr>
          <w:ilvl w:val="0"/>
          <w:numId w:val="256"/>
        </w:numPr>
        <w:autoSpaceDE w:val="0"/>
        <w:autoSpaceDN w:val="0"/>
        <w:adjustRightInd w:val="0"/>
        <w:spacing w:after="260" w:line="360" w:lineRule="auto"/>
        <w:jc w:val="both"/>
        <w:rPr>
          <w:rFonts w:ascii="Arial" w:eastAsia="Times New Roman" w:hAnsi="Arial" w:cs="Arial"/>
          <w:sz w:val="20"/>
          <w:szCs w:val="20"/>
        </w:rPr>
      </w:pPr>
      <w:r w:rsidRPr="002A1AB8">
        <w:rPr>
          <w:rFonts w:ascii="Arial" w:eastAsia="Times New Roman" w:hAnsi="Arial" w:cs="Arial"/>
          <w:sz w:val="20"/>
          <w:szCs w:val="20"/>
        </w:rPr>
        <w:t>The Bid Specification Committee</w:t>
      </w:r>
    </w:p>
    <w:p w:rsidR="00CC17A0" w:rsidRPr="002A1AB8" w:rsidRDefault="00CC17A0" w:rsidP="0014573C">
      <w:pPr>
        <w:pStyle w:val="ListParagraph"/>
        <w:widowControl w:val="0"/>
        <w:numPr>
          <w:ilvl w:val="0"/>
          <w:numId w:val="256"/>
        </w:numPr>
        <w:autoSpaceDE w:val="0"/>
        <w:autoSpaceDN w:val="0"/>
        <w:adjustRightInd w:val="0"/>
        <w:spacing w:after="260" w:line="360" w:lineRule="auto"/>
        <w:jc w:val="both"/>
        <w:rPr>
          <w:rFonts w:ascii="Arial" w:eastAsia="Times New Roman" w:hAnsi="Arial" w:cs="Arial"/>
          <w:sz w:val="20"/>
          <w:szCs w:val="20"/>
        </w:rPr>
      </w:pPr>
      <w:r w:rsidRPr="002A1AB8">
        <w:rPr>
          <w:rFonts w:ascii="Arial" w:eastAsia="Times New Roman" w:hAnsi="Arial" w:cs="Arial"/>
          <w:sz w:val="20"/>
          <w:szCs w:val="20"/>
        </w:rPr>
        <w:t>The Bid Evaluation Committee</w:t>
      </w:r>
    </w:p>
    <w:p w:rsidR="00CC17A0" w:rsidRPr="002A1AB8" w:rsidRDefault="00CC17A0" w:rsidP="0014573C">
      <w:pPr>
        <w:pStyle w:val="ListParagraph"/>
        <w:widowControl w:val="0"/>
        <w:numPr>
          <w:ilvl w:val="0"/>
          <w:numId w:val="256"/>
        </w:numPr>
        <w:autoSpaceDE w:val="0"/>
        <w:autoSpaceDN w:val="0"/>
        <w:adjustRightInd w:val="0"/>
        <w:spacing w:after="260" w:line="360" w:lineRule="auto"/>
        <w:jc w:val="both"/>
        <w:rPr>
          <w:rFonts w:ascii="Arial" w:eastAsia="Times New Roman" w:hAnsi="Arial" w:cs="Arial"/>
          <w:sz w:val="20"/>
          <w:szCs w:val="20"/>
        </w:rPr>
      </w:pPr>
      <w:r w:rsidRPr="002A1AB8">
        <w:rPr>
          <w:rFonts w:ascii="Arial" w:eastAsia="Times New Roman" w:hAnsi="Arial" w:cs="Arial"/>
          <w:sz w:val="20"/>
          <w:szCs w:val="20"/>
        </w:rPr>
        <w:t>The Bid Adjudication Committee</w:t>
      </w:r>
    </w:p>
    <w:p w:rsidR="00CC17A0" w:rsidRPr="002A1AB8" w:rsidRDefault="00CC17A0" w:rsidP="00CC17A0">
      <w:pPr>
        <w:widowControl w:val="0"/>
        <w:autoSpaceDE w:val="0"/>
        <w:autoSpaceDN w:val="0"/>
        <w:adjustRightInd w:val="0"/>
        <w:spacing w:after="260" w:line="360" w:lineRule="auto"/>
        <w:jc w:val="both"/>
        <w:rPr>
          <w:rFonts w:ascii="Arial" w:eastAsia="Times New Roman" w:hAnsi="Arial" w:cs="Arial"/>
          <w:sz w:val="20"/>
          <w:szCs w:val="20"/>
        </w:rPr>
      </w:pPr>
      <w:r w:rsidRPr="002A1AB8">
        <w:rPr>
          <w:rFonts w:ascii="Arial" w:eastAsia="Times New Roman" w:hAnsi="Arial" w:cs="Arial"/>
          <w:sz w:val="20"/>
          <w:szCs w:val="20"/>
        </w:rPr>
        <w:t>It should further be noted that all these committee are well functioning as it is required by the law.</w:t>
      </w: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30.11 Tariffs and Charges book</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spacing w:after="0" w:line="360" w:lineRule="auto"/>
        <w:jc w:val="both"/>
        <w:rPr>
          <w:rFonts w:ascii="Arial" w:hAnsi="Arial" w:cs="Arial"/>
          <w:sz w:val="18"/>
          <w:szCs w:val="18"/>
        </w:rPr>
      </w:pPr>
      <w:r w:rsidRPr="002A1AB8">
        <w:rPr>
          <w:rFonts w:ascii="Arial" w:hAnsi="Arial" w:cs="Arial"/>
          <w:sz w:val="18"/>
          <w:szCs w:val="18"/>
        </w:rPr>
        <w:t>Council is permitted to levy rates, fees and charges in accordance with the Local Government Municipal Property Rates Act, the Local Government:  Municipal Systems Act, Act 32 of 2000, Section 75A and the Municipal Finance Management Act, no. 56 of 2003, 17 (a)(ii).</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tabs>
          <w:tab w:val="left" w:pos="1365"/>
        </w:tabs>
        <w:spacing w:after="0" w:line="240" w:lineRule="auto"/>
        <w:rPr>
          <w:rFonts w:ascii="Arial" w:hAnsi="Arial" w:cs="Arial"/>
          <w:b/>
          <w:sz w:val="20"/>
          <w:szCs w:val="20"/>
        </w:rPr>
      </w:pPr>
      <w:r w:rsidRPr="002A1AB8">
        <w:rPr>
          <w:rFonts w:ascii="Arial" w:hAnsi="Arial" w:cs="Arial"/>
          <w:b/>
          <w:sz w:val="20"/>
          <w:szCs w:val="20"/>
        </w:rPr>
        <w:t>30.12 Inventory</w:t>
      </w:r>
      <w:r w:rsidRPr="002A1AB8">
        <w:rPr>
          <w:rFonts w:ascii="Arial" w:hAnsi="Arial" w:cs="Arial"/>
          <w:b/>
          <w:sz w:val="20"/>
          <w:szCs w:val="20"/>
        </w:rPr>
        <w:tab/>
      </w:r>
    </w:p>
    <w:p w:rsidR="00CC17A0" w:rsidRPr="002A1AB8" w:rsidRDefault="00CC17A0" w:rsidP="00CC17A0">
      <w:pPr>
        <w:spacing w:after="0" w:line="240" w:lineRule="auto"/>
        <w:rPr>
          <w:rFonts w:ascii="Arial" w:hAnsi="Arial" w:cs="Arial"/>
          <w:sz w:val="20"/>
          <w:szCs w:val="20"/>
        </w:rPr>
      </w:pPr>
    </w:p>
    <w:p w:rsidR="00CC17A0" w:rsidRPr="002A1AB8" w:rsidRDefault="00CC17A0" w:rsidP="0014573C">
      <w:pPr>
        <w:pStyle w:val="ListParagraph"/>
        <w:numPr>
          <w:ilvl w:val="0"/>
          <w:numId w:val="257"/>
        </w:numPr>
        <w:spacing w:after="0" w:line="360" w:lineRule="auto"/>
        <w:ind w:left="714" w:hanging="357"/>
        <w:rPr>
          <w:rFonts w:ascii="Arial" w:hAnsi="Arial" w:cs="Arial"/>
          <w:sz w:val="20"/>
          <w:szCs w:val="20"/>
        </w:rPr>
      </w:pPr>
      <w:r w:rsidRPr="002A1AB8">
        <w:rPr>
          <w:rFonts w:ascii="Arial" w:hAnsi="Arial" w:cs="Arial"/>
          <w:sz w:val="20"/>
          <w:szCs w:val="20"/>
        </w:rPr>
        <w:t>Purchase of inventory done according to Supply Chain management policy and procedures.</w:t>
      </w:r>
    </w:p>
    <w:p w:rsidR="00CC17A0" w:rsidRPr="002A1AB8" w:rsidRDefault="00CC17A0" w:rsidP="0014573C">
      <w:pPr>
        <w:pStyle w:val="ListParagraph"/>
        <w:numPr>
          <w:ilvl w:val="0"/>
          <w:numId w:val="257"/>
        </w:numPr>
        <w:spacing w:after="0" w:line="360" w:lineRule="auto"/>
        <w:ind w:left="714" w:hanging="357"/>
        <w:rPr>
          <w:rFonts w:ascii="Arial" w:hAnsi="Arial" w:cs="Arial"/>
          <w:sz w:val="20"/>
          <w:szCs w:val="20"/>
        </w:rPr>
      </w:pPr>
      <w:r w:rsidRPr="002A1AB8">
        <w:rPr>
          <w:rFonts w:ascii="Arial" w:hAnsi="Arial" w:cs="Arial"/>
          <w:sz w:val="20"/>
          <w:szCs w:val="20"/>
        </w:rPr>
        <w:t>Issue of inventory only receipt of issue document signed by the manager</w:t>
      </w:r>
    </w:p>
    <w:p w:rsidR="00CC17A0" w:rsidRPr="002A1AB8" w:rsidRDefault="00CC17A0" w:rsidP="0014573C">
      <w:pPr>
        <w:pStyle w:val="ListParagraph"/>
        <w:numPr>
          <w:ilvl w:val="0"/>
          <w:numId w:val="257"/>
        </w:numPr>
        <w:spacing w:after="0" w:line="360" w:lineRule="auto"/>
        <w:ind w:left="714" w:hanging="357"/>
        <w:rPr>
          <w:rFonts w:ascii="Arial" w:hAnsi="Arial" w:cs="Arial"/>
          <w:sz w:val="20"/>
          <w:szCs w:val="20"/>
        </w:rPr>
      </w:pPr>
      <w:r w:rsidRPr="002A1AB8">
        <w:rPr>
          <w:rFonts w:ascii="Arial" w:hAnsi="Arial" w:cs="Arial"/>
          <w:sz w:val="20"/>
          <w:szCs w:val="20"/>
        </w:rPr>
        <w:t>Supplier and early settlement discount negotiated to secure lower prices.</w:t>
      </w:r>
    </w:p>
    <w:p w:rsidR="00CC17A0" w:rsidRPr="002A1AB8" w:rsidRDefault="00CC17A0" w:rsidP="0014573C">
      <w:pPr>
        <w:pStyle w:val="ListParagraph"/>
        <w:numPr>
          <w:ilvl w:val="0"/>
          <w:numId w:val="257"/>
        </w:numPr>
        <w:spacing w:after="0" w:line="360" w:lineRule="auto"/>
        <w:ind w:left="714" w:hanging="357"/>
        <w:rPr>
          <w:rFonts w:ascii="Arial" w:hAnsi="Arial" w:cs="Arial"/>
          <w:sz w:val="20"/>
          <w:szCs w:val="20"/>
        </w:rPr>
      </w:pPr>
      <w:r w:rsidRPr="002A1AB8">
        <w:rPr>
          <w:rFonts w:ascii="Arial" w:hAnsi="Arial" w:cs="Arial"/>
          <w:sz w:val="20"/>
          <w:szCs w:val="20"/>
        </w:rPr>
        <w:t>Spot checks or inventory done on a daily basis</w:t>
      </w:r>
    </w:p>
    <w:p w:rsidR="00CC17A0" w:rsidRPr="002A1AB8" w:rsidRDefault="00CC17A0" w:rsidP="0014573C">
      <w:pPr>
        <w:pStyle w:val="ListParagraph"/>
        <w:numPr>
          <w:ilvl w:val="0"/>
          <w:numId w:val="257"/>
        </w:numPr>
        <w:spacing w:after="0" w:line="360" w:lineRule="auto"/>
        <w:ind w:left="714" w:hanging="357"/>
        <w:rPr>
          <w:rFonts w:ascii="Arial" w:hAnsi="Arial" w:cs="Arial"/>
          <w:sz w:val="20"/>
          <w:szCs w:val="20"/>
        </w:rPr>
      </w:pPr>
      <w:r w:rsidRPr="002A1AB8">
        <w:rPr>
          <w:rFonts w:ascii="Arial" w:hAnsi="Arial" w:cs="Arial"/>
          <w:sz w:val="20"/>
          <w:szCs w:val="20"/>
        </w:rPr>
        <w:t xml:space="preserve">Verification of inventory done on a daily basis </w:t>
      </w:r>
    </w:p>
    <w:p w:rsidR="00CC17A0" w:rsidRPr="002A1AB8" w:rsidRDefault="00CC17A0" w:rsidP="0014573C">
      <w:pPr>
        <w:pStyle w:val="ListParagraph"/>
        <w:numPr>
          <w:ilvl w:val="0"/>
          <w:numId w:val="257"/>
        </w:numPr>
        <w:spacing w:after="0" w:line="360" w:lineRule="auto"/>
        <w:ind w:left="714" w:hanging="357"/>
        <w:rPr>
          <w:rFonts w:ascii="Arial" w:hAnsi="Arial" w:cs="Arial"/>
          <w:sz w:val="20"/>
          <w:szCs w:val="20"/>
        </w:rPr>
      </w:pPr>
      <w:r w:rsidRPr="002A1AB8">
        <w:rPr>
          <w:rFonts w:ascii="Arial" w:hAnsi="Arial" w:cs="Arial"/>
          <w:sz w:val="20"/>
          <w:szCs w:val="20"/>
        </w:rPr>
        <w:t xml:space="preserve">To improve the inventory turnaround rate </w:t>
      </w:r>
    </w:p>
    <w:p w:rsidR="00CC17A0" w:rsidRPr="002A1AB8" w:rsidRDefault="00CC17A0" w:rsidP="0014573C">
      <w:pPr>
        <w:pStyle w:val="ListParagraph"/>
        <w:numPr>
          <w:ilvl w:val="0"/>
          <w:numId w:val="257"/>
        </w:numPr>
        <w:spacing w:after="0" w:line="360" w:lineRule="auto"/>
        <w:ind w:left="714" w:hanging="357"/>
        <w:rPr>
          <w:rFonts w:ascii="Arial" w:hAnsi="Arial" w:cs="Arial"/>
          <w:sz w:val="20"/>
          <w:szCs w:val="20"/>
        </w:rPr>
      </w:pPr>
      <w:r w:rsidRPr="002A1AB8">
        <w:rPr>
          <w:rFonts w:ascii="Arial" w:hAnsi="Arial" w:cs="Arial"/>
          <w:sz w:val="20"/>
          <w:szCs w:val="20"/>
        </w:rPr>
        <w:t xml:space="preserve">Identification of </w:t>
      </w:r>
      <w:r w:rsidR="008376BD" w:rsidRPr="002A1AB8">
        <w:rPr>
          <w:rFonts w:ascii="Arial" w:hAnsi="Arial" w:cs="Arial"/>
          <w:sz w:val="20"/>
          <w:szCs w:val="20"/>
        </w:rPr>
        <w:t>absolute</w:t>
      </w:r>
      <w:r w:rsidRPr="002A1AB8">
        <w:rPr>
          <w:rFonts w:ascii="Arial" w:hAnsi="Arial" w:cs="Arial"/>
          <w:sz w:val="20"/>
          <w:szCs w:val="20"/>
        </w:rPr>
        <w:t xml:space="preserve"> inventory to be sold on </w:t>
      </w:r>
      <w:r w:rsidR="008376BD" w:rsidRPr="002A1AB8">
        <w:rPr>
          <w:rFonts w:ascii="Arial" w:hAnsi="Arial" w:cs="Arial"/>
          <w:sz w:val="20"/>
          <w:szCs w:val="20"/>
        </w:rPr>
        <w:t>the</w:t>
      </w:r>
      <w:r w:rsidRPr="002A1AB8">
        <w:rPr>
          <w:rFonts w:ascii="Arial" w:hAnsi="Arial" w:cs="Arial"/>
          <w:sz w:val="20"/>
          <w:szCs w:val="20"/>
        </w:rPr>
        <w:t xml:space="preserve"> annual auction.</w:t>
      </w:r>
    </w:p>
    <w:p w:rsidR="00CC17A0" w:rsidRPr="002A1AB8" w:rsidRDefault="00CC17A0" w:rsidP="00CC17A0">
      <w:pPr>
        <w:spacing w:after="0" w:line="240" w:lineRule="auto"/>
        <w:rPr>
          <w:rFonts w:ascii="Arial" w:hAnsi="Arial" w:cs="Arial"/>
          <w:sz w:val="20"/>
          <w:szCs w:val="20"/>
          <w:highlight w:val="yellow"/>
        </w:rPr>
      </w:pPr>
    </w:p>
    <w:p w:rsidR="00CC17A0" w:rsidRPr="002A1AB8" w:rsidRDefault="00CC17A0" w:rsidP="00CC17A0">
      <w:pPr>
        <w:spacing w:after="0" w:line="240" w:lineRule="auto"/>
        <w:rPr>
          <w:rFonts w:ascii="Arial" w:hAnsi="Arial" w:cs="Arial"/>
          <w:b/>
          <w:sz w:val="20"/>
          <w:szCs w:val="20"/>
        </w:rPr>
      </w:pPr>
      <w:r w:rsidRPr="002A1AB8">
        <w:rPr>
          <w:rFonts w:ascii="Arial" w:hAnsi="Arial" w:cs="Arial"/>
          <w:b/>
          <w:sz w:val="20"/>
          <w:szCs w:val="20"/>
        </w:rPr>
        <w:t>30.13 Assets management</w:t>
      </w:r>
    </w:p>
    <w:p w:rsidR="00CC17A0" w:rsidRPr="002A1AB8" w:rsidRDefault="00CC17A0" w:rsidP="00CC17A0">
      <w:pPr>
        <w:spacing w:after="0" w:line="240" w:lineRule="auto"/>
        <w:rPr>
          <w:rFonts w:ascii="Arial" w:hAnsi="Arial" w:cs="Arial"/>
          <w:sz w:val="20"/>
          <w:szCs w:val="20"/>
        </w:rPr>
      </w:pPr>
    </w:p>
    <w:p w:rsidR="00CC17A0" w:rsidRPr="002A1AB8" w:rsidRDefault="00CC17A0" w:rsidP="00CC17A0">
      <w:pPr>
        <w:rPr>
          <w:rFonts w:ascii="Arial" w:hAnsi="Arial" w:cs="Arial"/>
          <w:sz w:val="20"/>
          <w:szCs w:val="20"/>
        </w:rPr>
      </w:pPr>
      <w:r w:rsidRPr="002A1AB8">
        <w:rPr>
          <w:rFonts w:ascii="Arial" w:hAnsi="Arial" w:cs="Arial"/>
          <w:sz w:val="20"/>
          <w:szCs w:val="20"/>
        </w:rPr>
        <w:t>The assets management has formed a greater scope of the overall audit of the municipality in 2012/13 Financial year.</w:t>
      </w:r>
    </w:p>
    <w:p w:rsidR="00CC17A0" w:rsidRPr="002A1AB8" w:rsidRDefault="00CC17A0" w:rsidP="00CC17A0">
      <w:pPr>
        <w:rPr>
          <w:rFonts w:ascii="Arial" w:hAnsi="Arial" w:cs="Arial"/>
          <w:sz w:val="20"/>
          <w:szCs w:val="20"/>
        </w:rPr>
      </w:pPr>
      <w:r w:rsidRPr="002A1AB8">
        <w:rPr>
          <w:rFonts w:ascii="Arial" w:hAnsi="Arial" w:cs="Arial"/>
          <w:sz w:val="20"/>
          <w:szCs w:val="20"/>
        </w:rPr>
        <w:t>Although the audit opinion has improved from disclaimer to qualified, there is still much space for improvement particularly on assets.</w:t>
      </w:r>
    </w:p>
    <w:p w:rsidR="00CC17A0" w:rsidRPr="002A1AB8" w:rsidRDefault="00CC17A0" w:rsidP="00CC17A0">
      <w:pPr>
        <w:rPr>
          <w:rFonts w:ascii="Arial" w:hAnsi="Arial" w:cs="Arial"/>
          <w:sz w:val="20"/>
          <w:szCs w:val="20"/>
        </w:rPr>
      </w:pPr>
      <w:r w:rsidRPr="002A1AB8">
        <w:rPr>
          <w:rFonts w:ascii="Arial" w:hAnsi="Arial" w:cs="Arial"/>
          <w:sz w:val="20"/>
          <w:szCs w:val="20"/>
        </w:rPr>
        <w:t xml:space="preserve">The findings on land and properties, depreciation as well as impairment of infrastructure were very key to the audit opinion. </w:t>
      </w:r>
    </w:p>
    <w:p w:rsidR="00CC17A0" w:rsidRPr="002A1AB8" w:rsidRDefault="00CC17A0" w:rsidP="00CC17A0">
      <w:pPr>
        <w:rPr>
          <w:rFonts w:ascii="Arial" w:hAnsi="Arial" w:cs="Arial"/>
          <w:sz w:val="20"/>
          <w:szCs w:val="20"/>
        </w:rPr>
      </w:pPr>
      <w:r w:rsidRPr="002A1AB8">
        <w:rPr>
          <w:rFonts w:ascii="Arial" w:hAnsi="Arial" w:cs="Arial"/>
          <w:sz w:val="20"/>
          <w:szCs w:val="20"/>
        </w:rPr>
        <w:t xml:space="preserve">The new service provider who is willing to spend enough time at GTM particularly during the year end was appointed to ensure that prior year issues are addressed.  </w:t>
      </w:r>
    </w:p>
    <w:p w:rsidR="00CC17A0" w:rsidRPr="002A1AB8" w:rsidRDefault="00CC17A0" w:rsidP="00CC17A0">
      <w:pPr>
        <w:rPr>
          <w:rFonts w:ascii="Arial" w:hAnsi="Arial" w:cs="Arial"/>
          <w:sz w:val="20"/>
          <w:szCs w:val="20"/>
        </w:rPr>
      </w:pPr>
      <w:r w:rsidRPr="002A1AB8">
        <w:rPr>
          <w:rFonts w:ascii="Arial" w:hAnsi="Arial" w:cs="Arial"/>
          <w:sz w:val="20"/>
          <w:szCs w:val="20"/>
        </w:rPr>
        <w:t>The improvements done include:</w:t>
      </w:r>
    </w:p>
    <w:p w:rsidR="00CC17A0" w:rsidRPr="002A1AB8" w:rsidRDefault="00CC17A0" w:rsidP="0014573C">
      <w:pPr>
        <w:pStyle w:val="ListParagraph"/>
        <w:numPr>
          <w:ilvl w:val="0"/>
          <w:numId w:val="258"/>
        </w:numPr>
        <w:rPr>
          <w:rFonts w:ascii="Arial" w:hAnsi="Arial" w:cs="Arial"/>
          <w:sz w:val="20"/>
          <w:szCs w:val="20"/>
        </w:rPr>
      </w:pPr>
      <w:r w:rsidRPr="002A1AB8">
        <w:rPr>
          <w:rFonts w:ascii="Arial" w:hAnsi="Arial" w:cs="Arial"/>
          <w:sz w:val="20"/>
          <w:szCs w:val="20"/>
        </w:rPr>
        <w:t>The impairment was done by firstly addressing the prior year issues</w:t>
      </w:r>
    </w:p>
    <w:p w:rsidR="00CC17A0" w:rsidRPr="002A1AB8" w:rsidRDefault="00CC17A0" w:rsidP="0014573C">
      <w:pPr>
        <w:pStyle w:val="ListParagraph"/>
        <w:numPr>
          <w:ilvl w:val="0"/>
          <w:numId w:val="258"/>
        </w:numPr>
        <w:rPr>
          <w:rFonts w:ascii="Arial" w:hAnsi="Arial" w:cs="Arial"/>
          <w:sz w:val="20"/>
          <w:szCs w:val="20"/>
        </w:rPr>
      </w:pPr>
      <w:r w:rsidRPr="002A1AB8">
        <w:rPr>
          <w:rFonts w:ascii="Arial" w:hAnsi="Arial" w:cs="Arial"/>
          <w:sz w:val="20"/>
          <w:szCs w:val="20"/>
        </w:rPr>
        <w:t>Depreciation well calculated</w:t>
      </w:r>
    </w:p>
    <w:p w:rsidR="00CC17A0" w:rsidRPr="002A1AB8" w:rsidRDefault="00CC17A0" w:rsidP="0014573C">
      <w:pPr>
        <w:pStyle w:val="ListParagraph"/>
        <w:numPr>
          <w:ilvl w:val="0"/>
          <w:numId w:val="258"/>
        </w:numPr>
        <w:rPr>
          <w:rFonts w:ascii="Arial" w:hAnsi="Arial" w:cs="Arial"/>
          <w:sz w:val="20"/>
          <w:szCs w:val="20"/>
        </w:rPr>
      </w:pPr>
      <w:r w:rsidRPr="002A1AB8">
        <w:rPr>
          <w:rFonts w:ascii="Arial" w:hAnsi="Arial" w:cs="Arial"/>
          <w:sz w:val="20"/>
          <w:szCs w:val="20"/>
        </w:rPr>
        <w:t>Assets take on date corrected</w:t>
      </w:r>
    </w:p>
    <w:p w:rsidR="00CC17A0" w:rsidRPr="002A1AB8" w:rsidRDefault="00CC17A0" w:rsidP="0014573C">
      <w:pPr>
        <w:pStyle w:val="ListParagraph"/>
        <w:numPr>
          <w:ilvl w:val="0"/>
          <w:numId w:val="258"/>
        </w:numPr>
        <w:rPr>
          <w:rFonts w:ascii="Arial" w:hAnsi="Arial" w:cs="Arial"/>
          <w:sz w:val="20"/>
          <w:szCs w:val="20"/>
        </w:rPr>
      </w:pPr>
      <w:r w:rsidRPr="002A1AB8">
        <w:rPr>
          <w:rFonts w:ascii="Arial" w:hAnsi="Arial" w:cs="Arial"/>
          <w:sz w:val="20"/>
          <w:szCs w:val="20"/>
        </w:rPr>
        <w:t>Fair value cost on properties adjusted in line with recent valuation roll</w:t>
      </w:r>
    </w:p>
    <w:p w:rsidR="00CC17A0" w:rsidRPr="002A1AB8" w:rsidRDefault="00CC17A0" w:rsidP="0014573C">
      <w:pPr>
        <w:pStyle w:val="ListParagraph"/>
        <w:numPr>
          <w:ilvl w:val="0"/>
          <w:numId w:val="258"/>
        </w:numPr>
        <w:rPr>
          <w:rFonts w:ascii="Arial" w:hAnsi="Arial" w:cs="Arial"/>
          <w:sz w:val="20"/>
          <w:szCs w:val="20"/>
        </w:rPr>
      </w:pPr>
      <w:r w:rsidRPr="002A1AB8">
        <w:rPr>
          <w:rFonts w:ascii="Arial" w:hAnsi="Arial" w:cs="Arial"/>
          <w:sz w:val="20"/>
          <w:szCs w:val="20"/>
        </w:rPr>
        <w:t>Adjusting the transfers in and out on properties</w:t>
      </w:r>
    </w:p>
    <w:p w:rsidR="00CC17A0" w:rsidRPr="002A1AB8" w:rsidRDefault="00CC17A0" w:rsidP="0014573C">
      <w:pPr>
        <w:pStyle w:val="ListParagraph"/>
        <w:numPr>
          <w:ilvl w:val="0"/>
          <w:numId w:val="258"/>
        </w:numPr>
        <w:rPr>
          <w:rFonts w:ascii="Arial" w:hAnsi="Arial" w:cs="Arial"/>
          <w:sz w:val="20"/>
          <w:szCs w:val="20"/>
        </w:rPr>
      </w:pPr>
      <w:r w:rsidRPr="002A1AB8">
        <w:rPr>
          <w:rFonts w:ascii="Arial" w:hAnsi="Arial" w:cs="Arial"/>
          <w:sz w:val="20"/>
          <w:szCs w:val="20"/>
        </w:rPr>
        <w:t>Classification of properties accordingly</w:t>
      </w:r>
    </w:p>
    <w:p w:rsidR="00CC17A0" w:rsidRPr="002A1AB8" w:rsidRDefault="00CC17A0" w:rsidP="0014573C">
      <w:pPr>
        <w:pStyle w:val="ListParagraph"/>
        <w:numPr>
          <w:ilvl w:val="0"/>
          <w:numId w:val="258"/>
        </w:numPr>
        <w:rPr>
          <w:rFonts w:ascii="Arial" w:hAnsi="Arial" w:cs="Arial"/>
          <w:sz w:val="20"/>
          <w:szCs w:val="20"/>
        </w:rPr>
      </w:pPr>
      <w:r w:rsidRPr="002A1AB8">
        <w:rPr>
          <w:rFonts w:ascii="Arial" w:hAnsi="Arial" w:cs="Arial"/>
          <w:sz w:val="20"/>
          <w:szCs w:val="20"/>
        </w:rPr>
        <w:t xml:space="preserve">Duplicated assets taken out of asset register </w:t>
      </w:r>
    </w:p>
    <w:p w:rsidR="00CC17A0" w:rsidRPr="002A1AB8" w:rsidRDefault="00CC17A0" w:rsidP="0014573C">
      <w:pPr>
        <w:pStyle w:val="ListParagraph"/>
        <w:numPr>
          <w:ilvl w:val="0"/>
          <w:numId w:val="258"/>
        </w:numPr>
        <w:rPr>
          <w:rFonts w:ascii="Arial" w:hAnsi="Arial" w:cs="Arial"/>
          <w:sz w:val="20"/>
          <w:szCs w:val="20"/>
        </w:rPr>
      </w:pPr>
      <w:r w:rsidRPr="002A1AB8">
        <w:rPr>
          <w:rFonts w:ascii="Arial" w:hAnsi="Arial" w:cs="Arial"/>
          <w:sz w:val="20"/>
          <w:szCs w:val="20"/>
        </w:rPr>
        <w:t>The general ledger balanced to the asset register</w:t>
      </w:r>
    </w:p>
    <w:p w:rsidR="00CC17A0" w:rsidRPr="002A1AB8" w:rsidRDefault="00CC17A0" w:rsidP="00CC17A0">
      <w:pPr>
        <w:rPr>
          <w:rFonts w:ascii="Arial" w:hAnsi="Arial" w:cs="Arial"/>
          <w:sz w:val="20"/>
          <w:szCs w:val="20"/>
        </w:rPr>
      </w:pPr>
      <w:r w:rsidRPr="002A1AB8">
        <w:rPr>
          <w:rFonts w:ascii="Arial" w:hAnsi="Arial" w:cs="Arial"/>
          <w:sz w:val="20"/>
          <w:szCs w:val="20"/>
        </w:rPr>
        <w:lastRenderedPageBreak/>
        <w:t xml:space="preserve">The results of assets verification are reported to council with suggestions such as recommendations for disposal of scraps, duplications and further investigations for the missing assets. </w:t>
      </w:r>
    </w:p>
    <w:p w:rsidR="00CC17A0" w:rsidRPr="002A1AB8" w:rsidRDefault="00CC17A0" w:rsidP="00CC17A0">
      <w:pPr>
        <w:rPr>
          <w:rFonts w:ascii="Arial" w:hAnsi="Arial" w:cs="Arial"/>
          <w:sz w:val="20"/>
          <w:szCs w:val="20"/>
        </w:rPr>
      </w:pPr>
      <w:r w:rsidRPr="002A1AB8">
        <w:rPr>
          <w:rFonts w:ascii="Arial" w:hAnsi="Arial" w:cs="Arial"/>
          <w:sz w:val="20"/>
          <w:szCs w:val="20"/>
        </w:rPr>
        <w:t>All the required assets notes are placed on the Annual Financial Statements as asset register is balancing the general ledger</w:t>
      </w:r>
    </w:p>
    <w:tbl>
      <w:tblPr>
        <w:tblW w:w="0" w:type="auto"/>
        <w:tblLook w:val="04A0" w:firstRow="1" w:lastRow="0" w:firstColumn="1" w:lastColumn="0" w:noHBand="0" w:noVBand="1"/>
      </w:tblPr>
      <w:tblGrid>
        <w:gridCol w:w="9242"/>
      </w:tblGrid>
      <w:tr w:rsidR="00CC17A0" w:rsidRPr="002A1AB8" w:rsidTr="00A76C16">
        <w:tc>
          <w:tcPr>
            <w:tcW w:w="9242" w:type="dxa"/>
          </w:tcPr>
          <w:p w:rsidR="006C0A58" w:rsidRPr="002A1AB8" w:rsidRDefault="006C0A58" w:rsidP="00A76C16">
            <w:pPr>
              <w:jc w:val="both"/>
              <w:rPr>
                <w:rFonts w:ascii="Arial" w:hAnsi="Arial" w:cs="Arial"/>
                <w:b/>
                <w:sz w:val="20"/>
                <w:szCs w:val="20"/>
              </w:rPr>
            </w:pPr>
          </w:p>
          <w:p w:rsidR="00CC17A0" w:rsidRPr="002A1AB8" w:rsidRDefault="00CC17A0" w:rsidP="00A76C16">
            <w:pPr>
              <w:jc w:val="both"/>
              <w:rPr>
                <w:rFonts w:ascii="Arial" w:hAnsi="Arial" w:cs="Arial"/>
                <w:b/>
                <w:sz w:val="20"/>
                <w:szCs w:val="20"/>
              </w:rPr>
            </w:pPr>
            <w:r w:rsidRPr="002A1AB8">
              <w:rPr>
                <w:rFonts w:ascii="Arial" w:hAnsi="Arial" w:cs="Arial"/>
                <w:b/>
                <w:sz w:val="20"/>
                <w:szCs w:val="20"/>
              </w:rPr>
              <w:t>30.14  Financial Challenges</w:t>
            </w:r>
          </w:p>
        </w:tc>
      </w:tr>
    </w:tbl>
    <w:p w:rsidR="00CC17A0" w:rsidRPr="002A1AB8" w:rsidRDefault="00CC17A0" w:rsidP="00CC17A0">
      <w:pPr>
        <w:jc w:val="both"/>
        <w:rPr>
          <w:rFonts w:ascii="Arial" w:hAnsi="Arial" w:cs="Arial"/>
          <w:sz w:val="18"/>
          <w:szCs w:val="18"/>
        </w:rPr>
      </w:pPr>
      <w:r w:rsidRPr="002A1AB8">
        <w:rPr>
          <w:rFonts w:ascii="Arial" w:hAnsi="Arial" w:cs="Arial"/>
          <w:sz w:val="18"/>
          <w:szCs w:val="18"/>
        </w:rPr>
        <w:t>The challenges facing Greater Tzaneen Municipality are, inter alia, the following:</w:t>
      </w:r>
    </w:p>
    <w:p w:rsidR="00CC17A0" w:rsidRPr="002A1AB8" w:rsidRDefault="00CC17A0" w:rsidP="0014573C">
      <w:pPr>
        <w:numPr>
          <w:ilvl w:val="0"/>
          <w:numId w:val="265"/>
        </w:numPr>
        <w:spacing w:after="0" w:line="360" w:lineRule="auto"/>
        <w:jc w:val="both"/>
        <w:rPr>
          <w:rFonts w:ascii="Arial" w:hAnsi="Arial" w:cs="Arial"/>
          <w:sz w:val="18"/>
          <w:szCs w:val="18"/>
        </w:rPr>
      </w:pPr>
      <w:r w:rsidRPr="002A1AB8">
        <w:rPr>
          <w:rFonts w:ascii="Arial" w:hAnsi="Arial" w:cs="Arial"/>
          <w:sz w:val="18"/>
          <w:szCs w:val="18"/>
        </w:rPr>
        <w:t>Debt collection and Credit control</w:t>
      </w:r>
    </w:p>
    <w:p w:rsidR="00CC17A0" w:rsidRPr="002A1AB8" w:rsidRDefault="00CC17A0" w:rsidP="0014573C">
      <w:pPr>
        <w:numPr>
          <w:ilvl w:val="0"/>
          <w:numId w:val="265"/>
        </w:numPr>
        <w:spacing w:after="0" w:line="360" w:lineRule="auto"/>
        <w:jc w:val="both"/>
        <w:rPr>
          <w:rFonts w:ascii="Arial" w:hAnsi="Arial" w:cs="Arial"/>
          <w:sz w:val="18"/>
          <w:szCs w:val="18"/>
        </w:rPr>
      </w:pPr>
      <w:r w:rsidRPr="002A1AB8">
        <w:rPr>
          <w:rFonts w:ascii="Arial" w:hAnsi="Arial" w:cs="Arial"/>
          <w:sz w:val="18"/>
          <w:szCs w:val="18"/>
        </w:rPr>
        <w:t>The levying of property rates with emphasis on sub-divisions  and consolidations</w:t>
      </w:r>
    </w:p>
    <w:p w:rsidR="00CC17A0" w:rsidRPr="002A1AB8" w:rsidRDefault="00CC17A0" w:rsidP="0014573C">
      <w:pPr>
        <w:numPr>
          <w:ilvl w:val="0"/>
          <w:numId w:val="265"/>
        </w:numPr>
        <w:spacing w:after="0" w:line="360" w:lineRule="auto"/>
        <w:jc w:val="both"/>
        <w:rPr>
          <w:rFonts w:ascii="Arial" w:hAnsi="Arial" w:cs="Arial"/>
          <w:sz w:val="18"/>
          <w:szCs w:val="18"/>
        </w:rPr>
      </w:pPr>
      <w:r w:rsidRPr="002A1AB8">
        <w:rPr>
          <w:rFonts w:ascii="Arial" w:hAnsi="Arial" w:cs="Arial"/>
          <w:sz w:val="18"/>
          <w:szCs w:val="18"/>
        </w:rPr>
        <w:t>Recovering of all Greater Tzaneen Municipality income with emphasis on land sales</w:t>
      </w:r>
    </w:p>
    <w:p w:rsidR="00CC17A0" w:rsidRPr="002A1AB8" w:rsidRDefault="00CC17A0" w:rsidP="0014573C">
      <w:pPr>
        <w:numPr>
          <w:ilvl w:val="0"/>
          <w:numId w:val="265"/>
        </w:numPr>
        <w:spacing w:after="0" w:line="360" w:lineRule="auto"/>
        <w:jc w:val="both"/>
        <w:rPr>
          <w:rFonts w:ascii="Arial" w:hAnsi="Arial" w:cs="Arial"/>
          <w:sz w:val="18"/>
          <w:szCs w:val="18"/>
        </w:rPr>
      </w:pPr>
      <w:r w:rsidRPr="002A1AB8">
        <w:rPr>
          <w:rFonts w:ascii="Arial" w:hAnsi="Arial" w:cs="Arial"/>
          <w:sz w:val="18"/>
          <w:szCs w:val="18"/>
        </w:rPr>
        <w:t>Manage procurement of GTM</w:t>
      </w:r>
    </w:p>
    <w:p w:rsidR="00CC17A0" w:rsidRPr="002A1AB8" w:rsidRDefault="00CC17A0" w:rsidP="0014573C">
      <w:pPr>
        <w:numPr>
          <w:ilvl w:val="0"/>
          <w:numId w:val="265"/>
        </w:numPr>
        <w:spacing w:after="0" w:line="240" w:lineRule="auto"/>
        <w:rPr>
          <w:rFonts w:ascii="Arial" w:hAnsi="Arial" w:cs="Arial"/>
          <w:sz w:val="18"/>
          <w:szCs w:val="18"/>
        </w:rPr>
      </w:pPr>
      <w:r w:rsidRPr="002A1AB8">
        <w:rPr>
          <w:rFonts w:ascii="Arial" w:hAnsi="Arial" w:cs="Arial"/>
          <w:sz w:val="18"/>
          <w:szCs w:val="18"/>
        </w:rPr>
        <w:t>Management of Expenditure</w:t>
      </w:r>
    </w:p>
    <w:p w:rsidR="00B07E99" w:rsidRPr="00973E32" w:rsidRDefault="00CC17A0" w:rsidP="00B61C6F">
      <w:pPr>
        <w:spacing w:after="0" w:line="240" w:lineRule="auto"/>
        <w:rPr>
          <w:rFonts w:cs="Calibri"/>
          <w:sz w:val="20"/>
          <w:szCs w:val="20"/>
        </w:rPr>
      </w:pPr>
      <w:r w:rsidRPr="00012A21">
        <w:rPr>
          <w:rFonts w:ascii="Arial" w:hAnsi="Arial" w:cs="Arial"/>
          <w:color w:val="FF0000"/>
          <w:sz w:val="18"/>
          <w:szCs w:val="18"/>
        </w:rPr>
        <w:br w:type="page"/>
      </w:r>
    </w:p>
    <w:p w:rsidR="00B61C6F" w:rsidRDefault="00B61C6F" w:rsidP="00B61C6F">
      <w:pPr>
        <w:pBdr>
          <w:top w:val="double" w:sz="4" w:space="1" w:color="auto"/>
          <w:left w:val="double" w:sz="4" w:space="4" w:color="auto"/>
          <w:bottom w:val="double" w:sz="4" w:space="1" w:color="auto"/>
          <w:right w:val="double" w:sz="4" w:space="4" w:color="auto"/>
        </w:pBdr>
        <w:spacing w:after="0" w:line="240" w:lineRule="auto"/>
        <w:rPr>
          <w:rFonts w:cs="Calibri"/>
          <w:b/>
          <w:color w:val="0000FF"/>
          <w:sz w:val="28"/>
          <w:szCs w:val="28"/>
        </w:rPr>
      </w:pPr>
      <w:r w:rsidRPr="00973E32">
        <w:rPr>
          <w:rFonts w:cs="Calibri"/>
          <w:b/>
          <w:color w:val="0000FF"/>
          <w:sz w:val="28"/>
          <w:szCs w:val="28"/>
        </w:rPr>
        <w:lastRenderedPageBreak/>
        <w:t>KPA 6: MUNICIPAL TRANSFORMATION AND ORGANISATIONAL</w:t>
      </w:r>
    </w:p>
    <w:p w:rsidR="00B61C6F" w:rsidRPr="00973E32" w:rsidRDefault="00B61C6F" w:rsidP="00B61C6F">
      <w:pPr>
        <w:pBdr>
          <w:top w:val="double" w:sz="4" w:space="1" w:color="auto"/>
          <w:left w:val="double" w:sz="4" w:space="4" w:color="auto"/>
          <w:bottom w:val="double" w:sz="4" w:space="1" w:color="auto"/>
          <w:right w:val="double" w:sz="4" w:space="4" w:color="auto"/>
        </w:pBdr>
        <w:spacing w:after="0" w:line="240" w:lineRule="auto"/>
        <w:rPr>
          <w:rFonts w:cs="Calibri"/>
          <w:b/>
          <w:color w:val="0000FF"/>
          <w:sz w:val="28"/>
          <w:szCs w:val="28"/>
        </w:rPr>
      </w:pPr>
      <w:r>
        <w:rPr>
          <w:rFonts w:cs="Calibri"/>
          <w:b/>
          <w:color w:val="0000FF"/>
          <w:sz w:val="28"/>
          <w:szCs w:val="28"/>
        </w:rPr>
        <w:t xml:space="preserve">            </w:t>
      </w:r>
      <w:r w:rsidRPr="00973E32">
        <w:rPr>
          <w:rFonts w:cs="Calibri"/>
          <w:b/>
          <w:color w:val="0000FF"/>
          <w:sz w:val="28"/>
          <w:szCs w:val="28"/>
        </w:rPr>
        <w:t xml:space="preserve"> DEVELOPMENT</w:t>
      </w:r>
    </w:p>
    <w:p w:rsidR="00B61C6F" w:rsidRPr="00973E32" w:rsidRDefault="00B61C6F" w:rsidP="00B61C6F">
      <w:pPr>
        <w:spacing w:after="0" w:line="240" w:lineRule="auto"/>
        <w:rPr>
          <w:rFonts w:cs="Calibri"/>
          <w:sz w:val="20"/>
          <w:szCs w:val="20"/>
        </w:rPr>
      </w:pPr>
    </w:p>
    <w:p w:rsidR="00B61C6F" w:rsidRPr="002D3DAD" w:rsidRDefault="00B61C6F" w:rsidP="0014573C">
      <w:pPr>
        <w:pStyle w:val="NoSpacing"/>
        <w:numPr>
          <w:ilvl w:val="0"/>
          <w:numId w:val="304"/>
        </w:numPr>
        <w:jc w:val="both"/>
        <w:rPr>
          <w:rFonts w:ascii="Arial" w:hAnsi="Arial" w:cs="Arial"/>
          <w:b/>
          <w:sz w:val="20"/>
          <w:szCs w:val="20"/>
        </w:rPr>
      </w:pPr>
      <w:r w:rsidRPr="002D3DAD">
        <w:rPr>
          <w:rFonts w:ascii="Arial" w:hAnsi="Arial" w:cs="Arial"/>
          <w:b/>
          <w:sz w:val="20"/>
          <w:szCs w:val="20"/>
        </w:rPr>
        <w:t>Introduction</w:t>
      </w:r>
    </w:p>
    <w:p w:rsidR="00B61C6F" w:rsidRPr="002D3DAD" w:rsidRDefault="00B61C6F" w:rsidP="00B61C6F">
      <w:pPr>
        <w:pStyle w:val="NoSpacing"/>
        <w:ind w:left="720"/>
        <w:jc w:val="both"/>
        <w:rPr>
          <w:rFonts w:ascii="Arial" w:hAnsi="Arial" w:cs="Arial"/>
          <w:sz w:val="20"/>
          <w:szCs w:val="20"/>
        </w:rPr>
      </w:pPr>
    </w:p>
    <w:p w:rsidR="00B61C6F" w:rsidRPr="002D3DAD" w:rsidRDefault="00B61C6F" w:rsidP="00B61C6F">
      <w:pPr>
        <w:pStyle w:val="NoSpacing"/>
        <w:numPr>
          <w:ilvl w:val="0"/>
          <w:numId w:val="3"/>
        </w:numPr>
        <w:jc w:val="both"/>
        <w:rPr>
          <w:rFonts w:ascii="Arial" w:hAnsi="Arial" w:cs="Arial"/>
          <w:sz w:val="20"/>
          <w:szCs w:val="20"/>
        </w:rPr>
      </w:pPr>
      <w:r w:rsidRPr="002D3DAD">
        <w:rPr>
          <w:rFonts w:ascii="Arial" w:hAnsi="Arial" w:cs="Arial"/>
          <w:sz w:val="20"/>
          <w:szCs w:val="20"/>
        </w:rPr>
        <w:t>The aim of the institutional analysis is to ensure that municipal development strategies take existing institutional capacities into consideration and that institutional weaknesses are addressed.</w:t>
      </w:r>
    </w:p>
    <w:p w:rsidR="00B61C6F" w:rsidRPr="002D3DAD" w:rsidRDefault="00B61C6F" w:rsidP="00B61C6F">
      <w:pPr>
        <w:pStyle w:val="NoSpacing"/>
        <w:jc w:val="both"/>
        <w:rPr>
          <w:rFonts w:ascii="Arial" w:hAnsi="Arial" w:cs="Arial"/>
          <w:sz w:val="20"/>
          <w:szCs w:val="20"/>
        </w:rPr>
      </w:pPr>
    </w:p>
    <w:p w:rsidR="00B61C6F" w:rsidRPr="002D3DAD" w:rsidRDefault="00B61C6F" w:rsidP="00B61C6F">
      <w:pPr>
        <w:pStyle w:val="NoSpacing"/>
        <w:jc w:val="both"/>
        <w:rPr>
          <w:rFonts w:ascii="Arial" w:hAnsi="Arial" w:cs="Arial"/>
          <w:b/>
          <w:sz w:val="20"/>
          <w:szCs w:val="20"/>
        </w:rPr>
      </w:pPr>
      <w:r>
        <w:rPr>
          <w:rFonts w:ascii="Arial" w:hAnsi="Arial" w:cs="Arial"/>
          <w:b/>
          <w:sz w:val="20"/>
          <w:szCs w:val="20"/>
        </w:rPr>
        <w:t xml:space="preserve">31.1 </w:t>
      </w:r>
      <w:r w:rsidRPr="002D3DAD">
        <w:rPr>
          <w:rFonts w:ascii="Arial" w:hAnsi="Arial" w:cs="Arial"/>
          <w:b/>
          <w:sz w:val="20"/>
          <w:szCs w:val="20"/>
        </w:rPr>
        <w:t>Legislative and Policy Framework</w:t>
      </w:r>
    </w:p>
    <w:p w:rsidR="00B61C6F" w:rsidRPr="002D3DAD" w:rsidRDefault="00B61C6F" w:rsidP="00B61C6F">
      <w:pPr>
        <w:pStyle w:val="NoSpacing"/>
        <w:ind w:left="720"/>
        <w:jc w:val="both"/>
        <w:rPr>
          <w:rFonts w:ascii="Arial" w:hAnsi="Arial" w:cs="Arial"/>
          <w:sz w:val="20"/>
          <w:szCs w:val="20"/>
        </w:rPr>
      </w:pPr>
    </w:p>
    <w:p w:rsidR="00B61C6F" w:rsidRPr="002D3DAD" w:rsidRDefault="00B61C6F" w:rsidP="00B61C6F">
      <w:pPr>
        <w:pStyle w:val="NoSpacing"/>
        <w:numPr>
          <w:ilvl w:val="0"/>
          <w:numId w:val="11"/>
        </w:numPr>
        <w:jc w:val="both"/>
        <w:rPr>
          <w:rFonts w:ascii="Arial" w:hAnsi="Arial" w:cs="Arial"/>
          <w:sz w:val="20"/>
          <w:szCs w:val="20"/>
        </w:rPr>
      </w:pPr>
      <w:r w:rsidRPr="002D3DAD">
        <w:rPr>
          <w:rFonts w:ascii="Arial" w:hAnsi="Arial" w:cs="Arial"/>
          <w:sz w:val="20"/>
          <w:szCs w:val="20"/>
        </w:rPr>
        <w:t xml:space="preserve">The MEC for Local Government in the Limpopo Province has by notice in the Provincial Gazette established the Greater Tzaneen Municipality. (Provincial Gazette No 28 of 1 October 2000).  This area consists of the former Tzaneen Transitional Local Council, Letsitele / Gravelotte and Haenertsburg Rural Local Councils and a vast area under control of the former Northern District Council.  Staff, equipment, assets and liabilities of the latter administrative units were transferred to the newly established Municipality.  A new institutional framework was created and arrangements made accordingly based on the obligation of co-operative governance in terms of the Local Government Municipal Systems Act, 2000. </w:t>
      </w:r>
    </w:p>
    <w:p w:rsidR="00B61C6F" w:rsidRPr="002D3DAD" w:rsidRDefault="00B61C6F" w:rsidP="00B61C6F">
      <w:pPr>
        <w:pStyle w:val="NoSpacing"/>
        <w:numPr>
          <w:ilvl w:val="0"/>
          <w:numId w:val="11"/>
        </w:numPr>
        <w:jc w:val="both"/>
        <w:rPr>
          <w:rFonts w:ascii="Arial" w:hAnsi="Arial" w:cs="Arial"/>
          <w:sz w:val="20"/>
          <w:szCs w:val="20"/>
        </w:rPr>
      </w:pPr>
      <w:r w:rsidRPr="002D3DAD">
        <w:rPr>
          <w:rFonts w:ascii="Arial" w:hAnsi="Arial" w:cs="Arial"/>
          <w:sz w:val="20"/>
          <w:szCs w:val="20"/>
        </w:rPr>
        <w:t>Cognizance is continuously taken of the array of statutes that have an impact on human resources, administration, financial and related issues as well as various collective agreements, policies and practices.</w:t>
      </w:r>
    </w:p>
    <w:p w:rsidR="00B61C6F" w:rsidRPr="00643AFA" w:rsidRDefault="00B61C6F" w:rsidP="00B61C6F">
      <w:pPr>
        <w:pStyle w:val="NoSpacing"/>
        <w:numPr>
          <w:ilvl w:val="0"/>
          <w:numId w:val="11"/>
        </w:numPr>
        <w:jc w:val="both"/>
        <w:rPr>
          <w:rFonts w:ascii="Arial" w:hAnsi="Arial" w:cs="Arial"/>
          <w:sz w:val="20"/>
          <w:szCs w:val="20"/>
        </w:rPr>
      </w:pPr>
      <w:r w:rsidRPr="002D3DAD">
        <w:rPr>
          <w:rFonts w:ascii="Arial" w:hAnsi="Arial" w:cs="Arial"/>
          <w:sz w:val="20"/>
          <w:szCs w:val="20"/>
        </w:rPr>
        <w:t>Council committed itself to providing the following free basic services to indigent people:</w:t>
      </w:r>
    </w:p>
    <w:p w:rsidR="00B61C6F" w:rsidRPr="002D3DAD" w:rsidRDefault="00B61C6F" w:rsidP="00B61C6F">
      <w:pPr>
        <w:pStyle w:val="ListParagraph"/>
        <w:numPr>
          <w:ilvl w:val="0"/>
          <w:numId w:val="10"/>
        </w:numPr>
        <w:spacing w:after="0" w:line="240" w:lineRule="auto"/>
        <w:jc w:val="both"/>
        <w:rPr>
          <w:rFonts w:ascii="Arial" w:hAnsi="Arial" w:cs="Arial"/>
          <w:sz w:val="20"/>
          <w:szCs w:val="20"/>
        </w:rPr>
      </w:pPr>
      <w:r w:rsidRPr="002D3DAD">
        <w:rPr>
          <w:rFonts w:ascii="Arial" w:hAnsi="Arial" w:cs="Arial"/>
          <w:sz w:val="20"/>
          <w:szCs w:val="20"/>
        </w:rPr>
        <w:t>Water;</w:t>
      </w:r>
    </w:p>
    <w:p w:rsidR="00B61C6F" w:rsidRPr="002D3DAD" w:rsidRDefault="00B61C6F" w:rsidP="00B61C6F">
      <w:pPr>
        <w:pStyle w:val="ListParagraph"/>
        <w:numPr>
          <w:ilvl w:val="0"/>
          <w:numId w:val="10"/>
        </w:numPr>
        <w:spacing w:after="0" w:line="240" w:lineRule="auto"/>
        <w:jc w:val="both"/>
        <w:rPr>
          <w:rFonts w:ascii="Arial" w:hAnsi="Arial" w:cs="Arial"/>
          <w:sz w:val="20"/>
          <w:szCs w:val="20"/>
        </w:rPr>
      </w:pPr>
      <w:r w:rsidRPr="002D3DAD">
        <w:rPr>
          <w:rFonts w:ascii="Arial" w:hAnsi="Arial" w:cs="Arial"/>
          <w:sz w:val="20"/>
          <w:szCs w:val="20"/>
        </w:rPr>
        <w:t>Sanitation;</w:t>
      </w:r>
    </w:p>
    <w:p w:rsidR="00B61C6F" w:rsidRPr="002D3DAD" w:rsidRDefault="00B61C6F" w:rsidP="00B61C6F">
      <w:pPr>
        <w:pStyle w:val="ListParagraph"/>
        <w:numPr>
          <w:ilvl w:val="0"/>
          <w:numId w:val="10"/>
        </w:numPr>
        <w:spacing w:after="0" w:line="240" w:lineRule="auto"/>
        <w:jc w:val="both"/>
        <w:rPr>
          <w:rFonts w:ascii="Arial" w:hAnsi="Arial" w:cs="Arial"/>
          <w:sz w:val="20"/>
          <w:szCs w:val="20"/>
        </w:rPr>
      </w:pPr>
      <w:r w:rsidRPr="002D3DAD">
        <w:rPr>
          <w:rFonts w:ascii="Arial" w:hAnsi="Arial" w:cs="Arial"/>
          <w:sz w:val="20"/>
          <w:szCs w:val="20"/>
        </w:rPr>
        <w:t>Electricity; and</w:t>
      </w:r>
    </w:p>
    <w:p w:rsidR="00B61C6F" w:rsidRPr="002D3DAD" w:rsidRDefault="00B61C6F" w:rsidP="00B61C6F">
      <w:pPr>
        <w:pStyle w:val="ListParagraph"/>
        <w:numPr>
          <w:ilvl w:val="0"/>
          <w:numId w:val="10"/>
        </w:numPr>
        <w:spacing w:after="0" w:line="240" w:lineRule="auto"/>
        <w:jc w:val="both"/>
        <w:rPr>
          <w:rFonts w:ascii="Arial" w:hAnsi="Arial" w:cs="Arial"/>
          <w:sz w:val="20"/>
          <w:szCs w:val="20"/>
        </w:rPr>
      </w:pPr>
      <w:r w:rsidRPr="002D3DAD">
        <w:rPr>
          <w:rFonts w:ascii="Arial" w:hAnsi="Arial" w:cs="Arial"/>
          <w:sz w:val="20"/>
          <w:szCs w:val="20"/>
        </w:rPr>
        <w:t>Waste Removal</w:t>
      </w:r>
    </w:p>
    <w:p w:rsidR="00B61C6F" w:rsidRPr="002D3DAD" w:rsidRDefault="00B61C6F" w:rsidP="00B61C6F">
      <w:pPr>
        <w:pStyle w:val="ListParagraph"/>
        <w:spacing w:after="0" w:line="240" w:lineRule="auto"/>
        <w:ind w:left="0"/>
        <w:jc w:val="both"/>
        <w:rPr>
          <w:rFonts w:ascii="Arial" w:hAnsi="Arial" w:cs="Arial"/>
          <w:sz w:val="20"/>
          <w:szCs w:val="20"/>
        </w:rPr>
      </w:pPr>
    </w:p>
    <w:p w:rsidR="00B61C6F" w:rsidRPr="002D3DAD" w:rsidRDefault="00B61C6F" w:rsidP="00B61C6F">
      <w:pPr>
        <w:pStyle w:val="NoSpacing"/>
        <w:jc w:val="both"/>
        <w:rPr>
          <w:rFonts w:ascii="Arial" w:hAnsi="Arial" w:cs="Arial"/>
          <w:b/>
          <w:sz w:val="20"/>
          <w:szCs w:val="20"/>
        </w:rPr>
      </w:pPr>
      <w:r>
        <w:rPr>
          <w:rFonts w:ascii="Arial" w:hAnsi="Arial" w:cs="Arial"/>
          <w:b/>
          <w:sz w:val="20"/>
          <w:szCs w:val="20"/>
        </w:rPr>
        <w:t xml:space="preserve">31.2 </w:t>
      </w:r>
      <w:r w:rsidRPr="002D3DAD">
        <w:rPr>
          <w:rFonts w:ascii="Arial" w:hAnsi="Arial" w:cs="Arial"/>
          <w:b/>
          <w:sz w:val="20"/>
          <w:szCs w:val="20"/>
        </w:rPr>
        <w:t>Type of Municipality</w:t>
      </w:r>
    </w:p>
    <w:p w:rsidR="00B61C6F" w:rsidRPr="002D3DAD" w:rsidRDefault="00B61C6F" w:rsidP="00B61C6F">
      <w:pPr>
        <w:pStyle w:val="NoSpacing"/>
        <w:jc w:val="both"/>
        <w:rPr>
          <w:rFonts w:ascii="Arial" w:hAnsi="Arial" w:cs="Arial"/>
          <w:b/>
          <w:sz w:val="20"/>
          <w:szCs w:val="20"/>
        </w:rPr>
      </w:pPr>
    </w:p>
    <w:p w:rsidR="00B61C6F" w:rsidRPr="002D3DAD" w:rsidRDefault="00B61C6F" w:rsidP="00B61C6F">
      <w:pPr>
        <w:pStyle w:val="NoSpacing"/>
        <w:jc w:val="both"/>
        <w:rPr>
          <w:rFonts w:ascii="Arial" w:hAnsi="Arial" w:cs="Arial"/>
          <w:sz w:val="20"/>
          <w:szCs w:val="20"/>
        </w:rPr>
      </w:pPr>
      <w:r w:rsidRPr="002D3DAD">
        <w:rPr>
          <w:rFonts w:ascii="Arial" w:hAnsi="Arial" w:cs="Arial"/>
          <w:sz w:val="20"/>
          <w:szCs w:val="20"/>
        </w:rPr>
        <w:t>The Greater Tzaneen Municipality is a Category B Municipality which operates on the Executive Committee System contemplated in section 2 (a) of the Northern Province:  Determination of Types of Municipality Act, 2000 (Act no 4 of 2000).</w:t>
      </w:r>
    </w:p>
    <w:p w:rsidR="00B61C6F" w:rsidRPr="002D3DAD" w:rsidRDefault="00B61C6F" w:rsidP="00B61C6F">
      <w:pPr>
        <w:pStyle w:val="NoSpacing"/>
        <w:jc w:val="both"/>
        <w:rPr>
          <w:rFonts w:ascii="Arial" w:hAnsi="Arial" w:cs="Arial"/>
          <w:sz w:val="20"/>
          <w:szCs w:val="20"/>
        </w:rPr>
      </w:pPr>
    </w:p>
    <w:p w:rsidR="00B61C6F" w:rsidRPr="002D3DAD" w:rsidRDefault="00B61C6F" w:rsidP="00B61C6F">
      <w:pPr>
        <w:pStyle w:val="NoSpacing"/>
        <w:jc w:val="both"/>
        <w:rPr>
          <w:rFonts w:ascii="Arial" w:hAnsi="Arial" w:cs="Arial"/>
          <w:b/>
          <w:sz w:val="20"/>
          <w:szCs w:val="20"/>
        </w:rPr>
      </w:pPr>
      <w:r>
        <w:rPr>
          <w:rFonts w:ascii="Arial" w:hAnsi="Arial" w:cs="Arial"/>
          <w:b/>
          <w:sz w:val="20"/>
          <w:szCs w:val="20"/>
        </w:rPr>
        <w:t xml:space="preserve">31.3 </w:t>
      </w:r>
      <w:r w:rsidRPr="002D3DAD">
        <w:rPr>
          <w:rFonts w:ascii="Arial" w:hAnsi="Arial" w:cs="Arial"/>
          <w:b/>
          <w:sz w:val="20"/>
          <w:szCs w:val="20"/>
        </w:rPr>
        <w:t>Powers and Function</w:t>
      </w:r>
    </w:p>
    <w:p w:rsidR="00B61C6F" w:rsidRPr="002D3DAD" w:rsidRDefault="00B61C6F" w:rsidP="00B61C6F">
      <w:pPr>
        <w:pStyle w:val="NoSpacing"/>
        <w:jc w:val="both"/>
        <w:rPr>
          <w:rFonts w:ascii="Arial" w:hAnsi="Arial" w:cs="Arial"/>
          <w:sz w:val="20"/>
          <w:szCs w:val="20"/>
        </w:rPr>
      </w:pPr>
    </w:p>
    <w:p w:rsidR="00B61C6F" w:rsidRPr="002D3DAD" w:rsidRDefault="00B61C6F" w:rsidP="00B61C6F">
      <w:pPr>
        <w:pStyle w:val="NoSpacing"/>
        <w:jc w:val="both"/>
        <w:rPr>
          <w:rFonts w:ascii="Arial" w:hAnsi="Arial" w:cs="Arial"/>
          <w:sz w:val="20"/>
          <w:szCs w:val="20"/>
        </w:rPr>
      </w:pPr>
      <w:r w:rsidRPr="002D3DAD">
        <w:rPr>
          <w:rFonts w:ascii="Arial" w:hAnsi="Arial" w:cs="Arial"/>
          <w:sz w:val="20"/>
          <w:szCs w:val="20"/>
        </w:rPr>
        <w:t>The Greater Tzaneen Municipality has the following powers and functions assigned to it in terms of section 84 (2) of the Local Government Municipal Structures Act, 1998 (Act No 117 of 1998):</w:t>
      </w:r>
    </w:p>
    <w:p w:rsidR="00B61C6F" w:rsidRPr="002D3DAD" w:rsidRDefault="00B61C6F" w:rsidP="00B61C6F">
      <w:pPr>
        <w:pStyle w:val="NoSpacing"/>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068"/>
      </w:tblGrid>
      <w:tr w:rsidR="00B61C6F" w:rsidRPr="002D3DAD" w:rsidTr="00391A3B">
        <w:tc>
          <w:tcPr>
            <w:tcW w:w="8748" w:type="dxa"/>
            <w:gridSpan w:val="2"/>
            <w:shd w:val="clear" w:color="auto" w:fill="C2D69B"/>
          </w:tcPr>
          <w:p w:rsidR="00B61C6F" w:rsidRPr="002D3DAD" w:rsidRDefault="00B61C6F" w:rsidP="00391A3B">
            <w:pPr>
              <w:pStyle w:val="NoSpacing"/>
              <w:jc w:val="center"/>
              <w:rPr>
                <w:rFonts w:ascii="Arial" w:hAnsi="Arial" w:cs="Arial"/>
                <w:b/>
                <w:sz w:val="18"/>
                <w:szCs w:val="18"/>
              </w:rPr>
            </w:pPr>
            <w:r w:rsidRPr="002D3DAD">
              <w:rPr>
                <w:rFonts w:ascii="Arial" w:hAnsi="Arial" w:cs="Arial"/>
                <w:b/>
                <w:sz w:val="18"/>
                <w:szCs w:val="18"/>
              </w:rPr>
              <w:t>POWERS AND FUNCTIONS</w:t>
            </w:r>
          </w:p>
        </w:tc>
      </w:tr>
      <w:tr w:rsidR="00B61C6F" w:rsidRPr="002D3DAD" w:rsidTr="00391A3B">
        <w:tc>
          <w:tcPr>
            <w:tcW w:w="4680" w:type="dxa"/>
          </w:tcPr>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The provision and maintenance of child care facilities.</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Development of local tourism.</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Municipal planning.</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Municipal public transport.</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Municipal public works relating to the municipality’s functions.</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Administer trading regulations.</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Administer billboards and display of advertisements in public areas.</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Administer cemeteries, funeral parlours and crematoria.</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Cleansing</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Administer pounds</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Development and maintenance of public places</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Refuse removal, refuse dumps disposal.</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Administer street trading</w:t>
            </w:r>
          </w:p>
          <w:p w:rsidR="00B61C6F" w:rsidRPr="002D3DAD" w:rsidRDefault="00B61C6F" w:rsidP="00B61C6F">
            <w:pPr>
              <w:pStyle w:val="NoSpacing"/>
              <w:numPr>
                <w:ilvl w:val="0"/>
                <w:numId w:val="9"/>
              </w:numPr>
              <w:tabs>
                <w:tab w:val="left" w:pos="318"/>
              </w:tabs>
              <w:rPr>
                <w:rFonts w:ascii="Arial" w:hAnsi="Arial" w:cs="Arial"/>
                <w:sz w:val="18"/>
                <w:szCs w:val="18"/>
              </w:rPr>
            </w:pPr>
            <w:r w:rsidRPr="002D3DAD">
              <w:rPr>
                <w:rFonts w:ascii="Arial" w:hAnsi="Arial" w:cs="Arial"/>
                <w:sz w:val="18"/>
                <w:szCs w:val="18"/>
              </w:rPr>
              <w:t xml:space="preserve">The imposition and collection of taxes and </w:t>
            </w:r>
            <w:r w:rsidRPr="002D3DAD">
              <w:rPr>
                <w:rFonts w:ascii="Arial" w:hAnsi="Arial" w:cs="Arial"/>
                <w:sz w:val="18"/>
                <w:szCs w:val="18"/>
              </w:rPr>
              <w:lastRenderedPageBreak/>
              <w:t>surcharges on fees as related to the municipality’s functions.</w:t>
            </w:r>
          </w:p>
          <w:p w:rsidR="00B61C6F" w:rsidRPr="002D3DAD" w:rsidRDefault="00B61C6F" w:rsidP="00B61C6F">
            <w:pPr>
              <w:pStyle w:val="NoSpacing"/>
              <w:numPr>
                <w:ilvl w:val="0"/>
                <w:numId w:val="9"/>
              </w:numPr>
              <w:tabs>
                <w:tab w:val="left" w:pos="318"/>
                <w:tab w:val="left" w:pos="1418"/>
              </w:tabs>
              <w:rPr>
                <w:rFonts w:ascii="Arial" w:hAnsi="Arial" w:cs="Arial"/>
                <w:sz w:val="18"/>
                <w:szCs w:val="18"/>
              </w:rPr>
            </w:pPr>
            <w:r w:rsidRPr="002D3DAD">
              <w:rPr>
                <w:rFonts w:ascii="Arial" w:hAnsi="Arial" w:cs="Arial"/>
                <w:sz w:val="18"/>
                <w:szCs w:val="18"/>
              </w:rPr>
              <w:t>Imposition and collection of other taxes, levies and duties as related to municipality’s functions</w:t>
            </w:r>
          </w:p>
        </w:tc>
        <w:tc>
          <w:tcPr>
            <w:tcW w:w="4068" w:type="dxa"/>
          </w:tcPr>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lastRenderedPageBreak/>
              <w:t>Control of public nuisances.</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 xml:space="preserve">Control </w:t>
            </w:r>
            <w:r w:rsidRPr="002D3DAD">
              <w:rPr>
                <w:rFonts w:ascii="Arial" w:hAnsi="Arial" w:cs="Arial"/>
                <w:b/>
                <w:sz w:val="18"/>
                <w:szCs w:val="18"/>
              </w:rPr>
              <w:t>of</w:t>
            </w:r>
            <w:r w:rsidRPr="002D3DAD">
              <w:rPr>
                <w:rFonts w:ascii="Arial" w:hAnsi="Arial" w:cs="Arial"/>
                <w:sz w:val="18"/>
                <w:szCs w:val="18"/>
              </w:rPr>
              <w:t xml:space="preserve"> undertakings that sell liquor to the public</w:t>
            </w:r>
            <w:r w:rsidRPr="002D3DAD">
              <w:rPr>
                <w:rFonts w:ascii="Arial" w:hAnsi="Arial" w:cs="Arial"/>
                <w:color w:val="FF0000"/>
                <w:sz w:val="18"/>
                <w:szCs w:val="18"/>
              </w:rPr>
              <w:t>.</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Ensure the provision of facilities for the accommodation, care and burial of animals.</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Fencing and fences.</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Licensing of dogs.</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Licensing and control of undertakings that sell food to the public.</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Administer and maintenance of local amenities.</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Development and maintenance of local sport facilities.</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Develop and administer markets.</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Development and maintenance of municipal parks and recreation.</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Regulate noise pollution</w:t>
            </w:r>
          </w:p>
          <w:p w:rsidR="00B61C6F" w:rsidRPr="002D3DAD" w:rsidRDefault="00B61C6F" w:rsidP="00B61C6F">
            <w:pPr>
              <w:pStyle w:val="NoSpacing"/>
              <w:numPr>
                <w:ilvl w:val="0"/>
                <w:numId w:val="9"/>
              </w:numPr>
              <w:tabs>
                <w:tab w:val="left" w:pos="315"/>
              </w:tabs>
              <w:rPr>
                <w:rFonts w:ascii="Arial" w:hAnsi="Arial" w:cs="Arial"/>
                <w:sz w:val="18"/>
                <w:szCs w:val="18"/>
              </w:rPr>
            </w:pPr>
            <w:r w:rsidRPr="002D3DAD">
              <w:rPr>
                <w:rFonts w:ascii="Arial" w:hAnsi="Arial" w:cs="Arial"/>
                <w:sz w:val="18"/>
                <w:szCs w:val="18"/>
              </w:rPr>
              <w:t xml:space="preserve">Receipt and allocation of grants made </w:t>
            </w:r>
            <w:r w:rsidRPr="002D3DAD">
              <w:rPr>
                <w:rFonts w:ascii="Arial" w:hAnsi="Arial" w:cs="Arial"/>
                <w:sz w:val="18"/>
                <w:szCs w:val="18"/>
              </w:rPr>
              <w:lastRenderedPageBreak/>
              <w:t>to the municipality.</w:t>
            </w:r>
          </w:p>
          <w:p w:rsidR="00B61C6F" w:rsidRPr="002D3DAD" w:rsidRDefault="00B61C6F" w:rsidP="00B61C6F">
            <w:pPr>
              <w:pStyle w:val="NoSpacing"/>
              <w:numPr>
                <w:ilvl w:val="0"/>
                <w:numId w:val="9"/>
              </w:numPr>
              <w:tabs>
                <w:tab w:val="left" w:pos="1260"/>
                <w:tab w:val="left" w:pos="1418"/>
              </w:tabs>
              <w:rPr>
                <w:rFonts w:ascii="Arial" w:hAnsi="Arial" w:cs="Arial"/>
                <w:sz w:val="18"/>
                <w:szCs w:val="18"/>
              </w:rPr>
            </w:pPr>
          </w:p>
        </w:tc>
      </w:tr>
    </w:tbl>
    <w:p w:rsidR="00B61C6F" w:rsidRPr="002D3DAD" w:rsidRDefault="00B61C6F" w:rsidP="00B61C6F">
      <w:pPr>
        <w:pStyle w:val="NoSpacing"/>
        <w:jc w:val="both"/>
        <w:rPr>
          <w:rFonts w:ascii="Arial" w:hAnsi="Arial" w:cs="Arial"/>
          <w:sz w:val="16"/>
          <w:szCs w:val="16"/>
        </w:rPr>
      </w:pPr>
      <w:r w:rsidRPr="002D3DAD">
        <w:rPr>
          <w:rFonts w:ascii="Arial" w:hAnsi="Arial" w:cs="Arial"/>
          <w:b/>
          <w:sz w:val="16"/>
          <w:szCs w:val="16"/>
        </w:rPr>
        <w:lastRenderedPageBreak/>
        <w:t>Table</w:t>
      </w:r>
      <w:proofErr w:type="gramStart"/>
      <w:r w:rsidRPr="002D3DAD">
        <w:rPr>
          <w:rFonts w:ascii="Arial" w:hAnsi="Arial" w:cs="Arial"/>
          <w:sz w:val="16"/>
          <w:szCs w:val="16"/>
        </w:rPr>
        <w:t>?:</w:t>
      </w:r>
      <w:proofErr w:type="gramEnd"/>
      <w:r w:rsidRPr="002D3DAD">
        <w:rPr>
          <w:rFonts w:ascii="Arial" w:hAnsi="Arial" w:cs="Arial"/>
          <w:sz w:val="16"/>
          <w:szCs w:val="16"/>
        </w:rPr>
        <w:t xml:space="preserve"> Powers and Functions</w:t>
      </w:r>
    </w:p>
    <w:p w:rsidR="00B61C6F" w:rsidRPr="002D3DAD" w:rsidRDefault="00B61C6F" w:rsidP="00B61C6F">
      <w:pPr>
        <w:pStyle w:val="NoSpacing"/>
        <w:jc w:val="both"/>
        <w:rPr>
          <w:rFonts w:ascii="Arial" w:hAnsi="Arial" w:cs="Arial"/>
          <w:sz w:val="20"/>
          <w:szCs w:val="20"/>
        </w:rPr>
      </w:pPr>
    </w:p>
    <w:p w:rsidR="00B61C6F" w:rsidRPr="002D3DAD" w:rsidRDefault="00B61C6F" w:rsidP="00B61C6F">
      <w:pPr>
        <w:pStyle w:val="NoSpacing"/>
        <w:jc w:val="both"/>
        <w:rPr>
          <w:rFonts w:ascii="Arial" w:hAnsi="Arial" w:cs="Arial"/>
          <w:sz w:val="20"/>
          <w:szCs w:val="20"/>
        </w:rPr>
      </w:pPr>
      <w:r w:rsidRPr="002D3DAD">
        <w:rPr>
          <w:rFonts w:ascii="Arial" w:hAnsi="Arial" w:cs="Arial"/>
          <w:sz w:val="20"/>
          <w:szCs w:val="20"/>
        </w:rPr>
        <w:t>A municipality as provided for in section 11 of the Local Government Municipal   Systems Act, 2000, exercises its legislative or executive authority by:</w:t>
      </w:r>
    </w:p>
    <w:p w:rsidR="00B61C6F" w:rsidRPr="002D3DAD" w:rsidRDefault="00B61C6F" w:rsidP="00B61C6F">
      <w:pPr>
        <w:pStyle w:val="NoSpacing"/>
        <w:ind w:left="1080"/>
        <w:jc w:val="both"/>
        <w:rPr>
          <w:rFonts w:ascii="Arial" w:hAnsi="Arial" w:cs="Arial"/>
          <w:sz w:val="20"/>
          <w:szCs w:val="20"/>
        </w:rPr>
      </w:pP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Developing and adopting policies, plans strategies and programmes, including setting targets for delivery.</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Promoting and undertaking development.</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Establishing and maintaining an administration.</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Administering and regulating its internal affairs and the Local Government affairs of the community.</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Implementing applicable national and provincial legislation and its by-laws.</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Providing municipal services to the community, or appointing appropriate service providers in accordance with the criteria and processes set out in section 78 of the Systems Act.</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Monitoring and, where appropriate, regulating municipal services where those services are provided by service providers other than the municipality.</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Preparing, approving and implementing its budgets.</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Imposing and recovering rates, taxes, levies, duties, services fees and surcharges on fees, including setting and implementing tariffs, rates and taxes and debt collection policies.</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Monitoring the impact and effectiveness of any services, policies, programmes or plans.</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Establishing and implementing performance management systems.</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Promoting a safe and healthy environment.</w:t>
      </w:r>
    </w:p>
    <w:p w:rsidR="00B61C6F" w:rsidRPr="002D3DAD"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Passing by-laws and taking decisions on any of the above-mentioned matters.</w:t>
      </w:r>
    </w:p>
    <w:p w:rsidR="00B61C6F" w:rsidRDefault="00B61C6F" w:rsidP="00B61C6F">
      <w:pPr>
        <w:pStyle w:val="NoSpacing"/>
        <w:numPr>
          <w:ilvl w:val="0"/>
          <w:numId w:val="2"/>
        </w:numPr>
        <w:jc w:val="both"/>
        <w:rPr>
          <w:rFonts w:ascii="Arial" w:hAnsi="Arial" w:cs="Arial"/>
          <w:sz w:val="20"/>
          <w:szCs w:val="20"/>
        </w:rPr>
      </w:pPr>
      <w:r w:rsidRPr="002D3DAD">
        <w:rPr>
          <w:rFonts w:ascii="Arial" w:hAnsi="Arial" w:cs="Arial"/>
          <w:sz w:val="20"/>
          <w:szCs w:val="20"/>
        </w:rPr>
        <w:t>Doing anything else within its legislative and executive competence.</w:t>
      </w:r>
    </w:p>
    <w:p w:rsidR="00B61C6F" w:rsidRPr="00712EE5" w:rsidRDefault="00B61C6F" w:rsidP="00B61C6F">
      <w:pPr>
        <w:pStyle w:val="NoSpacing"/>
        <w:ind w:left="720"/>
        <w:jc w:val="both"/>
        <w:rPr>
          <w:rFonts w:ascii="Arial" w:hAnsi="Arial" w:cs="Arial"/>
          <w:sz w:val="20"/>
          <w:szCs w:val="20"/>
        </w:rPr>
      </w:pPr>
    </w:p>
    <w:p w:rsidR="00B61C6F" w:rsidRPr="002D3DAD" w:rsidRDefault="00B61C6F" w:rsidP="00B61C6F">
      <w:pPr>
        <w:rPr>
          <w:rFonts w:ascii="Arial" w:hAnsi="Arial" w:cs="Arial"/>
          <w:b/>
          <w:sz w:val="20"/>
          <w:szCs w:val="20"/>
        </w:rPr>
      </w:pPr>
      <w:r>
        <w:rPr>
          <w:rFonts w:ascii="Arial" w:hAnsi="Arial" w:cs="Arial"/>
          <w:b/>
          <w:sz w:val="20"/>
          <w:szCs w:val="20"/>
        </w:rPr>
        <w:t xml:space="preserve">31.4 </w:t>
      </w:r>
      <w:r w:rsidRPr="002D3DAD">
        <w:rPr>
          <w:rFonts w:ascii="Arial" w:hAnsi="Arial" w:cs="Arial"/>
          <w:b/>
          <w:sz w:val="20"/>
          <w:szCs w:val="20"/>
        </w:rPr>
        <w:t>Approved organisational structure</w:t>
      </w:r>
    </w:p>
    <w:p w:rsidR="00B61C6F" w:rsidRPr="002D3DAD" w:rsidRDefault="00B61C6F" w:rsidP="00B61C6F">
      <w:pPr>
        <w:jc w:val="both"/>
        <w:rPr>
          <w:rFonts w:ascii="Arial" w:hAnsi="Arial" w:cs="Arial"/>
          <w:sz w:val="20"/>
          <w:szCs w:val="20"/>
        </w:rPr>
      </w:pPr>
      <w:r w:rsidRPr="002D3DAD">
        <w:rPr>
          <w:rFonts w:ascii="Arial" w:hAnsi="Arial" w:cs="Arial"/>
          <w:sz w:val="20"/>
          <w:szCs w:val="20"/>
        </w:rPr>
        <w:t>Comprehensive Organisational Design investigation was last undertaken by external Service Provider in 2011 to ensure an Organisational Structure that is aligned to the powers and functions to be executed by the Greater Tzaneen Municipality.</w:t>
      </w:r>
    </w:p>
    <w:p w:rsidR="00B61C6F" w:rsidRDefault="00B61C6F" w:rsidP="00B61C6F">
      <w:pPr>
        <w:jc w:val="both"/>
        <w:rPr>
          <w:rFonts w:ascii="Arial" w:hAnsi="Arial" w:cs="Arial"/>
          <w:sz w:val="20"/>
          <w:szCs w:val="20"/>
        </w:rPr>
      </w:pPr>
      <w:r w:rsidRPr="002D3DAD">
        <w:rPr>
          <w:rFonts w:ascii="Arial" w:hAnsi="Arial" w:cs="Arial"/>
          <w:sz w:val="20"/>
          <w:szCs w:val="20"/>
        </w:rPr>
        <w:t xml:space="preserve">Therefore, the overall approval of the Council Organisational Structure was approved by Council in 2011.  But an ad hoc approval of Organisational Structure redesigns also took place from time to time to make provision for new organizational needs and to annually align the Organisational Structure to the revised IDP. </w:t>
      </w:r>
    </w:p>
    <w:p w:rsidR="00B61C6F" w:rsidRPr="002D3DAD" w:rsidRDefault="00B61C6F" w:rsidP="00B61C6F">
      <w:pPr>
        <w:jc w:val="both"/>
        <w:rPr>
          <w:rFonts w:ascii="Arial" w:hAnsi="Arial" w:cs="Arial"/>
          <w:sz w:val="20"/>
          <w:szCs w:val="20"/>
        </w:rPr>
      </w:pPr>
      <w:r w:rsidRPr="002D3DAD">
        <w:rPr>
          <w:rFonts w:ascii="Arial" w:hAnsi="Arial" w:cs="Arial"/>
          <w:sz w:val="20"/>
          <w:szCs w:val="20"/>
        </w:rPr>
        <w:t>Whereas, during September 2013, the current Organizational Structure was send to all Departments for inputs on the review of Organisational Structure for 2014/15.  The Department of Cooperative Governance, Human Settlement and Traditional Affairs (COGHSTA) were also invited to provide support and advice on the process and procedure to review the Organizational Structure within the Local Government sphere.</w:t>
      </w:r>
    </w:p>
    <w:p w:rsidR="00B61C6F" w:rsidRPr="002D3DAD" w:rsidRDefault="00B61C6F" w:rsidP="00B61C6F">
      <w:pPr>
        <w:jc w:val="both"/>
        <w:rPr>
          <w:rFonts w:ascii="Arial" w:hAnsi="Arial" w:cs="Arial"/>
          <w:sz w:val="20"/>
          <w:szCs w:val="20"/>
        </w:rPr>
      </w:pPr>
      <w:r w:rsidRPr="002D3DAD">
        <w:rPr>
          <w:rFonts w:ascii="Arial" w:hAnsi="Arial" w:cs="Arial"/>
          <w:sz w:val="20"/>
          <w:szCs w:val="20"/>
        </w:rPr>
        <w:t xml:space="preserve">Subsequently, during the month of January 2014, consultation meetings were held with Management per Department to gather and discuss the inputs. The inputs gathered during consultation meetings were captured on the proposed Organisational Structure and further discussed during the combined Management meeting in February 2014, in order to finalize the Organisational Structure prior adoption by the Council. </w:t>
      </w:r>
    </w:p>
    <w:p w:rsidR="00B61C6F" w:rsidRPr="002A1AB8" w:rsidRDefault="00B61C6F" w:rsidP="00B61C6F">
      <w:pPr>
        <w:jc w:val="both"/>
        <w:rPr>
          <w:rFonts w:ascii="Arial" w:hAnsi="Arial" w:cs="Arial"/>
          <w:sz w:val="20"/>
          <w:szCs w:val="20"/>
        </w:rPr>
      </w:pPr>
      <w:r w:rsidRPr="002A1AB8">
        <w:rPr>
          <w:rFonts w:ascii="Arial" w:hAnsi="Arial" w:cs="Arial"/>
          <w:sz w:val="20"/>
          <w:szCs w:val="20"/>
        </w:rPr>
        <w:t xml:space="preserve">In June Management has taken a decision to suspend the adoption of the Organizational Structure for 2014/15 and subsequence 2015/2016 financial year, pending solution to the current salaries disparities as submitted by labour unions. The aim is to first  finalize evaluating outstanding jobs and </w:t>
      </w:r>
      <w:r w:rsidRPr="002A1AB8">
        <w:rPr>
          <w:rFonts w:ascii="Arial" w:hAnsi="Arial" w:cs="Arial"/>
          <w:sz w:val="20"/>
          <w:szCs w:val="20"/>
        </w:rPr>
        <w:lastRenderedPageBreak/>
        <w:t xml:space="preserve">re-evaluate previously evaluated jobs in order to adopt the Organizational Structure using TASK Job Evaluation System as currently the Organizational Structure is on van der Merwe Job Evaluation System. </w:t>
      </w:r>
    </w:p>
    <w:p w:rsidR="00B61C6F" w:rsidRPr="002A1AB8" w:rsidRDefault="00F6539C" w:rsidP="00B61C6F">
      <w:pPr>
        <w:jc w:val="both"/>
        <w:rPr>
          <w:rFonts w:ascii="Arial" w:hAnsi="Arial" w:cs="Arial"/>
          <w:sz w:val="20"/>
          <w:szCs w:val="20"/>
        </w:rPr>
      </w:pPr>
      <w:r>
        <w:rPr>
          <w:rFonts w:ascii="Arial" w:hAnsi="Arial" w:cs="Arial"/>
          <w:sz w:val="20"/>
          <w:szCs w:val="20"/>
        </w:rPr>
        <w:t>The organogram of the Municipality is currently under review and will be adopted by Council together with the IDP.</w:t>
      </w:r>
    </w:p>
    <w:p w:rsidR="00B61C6F" w:rsidRPr="002A1AB8" w:rsidRDefault="00B61C6F" w:rsidP="00B61C6F">
      <w:pPr>
        <w:rPr>
          <w:rFonts w:ascii="Arial" w:hAnsi="Arial" w:cs="Arial"/>
          <w:b/>
          <w:sz w:val="20"/>
          <w:szCs w:val="20"/>
        </w:rPr>
      </w:pPr>
      <w:r w:rsidRPr="002A1AB8">
        <w:rPr>
          <w:rFonts w:ascii="Arial" w:hAnsi="Arial" w:cs="Arial"/>
          <w:b/>
          <w:sz w:val="20"/>
          <w:szCs w:val="20"/>
        </w:rPr>
        <w:t>31.5 Organogram alignment to the Powers and Function</w:t>
      </w:r>
    </w:p>
    <w:p w:rsidR="00B61C6F" w:rsidRPr="007C701D" w:rsidRDefault="00B61C6F" w:rsidP="00B61C6F">
      <w:pPr>
        <w:pStyle w:val="NoSpacing"/>
        <w:spacing w:line="360" w:lineRule="auto"/>
        <w:jc w:val="both"/>
        <w:rPr>
          <w:rFonts w:ascii="Arial" w:hAnsi="Arial" w:cs="Arial"/>
          <w:sz w:val="20"/>
          <w:szCs w:val="20"/>
        </w:rPr>
      </w:pPr>
      <w:r w:rsidRPr="002A1AB8">
        <w:rPr>
          <w:rFonts w:ascii="Arial" w:hAnsi="Arial" w:cs="Arial"/>
          <w:sz w:val="20"/>
          <w:szCs w:val="20"/>
        </w:rPr>
        <w:t xml:space="preserve">A department for the Office of the </w:t>
      </w:r>
      <w:r w:rsidRPr="007C701D">
        <w:rPr>
          <w:rFonts w:ascii="Arial" w:hAnsi="Arial" w:cs="Arial"/>
          <w:sz w:val="20"/>
          <w:szCs w:val="20"/>
        </w:rPr>
        <w:t>Mayor is now in place to enhance co-ordination of the political components.</w:t>
      </w:r>
    </w:p>
    <w:p w:rsidR="00B61C6F" w:rsidRPr="007C701D" w:rsidRDefault="00B61C6F" w:rsidP="00B61C6F">
      <w:pPr>
        <w:pStyle w:val="NoSpacing"/>
        <w:jc w:val="both"/>
        <w:rPr>
          <w:rFonts w:ascii="Arial" w:hAnsi="Arial" w:cs="Arial"/>
          <w:sz w:val="20"/>
          <w:szCs w:val="20"/>
        </w:rPr>
      </w:pPr>
    </w:p>
    <w:p w:rsidR="00B61C6F" w:rsidRDefault="00B61C6F" w:rsidP="00B61C6F">
      <w:pPr>
        <w:pStyle w:val="NoSpacing"/>
        <w:spacing w:line="360" w:lineRule="auto"/>
        <w:jc w:val="both"/>
        <w:rPr>
          <w:rFonts w:ascii="Arial" w:hAnsi="Arial" w:cs="Arial"/>
          <w:sz w:val="20"/>
          <w:szCs w:val="20"/>
        </w:rPr>
      </w:pPr>
      <w:r w:rsidRPr="007C701D">
        <w:rPr>
          <w:rFonts w:ascii="Arial" w:hAnsi="Arial" w:cs="Arial"/>
          <w:sz w:val="20"/>
          <w:szCs w:val="20"/>
        </w:rPr>
        <w:t>The bulk expansion has been affected in the service delivery departments to correlate with the strategic priorities of the Municipality.  Adequate provision was made for new service delivery entities, for example, for additional road maintenance teams for rural areas, expansion of water services and added electricity maintenance teams.</w:t>
      </w:r>
    </w:p>
    <w:p w:rsidR="00B61C6F" w:rsidRPr="007C701D" w:rsidRDefault="00B61C6F" w:rsidP="00B61C6F">
      <w:pPr>
        <w:pStyle w:val="NoSpacing"/>
        <w:spacing w:line="360" w:lineRule="auto"/>
        <w:jc w:val="both"/>
        <w:rPr>
          <w:rFonts w:ascii="Arial" w:hAnsi="Arial" w:cs="Arial"/>
          <w:sz w:val="20"/>
          <w:szCs w:val="20"/>
        </w:rPr>
      </w:pPr>
    </w:p>
    <w:p w:rsidR="00B61C6F" w:rsidRPr="003F1A72" w:rsidRDefault="00B61C6F" w:rsidP="00B61C6F">
      <w:pPr>
        <w:pStyle w:val="NoSpacing"/>
        <w:spacing w:line="360" w:lineRule="auto"/>
        <w:jc w:val="both"/>
        <w:rPr>
          <w:rFonts w:ascii="Arial" w:hAnsi="Arial" w:cs="Arial"/>
          <w:sz w:val="20"/>
          <w:szCs w:val="20"/>
        </w:rPr>
      </w:pPr>
      <w:r w:rsidRPr="007C701D">
        <w:rPr>
          <w:rFonts w:ascii="Arial" w:hAnsi="Arial" w:cs="Arial"/>
          <w:sz w:val="20"/>
          <w:szCs w:val="20"/>
        </w:rPr>
        <w:t>Service delivery at the four Thusong Centres has also been beefed-up as well as provision was made for a complete new Library at Nkowankowa, new Testing station at Lenyenye, a newly established Crime and Safety unit, new Law Enforcement unit, new Risk unit, etc. Attention is also directed to the many problems reported during the review process that can be directly attributed to the anomalies resulting from the TASK Job Evaluation grades published on 6 December 2007.</w:t>
      </w:r>
    </w:p>
    <w:p w:rsidR="00B61C6F" w:rsidRPr="00973E32" w:rsidRDefault="00B61C6F" w:rsidP="00B61C6F">
      <w:pPr>
        <w:jc w:val="both"/>
        <w:rPr>
          <w:rFonts w:cs="Calibri"/>
          <w:color w:val="FF0000"/>
          <w:sz w:val="20"/>
          <w:szCs w:val="20"/>
        </w:rPr>
      </w:pPr>
    </w:p>
    <w:p w:rsidR="00B61C6F" w:rsidRPr="00973E32" w:rsidRDefault="00B61C6F" w:rsidP="00B61C6F">
      <w:pPr>
        <w:jc w:val="both"/>
        <w:rPr>
          <w:rFonts w:cs="Calibri"/>
          <w:color w:val="FF0000"/>
          <w:sz w:val="20"/>
          <w:szCs w:val="20"/>
        </w:rPr>
      </w:pPr>
    </w:p>
    <w:p w:rsidR="00B61C6F" w:rsidRDefault="00B61C6F" w:rsidP="00B61C6F">
      <w:pPr>
        <w:rPr>
          <w:rFonts w:cs="Calibri"/>
          <w:b/>
          <w:sz w:val="24"/>
          <w:szCs w:val="24"/>
        </w:rPr>
        <w:sectPr w:rsidR="00B61C6F" w:rsidSect="00391A3B">
          <w:footerReference w:type="default" r:id="rId46"/>
          <w:pgSz w:w="11906" w:h="16838"/>
          <w:pgMar w:top="1440" w:right="1440" w:bottom="1440" w:left="1440" w:header="709" w:footer="709" w:gutter="0"/>
          <w:cols w:space="708"/>
          <w:titlePg/>
          <w:docGrid w:linePitch="360"/>
        </w:sectPr>
      </w:pPr>
    </w:p>
    <w:p w:rsidR="00B61C6F" w:rsidRPr="00F546F6" w:rsidRDefault="00B61C6F" w:rsidP="00B61C6F">
      <w:pPr>
        <w:jc w:val="center"/>
        <w:rPr>
          <w:rFonts w:ascii="Arial" w:hAnsi="Arial" w:cs="Arial"/>
          <w:b/>
          <w:sz w:val="20"/>
          <w:szCs w:val="20"/>
        </w:rPr>
      </w:pPr>
      <w:r w:rsidRPr="00F546F6">
        <w:rPr>
          <w:rFonts w:ascii="Arial" w:hAnsi="Arial" w:cs="Arial"/>
          <w:b/>
          <w:sz w:val="20"/>
          <w:szCs w:val="20"/>
        </w:rPr>
        <w:lastRenderedPageBreak/>
        <w:t>Greater Tzaneen Municipality Organisational structure</w:t>
      </w:r>
    </w:p>
    <w:p w:rsidR="00B61C6F"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660288" behindDoc="0" locked="0" layoutInCell="1" allowOverlap="1">
                <wp:simplePos x="0" y="0"/>
                <wp:positionH relativeFrom="column">
                  <wp:posOffset>3867150</wp:posOffset>
                </wp:positionH>
                <wp:positionV relativeFrom="paragraph">
                  <wp:posOffset>78105</wp:posOffset>
                </wp:positionV>
                <wp:extent cx="1114425" cy="371475"/>
                <wp:effectExtent l="9525" t="10795" r="9525" b="8255"/>
                <wp:wrapNone/>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71475"/>
                        </a:xfrm>
                        <a:prstGeom prst="roundRect">
                          <a:avLst>
                            <a:gd name="adj" fmla="val 16667"/>
                          </a:avLst>
                        </a:prstGeom>
                        <a:solidFill>
                          <a:srgbClr val="FFFFFF"/>
                        </a:solidFill>
                        <a:ln w="9525">
                          <a:solidFill>
                            <a:srgbClr val="000000"/>
                          </a:solidFill>
                          <a:round/>
                          <a:headEnd/>
                          <a:tailEnd/>
                        </a:ln>
                      </wps:spPr>
                      <wps:txbx>
                        <w:txbxContent>
                          <w:p w:rsidR="000B2970" w:rsidRPr="00465708" w:rsidRDefault="000B2970" w:rsidP="00B61C6F">
                            <w:pPr>
                              <w:jc w:val="center"/>
                              <w:rPr>
                                <w:b/>
                                <w:sz w:val="20"/>
                                <w:szCs w:val="20"/>
                              </w:rPr>
                            </w:pPr>
                            <w:r w:rsidRPr="00465708">
                              <w:rPr>
                                <w:b/>
                                <w:sz w:val="20"/>
                                <w:szCs w:val="20"/>
                              </w:rPr>
                              <w:t>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66" o:spid="_x0000_s1033" style="position:absolute;margin-left:304.5pt;margin-top:6.15pt;width:87.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">
                <v:textbox>
                  <w:txbxContent>
                    <w:p w:rsidR="000B2970" w:rsidRPr="00465708" w:rsidRDefault="000B2970" w:rsidP="00B61C6F">
                      <w:pPr>
                        <w:jc w:val="center"/>
                        <w:rPr>
                          <w:b/>
                          <w:sz w:val="20"/>
                          <w:szCs w:val="20"/>
                        </w:rPr>
                      </w:pPr>
                      <w:r w:rsidRPr="00465708">
                        <w:rPr>
                          <w:b/>
                          <w:sz w:val="20"/>
                          <w:szCs w:val="20"/>
                        </w:rPr>
                        <w:t>COUNCIL</w:t>
                      </w:r>
                    </w:p>
                  </w:txbxContent>
                </v:textbox>
              </v:roundrect>
            </w:pict>
          </mc:Fallback>
        </mc:AlternateContent>
      </w:r>
    </w:p>
    <w:p w:rsidR="00B61C6F" w:rsidRPr="00973E32"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670528" behindDoc="0" locked="0" layoutInCell="1" allowOverlap="1">
                <wp:simplePos x="0" y="0"/>
                <wp:positionH relativeFrom="column">
                  <wp:posOffset>4419600</wp:posOffset>
                </wp:positionH>
                <wp:positionV relativeFrom="paragraph">
                  <wp:posOffset>108585</wp:posOffset>
                </wp:positionV>
                <wp:extent cx="0" cy="152400"/>
                <wp:effectExtent l="9525" t="10795" r="9525" b="825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B4F447" id="_x0000_t32" coordsize="21600,21600" o:spt="32" o:oned="t" path="m,l21600,21600e" filled="f">
                <v:path arrowok="t" fillok="f" o:connecttype="none"/>
                <o:lock v:ext="edit" shapetype="t"/>
              </v:shapetype>
              <v:shape id="Straight Arrow Connector 65" o:spid="_x0000_s1026" type="#_x0000_t32" style="position:absolute;margin-left:348pt;margin-top:8.55pt;width:0;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"/>
            </w:pict>
          </mc:Fallback>
        </mc:AlternateContent>
      </w:r>
      <w:r>
        <w:rPr>
          <w:rFonts w:cs="Calibri"/>
          <w:b/>
          <w:noProof/>
          <w:sz w:val="24"/>
          <w:szCs w:val="24"/>
          <w:lang w:eastAsia="en-ZA"/>
        </w:rPr>
        <mc:AlternateContent>
          <mc:Choice Requires="wps">
            <w:drawing>
              <wp:anchor distT="0" distB="0" distL="114300" distR="114300" simplePos="0" relativeHeight="251661312" behindDoc="0" locked="0" layoutInCell="1" allowOverlap="1">
                <wp:simplePos x="0" y="0"/>
                <wp:positionH relativeFrom="column">
                  <wp:posOffset>3867150</wp:posOffset>
                </wp:positionH>
                <wp:positionV relativeFrom="paragraph">
                  <wp:posOffset>260985</wp:posOffset>
                </wp:positionV>
                <wp:extent cx="1114425" cy="371475"/>
                <wp:effectExtent l="9525" t="10795" r="9525" b="8255"/>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71475"/>
                        </a:xfrm>
                        <a:prstGeom prst="roundRect">
                          <a:avLst>
                            <a:gd name="adj" fmla="val 16667"/>
                          </a:avLst>
                        </a:prstGeom>
                        <a:solidFill>
                          <a:srgbClr val="FFFFFF"/>
                        </a:solidFill>
                        <a:ln w="9525">
                          <a:solidFill>
                            <a:srgbClr val="000000"/>
                          </a:solidFill>
                          <a:round/>
                          <a:headEnd/>
                          <a:tailEnd/>
                        </a:ln>
                      </wps:spPr>
                      <wps:txbx>
                        <w:txbxContent>
                          <w:p w:rsidR="000B2970" w:rsidRPr="00465708" w:rsidRDefault="000B2970" w:rsidP="00B61C6F">
                            <w:pPr>
                              <w:rPr>
                                <w:b/>
                                <w:sz w:val="16"/>
                                <w:szCs w:val="16"/>
                              </w:rPr>
                            </w:pPr>
                            <w:proofErr w:type="gramStart"/>
                            <w:r>
                              <w:rPr>
                                <w:b/>
                                <w:sz w:val="16"/>
                                <w:szCs w:val="16"/>
                              </w:rPr>
                              <w:t xml:space="preserve">MAYOR </w:t>
                            </w:r>
                            <w:r w:rsidRPr="00465708">
                              <w:rPr>
                                <w:b/>
                                <w:sz w:val="16"/>
                                <w:szCs w:val="16"/>
                              </w:rPr>
                              <w:t>&amp;</w:t>
                            </w:r>
                            <w:proofErr w:type="gramEnd"/>
                            <w:r w:rsidRPr="00465708">
                              <w:rPr>
                                <w:b/>
                                <w:sz w:val="16"/>
                                <w:szCs w:val="16"/>
                              </w:rPr>
                              <w:t xml:space="preserve"> EXCO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64" o:spid="_x0000_s1034" style="position:absolute;margin-left:304.5pt;margin-top:20.55pt;width:87.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">
                <v:textbox>
                  <w:txbxContent>
                    <w:p w:rsidR="000B2970" w:rsidRPr="00465708" w:rsidRDefault="000B2970" w:rsidP="00B61C6F">
                      <w:pPr>
                        <w:rPr>
                          <w:b/>
                          <w:sz w:val="16"/>
                          <w:szCs w:val="16"/>
                        </w:rPr>
                      </w:pPr>
                      <w:proofErr w:type="gramStart"/>
                      <w:r>
                        <w:rPr>
                          <w:b/>
                          <w:sz w:val="16"/>
                          <w:szCs w:val="16"/>
                        </w:rPr>
                        <w:t xml:space="preserve">MAYOR </w:t>
                      </w:r>
                      <w:r w:rsidRPr="00465708">
                        <w:rPr>
                          <w:b/>
                          <w:sz w:val="16"/>
                          <w:szCs w:val="16"/>
                        </w:rPr>
                        <w:t>&amp;</w:t>
                      </w:r>
                      <w:proofErr w:type="gramEnd"/>
                      <w:r w:rsidRPr="00465708">
                        <w:rPr>
                          <w:b/>
                          <w:sz w:val="16"/>
                          <w:szCs w:val="16"/>
                        </w:rPr>
                        <w:t xml:space="preserve"> EXCO</w:t>
                      </w:r>
                    </w:p>
                  </w:txbxContent>
                </v:textbox>
              </v:roundrect>
            </w:pict>
          </mc:Fallback>
        </mc:AlternateContent>
      </w:r>
    </w:p>
    <w:p w:rsidR="00B61C6F" w:rsidRPr="00973E32"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671552" behindDoc="0" locked="0" layoutInCell="1" allowOverlap="1">
                <wp:simplePos x="0" y="0"/>
                <wp:positionH relativeFrom="column">
                  <wp:posOffset>4419600</wp:posOffset>
                </wp:positionH>
                <wp:positionV relativeFrom="paragraph">
                  <wp:posOffset>291465</wp:posOffset>
                </wp:positionV>
                <wp:extent cx="0" cy="152400"/>
                <wp:effectExtent l="9525" t="10795" r="9525" b="825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4155E" id="Straight Arrow Connector 63" o:spid="_x0000_s1026" type="#_x0000_t32" style="position:absolute;margin-left:348pt;margin-top:22.95pt;width:0;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"/>
            </w:pict>
          </mc:Fallback>
        </mc:AlternateContent>
      </w:r>
      <w:r>
        <w:rPr>
          <w:rFonts w:cs="Calibri"/>
          <w:b/>
          <w:sz w:val="24"/>
          <w:szCs w:val="24"/>
        </w:rPr>
        <w:t xml:space="preserve">                                                                              </w:t>
      </w:r>
    </w:p>
    <w:p w:rsidR="00B61C6F" w:rsidRPr="00973E32"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662336" behindDoc="0" locked="0" layoutInCell="1" allowOverlap="1">
                <wp:simplePos x="0" y="0"/>
                <wp:positionH relativeFrom="column">
                  <wp:posOffset>3867150</wp:posOffset>
                </wp:positionH>
                <wp:positionV relativeFrom="paragraph">
                  <wp:posOffset>102870</wp:posOffset>
                </wp:positionV>
                <wp:extent cx="1114425" cy="371475"/>
                <wp:effectExtent l="9525" t="10795" r="9525" b="825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71475"/>
                        </a:xfrm>
                        <a:prstGeom prst="roundRect">
                          <a:avLst>
                            <a:gd name="adj" fmla="val 16667"/>
                          </a:avLst>
                        </a:prstGeom>
                        <a:solidFill>
                          <a:srgbClr val="FFFFFF"/>
                        </a:solidFill>
                        <a:ln w="9525">
                          <a:solidFill>
                            <a:srgbClr val="000000"/>
                          </a:solidFill>
                          <a:round/>
                          <a:headEnd/>
                          <a:tailEnd/>
                        </a:ln>
                      </wps:spPr>
                      <wps:txbx>
                        <w:txbxContent>
                          <w:p w:rsidR="000B2970" w:rsidRPr="00F546F6" w:rsidRDefault="000B2970" w:rsidP="00B61C6F">
                            <w:pPr>
                              <w:rPr>
                                <w:b/>
                                <w:sz w:val="14"/>
                                <w:szCs w:val="14"/>
                              </w:rPr>
                            </w:pPr>
                            <w:r w:rsidRPr="00F546F6">
                              <w:rPr>
                                <w:b/>
                                <w:sz w:val="14"/>
                                <w:szCs w:val="14"/>
                              </w:rPr>
                              <w:t xml:space="preserve">MUNICIPAL MANAGER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62" o:spid="_x0000_s1035" style="position:absolute;margin-left:304.5pt;margin-top:8.1pt;width:87.7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">
                <v:textbox>
                  <w:txbxContent>
                    <w:p w:rsidR="000B2970" w:rsidRPr="00F546F6" w:rsidRDefault="000B2970" w:rsidP="00B61C6F">
                      <w:pPr>
                        <w:rPr>
                          <w:b/>
                          <w:sz w:val="14"/>
                          <w:szCs w:val="14"/>
                        </w:rPr>
                      </w:pPr>
                      <w:r w:rsidRPr="00F546F6">
                        <w:rPr>
                          <w:b/>
                          <w:sz w:val="14"/>
                          <w:szCs w:val="14"/>
                        </w:rPr>
                        <w:t xml:space="preserve">MUNICIPAL MANAGER </w:t>
                      </w:r>
                    </w:p>
                  </w:txbxContent>
                </v:textbox>
              </v:roundrect>
            </w:pict>
          </mc:Fallback>
        </mc:AlternateContent>
      </w:r>
    </w:p>
    <w:p w:rsidR="00B61C6F" w:rsidRPr="00973E32"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725824" behindDoc="0" locked="0" layoutInCell="1" allowOverlap="1">
                <wp:simplePos x="0" y="0"/>
                <wp:positionH relativeFrom="column">
                  <wp:posOffset>7200900</wp:posOffset>
                </wp:positionH>
                <wp:positionV relativeFrom="paragraph">
                  <wp:posOffset>228600</wp:posOffset>
                </wp:positionV>
                <wp:extent cx="0" cy="57150"/>
                <wp:effectExtent l="9525" t="10795" r="9525" b="825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CE149" id="Straight Arrow Connector 61" o:spid="_x0000_s1026" type="#_x0000_t32" style="position:absolute;margin-left:567pt;margin-top:18pt;width:0;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"/>
            </w:pict>
          </mc:Fallback>
        </mc:AlternateContent>
      </w:r>
      <w:r>
        <w:rPr>
          <w:rFonts w:cs="Calibri"/>
          <w:b/>
          <w:noProof/>
          <w:sz w:val="24"/>
          <w:szCs w:val="24"/>
          <w:lang w:eastAsia="en-ZA"/>
        </w:rPr>
        <mc:AlternateContent>
          <mc:Choice Requires="wps">
            <w:drawing>
              <wp:anchor distT="0" distB="0" distL="114300" distR="114300" simplePos="0" relativeHeight="251724800" behindDoc="0" locked="0" layoutInCell="1" allowOverlap="1">
                <wp:simplePos x="0" y="0"/>
                <wp:positionH relativeFrom="column">
                  <wp:posOffset>6067425</wp:posOffset>
                </wp:positionH>
                <wp:positionV relativeFrom="paragraph">
                  <wp:posOffset>228600</wp:posOffset>
                </wp:positionV>
                <wp:extent cx="0" cy="57150"/>
                <wp:effectExtent l="9525" t="10795" r="9525" b="825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3ECDD" id="Straight Arrow Connector 60" o:spid="_x0000_s1026" type="#_x0000_t32" style="position:absolute;margin-left:477.75pt;margin-top:18pt;width:0;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"/>
            </w:pict>
          </mc:Fallback>
        </mc:AlternateContent>
      </w:r>
      <w:r>
        <w:rPr>
          <w:rFonts w:cs="Calibri"/>
          <w:b/>
          <w:noProof/>
          <w:sz w:val="24"/>
          <w:szCs w:val="24"/>
          <w:lang w:eastAsia="en-ZA"/>
        </w:rPr>
        <mc:AlternateContent>
          <mc:Choice Requires="wps">
            <w:drawing>
              <wp:anchor distT="0" distB="0" distL="114300" distR="114300" simplePos="0" relativeHeight="251723776" behindDoc="0" locked="0" layoutInCell="1" allowOverlap="1">
                <wp:simplePos x="0" y="0"/>
                <wp:positionH relativeFrom="column">
                  <wp:posOffset>4924425</wp:posOffset>
                </wp:positionH>
                <wp:positionV relativeFrom="paragraph">
                  <wp:posOffset>228600</wp:posOffset>
                </wp:positionV>
                <wp:extent cx="0" cy="57150"/>
                <wp:effectExtent l="9525" t="10795" r="9525" b="825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8CB1B" id="Straight Arrow Connector 59" o:spid="_x0000_s1026" type="#_x0000_t32" style="position:absolute;margin-left:387.75pt;margin-top:18pt;width:0;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"/>
            </w:pict>
          </mc:Fallback>
        </mc:AlternateContent>
      </w:r>
      <w:r>
        <w:rPr>
          <w:rFonts w:cs="Calibri"/>
          <w:b/>
          <w:noProof/>
          <w:sz w:val="24"/>
          <w:szCs w:val="24"/>
          <w:lang w:eastAsia="en-ZA"/>
        </w:rPr>
        <mc:AlternateContent>
          <mc:Choice Requires="wps">
            <w:drawing>
              <wp:anchor distT="0" distB="0" distL="114300" distR="114300" simplePos="0" relativeHeight="251722752" behindDoc="0" locked="0" layoutInCell="1" allowOverlap="1">
                <wp:simplePos x="0" y="0"/>
                <wp:positionH relativeFrom="column">
                  <wp:posOffset>3800475</wp:posOffset>
                </wp:positionH>
                <wp:positionV relativeFrom="paragraph">
                  <wp:posOffset>228600</wp:posOffset>
                </wp:positionV>
                <wp:extent cx="0" cy="57150"/>
                <wp:effectExtent l="9525" t="10795" r="9525" b="825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D4CD86" id="Straight Arrow Connector 58" o:spid="_x0000_s1026" type="#_x0000_t32" style="position:absolute;margin-left:299.25pt;margin-top:18pt;width:0;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"/>
            </w:pict>
          </mc:Fallback>
        </mc:AlternateContent>
      </w:r>
      <w:r>
        <w:rPr>
          <w:rFonts w:cs="Calibri"/>
          <w:b/>
          <w:noProof/>
          <w:sz w:val="24"/>
          <w:szCs w:val="24"/>
          <w:lang w:eastAsia="en-ZA"/>
        </w:rPr>
        <mc:AlternateContent>
          <mc:Choice Requires="wps">
            <w:drawing>
              <wp:anchor distT="0" distB="0" distL="114300" distR="114300" simplePos="0" relativeHeight="251721728" behindDoc="0" locked="0" layoutInCell="1" allowOverlap="1">
                <wp:simplePos x="0" y="0"/>
                <wp:positionH relativeFrom="column">
                  <wp:posOffset>2667000</wp:posOffset>
                </wp:positionH>
                <wp:positionV relativeFrom="paragraph">
                  <wp:posOffset>228600</wp:posOffset>
                </wp:positionV>
                <wp:extent cx="0" cy="57150"/>
                <wp:effectExtent l="9525" t="10795" r="9525" b="825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DE0981" id="Straight Arrow Connector 57" o:spid="_x0000_s1026" type="#_x0000_t32" style="position:absolute;margin-left:210pt;margin-top:18pt;width:0;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"/>
            </w:pict>
          </mc:Fallback>
        </mc:AlternateContent>
      </w:r>
      <w:r>
        <w:rPr>
          <w:rFonts w:cs="Calibri"/>
          <w:b/>
          <w:noProof/>
          <w:sz w:val="24"/>
          <w:szCs w:val="24"/>
          <w:lang w:eastAsia="en-ZA"/>
        </w:rPr>
        <mc:AlternateContent>
          <mc:Choice Requires="wps">
            <w:drawing>
              <wp:anchor distT="0" distB="0" distL="114300" distR="114300" simplePos="0" relativeHeight="251720704" behindDoc="0" locked="0" layoutInCell="1" allowOverlap="1">
                <wp:simplePos x="0" y="0"/>
                <wp:positionH relativeFrom="column">
                  <wp:posOffset>1571625</wp:posOffset>
                </wp:positionH>
                <wp:positionV relativeFrom="paragraph">
                  <wp:posOffset>228600</wp:posOffset>
                </wp:positionV>
                <wp:extent cx="0" cy="57150"/>
                <wp:effectExtent l="9525" t="10795" r="9525" b="825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BBA3A" id="Straight Arrow Connector 56" o:spid="_x0000_s1026" type="#_x0000_t32" style="position:absolute;margin-left:123.75pt;margin-top:18pt;width:0;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fJQIAAEoEAAAOAAAAZHJzL2Uyb0RvYy54bWysVE2P2jAQvVfqf7B8Z5NQY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"/>
            </w:pict>
          </mc:Fallback>
        </mc:AlternateContent>
      </w:r>
      <w:r>
        <w:rPr>
          <w:rFonts w:cs="Calibri"/>
          <w:b/>
          <w:noProof/>
          <w:sz w:val="24"/>
          <w:szCs w:val="24"/>
          <w:lang w:eastAsia="en-ZA"/>
        </w:rPr>
        <mc:AlternateContent>
          <mc:Choice Requires="wps">
            <w:drawing>
              <wp:anchor distT="0" distB="0" distL="114300" distR="114300" simplePos="0" relativeHeight="251674624" behindDoc="0" locked="0" layoutInCell="1" allowOverlap="1">
                <wp:simplePos x="0" y="0"/>
                <wp:positionH relativeFrom="column">
                  <wp:posOffset>390525</wp:posOffset>
                </wp:positionH>
                <wp:positionV relativeFrom="paragraph">
                  <wp:posOffset>228600</wp:posOffset>
                </wp:positionV>
                <wp:extent cx="635" cy="57150"/>
                <wp:effectExtent l="9525" t="10795" r="8890" b="82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5C36C" id="Straight Arrow Connector 55" o:spid="_x0000_s1026" type="#_x0000_t32" style="position:absolute;margin-left:30.75pt;margin-top:18pt;width:.0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2EGKAIAAEwEAAAOAAAAZHJzL2Uyb0RvYy54bWysVE2P2jAQvVfqf7B8Z0NYwk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"/>
            </w:pict>
          </mc:Fallback>
        </mc:AlternateContent>
      </w:r>
      <w:r>
        <w:rPr>
          <w:rFonts w:cs="Calibri"/>
          <w:b/>
          <w:noProof/>
          <w:sz w:val="24"/>
          <w:szCs w:val="24"/>
          <w:lang w:eastAsia="en-ZA"/>
        </w:rPr>
        <mc:AlternateContent>
          <mc:Choice Requires="wps">
            <w:drawing>
              <wp:anchor distT="0" distB="0" distL="114300" distR="114300" simplePos="0" relativeHeight="251675648" behindDoc="0" locked="0" layoutInCell="1" allowOverlap="1">
                <wp:simplePos x="0" y="0"/>
                <wp:positionH relativeFrom="column">
                  <wp:posOffset>8420100</wp:posOffset>
                </wp:positionH>
                <wp:positionV relativeFrom="paragraph">
                  <wp:posOffset>228600</wp:posOffset>
                </wp:positionV>
                <wp:extent cx="0" cy="57150"/>
                <wp:effectExtent l="9525" t="10795" r="9525" b="825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CDCFE7" id="Straight Arrow Connector 54" o:spid="_x0000_s1026" type="#_x0000_t32" style="position:absolute;margin-left:663pt;margin-top:18pt;width:0;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"/>
            </w:pict>
          </mc:Fallback>
        </mc:AlternateContent>
      </w:r>
      <w:r>
        <w:rPr>
          <w:rFonts w:cs="Calibri"/>
          <w:b/>
          <w:noProof/>
          <w:sz w:val="24"/>
          <w:szCs w:val="24"/>
          <w:lang w:eastAsia="en-ZA"/>
        </w:rPr>
        <mc:AlternateContent>
          <mc:Choice Requires="wps">
            <w:drawing>
              <wp:anchor distT="0" distB="0" distL="114300" distR="114300" simplePos="0" relativeHeight="251673600" behindDoc="0" locked="0" layoutInCell="1" allowOverlap="1">
                <wp:simplePos x="0" y="0"/>
                <wp:positionH relativeFrom="column">
                  <wp:posOffset>4419600</wp:posOffset>
                </wp:positionH>
                <wp:positionV relativeFrom="paragraph">
                  <wp:posOffset>133350</wp:posOffset>
                </wp:positionV>
                <wp:extent cx="0" cy="95250"/>
                <wp:effectExtent l="9525" t="10795" r="9525" b="825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847BFD" id="Straight Arrow Connector 53" o:spid="_x0000_s1026" type="#_x0000_t32" style="position:absolute;margin-left:348pt;margin-top:10.5pt;width:0;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"/>
            </w:pict>
          </mc:Fallback>
        </mc:AlternateContent>
      </w:r>
      <w:r>
        <w:rPr>
          <w:rFonts w:cs="Calibri"/>
          <w:b/>
          <w:noProof/>
          <w:sz w:val="24"/>
          <w:szCs w:val="24"/>
          <w:lang w:eastAsia="en-ZA"/>
        </w:rPr>
        <mc:AlternateContent>
          <mc:Choice Requires="wps">
            <w:drawing>
              <wp:anchor distT="0" distB="0" distL="114300" distR="114300" simplePos="0" relativeHeight="251672576" behindDoc="0" locked="0" layoutInCell="1" allowOverlap="1">
                <wp:simplePos x="0" y="0"/>
                <wp:positionH relativeFrom="column">
                  <wp:posOffset>390525</wp:posOffset>
                </wp:positionH>
                <wp:positionV relativeFrom="paragraph">
                  <wp:posOffset>228600</wp:posOffset>
                </wp:positionV>
                <wp:extent cx="8029575" cy="0"/>
                <wp:effectExtent l="9525" t="10795" r="9525" b="825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AEC41" id="Straight Arrow Connector 52" o:spid="_x0000_s1026" type="#_x0000_t32" style="position:absolute;margin-left:30.75pt;margin-top:18pt;width:632.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lxJw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"/>
            </w:pict>
          </mc:Fallback>
        </mc:AlternateContent>
      </w:r>
      <w:r>
        <w:rPr>
          <w:rFonts w:cs="Calibri"/>
          <w:b/>
          <w:noProof/>
          <w:sz w:val="24"/>
          <w:szCs w:val="24"/>
          <w:lang w:eastAsia="en-ZA"/>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285750</wp:posOffset>
                </wp:positionV>
                <wp:extent cx="1123950" cy="438150"/>
                <wp:effectExtent l="9525" t="10795" r="9525" b="825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546F6" w:rsidRDefault="000B2970" w:rsidP="00B61C6F">
                            <w:pPr>
                              <w:rPr>
                                <w:b/>
                                <w:sz w:val="14"/>
                                <w:szCs w:val="14"/>
                              </w:rPr>
                            </w:pPr>
                            <w:r w:rsidRPr="00F546F6">
                              <w:rPr>
                                <w:b/>
                                <w:sz w:val="14"/>
                                <w:szCs w:val="14"/>
                              </w:rPr>
                              <w:t xml:space="preserve">Director: Engineering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51" o:spid="_x0000_s1036" style="position:absolute;margin-left:-6pt;margin-top:22.5pt;width:88.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">
                <v:textbox>
                  <w:txbxContent>
                    <w:p w:rsidR="000B2970" w:rsidRPr="00F546F6" w:rsidRDefault="000B2970" w:rsidP="00B61C6F">
                      <w:pPr>
                        <w:rPr>
                          <w:b/>
                          <w:sz w:val="14"/>
                          <w:szCs w:val="14"/>
                        </w:rPr>
                      </w:pPr>
                      <w:r w:rsidRPr="00F546F6">
                        <w:rPr>
                          <w:b/>
                          <w:sz w:val="14"/>
                          <w:szCs w:val="14"/>
                        </w:rPr>
                        <w:t xml:space="preserve">Director: Engineering </w:t>
                      </w: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63360" behindDoc="0" locked="0" layoutInCell="1" allowOverlap="1">
                <wp:simplePos x="0" y="0"/>
                <wp:positionH relativeFrom="column">
                  <wp:posOffset>1047750</wp:posOffset>
                </wp:positionH>
                <wp:positionV relativeFrom="paragraph">
                  <wp:posOffset>285750</wp:posOffset>
                </wp:positionV>
                <wp:extent cx="1123950" cy="438150"/>
                <wp:effectExtent l="9525" t="10795" r="9525" b="825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546F6" w:rsidRDefault="000B2970" w:rsidP="00B61C6F">
                            <w:pPr>
                              <w:rPr>
                                <w:b/>
                                <w:sz w:val="14"/>
                                <w:szCs w:val="14"/>
                              </w:rPr>
                            </w:pPr>
                            <w:r w:rsidRPr="00F546F6">
                              <w:rPr>
                                <w:b/>
                                <w:sz w:val="14"/>
                                <w:szCs w:val="14"/>
                              </w:rPr>
                              <w:t>Director: Electrical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50" o:spid="_x0000_s1037" style="position:absolute;margin-left:82.5pt;margin-top:22.5pt;width:88.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">
                <v:textbox>
                  <w:txbxContent>
                    <w:p w:rsidR="000B2970" w:rsidRPr="00F546F6" w:rsidRDefault="000B2970" w:rsidP="00B61C6F">
                      <w:pPr>
                        <w:rPr>
                          <w:b/>
                          <w:sz w:val="14"/>
                          <w:szCs w:val="14"/>
                        </w:rPr>
                      </w:pPr>
                      <w:r w:rsidRPr="00F546F6">
                        <w:rPr>
                          <w:b/>
                          <w:sz w:val="14"/>
                          <w:szCs w:val="14"/>
                        </w:rPr>
                        <w:t>Director: Electrical Engineering</w:t>
                      </w: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64384" behindDoc="0" locked="0" layoutInCell="1" allowOverlap="1">
                <wp:simplePos x="0" y="0"/>
                <wp:positionH relativeFrom="column">
                  <wp:posOffset>2171700</wp:posOffset>
                </wp:positionH>
                <wp:positionV relativeFrom="paragraph">
                  <wp:posOffset>285750</wp:posOffset>
                </wp:positionV>
                <wp:extent cx="1123950" cy="438150"/>
                <wp:effectExtent l="9525" t="10795" r="9525" b="825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546F6" w:rsidRDefault="000B2970" w:rsidP="00B61C6F">
                            <w:pPr>
                              <w:rPr>
                                <w:b/>
                                <w:sz w:val="14"/>
                                <w:szCs w:val="14"/>
                              </w:rPr>
                            </w:pPr>
                            <w:r w:rsidRPr="00F546F6">
                              <w:rPr>
                                <w:b/>
                                <w:sz w:val="14"/>
                                <w:szCs w:val="14"/>
                              </w:rPr>
                              <w:t>Chief financial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49" o:spid="_x0000_s1038" style="position:absolute;margin-left:171pt;margin-top:22.5pt;width:88.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">
                <v:textbox>
                  <w:txbxContent>
                    <w:p w:rsidR="000B2970" w:rsidRPr="00F546F6" w:rsidRDefault="000B2970" w:rsidP="00B61C6F">
                      <w:pPr>
                        <w:rPr>
                          <w:b/>
                          <w:sz w:val="14"/>
                          <w:szCs w:val="14"/>
                        </w:rPr>
                      </w:pPr>
                      <w:r w:rsidRPr="00F546F6">
                        <w:rPr>
                          <w:b/>
                          <w:sz w:val="14"/>
                          <w:szCs w:val="14"/>
                        </w:rPr>
                        <w:t>Chief financial Officer</w:t>
                      </w: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65408" behindDoc="0" locked="0" layoutInCell="1" allowOverlap="1">
                <wp:simplePos x="0" y="0"/>
                <wp:positionH relativeFrom="column">
                  <wp:posOffset>3295650</wp:posOffset>
                </wp:positionH>
                <wp:positionV relativeFrom="paragraph">
                  <wp:posOffset>285750</wp:posOffset>
                </wp:positionV>
                <wp:extent cx="1123950" cy="438150"/>
                <wp:effectExtent l="9525" t="10795" r="9525" b="8255"/>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546F6" w:rsidRDefault="000B2970" w:rsidP="00B61C6F">
                            <w:pPr>
                              <w:rPr>
                                <w:b/>
                                <w:sz w:val="14"/>
                                <w:szCs w:val="14"/>
                              </w:rPr>
                            </w:pPr>
                            <w:r w:rsidRPr="00F546F6">
                              <w:rPr>
                                <w:b/>
                                <w:sz w:val="14"/>
                                <w:szCs w:val="14"/>
                              </w:rPr>
                              <w:t>Office of the Municipal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48" o:spid="_x0000_s1039" style="position:absolute;margin-left:259.5pt;margin-top:22.5pt;width:88.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">
                <v:textbox>
                  <w:txbxContent>
                    <w:p w:rsidR="000B2970" w:rsidRPr="00F546F6" w:rsidRDefault="000B2970" w:rsidP="00B61C6F">
                      <w:pPr>
                        <w:rPr>
                          <w:b/>
                          <w:sz w:val="14"/>
                          <w:szCs w:val="14"/>
                        </w:rPr>
                      </w:pPr>
                      <w:r w:rsidRPr="00F546F6">
                        <w:rPr>
                          <w:b/>
                          <w:sz w:val="14"/>
                          <w:szCs w:val="14"/>
                        </w:rPr>
                        <w:t>Office of the Municipal manager</w:t>
                      </w: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66432" behindDoc="0" locked="0" layoutInCell="1" allowOverlap="1">
                <wp:simplePos x="0" y="0"/>
                <wp:positionH relativeFrom="column">
                  <wp:posOffset>4419600</wp:posOffset>
                </wp:positionH>
                <wp:positionV relativeFrom="paragraph">
                  <wp:posOffset>285750</wp:posOffset>
                </wp:positionV>
                <wp:extent cx="1123950" cy="438150"/>
                <wp:effectExtent l="9525" t="10795" r="9525" b="825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546F6" w:rsidRDefault="000B2970" w:rsidP="00B61C6F">
                            <w:pPr>
                              <w:rPr>
                                <w:b/>
                                <w:sz w:val="14"/>
                                <w:szCs w:val="14"/>
                              </w:rPr>
                            </w:pPr>
                            <w:r w:rsidRPr="00F546F6">
                              <w:rPr>
                                <w:b/>
                                <w:sz w:val="14"/>
                                <w:szCs w:val="14"/>
                              </w:rPr>
                              <w:t>Director: Community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47" o:spid="_x0000_s1040" style="position:absolute;margin-left:348pt;margin-top:22.5pt;width:88.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">
                <v:textbox>
                  <w:txbxContent>
                    <w:p w:rsidR="000B2970" w:rsidRPr="00F546F6" w:rsidRDefault="000B2970" w:rsidP="00B61C6F">
                      <w:pPr>
                        <w:rPr>
                          <w:b/>
                          <w:sz w:val="14"/>
                          <w:szCs w:val="14"/>
                        </w:rPr>
                      </w:pPr>
                      <w:r w:rsidRPr="00F546F6">
                        <w:rPr>
                          <w:b/>
                          <w:sz w:val="14"/>
                          <w:szCs w:val="14"/>
                        </w:rPr>
                        <w:t>Director: Community Services</w:t>
                      </w: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67456" behindDoc="0" locked="0" layoutInCell="1" allowOverlap="1">
                <wp:simplePos x="0" y="0"/>
                <wp:positionH relativeFrom="column">
                  <wp:posOffset>5543550</wp:posOffset>
                </wp:positionH>
                <wp:positionV relativeFrom="paragraph">
                  <wp:posOffset>285750</wp:posOffset>
                </wp:positionV>
                <wp:extent cx="1123950" cy="438150"/>
                <wp:effectExtent l="9525" t="10795" r="9525" b="8255"/>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546F6" w:rsidRDefault="000B2970" w:rsidP="00B61C6F">
                            <w:pPr>
                              <w:rPr>
                                <w:b/>
                                <w:sz w:val="14"/>
                                <w:szCs w:val="14"/>
                              </w:rPr>
                            </w:pPr>
                            <w:r w:rsidRPr="00F546F6">
                              <w:rPr>
                                <w:b/>
                                <w:sz w:val="14"/>
                                <w:szCs w:val="14"/>
                              </w:rPr>
                              <w:t>Director: Planning &amp; Economic</w:t>
                            </w:r>
                            <w:r w:rsidRPr="00F546F6">
                              <w:rPr>
                                <w:b/>
                              </w:rPr>
                              <w:t xml:space="preserve"> </w:t>
                            </w:r>
                            <w:r w:rsidRPr="00F546F6">
                              <w:rPr>
                                <w:b/>
                                <w:sz w:val="14"/>
                                <w:szCs w:val="14"/>
                              </w:rPr>
                              <w:t xml:space="preserve">Development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46" o:spid="_x0000_s1041" style="position:absolute;margin-left:436.5pt;margin-top:22.5pt;width:88.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">
                <v:textbox>
                  <w:txbxContent>
                    <w:p w:rsidR="000B2970" w:rsidRPr="00F546F6" w:rsidRDefault="000B2970" w:rsidP="00B61C6F">
                      <w:pPr>
                        <w:rPr>
                          <w:b/>
                          <w:sz w:val="14"/>
                          <w:szCs w:val="14"/>
                        </w:rPr>
                      </w:pPr>
                      <w:r w:rsidRPr="00F546F6">
                        <w:rPr>
                          <w:b/>
                          <w:sz w:val="14"/>
                          <w:szCs w:val="14"/>
                        </w:rPr>
                        <w:t>Director: Planning &amp; Economic</w:t>
                      </w:r>
                      <w:r w:rsidRPr="00F546F6">
                        <w:rPr>
                          <w:b/>
                        </w:rPr>
                        <w:t xml:space="preserve"> </w:t>
                      </w:r>
                      <w:r w:rsidRPr="00F546F6">
                        <w:rPr>
                          <w:b/>
                          <w:sz w:val="14"/>
                          <w:szCs w:val="14"/>
                        </w:rPr>
                        <w:t xml:space="preserve">Development </w:t>
                      </w: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68480" behindDoc="0" locked="0" layoutInCell="1" allowOverlap="1">
                <wp:simplePos x="0" y="0"/>
                <wp:positionH relativeFrom="column">
                  <wp:posOffset>6667500</wp:posOffset>
                </wp:positionH>
                <wp:positionV relativeFrom="paragraph">
                  <wp:posOffset>285750</wp:posOffset>
                </wp:positionV>
                <wp:extent cx="1123950" cy="438150"/>
                <wp:effectExtent l="9525" t="10795" r="9525" b="825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546F6" w:rsidRDefault="000B2970" w:rsidP="00B61C6F">
                            <w:pPr>
                              <w:rPr>
                                <w:b/>
                              </w:rPr>
                            </w:pPr>
                            <w:r w:rsidRPr="00F546F6">
                              <w:rPr>
                                <w:b/>
                                <w:sz w:val="14"/>
                                <w:szCs w:val="14"/>
                              </w:rPr>
                              <w:t>Director: Corporate</w:t>
                            </w:r>
                            <w:r w:rsidRPr="00F546F6">
                              <w:rPr>
                                <w:b/>
                              </w:rPr>
                              <w:t xml:space="preserve"> </w:t>
                            </w:r>
                            <w:r w:rsidRPr="00F546F6">
                              <w:rPr>
                                <w:b/>
                                <w:sz w:val="14"/>
                                <w:szCs w:val="14"/>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45" o:spid="_x0000_s1042" style="position:absolute;margin-left:525pt;margin-top:22.5pt;width:88.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">
                <v:textbox>
                  <w:txbxContent>
                    <w:p w:rsidR="000B2970" w:rsidRPr="00F546F6" w:rsidRDefault="000B2970" w:rsidP="00B61C6F">
                      <w:pPr>
                        <w:rPr>
                          <w:b/>
                        </w:rPr>
                      </w:pPr>
                      <w:r w:rsidRPr="00F546F6">
                        <w:rPr>
                          <w:b/>
                          <w:sz w:val="14"/>
                          <w:szCs w:val="14"/>
                        </w:rPr>
                        <w:t>Director: Corporate</w:t>
                      </w:r>
                      <w:r w:rsidRPr="00F546F6">
                        <w:rPr>
                          <w:b/>
                        </w:rPr>
                        <w:t xml:space="preserve"> </w:t>
                      </w:r>
                      <w:r w:rsidRPr="00F546F6">
                        <w:rPr>
                          <w:b/>
                          <w:sz w:val="14"/>
                          <w:szCs w:val="14"/>
                        </w:rPr>
                        <w:t>Services</w:t>
                      </w: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69504" behindDoc="0" locked="0" layoutInCell="1" allowOverlap="1">
                <wp:simplePos x="0" y="0"/>
                <wp:positionH relativeFrom="column">
                  <wp:posOffset>7791450</wp:posOffset>
                </wp:positionH>
                <wp:positionV relativeFrom="paragraph">
                  <wp:posOffset>285750</wp:posOffset>
                </wp:positionV>
                <wp:extent cx="1123950" cy="438150"/>
                <wp:effectExtent l="9525" t="10795" r="9525" b="825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546F6" w:rsidRDefault="000B2970" w:rsidP="00B61C6F">
                            <w:pPr>
                              <w:rPr>
                                <w:b/>
                                <w:sz w:val="14"/>
                                <w:szCs w:val="14"/>
                              </w:rPr>
                            </w:pPr>
                            <w:r w:rsidRPr="00F546F6">
                              <w:rPr>
                                <w:b/>
                                <w:sz w:val="14"/>
                                <w:szCs w:val="14"/>
                              </w:rPr>
                              <w:t>Office of the 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44" o:spid="_x0000_s1043" style="position:absolute;margin-left:613.5pt;margin-top:22.5pt;width:88.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">
                <v:textbox>
                  <w:txbxContent>
                    <w:p w:rsidR="000B2970" w:rsidRPr="00F546F6" w:rsidRDefault="000B2970" w:rsidP="00B61C6F">
                      <w:pPr>
                        <w:rPr>
                          <w:b/>
                          <w:sz w:val="14"/>
                          <w:szCs w:val="14"/>
                        </w:rPr>
                      </w:pPr>
                      <w:r w:rsidRPr="00F546F6">
                        <w:rPr>
                          <w:b/>
                          <w:sz w:val="14"/>
                          <w:szCs w:val="14"/>
                        </w:rPr>
                        <w:t>Office of the Mayor</w:t>
                      </w:r>
                    </w:p>
                  </w:txbxContent>
                </v:textbox>
              </v:roundrect>
            </w:pict>
          </mc:Fallback>
        </mc:AlternateContent>
      </w:r>
    </w:p>
    <w:p w:rsidR="00B61C6F" w:rsidRPr="00973E32" w:rsidRDefault="00B61C6F" w:rsidP="00B61C6F">
      <w:pPr>
        <w:rPr>
          <w:rFonts w:cs="Calibri"/>
          <w:b/>
          <w:sz w:val="24"/>
          <w:szCs w:val="24"/>
        </w:rPr>
      </w:pPr>
    </w:p>
    <w:p w:rsidR="00B61C6F" w:rsidRPr="00973E32"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719680" behindDoc="0" locked="0" layoutInCell="1" allowOverlap="1">
                <wp:simplePos x="0" y="0"/>
                <wp:positionH relativeFrom="column">
                  <wp:posOffset>8334375</wp:posOffset>
                </wp:positionH>
                <wp:positionV relativeFrom="paragraph">
                  <wp:posOffset>41910</wp:posOffset>
                </wp:positionV>
                <wp:extent cx="0" cy="217805"/>
                <wp:effectExtent l="57150" t="10795" r="57150"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2C8B29" id="Straight Arrow Connector 43" o:spid="_x0000_s1026" type="#_x0000_t32" style="position:absolute;margin-left:656.25pt;margin-top:3.3pt;width:0;height:1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">
                <v:stroke endarrow="block"/>
              </v:shape>
            </w:pict>
          </mc:Fallback>
        </mc:AlternateContent>
      </w:r>
      <w:r>
        <w:rPr>
          <w:rFonts w:cs="Calibri"/>
          <w:b/>
          <w:noProof/>
          <w:sz w:val="24"/>
          <w:szCs w:val="24"/>
          <w:lang w:eastAsia="en-ZA"/>
        </w:rPr>
        <mc:AlternateContent>
          <mc:Choice Requires="wps">
            <w:drawing>
              <wp:anchor distT="0" distB="0" distL="114300" distR="114300" simplePos="0" relativeHeight="251718656" behindDoc="0" locked="0" layoutInCell="1" allowOverlap="1">
                <wp:simplePos x="0" y="0"/>
                <wp:positionH relativeFrom="column">
                  <wp:posOffset>7200900</wp:posOffset>
                </wp:positionH>
                <wp:positionV relativeFrom="paragraph">
                  <wp:posOffset>41910</wp:posOffset>
                </wp:positionV>
                <wp:extent cx="0" cy="217805"/>
                <wp:effectExtent l="57150" t="10795" r="5715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32A10" id="Straight Arrow Connector 42" o:spid="_x0000_s1026" type="#_x0000_t32" style="position:absolute;margin-left:567pt;margin-top:3.3pt;width:0;height:1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">
                <v:stroke endarrow="block"/>
              </v:shape>
            </w:pict>
          </mc:Fallback>
        </mc:AlternateContent>
      </w:r>
      <w:r>
        <w:rPr>
          <w:rFonts w:cs="Calibri"/>
          <w:b/>
          <w:noProof/>
          <w:sz w:val="24"/>
          <w:szCs w:val="24"/>
          <w:lang w:eastAsia="en-ZA"/>
        </w:rPr>
        <mc:AlternateContent>
          <mc:Choice Requires="wps">
            <w:drawing>
              <wp:anchor distT="0" distB="0" distL="114300" distR="114300" simplePos="0" relativeHeight="251717632" behindDoc="0" locked="0" layoutInCell="1" allowOverlap="1">
                <wp:simplePos x="0" y="0"/>
                <wp:positionH relativeFrom="column">
                  <wp:posOffset>6067425</wp:posOffset>
                </wp:positionH>
                <wp:positionV relativeFrom="paragraph">
                  <wp:posOffset>41910</wp:posOffset>
                </wp:positionV>
                <wp:extent cx="0" cy="217805"/>
                <wp:effectExtent l="57150" t="10795" r="57150"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2456DC" id="Straight Arrow Connector 41" o:spid="_x0000_s1026" type="#_x0000_t32" style="position:absolute;margin-left:477.75pt;margin-top:3.3pt;width:0;height:1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">
                <v:stroke endarrow="block"/>
              </v:shape>
            </w:pict>
          </mc:Fallback>
        </mc:AlternateContent>
      </w:r>
      <w:r>
        <w:rPr>
          <w:rFonts w:cs="Calibri"/>
          <w:b/>
          <w:noProof/>
          <w:sz w:val="24"/>
          <w:szCs w:val="24"/>
          <w:lang w:eastAsia="en-ZA"/>
        </w:rPr>
        <mc:AlternateContent>
          <mc:Choice Requires="wps">
            <w:drawing>
              <wp:anchor distT="0" distB="0" distL="114300" distR="114300" simplePos="0" relativeHeight="251716608" behindDoc="0" locked="0" layoutInCell="1" allowOverlap="1">
                <wp:simplePos x="0" y="0"/>
                <wp:positionH relativeFrom="column">
                  <wp:posOffset>4924425</wp:posOffset>
                </wp:positionH>
                <wp:positionV relativeFrom="paragraph">
                  <wp:posOffset>41910</wp:posOffset>
                </wp:positionV>
                <wp:extent cx="0" cy="217805"/>
                <wp:effectExtent l="57150" t="10795" r="571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4B7A0" id="Straight Arrow Connector 40" o:spid="_x0000_s1026" type="#_x0000_t32" style="position:absolute;margin-left:387.75pt;margin-top:3.3pt;width:0;height:1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">
                <v:stroke endarrow="block"/>
              </v:shape>
            </w:pict>
          </mc:Fallback>
        </mc:AlternateContent>
      </w:r>
      <w:r>
        <w:rPr>
          <w:rFonts w:cs="Calibri"/>
          <w:b/>
          <w:noProof/>
          <w:sz w:val="24"/>
          <w:szCs w:val="24"/>
          <w:lang w:eastAsia="en-ZA"/>
        </w:rPr>
        <mc:AlternateContent>
          <mc:Choice Requires="wps">
            <w:drawing>
              <wp:anchor distT="0" distB="0" distL="114300" distR="114300" simplePos="0" relativeHeight="251715584" behindDoc="0" locked="0" layoutInCell="1" allowOverlap="1">
                <wp:simplePos x="0" y="0"/>
                <wp:positionH relativeFrom="column">
                  <wp:posOffset>3800475</wp:posOffset>
                </wp:positionH>
                <wp:positionV relativeFrom="paragraph">
                  <wp:posOffset>41910</wp:posOffset>
                </wp:positionV>
                <wp:extent cx="0" cy="217805"/>
                <wp:effectExtent l="57150" t="10795" r="57150"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F34410" id="Straight Arrow Connector 39" o:spid="_x0000_s1026" type="#_x0000_t32" style="position:absolute;margin-left:299.25pt;margin-top:3.3pt;width:0;height:1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">
                <v:stroke endarrow="block"/>
              </v:shape>
            </w:pict>
          </mc:Fallback>
        </mc:AlternateContent>
      </w:r>
      <w:r>
        <w:rPr>
          <w:rFonts w:cs="Calibri"/>
          <w:b/>
          <w:noProof/>
          <w:sz w:val="24"/>
          <w:szCs w:val="24"/>
          <w:lang w:eastAsia="en-ZA"/>
        </w:rPr>
        <mc:AlternateContent>
          <mc:Choice Requires="wps">
            <w:drawing>
              <wp:anchor distT="0" distB="0" distL="114300" distR="114300" simplePos="0" relativeHeight="251714560" behindDoc="0" locked="0" layoutInCell="1" allowOverlap="1">
                <wp:simplePos x="0" y="0"/>
                <wp:positionH relativeFrom="column">
                  <wp:posOffset>2667000</wp:posOffset>
                </wp:positionH>
                <wp:positionV relativeFrom="paragraph">
                  <wp:posOffset>41910</wp:posOffset>
                </wp:positionV>
                <wp:extent cx="0" cy="217805"/>
                <wp:effectExtent l="57150" t="10795" r="57150"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1D308F" id="Straight Arrow Connector 38" o:spid="_x0000_s1026" type="#_x0000_t32" style="position:absolute;margin-left:210pt;margin-top:3.3pt;width:0;height:1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">
                <v:stroke endarrow="block"/>
              </v:shape>
            </w:pict>
          </mc:Fallback>
        </mc:AlternateContent>
      </w:r>
      <w:r>
        <w:rPr>
          <w:rFonts w:cs="Calibri"/>
          <w:b/>
          <w:noProof/>
          <w:sz w:val="24"/>
          <w:szCs w:val="24"/>
          <w:lang w:eastAsia="en-ZA"/>
        </w:rPr>
        <mc:AlternateContent>
          <mc:Choice Requires="wps">
            <w:drawing>
              <wp:anchor distT="0" distB="0" distL="114300" distR="114300" simplePos="0" relativeHeight="251713536" behindDoc="0" locked="0" layoutInCell="1" allowOverlap="1">
                <wp:simplePos x="0" y="0"/>
                <wp:positionH relativeFrom="column">
                  <wp:posOffset>1571625</wp:posOffset>
                </wp:positionH>
                <wp:positionV relativeFrom="paragraph">
                  <wp:posOffset>41910</wp:posOffset>
                </wp:positionV>
                <wp:extent cx="0" cy="217805"/>
                <wp:effectExtent l="57150" t="10795" r="57150"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1E03DC" id="Straight Arrow Connector 37" o:spid="_x0000_s1026" type="#_x0000_t32" style="position:absolute;margin-left:123.75pt;margin-top:3.3pt;width:0;height:1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">
                <v:stroke endarrow="block"/>
              </v:shape>
            </w:pict>
          </mc:Fallback>
        </mc:AlternateContent>
      </w:r>
      <w:r>
        <w:rPr>
          <w:rFonts w:cs="Calibri"/>
          <w:b/>
          <w:noProof/>
          <w:sz w:val="24"/>
          <w:szCs w:val="24"/>
          <w:lang w:eastAsia="en-ZA"/>
        </w:rPr>
        <mc:AlternateContent>
          <mc:Choice Requires="wps">
            <w:drawing>
              <wp:anchor distT="0" distB="0" distL="114300" distR="114300" simplePos="0" relativeHeight="251712512" behindDoc="0" locked="0" layoutInCell="1" allowOverlap="1">
                <wp:simplePos x="0" y="0"/>
                <wp:positionH relativeFrom="column">
                  <wp:posOffset>390525</wp:posOffset>
                </wp:positionH>
                <wp:positionV relativeFrom="paragraph">
                  <wp:posOffset>41910</wp:posOffset>
                </wp:positionV>
                <wp:extent cx="0" cy="217805"/>
                <wp:effectExtent l="57150" t="10795" r="571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EC1A1" id="Straight Arrow Connector 36" o:spid="_x0000_s1026" type="#_x0000_t32" style="position:absolute;margin-left:30.75pt;margin-top:3.3pt;width:0;height: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E3OQIAAG0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">
                <v:stroke endarrow="block"/>
              </v:shape>
            </w:pict>
          </mc:Fallback>
        </mc:AlternateContent>
      </w:r>
      <w:r>
        <w:rPr>
          <w:rFonts w:cs="Calibri"/>
          <w:b/>
          <w:noProof/>
          <w:sz w:val="24"/>
          <w:szCs w:val="24"/>
          <w:lang w:eastAsia="en-ZA"/>
        </w:rPr>
        <mc:AlternateContent>
          <mc:Choice Requires="wps">
            <w:drawing>
              <wp:anchor distT="0" distB="0" distL="114300" distR="114300" simplePos="0" relativeHeight="251700224" behindDoc="0" locked="0" layoutInCell="1" allowOverlap="1">
                <wp:simplePos x="0" y="0"/>
                <wp:positionH relativeFrom="column">
                  <wp:posOffset>7791450</wp:posOffset>
                </wp:positionH>
                <wp:positionV relativeFrom="paragraph">
                  <wp:posOffset>259715</wp:posOffset>
                </wp:positionV>
                <wp:extent cx="1123950" cy="438150"/>
                <wp:effectExtent l="9525" t="9525" r="9525" b="9525"/>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office of the Manager</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35" o:spid="_x0000_s1044" style="position:absolute;margin-left:613.5pt;margin-top:20.45pt;width:88.5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">
                <v:textbox>
                  <w:txbxContent>
                    <w:p w:rsidR="000B2970" w:rsidRPr="009D1DE1" w:rsidRDefault="000B2970" w:rsidP="00B61C6F">
                      <w:pPr>
                        <w:rPr>
                          <w:sz w:val="14"/>
                          <w:szCs w:val="14"/>
                        </w:rPr>
                      </w:pPr>
                      <w:r w:rsidRPr="009D1DE1">
                        <w:rPr>
                          <w:sz w:val="14"/>
                          <w:szCs w:val="14"/>
                        </w:rPr>
                        <w:t xml:space="preserve">Manager: </w:t>
                      </w:r>
                      <w:r>
                        <w:rPr>
                          <w:sz w:val="14"/>
                          <w:szCs w:val="14"/>
                        </w:rPr>
                        <w:t>office of the Manager</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96128" behindDoc="0" locked="0" layoutInCell="1" allowOverlap="1">
                <wp:simplePos x="0" y="0"/>
                <wp:positionH relativeFrom="column">
                  <wp:posOffset>6667500</wp:posOffset>
                </wp:positionH>
                <wp:positionV relativeFrom="paragraph">
                  <wp:posOffset>259715</wp:posOffset>
                </wp:positionV>
                <wp:extent cx="1123950" cy="438150"/>
                <wp:effectExtent l="9525" t="9525" r="9525" b="952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Human Resources</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34" o:spid="_x0000_s1045" style="position:absolute;margin-left:525pt;margin-top:20.45pt;width:88.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Human Resources</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93056" behindDoc="0" locked="0" layoutInCell="1" allowOverlap="1">
                <wp:simplePos x="0" y="0"/>
                <wp:positionH relativeFrom="column">
                  <wp:posOffset>5543550</wp:posOffset>
                </wp:positionH>
                <wp:positionV relativeFrom="paragraph">
                  <wp:posOffset>259715</wp:posOffset>
                </wp:positionV>
                <wp:extent cx="1123950" cy="438150"/>
                <wp:effectExtent l="9525" t="9525" r="9525" b="952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3082E" w:rsidRDefault="000B2970" w:rsidP="00B61C6F">
                            <w:pPr>
                              <w:rPr>
                                <w:sz w:val="12"/>
                                <w:szCs w:val="12"/>
                              </w:rPr>
                            </w:pPr>
                            <w:r w:rsidRPr="00F3082E">
                              <w:rPr>
                                <w:sz w:val="12"/>
                                <w:szCs w:val="12"/>
                              </w:rPr>
                              <w:t xml:space="preserve">Manager: Socio Economic Development, Tourism &amp; LED </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33" o:spid="_x0000_s1046" style="position:absolute;margin-left:436.5pt;margin-top:20.45pt;width:88.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">
                <v:textbox>
                  <w:txbxContent>
                    <w:p w:rsidR="000B2970" w:rsidRPr="00F3082E" w:rsidRDefault="000B2970" w:rsidP="00B61C6F">
                      <w:pPr>
                        <w:rPr>
                          <w:sz w:val="12"/>
                          <w:szCs w:val="12"/>
                        </w:rPr>
                      </w:pPr>
                      <w:r w:rsidRPr="00F3082E">
                        <w:rPr>
                          <w:sz w:val="12"/>
                          <w:szCs w:val="12"/>
                        </w:rPr>
                        <w:t xml:space="preserve">Manager: Socio Economic Development, Tourism &amp; LED </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703296" behindDoc="0" locked="0" layoutInCell="1" allowOverlap="1">
                <wp:simplePos x="0" y="0"/>
                <wp:positionH relativeFrom="column">
                  <wp:posOffset>4419600</wp:posOffset>
                </wp:positionH>
                <wp:positionV relativeFrom="paragraph">
                  <wp:posOffset>259715</wp:posOffset>
                </wp:positionV>
                <wp:extent cx="1123950" cy="438150"/>
                <wp:effectExtent l="9525" t="9525" r="9525" b="952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Law Enforcement</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32" o:spid="_x0000_s1047" style="position:absolute;margin-left:348pt;margin-top:20.45pt;width:88.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Law Enforcement</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4864" behindDoc="0" locked="0" layoutInCell="1" allowOverlap="1">
                <wp:simplePos x="0" y="0"/>
                <wp:positionH relativeFrom="column">
                  <wp:posOffset>3295650</wp:posOffset>
                </wp:positionH>
                <wp:positionV relativeFrom="paragraph">
                  <wp:posOffset>259715</wp:posOffset>
                </wp:positionV>
                <wp:extent cx="1123950" cy="438150"/>
                <wp:effectExtent l="9525" t="9525" r="9525" b="95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Strategic support</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31" o:spid="_x0000_s1048" style="position:absolute;margin-left:259.5pt;margin-top:20.45pt;width:88.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">
                <v:textbox>
                  <w:txbxContent>
                    <w:p w:rsidR="000B2970" w:rsidRPr="009D1DE1" w:rsidRDefault="000B2970" w:rsidP="00B61C6F">
                      <w:pPr>
                        <w:rPr>
                          <w:sz w:val="14"/>
                          <w:szCs w:val="14"/>
                        </w:rPr>
                      </w:pPr>
                      <w:r w:rsidRPr="009D1DE1">
                        <w:rPr>
                          <w:sz w:val="14"/>
                          <w:szCs w:val="14"/>
                        </w:rPr>
                        <w:t xml:space="preserve">Manager: </w:t>
                      </w:r>
                      <w:r>
                        <w:rPr>
                          <w:sz w:val="14"/>
                          <w:szCs w:val="14"/>
                        </w:rPr>
                        <w:t>Strategic support</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0768" behindDoc="0" locked="0" layoutInCell="1" allowOverlap="1">
                <wp:simplePos x="0" y="0"/>
                <wp:positionH relativeFrom="column">
                  <wp:posOffset>2171700</wp:posOffset>
                </wp:positionH>
                <wp:positionV relativeFrom="paragraph">
                  <wp:posOffset>259715</wp:posOffset>
                </wp:positionV>
                <wp:extent cx="1123950" cy="438150"/>
                <wp:effectExtent l="9525" t="9525" r="9525" b="952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Financial Services &amp; Reporting</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30" o:spid="_x0000_s1049" style="position:absolute;margin-left:171pt;margin-top:20.45pt;width:88.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Financial Services &amp; Reporting</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76672" behindDoc="0" locked="0" layoutInCell="1" allowOverlap="1">
                <wp:simplePos x="0" y="0"/>
                <wp:positionH relativeFrom="column">
                  <wp:posOffset>-76200</wp:posOffset>
                </wp:positionH>
                <wp:positionV relativeFrom="paragraph">
                  <wp:posOffset>259715</wp:posOffset>
                </wp:positionV>
                <wp:extent cx="1123950" cy="438150"/>
                <wp:effectExtent l="9525" t="9525" r="9525" b="952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Manager:</w:t>
                            </w:r>
                            <w:r>
                              <w:rPr>
                                <w:sz w:val="14"/>
                                <w:szCs w:val="14"/>
                              </w:rPr>
                              <w:t xml:space="preserve"> Water &amp; sewer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9" o:spid="_x0000_s1050" style="position:absolute;margin-left:-6pt;margin-top:20.45pt;width:88.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">
                <v:textbox>
                  <w:txbxContent>
                    <w:p w:rsidR="000B2970" w:rsidRPr="009D1DE1" w:rsidRDefault="000B2970" w:rsidP="00B61C6F">
                      <w:pPr>
                        <w:rPr>
                          <w:sz w:val="14"/>
                          <w:szCs w:val="14"/>
                        </w:rPr>
                      </w:pPr>
                      <w:r w:rsidRPr="009D1DE1">
                        <w:rPr>
                          <w:sz w:val="14"/>
                          <w:szCs w:val="14"/>
                        </w:rPr>
                        <w:t>Manager:</w:t>
                      </w:r>
                      <w:r>
                        <w:rPr>
                          <w:sz w:val="14"/>
                          <w:szCs w:val="14"/>
                        </w:rPr>
                        <w:t xml:space="preserve"> Water &amp; sewer</w:t>
                      </w: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91008" behindDoc="0" locked="0" layoutInCell="1" allowOverlap="1">
                <wp:simplePos x="0" y="0"/>
                <wp:positionH relativeFrom="column">
                  <wp:posOffset>1047750</wp:posOffset>
                </wp:positionH>
                <wp:positionV relativeFrom="paragraph">
                  <wp:posOffset>1136015</wp:posOffset>
                </wp:positionV>
                <wp:extent cx="1123950" cy="438150"/>
                <wp:effectExtent l="9525" t="9525" r="9525" b="952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 xml:space="preserve">Electrical Projects </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8" o:spid="_x0000_s1051" style="position:absolute;margin-left:82.5pt;margin-top:89.45pt;width:88.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">
                <v:textbox>
                  <w:txbxContent>
                    <w:p w:rsidR="000B2970" w:rsidRPr="009D1DE1" w:rsidRDefault="000B2970" w:rsidP="00B61C6F">
                      <w:pPr>
                        <w:rPr>
                          <w:sz w:val="14"/>
                          <w:szCs w:val="14"/>
                        </w:rPr>
                      </w:pPr>
                      <w:r w:rsidRPr="009D1DE1">
                        <w:rPr>
                          <w:sz w:val="14"/>
                          <w:szCs w:val="14"/>
                        </w:rPr>
                        <w:t xml:space="preserve">Manager: </w:t>
                      </w:r>
                      <w:r>
                        <w:rPr>
                          <w:sz w:val="14"/>
                          <w:szCs w:val="14"/>
                        </w:rPr>
                        <w:t xml:space="preserve">Electrical Projects </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9984" behindDoc="0" locked="0" layoutInCell="1" allowOverlap="1">
                <wp:simplePos x="0" y="0"/>
                <wp:positionH relativeFrom="column">
                  <wp:posOffset>1047750</wp:posOffset>
                </wp:positionH>
                <wp:positionV relativeFrom="paragraph">
                  <wp:posOffset>697865</wp:posOffset>
                </wp:positionV>
                <wp:extent cx="1123950" cy="438150"/>
                <wp:effectExtent l="9525" t="9525" r="9525" b="952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 xml:space="preserve">Operations &amp; Maintenance </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7" o:spid="_x0000_s1052" style="position:absolute;margin-left:82.5pt;margin-top:54.95pt;width:88.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 xml:space="preserve">Operations &amp; Maintenance </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8960" behindDoc="0" locked="0" layoutInCell="1" allowOverlap="1">
                <wp:simplePos x="0" y="0"/>
                <wp:positionH relativeFrom="column">
                  <wp:posOffset>1047750</wp:posOffset>
                </wp:positionH>
                <wp:positionV relativeFrom="paragraph">
                  <wp:posOffset>259715</wp:posOffset>
                </wp:positionV>
                <wp:extent cx="1123950" cy="438150"/>
                <wp:effectExtent l="9525" t="9525" r="9525" b="952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E3773" w:rsidRDefault="000B2970" w:rsidP="00B61C6F">
                            <w:pPr>
                              <w:rPr>
                                <w:sz w:val="12"/>
                                <w:szCs w:val="12"/>
                              </w:rPr>
                            </w:pPr>
                            <w:r w:rsidRPr="009E3773">
                              <w:rPr>
                                <w:sz w:val="12"/>
                                <w:szCs w:val="12"/>
                              </w:rPr>
                              <w:t>Manager: Operations &amp; Maintenance Outlying Areas</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6" o:spid="_x0000_s1053" style="position:absolute;margin-left:82.5pt;margin-top:20.45pt;width:88.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">
                <v:textbox>
                  <w:txbxContent>
                    <w:p w:rsidR="000B2970" w:rsidRPr="009E3773" w:rsidRDefault="000B2970" w:rsidP="00B61C6F">
                      <w:pPr>
                        <w:rPr>
                          <w:sz w:val="12"/>
                          <w:szCs w:val="12"/>
                        </w:rPr>
                      </w:pPr>
                      <w:r w:rsidRPr="009E3773">
                        <w:rPr>
                          <w:sz w:val="12"/>
                          <w:szCs w:val="12"/>
                        </w:rPr>
                        <w:t>Manager: Operations &amp; Maintenance Outlying Areas</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92032" behindDoc="0" locked="0" layoutInCell="1" allowOverlap="1">
                <wp:simplePos x="0" y="0"/>
                <wp:positionH relativeFrom="column">
                  <wp:posOffset>1047750</wp:posOffset>
                </wp:positionH>
                <wp:positionV relativeFrom="paragraph">
                  <wp:posOffset>1574165</wp:posOffset>
                </wp:positionV>
                <wp:extent cx="1123950" cy="438150"/>
                <wp:effectExtent l="9525" t="9525" r="9525" b="952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Projection, Testing &amp; Metering</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5" o:spid="_x0000_s1054" style="position:absolute;margin-left:82.5pt;margin-top:123.95pt;width:88.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">
                <v:textbox>
                  <w:txbxContent>
                    <w:p w:rsidR="000B2970" w:rsidRPr="009D1DE1" w:rsidRDefault="000B2970" w:rsidP="00B61C6F">
                      <w:pPr>
                        <w:rPr>
                          <w:sz w:val="14"/>
                          <w:szCs w:val="14"/>
                        </w:rPr>
                      </w:pPr>
                      <w:r w:rsidRPr="009D1DE1">
                        <w:rPr>
                          <w:sz w:val="14"/>
                          <w:szCs w:val="14"/>
                        </w:rPr>
                        <w:t xml:space="preserve">Manager: </w:t>
                      </w:r>
                      <w:r>
                        <w:rPr>
                          <w:sz w:val="14"/>
                          <w:szCs w:val="14"/>
                        </w:rPr>
                        <w:t>Projection, Testing &amp; Metering</w:t>
                      </w:r>
                    </w:p>
                    <w:p w:rsidR="000B2970" w:rsidRPr="003324A7" w:rsidRDefault="000B2970" w:rsidP="00B61C6F">
                      <w:pPr>
                        <w:rPr>
                          <w:szCs w:val="14"/>
                        </w:rPr>
                      </w:pPr>
                    </w:p>
                  </w:txbxContent>
                </v:textbox>
              </v:roundrect>
            </w:pict>
          </mc:Fallback>
        </mc:AlternateContent>
      </w:r>
    </w:p>
    <w:p w:rsidR="00B61C6F" w:rsidRPr="00973E32" w:rsidRDefault="00B61C6F" w:rsidP="00B61C6F">
      <w:pPr>
        <w:rPr>
          <w:rFonts w:cs="Calibri"/>
          <w:b/>
          <w:sz w:val="24"/>
          <w:szCs w:val="24"/>
        </w:rPr>
      </w:pPr>
    </w:p>
    <w:p w:rsidR="00B61C6F" w:rsidRPr="00973E32"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697152" behindDoc="0" locked="0" layoutInCell="1" allowOverlap="1">
                <wp:simplePos x="0" y="0"/>
                <wp:positionH relativeFrom="column">
                  <wp:posOffset>6667500</wp:posOffset>
                </wp:positionH>
                <wp:positionV relativeFrom="paragraph">
                  <wp:posOffset>15875</wp:posOffset>
                </wp:positionV>
                <wp:extent cx="1123950" cy="438150"/>
                <wp:effectExtent l="9525" t="9525" r="9525" b="952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Legal Services</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4" o:spid="_x0000_s1055" style="position:absolute;margin-left:525pt;margin-top:1.25pt;width:88.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">
                <v:textbox>
                  <w:txbxContent>
                    <w:p w:rsidR="000B2970" w:rsidRPr="009D1DE1" w:rsidRDefault="000B2970" w:rsidP="00B61C6F">
                      <w:pPr>
                        <w:rPr>
                          <w:sz w:val="14"/>
                          <w:szCs w:val="14"/>
                        </w:rPr>
                      </w:pPr>
                      <w:r w:rsidRPr="009D1DE1">
                        <w:rPr>
                          <w:sz w:val="14"/>
                          <w:szCs w:val="14"/>
                        </w:rPr>
                        <w:t xml:space="preserve">Manager: </w:t>
                      </w:r>
                      <w:r>
                        <w:rPr>
                          <w:sz w:val="14"/>
                          <w:szCs w:val="14"/>
                        </w:rPr>
                        <w:t>Legal Services</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94080" behindDoc="0" locked="0" layoutInCell="1" allowOverlap="1">
                <wp:simplePos x="0" y="0"/>
                <wp:positionH relativeFrom="column">
                  <wp:posOffset>5543550</wp:posOffset>
                </wp:positionH>
                <wp:positionV relativeFrom="paragraph">
                  <wp:posOffset>15875</wp:posOffset>
                </wp:positionV>
                <wp:extent cx="1123950" cy="438150"/>
                <wp:effectExtent l="9525" t="9525" r="9525" b="952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3082E" w:rsidRDefault="000B2970" w:rsidP="00B61C6F">
                            <w:pPr>
                              <w:rPr>
                                <w:sz w:val="12"/>
                                <w:szCs w:val="12"/>
                              </w:rPr>
                            </w:pPr>
                            <w:r w:rsidRPr="00F3082E">
                              <w:rPr>
                                <w:sz w:val="12"/>
                                <w:szCs w:val="12"/>
                              </w:rPr>
                              <w:t xml:space="preserve">Manager: Land &amp; Human Settlement Settlements </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3" o:spid="_x0000_s1056" style="position:absolute;margin-left:436.5pt;margin-top:1.25pt;width:88.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">
                <v:textbox>
                  <w:txbxContent>
                    <w:p w:rsidR="000B2970" w:rsidRPr="00F3082E" w:rsidRDefault="000B2970" w:rsidP="00B61C6F">
                      <w:pPr>
                        <w:rPr>
                          <w:sz w:val="12"/>
                          <w:szCs w:val="12"/>
                        </w:rPr>
                      </w:pPr>
                      <w:r w:rsidRPr="00F3082E">
                        <w:rPr>
                          <w:sz w:val="12"/>
                          <w:szCs w:val="12"/>
                        </w:rPr>
                        <w:t xml:space="preserve">Manager: Land &amp; Human Settlement Settlements </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704320" behindDoc="0" locked="0" layoutInCell="1" allowOverlap="1">
                <wp:simplePos x="0" y="0"/>
                <wp:positionH relativeFrom="column">
                  <wp:posOffset>4419600</wp:posOffset>
                </wp:positionH>
                <wp:positionV relativeFrom="paragraph">
                  <wp:posOffset>15875</wp:posOffset>
                </wp:positionV>
                <wp:extent cx="1123950" cy="438150"/>
                <wp:effectExtent l="9525" t="9525" r="9525" b="952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Licensing &amp; Testing</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2" o:spid="_x0000_s1057" style="position:absolute;margin-left:348pt;margin-top:1.25pt;width:88.5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Licensing &amp; Testing</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5888" behindDoc="0" locked="0" layoutInCell="1" allowOverlap="1">
                <wp:simplePos x="0" y="0"/>
                <wp:positionH relativeFrom="column">
                  <wp:posOffset>3295650</wp:posOffset>
                </wp:positionH>
                <wp:positionV relativeFrom="paragraph">
                  <wp:posOffset>15875</wp:posOffset>
                </wp:positionV>
                <wp:extent cx="1123950" cy="438150"/>
                <wp:effectExtent l="9525" t="9525" r="9525" b="952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8E010E" w:rsidRDefault="000B2970" w:rsidP="00B61C6F">
                            <w:pPr>
                              <w:rPr>
                                <w:sz w:val="12"/>
                                <w:szCs w:val="12"/>
                              </w:rPr>
                            </w:pPr>
                            <w:r w:rsidRPr="008E010E">
                              <w:rPr>
                                <w:sz w:val="12"/>
                                <w:szCs w:val="12"/>
                              </w:rPr>
                              <w:t xml:space="preserve">Senior Disaster Manager: Disaster management </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1" o:spid="_x0000_s1058" style="position:absolute;margin-left:259.5pt;margin-top:1.25pt;width:88.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">
                <v:textbox>
                  <w:txbxContent>
                    <w:p w:rsidR="000B2970" w:rsidRPr="008E010E" w:rsidRDefault="000B2970" w:rsidP="00B61C6F">
                      <w:pPr>
                        <w:rPr>
                          <w:sz w:val="12"/>
                          <w:szCs w:val="12"/>
                        </w:rPr>
                      </w:pPr>
                      <w:r w:rsidRPr="008E010E">
                        <w:rPr>
                          <w:sz w:val="12"/>
                          <w:szCs w:val="12"/>
                        </w:rPr>
                        <w:t xml:space="preserve">Senior Disaster Manager: Disaster management </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1792" behindDoc="0" locked="0" layoutInCell="1" allowOverlap="1">
                <wp:simplePos x="0" y="0"/>
                <wp:positionH relativeFrom="column">
                  <wp:posOffset>2171700</wp:posOffset>
                </wp:positionH>
                <wp:positionV relativeFrom="paragraph">
                  <wp:posOffset>15875</wp:posOffset>
                </wp:positionV>
                <wp:extent cx="1123950" cy="438150"/>
                <wp:effectExtent l="9525" t="9525" r="9525" b="952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Revenue</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20" o:spid="_x0000_s1059" style="position:absolute;margin-left:171pt;margin-top:1.25pt;width:88.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">
                <v:textbox>
                  <w:txbxContent>
                    <w:p w:rsidR="000B2970" w:rsidRPr="009D1DE1" w:rsidRDefault="000B2970" w:rsidP="00B61C6F">
                      <w:pPr>
                        <w:rPr>
                          <w:sz w:val="14"/>
                          <w:szCs w:val="14"/>
                        </w:rPr>
                      </w:pPr>
                      <w:r w:rsidRPr="009D1DE1">
                        <w:rPr>
                          <w:sz w:val="14"/>
                          <w:szCs w:val="14"/>
                        </w:rPr>
                        <w:t xml:space="preserve">Manager: </w:t>
                      </w:r>
                      <w:r>
                        <w:rPr>
                          <w:sz w:val="14"/>
                          <w:szCs w:val="14"/>
                        </w:rPr>
                        <w:t>Revenue</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77696" behindDoc="0" locked="0" layoutInCell="1" allowOverlap="1">
                <wp:simplePos x="0" y="0"/>
                <wp:positionH relativeFrom="column">
                  <wp:posOffset>-76200</wp:posOffset>
                </wp:positionH>
                <wp:positionV relativeFrom="paragraph">
                  <wp:posOffset>15875</wp:posOffset>
                </wp:positionV>
                <wp:extent cx="1123950" cy="438150"/>
                <wp:effectExtent l="9525" t="9525" r="9525" b="952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Roads &amp; Storm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9" o:spid="_x0000_s1060" style="position:absolute;margin-left:-6pt;margin-top:1.25pt;width:88.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">
                <v:textbox>
                  <w:txbxContent>
                    <w:p w:rsidR="000B2970" w:rsidRPr="009D1DE1" w:rsidRDefault="000B2970" w:rsidP="00B61C6F">
                      <w:pPr>
                        <w:rPr>
                          <w:sz w:val="14"/>
                          <w:szCs w:val="14"/>
                        </w:rPr>
                      </w:pPr>
                      <w:r w:rsidRPr="009D1DE1">
                        <w:rPr>
                          <w:sz w:val="14"/>
                          <w:szCs w:val="14"/>
                        </w:rPr>
                        <w:t xml:space="preserve">Manager: </w:t>
                      </w:r>
                      <w:r>
                        <w:rPr>
                          <w:sz w:val="14"/>
                          <w:szCs w:val="14"/>
                        </w:rPr>
                        <w:t>Roads &amp; Storm water</w:t>
                      </w:r>
                    </w:p>
                  </w:txbxContent>
                </v:textbox>
              </v:roundrect>
            </w:pict>
          </mc:Fallback>
        </mc:AlternateContent>
      </w:r>
    </w:p>
    <w:p w:rsidR="00B61C6F" w:rsidRPr="00973E32"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698176" behindDoc="0" locked="0" layoutInCell="1" allowOverlap="1">
                <wp:simplePos x="0" y="0"/>
                <wp:positionH relativeFrom="column">
                  <wp:posOffset>6667500</wp:posOffset>
                </wp:positionH>
                <wp:positionV relativeFrom="paragraph">
                  <wp:posOffset>113030</wp:posOffset>
                </wp:positionV>
                <wp:extent cx="1123950" cy="438150"/>
                <wp:effectExtent l="9525" t="9525" r="9525" b="952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3082E" w:rsidRDefault="000B2970" w:rsidP="00B61C6F">
                            <w:pPr>
                              <w:rPr>
                                <w:sz w:val="12"/>
                                <w:szCs w:val="12"/>
                              </w:rPr>
                            </w:pPr>
                            <w:r w:rsidRPr="00F3082E">
                              <w:rPr>
                                <w:sz w:val="12"/>
                                <w:szCs w:val="12"/>
                              </w:rPr>
                              <w:t>Manager: Public Participation &amp; Projects Support</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8" o:spid="_x0000_s1061" style="position:absolute;margin-left:525pt;margin-top:8.9pt;width:88.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">
                <v:textbox>
                  <w:txbxContent>
                    <w:p w:rsidR="000B2970" w:rsidRPr="00F3082E" w:rsidRDefault="000B2970" w:rsidP="00B61C6F">
                      <w:pPr>
                        <w:rPr>
                          <w:sz w:val="12"/>
                          <w:szCs w:val="12"/>
                        </w:rPr>
                      </w:pPr>
                      <w:r w:rsidRPr="00F3082E">
                        <w:rPr>
                          <w:sz w:val="12"/>
                          <w:szCs w:val="12"/>
                        </w:rPr>
                        <w:t>Manager: Public Participation &amp; Projects Support</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95104" behindDoc="0" locked="0" layoutInCell="1" allowOverlap="1">
                <wp:simplePos x="0" y="0"/>
                <wp:positionH relativeFrom="column">
                  <wp:posOffset>5543550</wp:posOffset>
                </wp:positionH>
                <wp:positionV relativeFrom="paragraph">
                  <wp:posOffset>113030</wp:posOffset>
                </wp:positionV>
                <wp:extent cx="1123950" cy="438150"/>
                <wp:effectExtent l="9525" t="9525" r="9525" b="952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Town &amp; Regional Planning</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7" o:spid="_x0000_s1062" style="position:absolute;margin-left:436.5pt;margin-top:8.9pt;width:88.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">
                <v:textbox>
                  <w:txbxContent>
                    <w:p w:rsidR="000B2970" w:rsidRPr="009D1DE1" w:rsidRDefault="000B2970" w:rsidP="00B61C6F">
                      <w:pPr>
                        <w:rPr>
                          <w:sz w:val="14"/>
                          <w:szCs w:val="14"/>
                        </w:rPr>
                      </w:pPr>
                      <w:r w:rsidRPr="009D1DE1">
                        <w:rPr>
                          <w:sz w:val="14"/>
                          <w:szCs w:val="14"/>
                        </w:rPr>
                        <w:t xml:space="preserve">Manager: </w:t>
                      </w:r>
                      <w:r>
                        <w:rPr>
                          <w:sz w:val="14"/>
                          <w:szCs w:val="14"/>
                        </w:rPr>
                        <w:t>Town &amp; Regional Planning</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705344" behindDoc="0" locked="0" layoutInCell="1" allowOverlap="1">
                <wp:simplePos x="0" y="0"/>
                <wp:positionH relativeFrom="column">
                  <wp:posOffset>4419600</wp:posOffset>
                </wp:positionH>
                <wp:positionV relativeFrom="paragraph">
                  <wp:posOffset>113030</wp:posOffset>
                </wp:positionV>
                <wp:extent cx="1123950" cy="438150"/>
                <wp:effectExtent l="9525" t="9525" r="9525" b="952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solid &amp; Waste Management</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6" o:spid="_x0000_s1063" style="position:absolute;margin-left:348pt;margin-top:8.9pt;width:88.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">
                <v:textbox>
                  <w:txbxContent>
                    <w:p w:rsidR="000B2970" w:rsidRPr="009D1DE1" w:rsidRDefault="000B2970" w:rsidP="00B61C6F">
                      <w:pPr>
                        <w:rPr>
                          <w:sz w:val="14"/>
                          <w:szCs w:val="14"/>
                        </w:rPr>
                      </w:pPr>
                      <w:r w:rsidRPr="009D1DE1">
                        <w:rPr>
                          <w:sz w:val="14"/>
                          <w:szCs w:val="14"/>
                        </w:rPr>
                        <w:t xml:space="preserve">Manager: </w:t>
                      </w:r>
                      <w:r>
                        <w:rPr>
                          <w:sz w:val="14"/>
                          <w:szCs w:val="14"/>
                        </w:rPr>
                        <w:t>solid &amp; Waste Management</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6912" behindDoc="0" locked="0" layoutInCell="1" allowOverlap="1">
                <wp:simplePos x="0" y="0"/>
                <wp:positionH relativeFrom="column">
                  <wp:posOffset>3295650</wp:posOffset>
                </wp:positionH>
                <wp:positionV relativeFrom="paragraph">
                  <wp:posOffset>113030</wp:posOffset>
                </wp:positionV>
                <wp:extent cx="1123950" cy="438150"/>
                <wp:effectExtent l="9525" t="9525" r="9525" b="952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Risk Management</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5" o:spid="_x0000_s1064" style="position:absolute;margin-left:259.5pt;margin-top:8.9pt;width:88.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">
                <v:textbox>
                  <w:txbxContent>
                    <w:p w:rsidR="000B2970" w:rsidRPr="009D1DE1" w:rsidRDefault="000B2970" w:rsidP="00B61C6F">
                      <w:pPr>
                        <w:rPr>
                          <w:sz w:val="14"/>
                          <w:szCs w:val="14"/>
                        </w:rPr>
                      </w:pPr>
                      <w:r w:rsidRPr="009D1DE1">
                        <w:rPr>
                          <w:sz w:val="14"/>
                          <w:szCs w:val="14"/>
                        </w:rPr>
                        <w:t xml:space="preserve">Manager: </w:t>
                      </w:r>
                      <w:r>
                        <w:rPr>
                          <w:sz w:val="14"/>
                          <w:szCs w:val="14"/>
                        </w:rPr>
                        <w:t>Risk Management</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113030</wp:posOffset>
                </wp:positionV>
                <wp:extent cx="1123950" cy="438150"/>
                <wp:effectExtent l="9525" t="9525" r="9525" b="952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Expenditure</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4" o:spid="_x0000_s1065" style="position:absolute;margin-left:171pt;margin-top:8.9pt;width:88.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">
                <v:textbox>
                  <w:txbxContent>
                    <w:p w:rsidR="000B2970" w:rsidRPr="009D1DE1" w:rsidRDefault="000B2970" w:rsidP="00B61C6F">
                      <w:pPr>
                        <w:rPr>
                          <w:sz w:val="14"/>
                          <w:szCs w:val="14"/>
                        </w:rPr>
                      </w:pPr>
                      <w:r w:rsidRPr="009D1DE1">
                        <w:rPr>
                          <w:sz w:val="14"/>
                          <w:szCs w:val="14"/>
                        </w:rPr>
                        <w:t xml:space="preserve">Manager: </w:t>
                      </w:r>
                      <w:r>
                        <w:rPr>
                          <w:sz w:val="14"/>
                          <w:szCs w:val="14"/>
                        </w:rPr>
                        <w:t>Expenditure</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78720" behindDoc="0" locked="0" layoutInCell="1" allowOverlap="1">
                <wp:simplePos x="0" y="0"/>
                <wp:positionH relativeFrom="column">
                  <wp:posOffset>-76200</wp:posOffset>
                </wp:positionH>
                <wp:positionV relativeFrom="paragraph">
                  <wp:posOffset>113030</wp:posOffset>
                </wp:positionV>
                <wp:extent cx="1123950" cy="438150"/>
                <wp:effectExtent l="9525" t="9525" r="9525" b="952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Technical Planning, design &amp; PMU</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3" o:spid="_x0000_s1066" style="position:absolute;margin-left:-6pt;margin-top:8.9pt;width:88.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">
                <v:textbox>
                  <w:txbxContent>
                    <w:p w:rsidR="000B2970" w:rsidRPr="009D1DE1" w:rsidRDefault="000B2970" w:rsidP="00B61C6F">
                      <w:pPr>
                        <w:rPr>
                          <w:sz w:val="14"/>
                          <w:szCs w:val="14"/>
                        </w:rPr>
                      </w:pPr>
                      <w:r w:rsidRPr="009D1DE1">
                        <w:rPr>
                          <w:sz w:val="14"/>
                          <w:szCs w:val="14"/>
                        </w:rPr>
                        <w:t xml:space="preserve">Manager: </w:t>
                      </w:r>
                      <w:r>
                        <w:rPr>
                          <w:sz w:val="14"/>
                          <w:szCs w:val="14"/>
                        </w:rPr>
                        <w:t>Technical Planning, design &amp; PMU</w:t>
                      </w:r>
                    </w:p>
                    <w:p w:rsidR="000B2970" w:rsidRPr="003324A7" w:rsidRDefault="000B2970" w:rsidP="00B61C6F">
                      <w:pPr>
                        <w:rPr>
                          <w:szCs w:val="14"/>
                        </w:rPr>
                      </w:pPr>
                    </w:p>
                  </w:txbxContent>
                </v:textbox>
              </v:roundrect>
            </w:pict>
          </mc:Fallback>
        </mc:AlternateContent>
      </w:r>
    </w:p>
    <w:p w:rsidR="00B61C6F" w:rsidRPr="00973E32"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699200" behindDoc="0" locked="0" layoutInCell="1" allowOverlap="1">
                <wp:simplePos x="0" y="0"/>
                <wp:positionH relativeFrom="column">
                  <wp:posOffset>6667500</wp:posOffset>
                </wp:positionH>
                <wp:positionV relativeFrom="paragraph">
                  <wp:posOffset>210185</wp:posOffset>
                </wp:positionV>
                <wp:extent cx="1123950" cy="438150"/>
                <wp:effectExtent l="9525" t="9525" r="9525" b="952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Administrative Services</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2" o:spid="_x0000_s1067" style="position:absolute;margin-left:525pt;margin-top:16.55pt;width:88.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Administrative Services</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706368" behindDoc="0" locked="0" layoutInCell="1" allowOverlap="1">
                <wp:simplePos x="0" y="0"/>
                <wp:positionH relativeFrom="column">
                  <wp:posOffset>4419600</wp:posOffset>
                </wp:positionH>
                <wp:positionV relativeFrom="paragraph">
                  <wp:posOffset>210185</wp:posOffset>
                </wp:positionV>
                <wp:extent cx="1123950" cy="438150"/>
                <wp:effectExtent l="9525" t="9525" r="9525" b="952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Library services</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1" o:spid="_x0000_s1068" style="position:absolute;margin-left:348pt;margin-top:16.55pt;width:88.5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Library services</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7936" behindDoc="0" locked="0" layoutInCell="1" allowOverlap="1">
                <wp:simplePos x="0" y="0"/>
                <wp:positionH relativeFrom="column">
                  <wp:posOffset>3295650</wp:posOffset>
                </wp:positionH>
                <wp:positionV relativeFrom="paragraph">
                  <wp:posOffset>210185</wp:posOffset>
                </wp:positionV>
                <wp:extent cx="1123950" cy="438150"/>
                <wp:effectExtent l="9525" t="9525" r="9525" b="952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Internal Audit</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0" o:spid="_x0000_s1069" style="position:absolute;margin-left:259.5pt;margin-top:16.55pt;width:88.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Internal Audit</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83840" behindDoc="0" locked="0" layoutInCell="1" allowOverlap="1">
                <wp:simplePos x="0" y="0"/>
                <wp:positionH relativeFrom="column">
                  <wp:posOffset>2171700</wp:posOffset>
                </wp:positionH>
                <wp:positionV relativeFrom="paragraph">
                  <wp:posOffset>210185</wp:posOffset>
                </wp:positionV>
                <wp:extent cx="1123950" cy="438150"/>
                <wp:effectExtent l="9525" t="9525" r="9525" b="952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supply Chain Management</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9" o:spid="_x0000_s1070" style="position:absolute;margin-left:171pt;margin-top:16.55pt;width:88.5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">
                <v:textbox>
                  <w:txbxContent>
                    <w:p w:rsidR="000B2970" w:rsidRPr="009D1DE1" w:rsidRDefault="000B2970" w:rsidP="00B61C6F">
                      <w:pPr>
                        <w:rPr>
                          <w:sz w:val="14"/>
                          <w:szCs w:val="14"/>
                        </w:rPr>
                      </w:pPr>
                      <w:r w:rsidRPr="009D1DE1">
                        <w:rPr>
                          <w:sz w:val="14"/>
                          <w:szCs w:val="14"/>
                        </w:rPr>
                        <w:t xml:space="preserve">Manager: </w:t>
                      </w:r>
                      <w:r>
                        <w:rPr>
                          <w:sz w:val="14"/>
                          <w:szCs w:val="14"/>
                        </w:rPr>
                        <w:t>supply Chain Management</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679744" behindDoc="0" locked="0" layoutInCell="1" allowOverlap="1">
                <wp:simplePos x="0" y="0"/>
                <wp:positionH relativeFrom="column">
                  <wp:posOffset>-76200</wp:posOffset>
                </wp:positionH>
                <wp:positionV relativeFrom="paragraph">
                  <wp:posOffset>210185</wp:posOffset>
                </wp:positionV>
                <wp:extent cx="1123950" cy="438150"/>
                <wp:effectExtent l="9525" t="9525" r="9525" b="952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E3773" w:rsidRDefault="000B2970" w:rsidP="00B61C6F">
                            <w:pPr>
                              <w:rPr>
                                <w:sz w:val="12"/>
                                <w:szCs w:val="12"/>
                              </w:rPr>
                            </w:pPr>
                            <w:r w:rsidRPr="009E3773">
                              <w:rPr>
                                <w:sz w:val="12"/>
                                <w:szCs w:val="12"/>
                              </w:rPr>
                              <w:t>Manager: Building Control, Maintenance</w:t>
                            </w:r>
                            <w:r>
                              <w:rPr>
                                <w:sz w:val="12"/>
                                <w:szCs w:val="12"/>
                              </w:rPr>
                              <w:t xml:space="preserve"> &amp; Fleet </w:t>
                            </w:r>
                            <w:r w:rsidRPr="009E3773">
                              <w:rPr>
                                <w:sz w:val="12"/>
                                <w:szCs w:val="12"/>
                              </w:rPr>
                              <w:t>Management</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8" o:spid="_x0000_s1071" style="position:absolute;margin-left:-6pt;margin-top:16.55pt;width:88.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">
                <v:textbox>
                  <w:txbxContent>
                    <w:p w:rsidR="000B2970" w:rsidRPr="009E3773" w:rsidRDefault="000B2970" w:rsidP="00B61C6F">
                      <w:pPr>
                        <w:rPr>
                          <w:sz w:val="12"/>
                          <w:szCs w:val="12"/>
                        </w:rPr>
                      </w:pPr>
                      <w:r w:rsidRPr="009E3773">
                        <w:rPr>
                          <w:sz w:val="12"/>
                          <w:szCs w:val="12"/>
                        </w:rPr>
                        <w:t>Manager: Building Control, Maintenance</w:t>
                      </w:r>
                      <w:r>
                        <w:rPr>
                          <w:sz w:val="12"/>
                          <w:szCs w:val="12"/>
                        </w:rPr>
                        <w:t xml:space="preserve"> &amp; Fleet </w:t>
                      </w:r>
                      <w:r w:rsidRPr="009E3773">
                        <w:rPr>
                          <w:sz w:val="12"/>
                          <w:szCs w:val="12"/>
                        </w:rPr>
                        <w:t>Management</w:t>
                      </w:r>
                    </w:p>
                    <w:p w:rsidR="000B2970" w:rsidRPr="003324A7" w:rsidRDefault="000B2970" w:rsidP="00B61C6F">
                      <w:pPr>
                        <w:rPr>
                          <w:szCs w:val="14"/>
                        </w:rPr>
                      </w:pPr>
                    </w:p>
                  </w:txbxContent>
                </v:textbox>
              </v:roundrect>
            </w:pict>
          </mc:Fallback>
        </mc:AlternateContent>
      </w:r>
    </w:p>
    <w:p w:rsidR="00B61C6F" w:rsidRPr="00973E32" w:rsidRDefault="00B61C6F"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701248" behindDoc="0" locked="0" layoutInCell="1" allowOverlap="1">
                <wp:simplePos x="0" y="0"/>
                <wp:positionH relativeFrom="column">
                  <wp:posOffset>6667500</wp:posOffset>
                </wp:positionH>
                <wp:positionV relativeFrom="paragraph">
                  <wp:posOffset>307340</wp:posOffset>
                </wp:positionV>
                <wp:extent cx="1123950" cy="438150"/>
                <wp:effectExtent l="9525" t="9525" r="9525" b="952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557063" w:rsidRDefault="000B2970" w:rsidP="00B61C6F">
                            <w:pPr>
                              <w:rPr>
                                <w:sz w:val="12"/>
                                <w:szCs w:val="12"/>
                              </w:rPr>
                            </w:pPr>
                            <w:r w:rsidRPr="00557063">
                              <w:rPr>
                                <w:sz w:val="12"/>
                                <w:szCs w:val="12"/>
                              </w:rPr>
                              <w:t>Manager: Communications &amp; marketing</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7" o:spid="_x0000_s1072" style="position:absolute;margin-left:525pt;margin-top:24.2pt;width:88.5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">
                <v:textbox>
                  <w:txbxContent>
                    <w:p w:rsidR="000B2970" w:rsidRPr="00557063" w:rsidRDefault="000B2970" w:rsidP="00B61C6F">
                      <w:pPr>
                        <w:rPr>
                          <w:sz w:val="12"/>
                          <w:szCs w:val="12"/>
                        </w:rPr>
                      </w:pPr>
                      <w:r w:rsidRPr="00557063">
                        <w:rPr>
                          <w:sz w:val="12"/>
                          <w:szCs w:val="12"/>
                        </w:rPr>
                        <w:t>Manager: Communications &amp; marketing</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711488" behindDoc="0" locked="0" layoutInCell="1" allowOverlap="1">
                <wp:simplePos x="0" y="0"/>
                <wp:positionH relativeFrom="column">
                  <wp:posOffset>4419600</wp:posOffset>
                </wp:positionH>
                <wp:positionV relativeFrom="paragraph">
                  <wp:posOffset>1183640</wp:posOffset>
                </wp:positionV>
                <wp:extent cx="1123950" cy="438150"/>
                <wp:effectExtent l="9525" t="9525" r="9525" b="952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Safety and security</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6" o:spid="_x0000_s1073" style="position:absolute;margin-left:348pt;margin-top:93.2pt;width:88.5pt;height: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Safety and security</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709440" behindDoc="0" locked="0" layoutInCell="1" allowOverlap="1" wp14:anchorId="284606E8" wp14:editId="2183A862">
                <wp:simplePos x="0" y="0"/>
                <wp:positionH relativeFrom="column">
                  <wp:posOffset>4419600</wp:posOffset>
                </wp:positionH>
                <wp:positionV relativeFrom="paragraph">
                  <wp:posOffset>307340</wp:posOffset>
                </wp:positionV>
                <wp:extent cx="1123950" cy="438150"/>
                <wp:effectExtent l="9525" t="9525" r="9525" b="952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F516E2" w:rsidRDefault="000B2970" w:rsidP="00B61C6F">
                            <w:pPr>
                              <w:rPr>
                                <w:sz w:val="12"/>
                                <w:szCs w:val="12"/>
                              </w:rPr>
                            </w:pPr>
                            <w:r w:rsidRPr="00F516E2">
                              <w:rPr>
                                <w:sz w:val="12"/>
                                <w:szCs w:val="12"/>
                              </w:rPr>
                              <w:t>Manager: Parks, Sports, Arts and Culture&amp; Cemeteries</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84606E8" id="Rounded Rectangle 4" o:spid="_x0000_s1074" style="position:absolute;margin-left:348pt;margin-top:24.2pt;width:88.5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">
                <v:textbox>
                  <w:txbxContent>
                    <w:p w:rsidR="000B2970" w:rsidRPr="00F516E2" w:rsidRDefault="000B2970" w:rsidP="00B61C6F">
                      <w:pPr>
                        <w:rPr>
                          <w:sz w:val="12"/>
                          <w:szCs w:val="12"/>
                        </w:rPr>
                      </w:pPr>
                      <w:r w:rsidRPr="00F516E2">
                        <w:rPr>
                          <w:sz w:val="12"/>
                          <w:szCs w:val="12"/>
                        </w:rPr>
                        <w:t>Manager: Parks, Sports, Arts and Culture&amp; Cemeteries</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707392" behindDoc="0" locked="0" layoutInCell="1" allowOverlap="1" wp14:anchorId="52DF709F" wp14:editId="60F0665E">
                <wp:simplePos x="0" y="0"/>
                <wp:positionH relativeFrom="column">
                  <wp:posOffset>2171700</wp:posOffset>
                </wp:positionH>
                <wp:positionV relativeFrom="paragraph">
                  <wp:posOffset>307340</wp:posOffset>
                </wp:positionV>
                <wp:extent cx="1123950" cy="438150"/>
                <wp:effectExtent l="9525" t="9525" r="9525" b="952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 xml:space="preserve">Manager: </w:t>
                            </w:r>
                            <w:r>
                              <w:rPr>
                                <w:sz w:val="14"/>
                                <w:szCs w:val="14"/>
                              </w:rPr>
                              <w:t>Assets Management</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2DF709F" id="Rounded Rectangle 3" o:spid="_x0000_s1075" style="position:absolute;margin-left:171pt;margin-top:24.2pt;width:88.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">
                <v:textbox>
                  <w:txbxContent>
                    <w:p w:rsidR="000B2970" w:rsidRPr="009D1DE1" w:rsidRDefault="000B2970" w:rsidP="00B61C6F">
                      <w:pPr>
                        <w:rPr>
                          <w:sz w:val="14"/>
                          <w:szCs w:val="14"/>
                        </w:rPr>
                      </w:pPr>
                      <w:r w:rsidRPr="009D1DE1">
                        <w:rPr>
                          <w:sz w:val="14"/>
                          <w:szCs w:val="14"/>
                        </w:rPr>
                        <w:t xml:space="preserve">Manager: </w:t>
                      </w:r>
                      <w:r>
                        <w:rPr>
                          <w:sz w:val="14"/>
                          <w:szCs w:val="14"/>
                        </w:rPr>
                        <w:t>Assets Management</w:t>
                      </w:r>
                    </w:p>
                    <w:p w:rsidR="000B2970" w:rsidRPr="003324A7" w:rsidRDefault="000B2970" w:rsidP="00B61C6F">
                      <w:pPr>
                        <w:rPr>
                          <w:szCs w:val="14"/>
                        </w:rPr>
                      </w:pPr>
                    </w:p>
                  </w:txbxContent>
                </v:textbox>
              </v:roundrect>
            </w:pict>
          </mc:Fallback>
        </mc:AlternateContent>
      </w:r>
      <w:r>
        <w:rPr>
          <w:rFonts w:cs="Calibri"/>
          <w:b/>
          <w:noProof/>
          <w:sz w:val="24"/>
          <w:szCs w:val="24"/>
          <w:lang w:eastAsia="en-ZA"/>
        </w:rPr>
        <mc:AlternateContent>
          <mc:Choice Requires="wps">
            <w:drawing>
              <wp:anchor distT="0" distB="0" distL="114300" distR="114300" simplePos="0" relativeHeight="251708416" behindDoc="0" locked="0" layoutInCell="1" allowOverlap="1" wp14:anchorId="0193FF7D" wp14:editId="25BD21FF">
                <wp:simplePos x="0" y="0"/>
                <wp:positionH relativeFrom="column">
                  <wp:posOffset>1047750</wp:posOffset>
                </wp:positionH>
                <wp:positionV relativeFrom="paragraph">
                  <wp:posOffset>307340</wp:posOffset>
                </wp:positionV>
                <wp:extent cx="1123950" cy="438150"/>
                <wp:effectExtent l="9525" t="9525" r="9525" b="952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E3773" w:rsidRDefault="000B2970" w:rsidP="00B61C6F">
                            <w:pPr>
                              <w:rPr>
                                <w:sz w:val="12"/>
                                <w:szCs w:val="12"/>
                              </w:rPr>
                            </w:pPr>
                            <w:r w:rsidRPr="009E3773">
                              <w:rPr>
                                <w:sz w:val="12"/>
                                <w:szCs w:val="12"/>
                              </w:rPr>
                              <w:t>Administrative Officer: Information &amp; Administration</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193FF7D" id="Rounded Rectangle 2" o:spid="_x0000_s1076" style="position:absolute;margin-left:82.5pt;margin-top:24.2pt;width:88.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">
                <v:textbox>
                  <w:txbxContent>
                    <w:p w:rsidR="000B2970" w:rsidRPr="009E3773" w:rsidRDefault="000B2970" w:rsidP="00B61C6F">
                      <w:pPr>
                        <w:rPr>
                          <w:sz w:val="12"/>
                          <w:szCs w:val="12"/>
                        </w:rPr>
                      </w:pPr>
                      <w:r w:rsidRPr="009E3773">
                        <w:rPr>
                          <w:sz w:val="12"/>
                          <w:szCs w:val="12"/>
                        </w:rPr>
                        <w:t>Administrative Officer: Information &amp; Administration</w:t>
                      </w:r>
                    </w:p>
                    <w:p w:rsidR="000B2970" w:rsidRPr="003324A7" w:rsidRDefault="000B2970" w:rsidP="00B61C6F">
                      <w:pPr>
                        <w:rPr>
                          <w:szCs w:val="14"/>
                        </w:rPr>
                      </w:pPr>
                    </w:p>
                  </w:txbxContent>
                </v:textbox>
              </v:roundrect>
            </w:pict>
          </mc:Fallback>
        </mc:AlternateContent>
      </w:r>
    </w:p>
    <w:p w:rsidR="00B61C6F" w:rsidRPr="00973E32" w:rsidRDefault="00B61C6F" w:rsidP="00B61C6F">
      <w:pPr>
        <w:rPr>
          <w:rFonts w:cs="Calibri"/>
          <w:b/>
          <w:sz w:val="24"/>
          <w:szCs w:val="24"/>
        </w:rPr>
      </w:pPr>
    </w:p>
    <w:p w:rsidR="00B61C6F" w:rsidRPr="00973E32" w:rsidRDefault="00884939" w:rsidP="00B61C6F">
      <w:pPr>
        <w:rPr>
          <w:rFonts w:cs="Calibri"/>
          <w:b/>
          <w:sz w:val="24"/>
          <w:szCs w:val="24"/>
        </w:rPr>
      </w:pPr>
      <w:r>
        <w:rPr>
          <w:rFonts w:cs="Calibri"/>
          <w:b/>
          <w:noProof/>
          <w:sz w:val="24"/>
          <w:szCs w:val="24"/>
          <w:lang w:eastAsia="en-ZA"/>
        </w:rPr>
        <mc:AlternateContent>
          <mc:Choice Requires="wps">
            <w:drawing>
              <wp:anchor distT="0" distB="0" distL="114300" distR="114300" simplePos="0" relativeHeight="251710464" behindDoc="0" locked="0" layoutInCell="1" allowOverlap="1" wp14:anchorId="1B894751" wp14:editId="7C81A93E">
                <wp:simplePos x="0" y="0"/>
                <wp:positionH relativeFrom="column">
                  <wp:posOffset>4418381</wp:posOffset>
                </wp:positionH>
                <wp:positionV relativeFrom="paragraph">
                  <wp:posOffset>64516</wp:posOffset>
                </wp:positionV>
                <wp:extent cx="1123950" cy="475488"/>
                <wp:effectExtent l="0" t="0" r="19050" b="2032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75488"/>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F516E2">
                              <w:rPr>
                                <w:sz w:val="12"/>
                                <w:szCs w:val="12"/>
                              </w:rPr>
                              <w:t>Manager: Environmental Management &amp; Cleaning</w:t>
                            </w:r>
                            <w:r>
                              <w:rPr>
                                <w:sz w:val="14"/>
                                <w:szCs w:val="14"/>
                              </w:rPr>
                              <w:t xml:space="preserve"> services</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B894751" id="Rounded Rectangle 5" o:spid="_x0000_s1077" style="position:absolute;margin-left:347.9pt;margin-top:5.1pt;width:88.5pt;height:3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">
                <v:textbox>
                  <w:txbxContent>
                    <w:p w:rsidR="000B2970" w:rsidRPr="009D1DE1" w:rsidRDefault="000B2970" w:rsidP="00B61C6F">
                      <w:pPr>
                        <w:rPr>
                          <w:sz w:val="14"/>
                          <w:szCs w:val="14"/>
                        </w:rPr>
                      </w:pPr>
                      <w:r w:rsidRPr="00F516E2">
                        <w:rPr>
                          <w:sz w:val="12"/>
                          <w:szCs w:val="12"/>
                        </w:rPr>
                        <w:t>Manager: Environmental Management &amp; Cleaning</w:t>
                      </w:r>
                      <w:r>
                        <w:rPr>
                          <w:sz w:val="14"/>
                          <w:szCs w:val="14"/>
                        </w:rPr>
                        <w:t xml:space="preserve"> services</w:t>
                      </w:r>
                    </w:p>
                    <w:p w:rsidR="000B2970" w:rsidRPr="003324A7" w:rsidRDefault="000B2970" w:rsidP="00B61C6F">
                      <w:pPr>
                        <w:rPr>
                          <w:szCs w:val="14"/>
                        </w:rPr>
                      </w:pPr>
                    </w:p>
                  </w:txbxContent>
                </v:textbox>
              </v:roundrect>
            </w:pict>
          </mc:Fallback>
        </mc:AlternateContent>
      </w:r>
      <w:r w:rsidR="00B61C6F">
        <w:rPr>
          <w:rFonts w:cs="Calibri"/>
          <w:b/>
          <w:noProof/>
          <w:sz w:val="24"/>
          <w:szCs w:val="24"/>
          <w:lang w:eastAsia="en-ZA"/>
        </w:rPr>
        <mc:AlternateContent>
          <mc:Choice Requires="wps">
            <w:drawing>
              <wp:anchor distT="0" distB="0" distL="114300" distR="114300" simplePos="0" relativeHeight="251702272" behindDoc="0" locked="0" layoutInCell="1" allowOverlap="1">
                <wp:simplePos x="0" y="0"/>
                <wp:positionH relativeFrom="column">
                  <wp:posOffset>6667500</wp:posOffset>
                </wp:positionH>
                <wp:positionV relativeFrom="paragraph">
                  <wp:posOffset>64135</wp:posOffset>
                </wp:positionV>
                <wp:extent cx="1123950" cy="438150"/>
                <wp:effectExtent l="9525" t="9525" r="9525" b="952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38150"/>
                        </a:xfrm>
                        <a:prstGeom prst="roundRect">
                          <a:avLst>
                            <a:gd name="adj" fmla="val 16667"/>
                          </a:avLst>
                        </a:prstGeom>
                        <a:solidFill>
                          <a:srgbClr val="FFFFFF"/>
                        </a:solidFill>
                        <a:ln w="9525">
                          <a:solidFill>
                            <a:srgbClr val="000000"/>
                          </a:solidFill>
                          <a:round/>
                          <a:headEnd/>
                          <a:tailEnd/>
                        </a:ln>
                      </wps:spPr>
                      <wps:txbx>
                        <w:txbxContent>
                          <w:p w:rsidR="000B2970" w:rsidRPr="009D1DE1" w:rsidRDefault="000B2970" w:rsidP="00B61C6F">
                            <w:pPr>
                              <w:rPr>
                                <w:sz w:val="14"/>
                                <w:szCs w:val="14"/>
                              </w:rPr>
                            </w:pPr>
                            <w:r w:rsidRPr="009D1DE1">
                              <w:rPr>
                                <w:sz w:val="14"/>
                                <w:szCs w:val="14"/>
                              </w:rPr>
                              <w:t>Manager:</w:t>
                            </w:r>
                            <w:r>
                              <w:rPr>
                                <w:sz w:val="14"/>
                                <w:szCs w:val="14"/>
                              </w:rPr>
                              <w:t xml:space="preserve"> Information Technology</w:t>
                            </w:r>
                            <w:r w:rsidRPr="009D1DE1">
                              <w:rPr>
                                <w:sz w:val="14"/>
                                <w:szCs w:val="14"/>
                              </w:rPr>
                              <w:t xml:space="preserve"> </w:t>
                            </w:r>
                          </w:p>
                          <w:p w:rsidR="000B2970" w:rsidRPr="003324A7" w:rsidRDefault="000B2970" w:rsidP="00B61C6F">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1" o:spid="_x0000_s1078" style="position:absolute;margin-left:525pt;margin-top:5.05pt;width:88.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">
                <v:textbox>
                  <w:txbxContent>
                    <w:p w:rsidR="000B2970" w:rsidRPr="009D1DE1" w:rsidRDefault="000B2970" w:rsidP="00B61C6F">
                      <w:pPr>
                        <w:rPr>
                          <w:sz w:val="14"/>
                          <w:szCs w:val="14"/>
                        </w:rPr>
                      </w:pPr>
                      <w:r w:rsidRPr="009D1DE1">
                        <w:rPr>
                          <w:sz w:val="14"/>
                          <w:szCs w:val="14"/>
                        </w:rPr>
                        <w:t>Manager:</w:t>
                      </w:r>
                      <w:r>
                        <w:rPr>
                          <w:sz w:val="14"/>
                          <w:szCs w:val="14"/>
                        </w:rPr>
                        <w:t xml:space="preserve"> Information Technology</w:t>
                      </w:r>
                      <w:r w:rsidRPr="009D1DE1">
                        <w:rPr>
                          <w:sz w:val="14"/>
                          <w:szCs w:val="14"/>
                        </w:rPr>
                        <w:t xml:space="preserve"> </w:t>
                      </w:r>
                    </w:p>
                    <w:p w:rsidR="000B2970" w:rsidRPr="003324A7" w:rsidRDefault="000B2970" w:rsidP="00B61C6F">
                      <w:pPr>
                        <w:rPr>
                          <w:szCs w:val="14"/>
                        </w:rPr>
                      </w:pPr>
                    </w:p>
                  </w:txbxContent>
                </v:textbox>
              </v:roundrect>
            </w:pict>
          </mc:Fallback>
        </mc:AlternateContent>
      </w:r>
    </w:p>
    <w:p w:rsidR="00B61C6F" w:rsidRPr="00973E32" w:rsidRDefault="00B61C6F" w:rsidP="00B61C6F">
      <w:pPr>
        <w:rPr>
          <w:rFonts w:cs="Calibri"/>
          <w:b/>
          <w:sz w:val="24"/>
          <w:szCs w:val="24"/>
        </w:rPr>
      </w:pPr>
    </w:p>
    <w:p w:rsidR="00B61C6F" w:rsidRDefault="00A76C16" w:rsidP="00A76C16">
      <w:pPr>
        <w:tabs>
          <w:tab w:val="left" w:pos="9060"/>
        </w:tabs>
        <w:rPr>
          <w:rFonts w:cs="Calibri"/>
          <w:b/>
          <w:sz w:val="24"/>
          <w:szCs w:val="24"/>
        </w:rPr>
        <w:sectPr w:rsidR="00B61C6F" w:rsidSect="00391A3B">
          <w:pgSz w:w="16838" w:h="11906" w:orient="landscape"/>
          <w:pgMar w:top="1440" w:right="1440" w:bottom="1440" w:left="1440" w:header="709" w:footer="709" w:gutter="0"/>
          <w:cols w:space="708"/>
          <w:titlePg/>
          <w:docGrid w:linePitch="360"/>
        </w:sectPr>
      </w:pPr>
      <w:r>
        <w:rPr>
          <w:rFonts w:cs="Calibri"/>
          <w:b/>
          <w:sz w:val="24"/>
          <w:szCs w:val="24"/>
        </w:rPr>
        <w:tab/>
      </w:r>
    </w:p>
    <w:p w:rsidR="00B61C6F" w:rsidRPr="003F1A72" w:rsidRDefault="00B61C6F" w:rsidP="00B61C6F">
      <w:pPr>
        <w:shd w:val="clear" w:color="auto" w:fill="FFFFFF"/>
        <w:rPr>
          <w:rFonts w:ascii="Arial" w:hAnsi="Arial" w:cs="Arial"/>
          <w:b/>
          <w:sz w:val="20"/>
          <w:szCs w:val="20"/>
        </w:rPr>
      </w:pPr>
      <w:r>
        <w:rPr>
          <w:rFonts w:ascii="Arial" w:hAnsi="Arial" w:cs="Arial"/>
          <w:b/>
          <w:sz w:val="20"/>
          <w:szCs w:val="20"/>
        </w:rPr>
        <w:lastRenderedPageBreak/>
        <w:t>31</w:t>
      </w:r>
      <w:r w:rsidRPr="003F1A72">
        <w:rPr>
          <w:rFonts w:ascii="Arial" w:hAnsi="Arial" w:cs="Arial"/>
          <w:b/>
          <w:sz w:val="20"/>
          <w:szCs w:val="20"/>
        </w:rPr>
        <w:t xml:space="preserve">.6 Employment Equity </w:t>
      </w:r>
    </w:p>
    <w:p w:rsidR="00B61C6F" w:rsidRPr="00341146" w:rsidRDefault="00B61C6F" w:rsidP="00B61C6F">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341146">
        <w:rPr>
          <w:rFonts w:ascii="Arial" w:hAnsi="Arial" w:cs="Arial"/>
          <w:sz w:val="20"/>
          <w:szCs w:val="20"/>
        </w:rPr>
        <w:t xml:space="preserve">The revised Employment Equity Plan (2014 – 2018) for Greater Tzaneen Municipality awaits approval by Council.  The Plan was implemented with effect </w:t>
      </w:r>
      <w:r w:rsidRPr="00884939">
        <w:rPr>
          <w:rFonts w:ascii="Arial" w:hAnsi="Arial" w:cs="Arial"/>
          <w:sz w:val="20"/>
          <w:szCs w:val="20"/>
        </w:rPr>
        <w:t>from the 01</w:t>
      </w:r>
      <w:r w:rsidRPr="00884939">
        <w:rPr>
          <w:rFonts w:ascii="Arial" w:hAnsi="Arial" w:cs="Arial"/>
          <w:sz w:val="20"/>
          <w:szCs w:val="20"/>
          <w:vertAlign w:val="superscript"/>
        </w:rPr>
        <w:t>st</w:t>
      </w:r>
      <w:r w:rsidRPr="00884939">
        <w:rPr>
          <w:rFonts w:ascii="Arial" w:hAnsi="Arial" w:cs="Arial"/>
          <w:sz w:val="20"/>
          <w:szCs w:val="20"/>
        </w:rPr>
        <w:t xml:space="preserve"> April 2015 and, inter alia, deals with identified employment barriers as well as targets to achieve demographic represe</w:t>
      </w:r>
      <w:r w:rsidRPr="00341146">
        <w:rPr>
          <w:rFonts w:ascii="Arial" w:hAnsi="Arial" w:cs="Arial"/>
          <w:sz w:val="20"/>
          <w:szCs w:val="20"/>
        </w:rPr>
        <w:t xml:space="preserve">ntation.  </w:t>
      </w:r>
    </w:p>
    <w:p w:rsidR="00B61C6F" w:rsidRPr="00341146" w:rsidRDefault="00B61C6F" w:rsidP="00B61C6F">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p>
    <w:p w:rsidR="00B61C6F" w:rsidRPr="00341146" w:rsidRDefault="00B61C6F" w:rsidP="00B61C6F">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341146">
        <w:rPr>
          <w:rFonts w:ascii="Arial" w:hAnsi="Arial" w:cs="Arial"/>
          <w:sz w:val="20"/>
          <w:szCs w:val="20"/>
        </w:rPr>
        <w:t>During June 2006, the Employment Equity Plan and targets was revised and new targets were set for demographic, gender as well as disability representation for the period 2006 to 2011.  The EE Plan has already been circulated for consultation, presented to Management. The outstanding phase is the presentation of this Plan to the Councillors for their consideration and approval for the period 2014 - 2018.</w:t>
      </w:r>
    </w:p>
    <w:p w:rsidR="00B61C6F" w:rsidRPr="00341146" w:rsidRDefault="00B61C6F" w:rsidP="00B61C6F">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341146">
        <w:rPr>
          <w:rFonts w:ascii="Arial" w:hAnsi="Arial" w:cs="Arial"/>
          <w:sz w:val="20"/>
          <w:szCs w:val="20"/>
        </w:rPr>
        <w:tab/>
      </w:r>
    </w:p>
    <w:p w:rsidR="00B61C6F" w:rsidRPr="00341146" w:rsidRDefault="00B61C6F" w:rsidP="00B61C6F">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341146">
        <w:rPr>
          <w:rFonts w:ascii="Arial" w:hAnsi="Arial" w:cs="Arial"/>
          <w:sz w:val="20"/>
          <w:szCs w:val="20"/>
        </w:rPr>
        <w:t>An Employment Equity Consultative Forum (EECF) was established and trained with the purpose of consulting on employment barriers and making recommendations on solutions to Council and to oversee the execution of the project.  This Forum was reconstituted several times since inception due to the lapse of office of the democratic elected occupational level representatives for the designated and non designated groups.  Newly appointed members of this forum have been trained based on their roles and responsibilities to the EECF by the Provincial Department of Labour</w:t>
      </w:r>
    </w:p>
    <w:p w:rsidR="00B61C6F" w:rsidRPr="00341146" w:rsidRDefault="00B61C6F" w:rsidP="00B61C6F">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p>
    <w:p w:rsidR="00B61C6F" w:rsidRPr="00884939" w:rsidRDefault="00B61C6F" w:rsidP="00B61C6F">
      <w:pPr>
        <w:pStyle w:val="NoSpacing"/>
        <w:shd w:val="clear" w:color="auto" w:fill="FFFFFF"/>
        <w:tabs>
          <w:tab w:val="left" w:pos="720"/>
          <w:tab w:val="left" w:pos="1080"/>
          <w:tab w:val="left" w:pos="1710"/>
          <w:tab w:val="left" w:pos="1800"/>
          <w:tab w:val="left" w:pos="2160"/>
        </w:tabs>
        <w:ind w:left="2160"/>
        <w:jc w:val="both"/>
        <w:rPr>
          <w:rFonts w:ascii="Arial" w:hAnsi="Arial" w:cs="Arial"/>
          <w:sz w:val="20"/>
          <w:szCs w:val="20"/>
        </w:rPr>
      </w:pPr>
    </w:p>
    <w:p w:rsidR="00B61C6F" w:rsidRPr="00E64139" w:rsidRDefault="00E64139" w:rsidP="00B61C6F">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As on 15 March 2017</w:t>
      </w:r>
      <w:r w:rsidR="00B61C6F" w:rsidRPr="00E64139">
        <w:rPr>
          <w:rFonts w:ascii="Arial" w:hAnsi="Arial" w:cs="Arial"/>
          <w:sz w:val="20"/>
          <w:szCs w:val="20"/>
        </w:rPr>
        <w:t>, the Employment Equity representation was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2D69B"/>
        <w:tblLook w:val="04A0" w:firstRow="1" w:lastRow="0" w:firstColumn="1" w:lastColumn="0" w:noHBand="0" w:noVBand="1"/>
      </w:tblPr>
      <w:tblGrid>
        <w:gridCol w:w="1643"/>
        <w:gridCol w:w="1293"/>
        <w:gridCol w:w="1256"/>
        <w:gridCol w:w="1293"/>
        <w:gridCol w:w="1256"/>
        <w:gridCol w:w="1257"/>
        <w:gridCol w:w="1244"/>
      </w:tblGrid>
      <w:tr w:rsidR="00E64139" w:rsidRPr="00E64139" w:rsidTr="00391A3B">
        <w:tc>
          <w:tcPr>
            <w:tcW w:w="1643"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tcPr>
          <w:p w:rsidR="00B61C6F" w:rsidRPr="00E64139" w:rsidRDefault="00B61C6F" w:rsidP="00391A3B">
            <w:pPr>
              <w:pStyle w:val="NoSpacing"/>
              <w:shd w:val="clear" w:color="auto" w:fill="FFFFFF"/>
              <w:tabs>
                <w:tab w:val="left" w:pos="720"/>
                <w:tab w:val="left" w:pos="1080"/>
                <w:tab w:val="left" w:pos="1710"/>
                <w:tab w:val="left" w:pos="1800"/>
                <w:tab w:val="left" w:pos="2160"/>
              </w:tabs>
              <w:jc w:val="center"/>
              <w:rPr>
                <w:rFonts w:ascii="Arial" w:hAnsi="Arial" w:cs="Arial"/>
                <w:b/>
                <w:sz w:val="20"/>
                <w:szCs w:val="20"/>
              </w:rPr>
            </w:pPr>
            <w:r w:rsidRPr="00E64139">
              <w:rPr>
                <w:rFonts w:ascii="Arial" w:hAnsi="Arial" w:cs="Arial"/>
                <w:b/>
                <w:sz w:val="20"/>
                <w:szCs w:val="20"/>
              </w:rPr>
              <w:t>Demographics</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center"/>
              <w:rPr>
                <w:rFonts w:ascii="Arial" w:hAnsi="Arial" w:cs="Arial"/>
                <w:b/>
                <w:sz w:val="20"/>
                <w:szCs w:val="20"/>
              </w:rPr>
            </w:pPr>
            <w:r w:rsidRPr="00E64139">
              <w:rPr>
                <w:rFonts w:ascii="Arial" w:hAnsi="Arial" w:cs="Arial"/>
                <w:b/>
                <w:sz w:val="20"/>
                <w:szCs w:val="20"/>
              </w:rPr>
              <w:t>Male</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center"/>
              <w:rPr>
                <w:rFonts w:ascii="Arial" w:hAnsi="Arial" w:cs="Arial"/>
                <w:b/>
                <w:sz w:val="20"/>
                <w:szCs w:val="20"/>
              </w:rPr>
            </w:pPr>
            <w:r w:rsidRPr="00E64139">
              <w:rPr>
                <w:rFonts w:ascii="Arial" w:hAnsi="Arial" w:cs="Arial"/>
                <w:b/>
                <w:sz w:val="20"/>
                <w:szCs w:val="20"/>
              </w:rPr>
              <w:t>Female</w:t>
            </w:r>
          </w:p>
        </w:tc>
        <w:tc>
          <w:tcPr>
            <w:tcW w:w="2501" w:type="dxa"/>
            <w:gridSpan w:val="2"/>
            <w:tcBorders>
              <w:top w:val="single" w:sz="4" w:space="0" w:color="000000"/>
              <w:left w:val="single" w:sz="4" w:space="0" w:color="000000"/>
              <w:bottom w:val="single" w:sz="4" w:space="0" w:color="000000"/>
              <w:right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center"/>
              <w:rPr>
                <w:rFonts w:ascii="Arial" w:hAnsi="Arial" w:cs="Arial"/>
                <w:b/>
                <w:sz w:val="20"/>
                <w:szCs w:val="20"/>
              </w:rPr>
            </w:pPr>
            <w:r w:rsidRPr="00E64139">
              <w:rPr>
                <w:rFonts w:ascii="Arial" w:hAnsi="Arial" w:cs="Arial"/>
                <w:b/>
                <w:sz w:val="20"/>
                <w:szCs w:val="20"/>
              </w:rPr>
              <w:t>Totals</w:t>
            </w:r>
          </w:p>
        </w:tc>
      </w:tr>
      <w:tr w:rsidR="00E64139" w:rsidRPr="00E64139" w:rsidTr="00391A3B">
        <w:tc>
          <w:tcPr>
            <w:tcW w:w="1643" w:type="dxa"/>
            <w:vMerge/>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p>
        </w:tc>
        <w:tc>
          <w:tcPr>
            <w:tcW w:w="1293" w:type="dxa"/>
            <w:tcBorders>
              <w:bottom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r w:rsidRPr="00E64139">
              <w:rPr>
                <w:rFonts w:ascii="Arial" w:hAnsi="Arial" w:cs="Arial"/>
                <w:b/>
                <w:sz w:val="20"/>
                <w:szCs w:val="20"/>
              </w:rPr>
              <w:t>Race</w:t>
            </w:r>
          </w:p>
        </w:tc>
        <w:tc>
          <w:tcPr>
            <w:tcW w:w="1256" w:type="dxa"/>
            <w:tcBorders>
              <w:bottom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r w:rsidRPr="00E64139">
              <w:rPr>
                <w:rFonts w:ascii="Arial" w:hAnsi="Arial" w:cs="Arial"/>
                <w:b/>
                <w:sz w:val="20"/>
                <w:szCs w:val="20"/>
              </w:rPr>
              <w:t>Total</w:t>
            </w:r>
          </w:p>
        </w:tc>
        <w:tc>
          <w:tcPr>
            <w:tcW w:w="1293" w:type="dxa"/>
            <w:tcBorders>
              <w:bottom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r w:rsidRPr="00E64139">
              <w:rPr>
                <w:rFonts w:ascii="Arial" w:hAnsi="Arial" w:cs="Arial"/>
                <w:b/>
                <w:sz w:val="20"/>
                <w:szCs w:val="20"/>
              </w:rPr>
              <w:t>Race</w:t>
            </w:r>
          </w:p>
        </w:tc>
        <w:tc>
          <w:tcPr>
            <w:tcW w:w="1256" w:type="dxa"/>
            <w:tcBorders>
              <w:bottom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r w:rsidRPr="00E64139">
              <w:rPr>
                <w:rFonts w:ascii="Arial" w:hAnsi="Arial" w:cs="Arial"/>
                <w:b/>
                <w:sz w:val="20"/>
                <w:szCs w:val="20"/>
              </w:rPr>
              <w:t>Total</w:t>
            </w:r>
          </w:p>
        </w:tc>
        <w:tc>
          <w:tcPr>
            <w:tcW w:w="1257" w:type="dxa"/>
            <w:tcBorders>
              <w:bottom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r w:rsidRPr="00E64139">
              <w:rPr>
                <w:rFonts w:ascii="Arial" w:hAnsi="Arial" w:cs="Arial"/>
                <w:b/>
                <w:sz w:val="20"/>
                <w:szCs w:val="20"/>
              </w:rPr>
              <w:t>Total</w:t>
            </w:r>
          </w:p>
        </w:tc>
        <w:tc>
          <w:tcPr>
            <w:tcW w:w="1244" w:type="dxa"/>
            <w:tcBorders>
              <w:bottom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r w:rsidRPr="00E64139">
              <w:rPr>
                <w:rFonts w:ascii="Arial" w:hAnsi="Arial" w:cs="Arial"/>
                <w:b/>
                <w:sz w:val="20"/>
                <w:szCs w:val="20"/>
              </w:rPr>
              <w:t>%</w:t>
            </w:r>
          </w:p>
        </w:tc>
      </w:tr>
      <w:tr w:rsidR="00E64139" w:rsidRPr="00E64139" w:rsidTr="00391A3B">
        <w:tc>
          <w:tcPr>
            <w:tcW w:w="1643" w:type="dxa"/>
            <w:vMerge/>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p>
        </w:tc>
        <w:tc>
          <w:tcPr>
            <w:tcW w:w="1293"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African</w:t>
            </w:r>
          </w:p>
        </w:tc>
        <w:tc>
          <w:tcPr>
            <w:tcW w:w="1256" w:type="dxa"/>
            <w:shd w:val="clear" w:color="auto" w:fill="FFFFFF"/>
          </w:tcPr>
          <w:p w:rsidR="00B61C6F" w:rsidRPr="00E64139" w:rsidRDefault="006B023B"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 xml:space="preserve"> 380</w:t>
            </w:r>
          </w:p>
        </w:tc>
        <w:tc>
          <w:tcPr>
            <w:tcW w:w="1293"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African</w:t>
            </w:r>
          </w:p>
        </w:tc>
        <w:tc>
          <w:tcPr>
            <w:tcW w:w="1256" w:type="dxa"/>
            <w:shd w:val="clear" w:color="auto" w:fill="FFFFFF"/>
          </w:tcPr>
          <w:p w:rsidR="00B61C6F" w:rsidRPr="00E64139" w:rsidRDefault="00E64139"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Pr>
                <w:rFonts w:ascii="Arial" w:hAnsi="Arial" w:cs="Arial"/>
                <w:sz w:val="20"/>
                <w:szCs w:val="20"/>
              </w:rPr>
              <w:t>225</w:t>
            </w:r>
          </w:p>
        </w:tc>
        <w:tc>
          <w:tcPr>
            <w:tcW w:w="1257" w:type="dxa"/>
            <w:shd w:val="clear" w:color="auto" w:fill="FFFFFF"/>
          </w:tcPr>
          <w:p w:rsidR="00B61C6F" w:rsidRPr="00E64139" w:rsidRDefault="00E64139"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Pr>
                <w:rFonts w:ascii="Arial" w:hAnsi="Arial" w:cs="Arial"/>
                <w:sz w:val="20"/>
                <w:szCs w:val="20"/>
              </w:rPr>
              <w:t>605</w:t>
            </w:r>
          </w:p>
        </w:tc>
        <w:tc>
          <w:tcPr>
            <w:tcW w:w="1244" w:type="dxa"/>
            <w:shd w:val="clear" w:color="auto" w:fill="FFFFFF"/>
          </w:tcPr>
          <w:p w:rsidR="00B61C6F" w:rsidRPr="00E64139" w:rsidRDefault="00E64139"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Pr>
                <w:rFonts w:ascii="Arial" w:hAnsi="Arial" w:cs="Arial"/>
                <w:sz w:val="20"/>
                <w:szCs w:val="20"/>
              </w:rPr>
              <w:t>92.3</w:t>
            </w:r>
          </w:p>
        </w:tc>
      </w:tr>
      <w:tr w:rsidR="00E64139" w:rsidRPr="00E64139" w:rsidTr="00391A3B">
        <w:tc>
          <w:tcPr>
            <w:tcW w:w="1643" w:type="dxa"/>
            <w:vMerge/>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p>
        </w:tc>
        <w:tc>
          <w:tcPr>
            <w:tcW w:w="1293"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Coloured</w:t>
            </w:r>
          </w:p>
        </w:tc>
        <w:tc>
          <w:tcPr>
            <w:tcW w:w="1256"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0</w:t>
            </w:r>
          </w:p>
        </w:tc>
        <w:tc>
          <w:tcPr>
            <w:tcW w:w="1293"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Coloured</w:t>
            </w:r>
          </w:p>
        </w:tc>
        <w:tc>
          <w:tcPr>
            <w:tcW w:w="1256"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1</w:t>
            </w:r>
          </w:p>
        </w:tc>
        <w:tc>
          <w:tcPr>
            <w:tcW w:w="1257"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1</w:t>
            </w:r>
          </w:p>
        </w:tc>
        <w:tc>
          <w:tcPr>
            <w:tcW w:w="1244"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0.2</w:t>
            </w:r>
          </w:p>
        </w:tc>
      </w:tr>
      <w:tr w:rsidR="00E64139" w:rsidRPr="00E64139" w:rsidTr="00391A3B">
        <w:tc>
          <w:tcPr>
            <w:tcW w:w="1643" w:type="dxa"/>
            <w:vMerge/>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p>
        </w:tc>
        <w:tc>
          <w:tcPr>
            <w:tcW w:w="1293"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Indian</w:t>
            </w:r>
          </w:p>
        </w:tc>
        <w:tc>
          <w:tcPr>
            <w:tcW w:w="1256"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1</w:t>
            </w:r>
          </w:p>
        </w:tc>
        <w:tc>
          <w:tcPr>
            <w:tcW w:w="1293"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Indian</w:t>
            </w:r>
          </w:p>
        </w:tc>
        <w:tc>
          <w:tcPr>
            <w:tcW w:w="1256"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2</w:t>
            </w:r>
          </w:p>
        </w:tc>
        <w:tc>
          <w:tcPr>
            <w:tcW w:w="1257"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3</w:t>
            </w:r>
          </w:p>
        </w:tc>
        <w:tc>
          <w:tcPr>
            <w:tcW w:w="1244"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0.5</w:t>
            </w:r>
          </w:p>
        </w:tc>
      </w:tr>
      <w:tr w:rsidR="00E64139" w:rsidRPr="00E64139" w:rsidTr="00391A3B">
        <w:tc>
          <w:tcPr>
            <w:tcW w:w="1643" w:type="dxa"/>
            <w:vMerge/>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p>
        </w:tc>
        <w:tc>
          <w:tcPr>
            <w:tcW w:w="1293"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White</w:t>
            </w:r>
          </w:p>
        </w:tc>
        <w:tc>
          <w:tcPr>
            <w:tcW w:w="1256" w:type="dxa"/>
            <w:shd w:val="clear" w:color="auto" w:fill="FFFFFF"/>
          </w:tcPr>
          <w:p w:rsidR="00B61C6F" w:rsidRPr="00E64139" w:rsidRDefault="006B023B"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21</w:t>
            </w:r>
          </w:p>
        </w:tc>
        <w:tc>
          <w:tcPr>
            <w:tcW w:w="1293" w:type="dxa"/>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White</w:t>
            </w:r>
          </w:p>
        </w:tc>
        <w:tc>
          <w:tcPr>
            <w:tcW w:w="1256" w:type="dxa"/>
            <w:shd w:val="clear" w:color="auto" w:fill="FFFFFF"/>
          </w:tcPr>
          <w:p w:rsidR="00B61C6F" w:rsidRPr="00E64139" w:rsidRDefault="00E64139"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Pr>
                <w:rFonts w:ascii="Arial" w:hAnsi="Arial" w:cs="Arial"/>
                <w:sz w:val="20"/>
                <w:szCs w:val="20"/>
              </w:rPr>
              <w:t>25</w:t>
            </w:r>
          </w:p>
        </w:tc>
        <w:tc>
          <w:tcPr>
            <w:tcW w:w="1257" w:type="dxa"/>
            <w:shd w:val="clear" w:color="auto" w:fill="FFFFFF"/>
          </w:tcPr>
          <w:p w:rsidR="00B61C6F" w:rsidRPr="00E64139" w:rsidRDefault="00E64139"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Pr>
                <w:rFonts w:ascii="Arial" w:hAnsi="Arial" w:cs="Arial"/>
                <w:sz w:val="20"/>
                <w:szCs w:val="20"/>
              </w:rPr>
              <w:t>46</w:t>
            </w:r>
          </w:p>
        </w:tc>
        <w:tc>
          <w:tcPr>
            <w:tcW w:w="1244" w:type="dxa"/>
            <w:shd w:val="clear" w:color="auto" w:fill="FFFFFF"/>
          </w:tcPr>
          <w:p w:rsidR="00B61C6F" w:rsidRPr="00E64139" w:rsidRDefault="00E64139"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Pr>
                <w:rFonts w:ascii="Arial" w:hAnsi="Arial" w:cs="Arial"/>
                <w:sz w:val="20"/>
                <w:szCs w:val="20"/>
              </w:rPr>
              <w:t>7.0</w:t>
            </w:r>
          </w:p>
        </w:tc>
      </w:tr>
      <w:tr w:rsidR="00E64139" w:rsidRPr="00E64139" w:rsidTr="00391A3B">
        <w:tc>
          <w:tcPr>
            <w:tcW w:w="1643" w:type="dxa"/>
            <w:tcBorders>
              <w:bottom w:val="single" w:sz="4" w:space="0" w:color="000000"/>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r w:rsidRPr="00E64139">
              <w:rPr>
                <w:rFonts w:ascii="Arial" w:hAnsi="Arial" w:cs="Arial"/>
                <w:b/>
                <w:sz w:val="20"/>
                <w:szCs w:val="20"/>
              </w:rPr>
              <w:t>Gender</w:t>
            </w:r>
          </w:p>
        </w:tc>
        <w:tc>
          <w:tcPr>
            <w:tcW w:w="2549" w:type="dxa"/>
            <w:gridSpan w:val="2"/>
            <w:tcBorders>
              <w:bottom w:val="single" w:sz="4" w:space="0" w:color="000000"/>
            </w:tcBorders>
            <w:shd w:val="clear" w:color="auto" w:fill="FFFFFF"/>
          </w:tcPr>
          <w:p w:rsidR="00B61C6F" w:rsidRPr="00E64139" w:rsidRDefault="006B023B"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 xml:space="preserve">                          402</w:t>
            </w:r>
          </w:p>
        </w:tc>
        <w:tc>
          <w:tcPr>
            <w:tcW w:w="2549" w:type="dxa"/>
            <w:gridSpan w:val="2"/>
            <w:tcBorders>
              <w:bottom w:val="single" w:sz="4" w:space="0" w:color="000000"/>
            </w:tcBorders>
            <w:shd w:val="clear" w:color="auto" w:fill="FFFFFF"/>
          </w:tcPr>
          <w:p w:rsidR="00B61C6F" w:rsidRPr="00E64139" w:rsidRDefault="006B023B"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249</w:t>
            </w:r>
          </w:p>
        </w:tc>
        <w:tc>
          <w:tcPr>
            <w:tcW w:w="1257" w:type="dxa"/>
            <w:tcBorders>
              <w:bottom w:val="single" w:sz="4" w:space="0" w:color="000000"/>
            </w:tcBorders>
            <w:shd w:val="clear" w:color="auto" w:fill="FFFFFF"/>
          </w:tcPr>
          <w:p w:rsidR="00B61C6F" w:rsidRPr="00E64139" w:rsidRDefault="006B023B"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651</w:t>
            </w:r>
          </w:p>
        </w:tc>
        <w:tc>
          <w:tcPr>
            <w:tcW w:w="1244" w:type="dxa"/>
            <w:tcBorders>
              <w:bottom w:val="single" w:sz="4" w:space="0" w:color="000000"/>
            </w:tcBorders>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r w:rsidRPr="00E64139">
              <w:rPr>
                <w:rFonts w:ascii="Arial" w:hAnsi="Arial" w:cs="Arial"/>
                <w:sz w:val="20"/>
                <w:szCs w:val="20"/>
              </w:rPr>
              <w:t>100</w:t>
            </w:r>
          </w:p>
        </w:tc>
      </w:tr>
      <w:tr w:rsidR="00E64139" w:rsidRPr="00E64139" w:rsidTr="00391A3B">
        <w:tc>
          <w:tcPr>
            <w:tcW w:w="1643" w:type="dxa"/>
            <w:tcBorders>
              <w:bottom w:val="single" w:sz="4" w:space="0" w:color="auto"/>
            </w:tcBorders>
            <w:shd w:val="clear" w:color="auto" w:fill="C2D69B"/>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r w:rsidRPr="00E64139">
              <w:rPr>
                <w:rFonts w:ascii="Arial" w:hAnsi="Arial" w:cs="Arial"/>
                <w:b/>
                <w:sz w:val="20"/>
                <w:szCs w:val="20"/>
              </w:rPr>
              <w:t>Disability</w:t>
            </w:r>
          </w:p>
        </w:tc>
        <w:tc>
          <w:tcPr>
            <w:tcW w:w="5098" w:type="dxa"/>
            <w:gridSpan w:val="4"/>
            <w:tcBorders>
              <w:bottom w:val="single" w:sz="4" w:space="0" w:color="auto"/>
            </w:tcBorders>
            <w:shd w:val="clear" w:color="auto" w:fill="FFFFFF"/>
          </w:tcPr>
          <w:p w:rsidR="00B61C6F" w:rsidRPr="00E64139" w:rsidRDefault="006B023B" w:rsidP="00391A3B">
            <w:pPr>
              <w:pStyle w:val="NoSpacing"/>
              <w:shd w:val="clear" w:color="auto" w:fill="FFFFFF"/>
              <w:tabs>
                <w:tab w:val="left" w:pos="720"/>
                <w:tab w:val="left" w:pos="1080"/>
                <w:tab w:val="left" w:pos="1710"/>
                <w:tab w:val="left" w:pos="1800"/>
                <w:tab w:val="left" w:pos="2160"/>
              </w:tabs>
              <w:jc w:val="center"/>
              <w:rPr>
                <w:rFonts w:ascii="Arial" w:hAnsi="Arial" w:cs="Arial"/>
                <w:sz w:val="20"/>
                <w:szCs w:val="20"/>
              </w:rPr>
            </w:pPr>
            <w:r w:rsidRPr="00E64139">
              <w:rPr>
                <w:rFonts w:ascii="Arial" w:hAnsi="Arial" w:cs="Arial"/>
                <w:sz w:val="20"/>
                <w:szCs w:val="20"/>
              </w:rPr>
              <w:t>15 (2.3</w:t>
            </w:r>
            <w:r w:rsidR="00B61C6F" w:rsidRPr="00E64139">
              <w:rPr>
                <w:rFonts w:ascii="Arial" w:hAnsi="Arial" w:cs="Arial"/>
                <w:sz w:val="20"/>
                <w:szCs w:val="20"/>
              </w:rPr>
              <w:t>%)</w:t>
            </w:r>
          </w:p>
        </w:tc>
        <w:tc>
          <w:tcPr>
            <w:tcW w:w="2501" w:type="dxa"/>
            <w:gridSpan w:val="2"/>
            <w:tcBorders>
              <w:bottom w:val="single" w:sz="4" w:space="0" w:color="auto"/>
            </w:tcBorders>
            <w:shd w:val="clear" w:color="auto" w:fill="FFFFFF"/>
          </w:tcPr>
          <w:p w:rsidR="00B61C6F" w:rsidRPr="00E64139" w:rsidRDefault="00B61C6F" w:rsidP="00391A3B">
            <w:pPr>
              <w:pStyle w:val="NoSpacing"/>
              <w:shd w:val="clear" w:color="auto" w:fill="FFFFFF"/>
              <w:tabs>
                <w:tab w:val="left" w:pos="720"/>
                <w:tab w:val="left" w:pos="1080"/>
                <w:tab w:val="left" w:pos="1710"/>
                <w:tab w:val="left" w:pos="1800"/>
                <w:tab w:val="left" w:pos="2160"/>
              </w:tabs>
              <w:jc w:val="both"/>
              <w:rPr>
                <w:rFonts w:ascii="Arial" w:hAnsi="Arial" w:cs="Arial"/>
                <w:sz w:val="20"/>
                <w:szCs w:val="20"/>
              </w:rPr>
            </w:pPr>
          </w:p>
        </w:tc>
      </w:tr>
    </w:tbl>
    <w:p w:rsidR="00B61C6F" w:rsidRPr="00E64139" w:rsidRDefault="00B61C6F" w:rsidP="00B61C6F">
      <w:pPr>
        <w:rPr>
          <w:rFonts w:ascii="Arial" w:hAnsi="Arial" w:cs="Arial"/>
          <w:sz w:val="20"/>
          <w:szCs w:val="20"/>
        </w:rPr>
      </w:pPr>
      <w:proofErr w:type="gramStart"/>
      <w:r w:rsidRPr="00E64139">
        <w:rPr>
          <w:rFonts w:ascii="Arial" w:hAnsi="Arial" w:cs="Arial"/>
          <w:sz w:val="20"/>
          <w:szCs w:val="20"/>
        </w:rPr>
        <w:t>Table  :</w:t>
      </w:r>
      <w:proofErr w:type="gramEnd"/>
      <w:r w:rsidRPr="00E64139">
        <w:rPr>
          <w:rFonts w:ascii="Arial" w:hAnsi="Arial" w:cs="Arial"/>
          <w:sz w:val="20"/>
          <w:szCs w:val="20"/>
        </w:rPr>
        <w:t xml:space="preserve"> Employment Equity representation</w:t>
      </w:r>
    </w:p>
    <w:p w:rsidR="006B023B" w:rsidRPr="00884939" w:rsidRDefault="006B023B" w:rsidP="00B61C6F">
      <w:pPr>
        <w:rPr>
          <w:rFonts w:ascii="Arial" w:hAnsi="Arial" w:cs="Arial"/>
          <w:sz w:val="20"/>
          <w:szCs w:val="20"/>
        </w:rPr>
      </w:pPr>
    </w:p>
    <w:p w:rsidR="00B61C6F" w:rsidRPr="00884939" w:rsidRDefault="00B61C6F" w:rsidP="00B61C6F">
      <w:pPr>
        <w:pStyle w:val="NoSpacing"/>
        <w:shd w:val="clear" w:color="auto" w:fill="FFFFFF"/>
        <w:tabs>
          <w:tab w:val="left" w:pos="720"/>
          <w:tab w:val="left" w:pos="1080"/>
          <w:tab w:val="left" w:pos="1710"/>
          <w:tab w:val="left" w:pos="1800"/>
          <w:tab w:val="left" w:pos="2160"/>
        </w:tabs>
        <w:jc w:val="both"/>
        <w:rPr>
          <w:rFonts w:ascii="Arial" w:hAnsi="Arial" w:cs="Arial"/>
          <w:b/>
          <w:sz w:val="20"/>
          <w:szCs w:val="20"/>
        </w:rPr>
      </w:pPr>
      <w:r w:rsidRPr="00884939">
        <w:rPr>
          <w:rFonts w:ascii="Arial" w:hAnsi="Arial" w:cs="Arial"/>
          <w:b/>
          <w:sz w:val="20"/>
          <w:szCs w:val="20"/>
        </w:rPr>
        <w:t xml:space="preserve">31.7 Employment Equity Representation </w:t>
      </w:r>
    </w:p>
    <w:p w:rsidR="00B61C6F" w:rsidRPr="00884939" w:rsidRDefault="00B61C6F" w:rsidP="00B61C6F">
      <w:pPr>
        <w:pStyle w:val="NoSpacing"/>
        <w:shd w:val="clear" w:color="auto" w:fill="FFFFFF"/>
        <w:tabs>
          <w:tab w:val="left" w:pos="720"/>
          <w:tab w:val="left" w:pos="1080"/>
          <w:tab w:val="left" w:pos="1710"/>
          <w:tab w:val="left" w:pos="1800"/>
          <w:tab w:val="left" w:pos="2880"/>
        </w:tabs>
        <w:jc w:val="both"/>
        <w:rPr>
          <w:rFonts w:ascii="Arial" w:hAnsi="Arial" w:cs="Arial"/>
          <w:sz w:val="20"/>
          <w:szCs w:val="20"/>
        </w:rPr>
      </w:pPr>
    </w:p>
    <w:p w:rsidR="00B61C6F" w:rsidRPr="00884939" w:rsidRDefault="00B61C6F" w:rsidP="00B61C6F">
      <w:pPr>
        <w:pStyle w:val="NoSpacing"/>
        <w:numPr>
          <w:ilvl w:val="0"/>
          <w:numId w:val="7"/>
        </w:numPr>
        <w:shd w:val="clear" w:color="auto" w:fill="FFFFFF"/>
        <w:tabs>
          <w:tab w:val="left" w:pos="720"/>
          <w:tab w:val="left" w:pos="1080"/>
          <w:tab w:val="left" w:pos="1710"/>
          <w:tab w:val="left" w:pos="1800"/>
          <w:tab w:val="left" w:pos="2160"/>
        </w:tabs>
        <w:jc w:val="both"/>
        <w:rPr>
          <w:rFonts w:ascii="Arial" w:hAnsi="Arial" w:cs="Arial"/>
          <w:sz w:val="20"/>
          <w:szCs w:val="20"/>
        </w:rPr>
      </w:pPr>
      <w:r w:rsidRPr="00884939">
        <w:rPr>
          <w:rFonts w:ascii="Arial" w:hAnsi="Arial" w:cs="Arial"/>
          <w:sz w:val="20"/>
          <w:szCs w:val="20"/>
        </w:rPr>
        <w:t xml:space="preserve">Attraction and appointment of designated groups has to be prioritized during the recruitment stage for equal representation in all occupational levels or categories.  </w:t>
      </w:r>
    </w:p>
    <w:p w:rsidR="00B61C6F" w:rsidRPr="00884939" w:rsidRDefault="00B61C6F" w:rsidP="00B61C6F">
      <w:pPr>
        <w:pStyle w:val="NoSpacing"/>
        <w:numPr>
          <w:ilvl w:val="0"/>
          <w:numId w:val="7"/>
        </w:numPr>
        <w:shd w:val="clear" w:color="auto" w:fill="FFFFFF"/>
        <w:tabs>
          <w:tab w:val="left" w:pos="720"/>
          <w:tab w:val="left" w:pos="1080"/>
          <w:tab w:val="left" w:pos="1710"/>
          <w:tab w:val="left" w:pos="1800"/>
          <w:tab w:val="left" w:pos="2160"/>
        </w:tabs>
        <w:jc w:val="both"/>
        <w:rPr>
          <w:rFonts w:ascii="Arial" w:hAnsi="Arial" w:cs="Arial"/>
          <w:sz w:val="20"/>
          <w:szCs w:val="20"/>
        </w:rPr>
      </w:pPr>
      <w:r w:rsidRPr="00884939">
        <w:rPr>
          <w:rFonts w:ascii="Arial" w:hAnsi="Arial" w:cs="Arial"/>
          <w:sz w:val="20"/>
          <w:szCs w:val="20"/>
        </w:rPr>
        <w:t>Employment Equity targets (2%) for disability as set by Cabinet was achieved by the coun</w:t>
      </w:r>
      <w:r w:rsidR="00E64139">
        <w:rPr>
          <w:rFonts w:ascii="Arial" w:hAnsi="Arial" w:cs="Arial"/>
          <w:sz w:val="20"/>
          <w:szCs w:val="20"/>
        </w:rPr>
        <w:t>cil.  The current status is 2.3% which constitute of 15</w:t>
      </w:r>
      <w:r w:rsidRPr="00884939">
        <w:rPr>
          <w:rFonts w:ascii="Arial" w:hAnsi="Arial" w:cs="Arial"/>
          <w:sz w:val="20"/>
          <w:szCs w:val="20"/>
        </w:rPr>
        <w:t xml:space="preserve"> disabled employees.</w:t>
      </w:r>
    </w:p>
    <w:p w:rsidR="00B61C6F" w:rsidRPr="00884939" w:rsidRDefault="00B61C6F" w:rsidP="00B61C6F">
      <w:pPr>
        <w:pStyle w:val="NoSpacing"/>
        <w:numPr>
          <w:ilvl w:val="0"/>
          <w:numId w:val="7"/>
        </w:numPr>
        <w:shd w:val="clear" w:color="auto" w:fill="FFFFFF"/>
        <w:tabs>
          <w:tab w:val="left" w:pos="720"/>
          <w:tab w:val="left" w:pos="1080"/>
          <w:tab w:val="left" w:pos="1710"/>
          <w:tab w:val="left" w:pos="1800"/>
          <w:tab w:val="left" w:pos="2160"/>
        </w:tabs>
        <w:jc w:val="both"/>
        <w:rPr>
          <w:rFonts w:ascii="Arial" w:hAnsi="Arial" w:cs="Arial"/>
          <w:sz w:val="20"/>
          <w:szCs w:val="20"/>
        </w:rPr>
      </w:pPr>
      <w:r w:rsidRPr="00884939">
        <w:rPr>
          <w:rFonts w:ascii="Arial" w:hAnsi="Arial" w:cs="Arial"/>
          <w:sz w:val="20"/>
          <w:szCs w:val="20"/>
        </w:rPr>
        <w:t xml:space="preserve">The Council is working on achieving the set target by cabinet of 50% for women on </w:t>
      </w:r>
      <w:r w:rsidRPr="00884939">
        <w:rPr>
          <w:rFonts w:ascii="Arial" w:hAnsi="Arial" w:cs="Arial"/>
          <w:sz w:val="20"/>
          <w:szCs w:val="20"/>
        </w:rPr>
        <w:br/>
        <w:t>Senior Management Services.</w:t>
      </w:r>
    </w:p>
    <w:p w:rsidR="00B61C6F" w:rsidRPr="00324A69" w:rsidRDefault="00B61C6F" w:rsidP="00B61C6F">
      <w:pPr>
        <w:pStyle w:val="NoSpacing"/>
        <w:numPr>
          <w:ilvl w:val="0"/>
          <w:numId w:val="7"/>
        </w:numPr>
        <w:shd w:val="clear" w:color="auto" w:fill="FFFFFF"/>
        <w:tabs>
          <w:tab w:val="left" w:pos="720"/>
          <w:tab w:val="left" w:pos="1080"/>
          <w:tab w:val="left" w:pos="1710"/>
          <w:tab w:val="left" w:pos="1800"/>
          <w:tab w:val="left" w:pos="2160"/>
        </w:tabs>
        <w:jc w:val="both"/>
        <w:rPr>
          <w:rFonts w:ascii="Arial" w:hAnsi="Arial" w:cs="Arial"/>
          <w:sz w:val="20"/>
          <w:szCs w:val="20"/>
        </w:rPr>
      </w:pPr>
      <w:r w:rsidRPr="00550003">
        <w:rPr>
          <w:rFonts w:ascii="Arial" w:hAnsi="Arial" w:cs="Arial"/>
          <w:sz w:val="20"/>
          <w:szCs w:val="20"/>
        </w:rPr>
        <w:t xml:space="preserve">The Council current workforce comprises </w:t>
      </w:r>
      <w:r w:rsidRPr="00324A69">
        <w:rPr>
          <w:rFonts w:ascii="Arial" w:hAnsi="Arial" w:cs="Arial"/>
          <w:sz w:val="20"/>
          <w:szCs w:val="20"/>
        </w:rPr>
        <w:t>of 147 youthful officials which constitute 23% of the overall workforce.</w:t>
      </w:r>
    </w:p>
    <w:p w:rsidR="00B61C6F" w:rsidRPr="00550003" w:rsidRDefault="00B61C6F" w:rsidP="00B61C6F">
      <w:pPr>
        <w:pStyle w:val="NoSpacing"/>
        <w:numPr>
          <w:ilvl w:val="0"/>
          <w:numId w:val="7"/>
        </w:numPr>
        <w:shd w:val="clear" w:color="auto" w:fill="FFFFFF"/>
        <w:tabs>
          <w:tab w:val="left" w:pos="720"/>
          <w:tab w:val="left" w:pos="1080"/>
          <w:tab w:val="left" w:pos="1710"/>
          <w:tab w:val="left" w:pos="1800"/>
          <w:tab w:val="left" w:pos="2160"/>
        </w:tabs>
        <w:jc w:val="both"/>
        <w:rPr>
          <w:rFonts w:ascii="Arial" w:hAnsi="Arial" w:cs="Arial"/>
          <w:sz w:val="20"/>
          <w:szCs w:val="20"/>
        </w:rPr>
      </w:pPr>
      <w:r w:rsidRPr="00550003">
        <w:rPr>
          <w:rFonts w:ascii="Arial" w:hAnsi="Arial" w:cs="Arial"/>
          <w:sz w:val="20"/>
          <w:szCs w:val="20"/>
        </w:rPr>
        <w:t>The Employment Equity Consultative Forum developed its own constitution for effective implementation of Employment Equity matters within the Council.</w:t>
      </w:r>
    </w:p>
    <w:p w:rsidR="00B61C6F" w:rsidRPr="00341146" w:rsidRDefault="00B61C6F" w:rsidP="00B61C6F">
      <w:pPr>
        <w:pStyle w:val="NoSpacing"/>
        <w:shd w:val="clear" w:color="auto" w:fill="FFFFFF"/>
        <w:tabs>
          <w:tab w:val="left" w:pos="720"/>
          <w:tab w:val="left" w:pos="1080"/>
          <w:tab w:val="left" w:pos="1710"/>
          <w:tab w:val="left" w:pos="1800"/>
          <w:tab w:val="left" w:pos="2160"/>
        </w:tabs>
        <w:ind w:left="720"/>
        <w:jc w:val="both"/>
        <w:rPr>
          <w:rFonts w:ascii="Arial" w:hAnsi="Arial" w:cs="Arial"/>
          <w:sz w:val="20"/>
          <w:szCs w:val="20"/>
        </w:rPr>
      </w:pPr>
    </w:p>
    <w:p w:rsidR="00B61C6F" w:rsidRPr="00341146" w:rsidRDefault="00B61C6F" w:rsidP="00B61C6F">
      <w:pPr>
        <w:shd w:val="clear" w:color="auto" w:fill="FFFFFF"/>
        <w:rPr>
          <w:rFonts w:ascii="Arial" w:hAnsi="Arial" w:cs="Arial"/>
          <w:b/>
          <w:sz w:val="20"/>
          <w:szCs w:val="20"/>
        </w:rPr>
      </w:pPr>
      <w:r>
        <w:rPr>
          <w:rFonts w:ascii="Arial" w:hAnsi="Arial" w:cs="Arial"/>
          <w:b/>
          <w:sz w:val="20"/>
          <w:szCs w:val="20"/>
        </w:rPr>
        <w:t xml:space="preserve">31.8 </w:t>
      </w:r>
      <w:r w:rsidRPr="00341146">
        <w:rPr>
          <w:rFonts w:ascii="Arial" w:hAnsi="Arial" w:cs="Arial"/>
          <w:b/>
          <w:sz w:val="20"/>
          <w:szCs w:val="20"/>
        </w:rPr>
        <w:t>Employment equity challenges</w:t>
      </w:r>
    </w:p>
    <w:p w:rsidR="00B61C6F" w:rsidRPr="00324A69" w:rsidRDefault="00B61C6F" w:rsidP="00B61C6F">
      <w:pPr>
        <w:numPr>
          <w:ilvl w:val="0"/>
          <w:numId w:val="8"/>
        </w:numPr>
        <w:shd w:val="clear" w:color="auto" w:fill="FFFFFF"/>
        <w:jc w:val="both"/>
        <w:rPr>
          <w:rFonts w:ascii="Arial" w:hAnsi="Arial" w:cs="Arial"/>
          <w:sz w:val="20"/>
          <w:szCs w:val="20"/>
        </w:rPr>
      </w:pPr>
      <w:r w:rsidRPr="00324A69">
        <w:rPr>
          <w:rFonts w:ascii="Arial" w:hAnsi="Arial" w:cs="Arial"/>
          <w:sz w:val="20"/>
          <w:szCs w:val="20"/>
        </w:rPr>
        <w:t>Accessibil</w:t>
      </w:r>
      <w:r w:rsidR="008376BD">
        <w:rPr>
          <w:rFonts w:ascii="Arial" w:hAnsi="Arial" w:cs="Arial"/>
          <w:sz w:val="20"/>
          <w:szCs w:val="20"/>
        </w:rPr>
        <w:t>it</w:t>
      </w:r>
      <w:r w:rsidRPr="00324A69">
        <w:rPr>
          <w:rFonts w:ascii="Arial" w:hAnsi="Arial" w:cs="Arial"/>
          <w:sz w:val="20"/>
          <w:szCs w:val="20"/>
        </w:rPr>
        <w:t xml:space="preserve">y of offices </w:t>
      </w:r>
      <w:r w:rsidR="008376BD" w:rsidRPr="00324A69">
        <w:rPr>
          <w:rFonts w:ascii="Arial" w:hAnsi="Arial" w:cs="Arial"/>
          <w:sz w:val="20"/>
          <w:szCs w:val="20"/>
        </w:rPr>
        <w:t>for</w:t>
      </w:r>
      <w:r w:rsidRPr="00324A69">
        <w:rPr>
          <w:rFonts w:ascii="Arial" w:hAnsi="Arial" w:cs="Arial"/>
          <w:sz w:val="20"/>
          <w:szCs w:val="20"/>
        </w:rPr>
        <w:t xml:space="preserve"> disabled personnel or citizens should be addressed </w:t>
      </w:r>
    </w:p>
    <w:p w:rsidR="00B61C6F" w:rsidRPr="00324A69" w:rsidRDefault="00B61C6F" w:rsidP="00B61C6F">
      <w:pPr>
        <w:numPr>
          <w:ilvl w:val="0"/>
          <w:numId w:val="8"/>
        </w:numPr>
        <w:shd w:val="clear" w:color="auto" w:fill="FFFFFF"/>
        <w:jc w:val="both"/>
        <w:rPr>
          <w:rFonts w:ascii="Arial" w:hAnsi="Arial" w:cs="Arial"/>
          <w:sz w:val="20"/>
          <w:szCs w:val="20"/>
        </w:rPr>
      </w:pPr>
      <w:r w:rsidRPr="00324A69">
        <w:rPr>
          <w:rFonts w:ascii="Arial" w:hAnsi="Arial" w:cs="Arial"/>
          <w:sz w:val="20"/>
          <w:szCs w:val="20"/>
        </w:rPr>
        <w:t xml:space="preserve">Lack of management support with regard to addressing the barriers raised by the Employment Equity Consultative Forum on EE matters. </w:t>
      </w:r>
    </w:p>
    <w:p w:rsidR="00B61C6F" w:rsidRPr="00324A69" w:rsidRDefault="00B61C6F" w:rsidP="00B61C6F">
      <w:pPr>
        <w:numPr>
          <w:ilvl w:val="0"/>
          <w:numId w:val="8"/>
        </w:numPr>
        <w:shd w:val="clear" w:color="auto" w:fill="FFFFFF"/>
        <w:jc w:val="both"/>
        <w:rPr>
          <w:rFonts w:ascii="Arial" w:hAnsi="Arial" w:cs="Arial"/>
          <w:sz w:val="20"/>
          <w:szCs w:val="20"/>
        </w:rPr>
      </w:pPr>
      <w:r w:rsidRPr="00324A69">
        <w:rPr>
          <w:rFonts w:ascii="Arial" w:hAnsi="Arial" w:cs="Arial"/>
          <w:sz w:val="20"/>
          <w:szCs w:val="20"/>
        </w:rPr>
        <w:t>Lack of allocated funds or budget for Employment Equity Programmes. For example, Casual day and International disability day celebration.</w:t>
      </w:r>
    </w:p>
    <w:p w:rsidR="00B61C6F" w:rsidRDefault="00B61C6F" w:rsidP="00B61C6F">
      <w:pPr>
        <w:numPr>
          <w:ilvl w:val="0"/>
          <w:numId w:val="8"/>
        </w:numPr>
        <w:shd w:val="clear" w:color="auto" w:fill="FFFFFF"/>
        <w:jc w:val="both"/>
        <w:rPr>
          <w:rFonts w:ascii="Arial" w:hAnsi="Arial" w:cs="Arial"/>
          <w:sz w:val="20"/>
          <w:szCs w:val="20"/>
        </w:rPr>
      </w:pPr>
      <w:r w:rsidRPr="00324A69">
        <w:rPr>
          <w:rFonts w:ascii="Arial" w:hAnsi="Arial" w:cs="Arial"/>
          <w:sz w:val="20"/>
          <w:szCs w:val="20"/>
        </w:rPr>
        <w:t xml:space="preserve">Compliance to the Act has to be strengthened in order to avoid fines sanctioned by the Department of Labour. </w:t>
      </w:r>
    </w:p>
    <w:p w:rsidR="00884939" w:rsidRPr="00324A69" w:rsidRDefault="00884939" w:rsidP="00884939">
      <w:pPr>
        <w:shd w:val="clear" w:color="auto" w:fill="FFFFFF"/>
        <w:ind w:left="720"/>
        <w:jc w:val="both"/>
        <w:rPr>
          <w:rFonts w:ascii="Arial" w:hAnsi="Arial" w:cs="Arial"/>
          <w:sz w:val="20"/>
          <w:szCs w:val="20"/>
        </w:rPr>
      </w:pPr>
    </w:p>
    <w:p w:rsidR="00B61C6F" w:rsidRPr="003F1A72" w:rsidRDefault="00B61C6F" w:rsidP="00B61C6F">
      <w:pPr>
        <w:rPr>
          <w:rFonts w:ascii="Arial" w:hAnsi="Arial" w:cs="Arial"/>
          <w:b/>
          <w:sz w:val="20"/>
          <w:szCs w:val="20"/>
        </w:rPr>
      </w:pPr>
      <w:r w:rsidRPr="00324A69">
        <w:rPr>
          <w:rFonts w:ascii="Arial" w:hAnsi="Arial" w:cs="Arial"/>
          <w:b/>
          <w:sz w:val="20"/>
          <w:szCs w:val="20"/>
        </w:rPr>
        <w:t>31.9 Skills needs of the Municipality</w:t>
      </w:r>
    </w:p>
    <w:p w:rsidR="001644D5" w:rsidRPr="001644D5" w:rsidRDefault="001644D5" w:rsidP="001644D5">
      <w:pPr>
        <w:pStyle w:val="NoSpacing"/>
        <w:tabs>
          <w:tab w:val="left" w:pos="720"/>
          <w:tab w:val="left" w:pos="1080"/>
          <w:tab w:val="left" w:pos="1800"/>
          <w:tab w:val="left" w:pos="2160"/>
        </w:tabs>
        <w:jc w:val="both"/>
        <w:rPr>
          <w:rFonts w:ascii="Arial" w:hAnsi="Arial" w:cs="Arial"/>
          <w:sz w:val="20"/>
          <w:szCs w:val="20"/>
        </w:rPr>
      </w:pPr>
      <w:r w:rsidRPr="001644D5">
        <w:rPr>
          <w:rFonts w:ascii="Arial" w:hAnsi="Arial" w:cs="Arial"/>
          <w:sz w:val="20"/>
          <w:szCs w:val="20"/>
        </w:rPr>
        <w:t xml:space="preserve">The skills audit project is currently being captured with the assistance of COGHSTA Limpopo. The accurate result will be populated in the next quarter. The results will not change until the final report is summited with skills gaps and personal development plan to assist with skill development. </w:t>
      </w:r>
    </w:p>
    <w:p w:rsidR="00324A69" w:rsidRDefault="00324A69" w:rsidP="00B61C6F">
      <w:pPr>
        <w:pStyle w:val="NoSpacing"/>
        <w:tabs>
          <w:tab w:val="left" w:pos="720"/>
          <w:tab w:val="left" w:pos="1080"/>
          <w:tab w:val="left" w:pos="1800"/>
          <w:tab w:val="left" w:pos="2160"/>
        </w:tabs>
        <w:jc w:val="both"/>
        <w:rPr>
          <w:rFonts w:ascii="Arial" w:hAnsi="Arial" w:cs="Arial"/>
          <w:sz w:val="20"/>
          <w:szCs w:val="20"/>
        </w:rPr>
      </w:pPr>
    </w:p>
    <w:p w:rsidR="00B61C6F" w:rsidRPr="00324A69" w:rsidRDefault="00B61C6F" w:rsidP="00B61C6F">
      <w:pPr>
        <w:pStyle w:val="NoSpacing"/>
        <w:tabs>
          <w:tab w:val="left" w:pos="720"/>
          <w:tab w:val="left" w:pos="1080"/>
          <w:tab w:val="left" w:pos="1800"/>
          <w:tab w:val="left" w:pos="2160"/>
        </w:tabs>
        <w:jc w:val="both"/>
        <w:rPr>
          <w:rFonts w:ascii="Arial" w:hAnsi="Arial" w:cs="Arial"/>
          <w:b/>
          <w:sz w:val="20"/>
          <w:szCs w:val="20"/>
        </w:rPr>
      </w:pPr>
      <w:r w:rsidRPr="00324A69">
        <w:rPr>
          <w:rFonts w:ascii="Arial" w:hAnsi="Arial" w:cs="Arial"/>
          <w:b/>
          <w:sz w:val="20"/>
          <w:szCs w:val="20"/>
        </w:rPr>
        <w:t>31.10 Skills needs within Municipality</w:t>
      </w:r>
    </w:p>
    <w:p w:rsidR="00B61C6F" w:rsidRDefault="00B61C6F" w:rsidP="00B61C6F">
      <w:pPr>
        <w:pStyle w:val="NoSpacing"/>
        <w:tabs>
          <w:tab w:val="left" w:pos="720"/>
          <w:tab w:val="left" w:pos="1080"/>
          <w:tab w:val="left" w:pos="1800"/>
          <w:tab w:val="left" w:pos="2160"/>
        </w:tabs>
        <w:jc w:val="both"/>
        <w:rPr>
          <w:rFonts w:ascii="Arial" w:hAnsi="Arial" w:cs="Arial"/>
          <w:b/>
          <w:sz w:val="20"/>
          <w:szCs w:val="20"/>
        </w:rPr>
      </w:pPr>
    </w:p>
    <w:p w:rsidR="00B61C6F" w:rsidRPr="00341146" w:rsidRDefault="00B61C6F" w:rsidP="00B61C6F">
      <w:pPr>
        <w:pStyle w:val="NoSpacing"/>
        <w:tabs>
          <w:tab w:val="left" w:pos="720"/>
          <w:tab w:val="left" w:pos="1080"/>
          <w:tab w:val="left" w:pos="1440"/>
          <w:tab w:val="left" w:pos="1800"/>
          <w:tab w:val="left" w:pos="2160"/>
        </w:tabs>
        <w:jc w:val="both"/>
        <w:rPr>
          <w:rFonts w:ascii="Arial" w:hAnsi="Arial" w:cs="Arial"/>
          <w:sz w:val="20"/>
          <w:szCs w:val="20"/>
        </w:rPr>
      </w:pPr>
    </w:p>
    <w:p w:rsidR="00B61C6F" w:rsidRPr="00341146" w:rsidRDefault="00B61C6F" w:rsidP="00B61C6F">
      <w:pPr>
        <w:pStyle w:val="NoSpacing"/>
        <w:tabs>
          <w:tab w:val="left" w:pos="1080"/>
          <w:tab w:val="left" w:pos="1350"/>
          <w:tab w:val="left" w:pos="2610"/>
          <w:tab w:val="left" w:pos="3510"/>
          <w:tab w:val="left" w:pos="3960"/>
        </w:tabs>
        <w:jc w:val="both"/>
        <w:rPr>
          <w:rFonts w:ascii="Arial" w:hAnsi="Arial" w:cs="Arial"/>
          <w:sz w:val="20"/>
          <w:szCs w:val="20"/>
        </w:rPr>
      </w:pPr>
      <w:r w:rsidRPr="00341146">
        <w:rPr>
          <w:rFonts w:ascii="Arial" w:hAnsi="Arial" w:cs="Arial"/>
          <w:sz w:val="20"/>
          <w:szCs w:val="20"/>
        </w:rPr>
        <w:t>The Report on the Skills Audit for Greater Tzaneen Municipality shows the following:</w:t>
      </w:r>
    </w:p>
    <w:p w:rsidR="00B61C6F" w:rsidRPr="00341146" w:rsidRDefault="00B61C6F" w:rsidP="00B61C6F">
      <w:pPr>
        <w:pStyle w:val="NoSpacing"/>
        <w:tabs>
          <w:tab w:val="left" w:pos="720"/>
          <w:tab w:val="left" w:pos="1080"/>
          <w:tab w:val="left" w:pos="1440"/>
          <w:tab w:val="left" w:pos="1800"/>
          <w:tab w:val="left" w:pos="2160"/>
          <w:tab w:val="left" w:pos="3510"/>
        </w:tabs>
        <w:ind w:left="3780" w:hanging="360"/>
        <w:jc w:val="both"/>
        <w:rPr>
          <w:rFonts w:ascii="Arial" w:hAnsi="Arial" w:cs="Arial"/>
          <w:i/>
          <w:sz w:val="20"/>
          <w:szCs w:val="20"/>
        </w:rPr>
      </w:pPr>
    </w:p>
    <w:p w:rsidR="00B61C6F" w:rsidRPr="00341146" w:rsidRDefault="00B61C6F" w:rsidP="00B61C6F">
      <w:pPr>
        <w:pStyle w:val="NoSpacing"/>
        <w:numPr>
          <w:ilvl w:val="0"/>
          <w:numId w:val="4"/>
        </w:numPr>
        <w:tabs>
          <w:tab w:val="left" w:pos="720"/>
          <w:tab w:val="left" w:pos="1080"/>
          <w:tab w:val="left" w:pos="1440"/>
          <w:tab w:val="left" w:pos="1800"/>
          <w:tab w:val="left" w:pos="2250"/>
          <w:tab w:val="left" w:pos="4050"/>
        </w:tabs>
        <w:jc w:val="both"/>
        <w:rPr>
          <w:rFonts w:ascii="Arial" w:hAnsi="Arial" w:cs="Arial"/>
          <w:sz w:val="20"/>
          <w:szCs w:val="20"/>
        </w:rPr>
      </w:pPr>
      <w:r w:rsidRPr="00341146">
        <w:rPr>
          <w:rFonts w:ascii="Arial" w:hAnsi="Arial" w:cs="Arial"/>
          <w:sz w:val="20"/>
          <w:szCs w:val="20"/>
        </w:rPr>
        <w:t>18% of the staff has no schooling (illiterate).</w:t>
      </w:r>
    </w:p>
    <w:p w:rsidR="00B61C6F" w:rsidRPr="00341146" w:rsidRDefault="00B61C6F" w:rsidP="00B61C6F">
      <w:pPr>
        <w:pStyle w:val="NoSpacing"/>
        <w:numPr>
          <w:ilvl w:val="0"/>
          <w:numId w:val="4"/>
        </w:numPr>
        <w:tabs>
          <w:tab w:val="left" w:pos="720"/>
          <w:tab w:val="left" w:pos="1080"/>
          <w:tab w:val="left" w:pos="1440"/>
          <w:tab w:val="left" w:pos="1800"/>
          <w:tab w:val="left" w:pos="2250"/>
          <w:tab w:val="left" w:pos="4050"/>
        </w:tabs>
        <w:jc w:val="both"/>
        <w:rPr>
          <w:rFonts w:ascii="Arial" w:hAnsi="Arial" w:cs="Arial"/>
          <w:sz w:val="20"/>
          <w:szCs w:val="20"/>
        </w:rPr>
      </w:pPr>
      <w:r w:rsidRPr="00341146">
        <w:rPr>
          <w:rFonts w:ascii="Arial" w:hAnsi="Arial" w:cs="Arial"/>
          <w:sz w:val="20"/>
          <w:szCs w:val="20"/>
        </w:rPr>
        <w:t>46% has below Gr 9 school level.</w:t>
      </w:r>
    </w:p>
    <w:p w:rsidR="00B61C6F" w:rsidRPr="00341146" w:rsidRDefault="00B61C6F" w:rsidP="00B61C6F">
      <w:pPr>
        <w:pStyle w:val="NoSpacing"/>
        <w:numPr>
          <w:ilvl w:val="0"/>
          <w:numId w:val="4"/>
        </w:numPr>
        <w:tabs>
          <w:tab w:val="left" w:pos="720"/>
          <w:tab w:val="left" w:pos="1080"/>
          <w:tab w:val="left" w:pos="1440"/>
          <w:tab w:val="left" w:pos="1800"/>
          <w:tab w:val="left" w:pos="2250"/>
          <w:tab w:val="left" w:pos="4050"/>
        </w:tabs>
        <w:jc w:val="both"/>
        <w:rPr>
          <w:rFonts w:ascii="Arial" w:hAnsi="Arial" w:cs="Arial"/>
          <w:sz w:val="20"/>
          <w:szCs w:val="20"/>
        </w:rPr>
      </w:pPr>
      <w:r w:rsidRPr="00341146">
        <w:rPr>
          <w:rFonts w:ascii="Arial" w:hAnsi="Arial" w:cs="Arial"/>
          <w:sz w:val="20"/>
          <w:szCs w:val="20"/>
        </w:rPr>
        <w:t>52% of all employees hold a NQF 4 (Gr 12 or equivalent) or higher qualifications.</w:t>
      </w:r>
    </w:p>
    <w:p w:rsidR="00B61C6F" w:rsidRPr="00341146" w:rsidRDefault="00B61C6F" w:rsidP="00B61C6F">
      <w:pPr>
        <w:pStyle w:val="NoSpacing"/>
        <w:tabs>
          <w:tab w:val="left" w:pos="720"/>
          <w:tab w:val="left" w:pos="1080"/>
          <w:tab w:val="left" w:pos="1440"/>
          <w:tab w:val="left" w:pos="1800"/>
          <w:tab w:val="left" w:pos="2160"/>
          <w:tab w:val="left" w:pos="2520"/>
          <w:tab w:val="left" w:pos="4050"/>
        </w:tabs>
        <w:jc w:val="both"/>
        <w:rPr>
          <w:rFonts w:ascii="Arial" w:hAnsi="Arial" w:cs="Arial"/>
          <w:sz w:val="20"/>
          <w:szCs w:val="20"/>
        </w:rPr>
      </w:pPr>
      <w:r w:rsidRPr="00341146">
        <w:rPr>
          <w:rFonts w:ascii="Arial" w:hAnsi="Arial" w:cs="Arial"/>
          <w:sz w:val="20"/>
          <w:szCs w:val="20"/>
        </w:rPr>
        <w:tab/>
      </w:r>
      <w:r w:rsidRPr="00341146">
        <w:rPr>
          <w:rFonts w:ascii="Arial" w:hAnsi="Arial" w:cs="Arial"/>
          <w:sz w:val="20"/>
          <w:szCs w:val="20"/>
        </w:rPr>
        <w:tab/>
      </w:r>
    </w:p>
    <w:p w:rsidR="00B61C6F" w:rsidRPr="00341146" w:rsidRDefault="00B61C6F" w:rsidP="00B61C6F">
      <w:pPr>
        <w:pStyle w:val="NoSpacing"/>
        <w:tabs>
          <w:tab w:val="left" w:pos="720"/>
          <w:tab w:val="left" w:pos="1080"/>
          <w:tab w:val="left" w:pos="2160"/>
          <w:tab w:val="left" w:pos="2880"/>
          <w:tab w:val="left" w:pos="3870"/>
          <w:tab w:val="left" w:pos="4050"/>
        </w:tabs>
        <w:jc w:val="both"/>
        <w:rPr>
          <w:rFonts w:ascii="Arial" w:hAnsi="Arial" w:cs="Arial"/>
          <w:sz w:val="20"/>
          <w:szCs w:val="20"/>
        </w:rPr>
      </w:pPr>
      <w:r w:rsidRPr="00341146">
        <w:rPr>
          <w:rFonts w:ascii="Arial" w:hAnsi="Arial" w:cs="Arial"/>
          <w:sz w:val="20"/>
          <w:szCs w:val="20"/>
        </w:rPr>
        <w:t>The training needs ranges from the most basic training, such as:</w:t>
      </w:r>
    </w:p>
    <w:p w:rsidR="00B61C6F" w:rsidRPr="00341146" w:rsidRDefault="00B61C6F" w:rsidP="00B61C6F">
      <w:pPr>
        <w:pStyle w:val="NoSpacing"/>
        <w:numPr>
          <w:ilvl w:val="0"/>
          <w:numId w:val="6"/>
        </w:numPr>
        <w:tabs>
          <w:tab w:val="left" w:pos="720"/>
          <w:tab w:val="left" w:pos="1080"/>
          <w:tab w:val="left" w:pos="2160"/>
          <w:tab w:val="left" w:pos="2880"/>
          <w:tab w:val="left" w:pos="3870"/>
          <w:tab w:val="left" w:pos="4050"/>
        </w:tabs>
        <w:jc w:val="both"/>
        <w:rPr>
          <w:rFonts w:ascii="Arial" w:hAnsi="Arial" w:cs="Arial"/>
          <w:sz w:val="20"/>
          <w:szCs w:val="20"/>
        </w:rPr>
      </w:pPr>
      <w:r w:rsidRPr="00341146">
        <w:rPr>
          <w:rFonts w:ascii="Arial" w:hAnsi="Arial" w:cs="Arial"/>
          <w:sz w:val="20"/>
          <w:szCs w:val="20"/>
        </w:rPr>
        <w:t>Functional literacy;</w:t>
      </w:r>
    </w:p>
    <w:p w:rsidR="00B61C6F" w:rsidRPr="00341146" w:rsidRDefault="00B61C6F" w:rsidP="00B61C6F">
      <w:pPr>
        <w:pStyle w:val="NoSpacing"/>
        <w:numPr>
          <w:ilvl w:val="0"/>
          <w:numId w:val="6"/>
        </w:numPr>
        <w:tabs>
          <w:tab w:val="left" w:pos="720"/>
          <w:tab w:val="left" w:pos="1080"/>
          <w:tab w:val="left" w:pos="2160"/>
          <w:tab w:val="left" w:pos="2880"/>
          <w:tab w:val="left" w:pos="3870"/>
          <w:tab w:val="left" w:pos="4050"/>
        </w:tabs>
        <w:jc w:val="both"/>
        <w:rPr>
          <w:rFonts w:ascii="Arial" w:hAnsi="Arial" w:cs="Arial"/>
          <w:sz w:val="20"/>
          <w:szCs w:val="20"/>
        </w:rPr>
      </w:pPr>
      <w:r w:rsidRPr="00341146">
        <w:rPr>
          <w:rFonts w:ascii="Arial" w:hAnsi="Arial" w:cs="Arial"/>
          <w:sz w:val="20"/>
          <w:szCs w:val="20"/>
        </w:rPr>
        <w:t xml:space="preserve">Basic maintenance skills; </w:t>
      </w:r>
    </w:p>
    <w:p w:rsidR="00B61C6F" w:rsidRPr="00341146" w:rsidRDefault="00B61C6F" w:rsidP="00B61C6F">
      <w:pPr>
        <w:pStyle w:val="NoSpacing"/>
        <w:numPr>
          <w:ilvl w:val="0"/>
          <w:numId w:val="6"/>
        </w:numPr>
        <w:tabs>
          <w:tab w:val="left" w:pos="720"/>
          <w:tab w:val="left" w:pos="1080"/>
          <w:tab w:val="left" w:pos="2160"/>
          <w:tab w:val="left" w:pos="2880"/>
          <w:tab w:val="left" w:pos="3870"/>
          <w:tab w:val="left" w:pos="4050"/>
        </w:tabs>
        <w:jc w:val="both"/>
        <w:rPr>
          <w:rFonts w:ascii="Arial" w:hAnsi="Arial" w:cs="Arial"/>
          <w:sz w:val="20"/>
          <w:szCs w:val="20"/>
        </w:rPr>
      </w:pPr>
      <w:r w:rsidRPr="00341146">
        <w:rPr>
          <w:rFonts w:ascii="Arial" w:hAnsi="Arial" w:cs="Arial"/>
          <w:sz w:val="20"/>
          <w:szCs w:val="20"/>
        </w:rPr>
        <w:t>Specialized functional training;</w:t>
      </w:r>
    </w:p>
    <w:p w:rsidR="00B61C6F" w:rsidRPr="00341146" w:rsidRDefault="00B61C6F" w:rsidP="00B61C6F">
      <w:pPr>
        <w:pStyle w:val="NoSpacing"/>
        <w:numPr>
          <w:ilvl w:val="0"/>
          <w:numId w:val="6"/>
        </w:numPr>
        <w:tabs>
          <w:tab w:val="left" w:pos="720"/>
          <w:tab w:val="left" w:pos="1080"/>
          <w:tab w:val="left" w:pos="2160"/>
          <w:tab w:val="left" w:pos="2880"/>
          <w:tab w:val="left" w:pos="3870"/>
          <w:tab w:val="left" w:pos="4050"/>
        </w:tabs>
        <w:jc w:val="both"/>
        <w:rPr>
          <w:rFonts w:ascii="Arial" w:hAnsi="Arial" w:cs="Arial"/>
          <w:sz w:val="20"/>
          <w:szCs w:val="20"/>
        </w:rPr>
      </w:pPr>
      <w:r w:rsidRPr="00341146">
        <w:rPr>
          <w:rFonts w:ascii="Arial" w:hAnsi="Arial" w:cs="Arial"/>
          <w:sz w:val="20"/>
          <w:szCs w:val="20"/>
        </w:rPr>
        <w:t xml:space="preserve">Post graduate level training; and </w:t>
      </w:r>
    </w:p>
    <w:p w:rsidR="00B61C6F" w:rsidRPr="00341146" w:rsidRDefault="00B61C6F" w:rsidP="00B61C6F">
      <w:pPr>
        <w:pStyle w:val="NoSpacing"/>
        <w:numPr>
          <w:ilvl w:val="0"/>
          <w:numId w:val="6"/>
        </w:numPr>
        <w:tabs>
          <w:tab w:val="left" w:pos="720"/>
          <w:tab w:val="left" w:pos="1080"/>
          <w:tab w:val="left" w:pos="2160"/>
          <w:tab w:val="left" w:pos="2880"/>
          <w:tab w:val="left" w:pos="3870"/>
          <w:tab w:val="left" w:pos="4050"/>
        </w:tabs>
        <w:jc w:val="both"/>
        <w:rPr>
          <w:rFonts w:ascii="Arial" w:hAnsi="Arial" w:cs="Arial"/>
          <w:sz w:val="20"/>
          <w:szCs w:val="20"/>
        </w:rPr>
      </w:pPr>
      <w:r w:rsidRPr="00341146">
        <w:rPr>
          <w:rFonts w:ascii="Arial" w:hAnsi="Arial" w:cs="Arial"/>
          <w:sz w:val="20"/>
          <w:szCs w:val="20"/>
        </w:rPr>
        <w:t>Details of the training needs for each individual are covered in the Annual Training Plan.</w:t>
      </w:r>
    </w:p>
    <w:p w:rsidR="00B61C6F" w:rsidRPr="00341146" w:rsidRDefault="00B61C6F" w:rsidP="00B61C6F">
      <w:pPr>
        <w:pStyle w:val="NoSpacing"/>
        <w:tabs>
          <w:tab w:val="left" w:pos="720"/>
          <w:tab w:val="left" w:pos="1080"/>
          <w:tab w:val="left" w:pos="2160"/>
          <w:tab w:val="left" w:pos="2880"/>
          <w:tab w:val="left" w:pos="3870"/>
          <w:tab w:val="left" w:pos="4050"/>
        </w:tabs>
        <w:ind w:left="360"/>
        <w:jc w:val="both"/>
        <w:rPr>
          <w:rFonts w:ascii="Arial" w:hAnsi="Arial" w:cs="Arial"/>
          <w:sz w:val="20"/>
          <w:szCs w:val="20"/>
        </w:rPr>
      </w:pPr>
    </w:p>
    <w:p w:rsidR="00B61C6F" w:rsidRPr="00341146" w:rsidRDefault="00B61C6F" w:rsidP="00B61C6F">
      <w:pPr>
        <w:pStyle w:val="NoSpacing"/>
        <w:tabs>
          <w:tab w:val="left" w:pos="720"/>
          <w:tab w:val="left" w:pos="1080"/>
          <w:tab w:val="left" w:pos="1440"/>
          <w:tab w:val="left" w:pos="1800"/>
          <w:tab w:val="left" w:pos="2160"/>
        </w:tabs>
        <w:jc w:val="both"/>
        <w:rPr>
          <w:rFonts w:ascii="Arial" w:hAnsi="Arial" w:cs="Arial"/>
          <w:sz w:val="20"/>
          <w:szCs w:val="20"/>
        </w:rPr>
      </w:pPr>
      <w:r w:rsidRPr="00341146">
        <w:rPr>
          <w:rFonts w:ascii="Arial" w:hAnsi="Arial" w:cs="Arial"/>
          <w:sz w:val="20"/>
          <w:szCs w:val="20"/>
        </w:rPr>
        <w:t>The following 15 high priority training needs as per the skills audit results were identified:</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Advanced – computer MS Word, Power Point, Excel</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Interpersonal Skills</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Electrical</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In-service staff supervision</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Promis</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Management Skills</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Supervisory Management Skills</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Project Management</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Communication Skills</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Artisan</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Water Quality Management Supervisory and Management</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Garden maintenance</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Welding</w:t>
      </w:r>
    </w:p>
    <w:p w:rsidR="00B61C6F" w:rsidRPr="00341146"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Trade Test</w:t>
      </w:r>
    </w:p>
    <w:p w:rsidR="00B61C6F" w:rsidRDefault="00B61C6F" w:rsidP="00B61C6F">
      <w:pPr>
        <w:pStyle w:val="NoSpacing"/>
        <w:numPr>
          <w:ilvl w:val="0"/>
          <w:numId w:val="5"/>
        </w:numPr>
        <w:tabs>
          <w:tab w:val="left" w:pos="720"/>
          <w:tab w:val="left" w:pos="1080"/>
          <w:tab w:val="left" w:pos="1440"/>
          <w:tab w:val="left" w:pos="1800"/>
          <w:tab w:val="left" w:pos="2160"/>
          <w:tab w:val="left" w:pos="2520"/>
        </w:tabs>
        <w:jc w:val="both"/>
        <w:rPr>
          <w:rFonts w:ascii="Arial" w:hAnsi="Arial" w:cs="Arial"/>
          <w:sz w:val="20"/>
          <w:szCs w:val="20"/>
        </w:rPr>
      </w:pPr>
      <w:r w:rsidRPr="00341146">
        <w:rPr>
          <w:rFonts w:ascii="Arial" w:hAnsi="Arial" w:cs="Arial"/>
          <w:sz w:val="20"/>
          <w:szCs w:val="20"/>
        </w:rPr>
        <w:t>Driver</w:t>
      </w:r>
    </w:p>
    <w:p w:rsidR="00B61C6F" w:rsidRPr="00E32756" w:rsidRDefault="00B61C6F" w:rsidP="00B61C6F">
      <w:pPr>
        <w:pStyle w:val="NoSpacing"/>
        <w:tabs>
          <w:tab w:val="left" w:pos="720"/>
          <w:tab w:val="left" w:pos="1080"/>
          <w:tab w:val="left" w:pos="1440"/>
          <w:tab w:val="left" w:pos="1800"/>
          <w:tab w:val="left" w:pos="2160"/>
          <w:tab w:val="left" w:pos="2520"/>
        </w:tabs>
        <w:ind w:left="720"/>
        <w:jc w:val="both"/>
        <w:rPr>
          <w:rFonts w:ascii="Arial" w:hAnsi="Arial" w:cs="Arial"/>
          <w:sz w:val="20"/>
          <w:szCs w:val="20"/>
        </w:rPr>
      </w:pPr>
    </w:p>
    <w:p w:rsidR="00B61C6F" w:rsidRPr="00324A69" w:rsidRDefault="00B61C6F" w:rsidP="00B61C6F">
      <w:pPr>
        <w:pStyle w:val="NoSpacing"/>
        <w:tabs>
          <w:tab w:val="left" w:pos="720"/>
          <w:tab w:val="left" w:pos="1080"/>
          <w:tab w:val="left" w:pos="1800"/>
          <w:tab w:val="left" w:pos="2160"/>
        </w:tabs>
        <w:jc w:val="both"/>
        <w:rPr>
          <w:rFonts w:ascii="Arial" w:hAnsi="Arial" w:cs="Arial"/>
          <w:b/>
          <w:sz w:val="20"/>
          <w:szCs w:val="20"/>
        </w:rPr>
      </w:pPr>
      <w:r w:rsidRPr="00324A69">
        <w:rPr>
          <w:rFonts w:ascii="Arial" w:hAnsi="Arial" w:cs="Arial"/>
          <w:b/>
          <w:sz w:val="20"/>
          <w:szCs w:val="20"/>
        </w:rPr>
        <w:t>31.11 Comprehensive Skills Audit</w:t>
      </w:r>
    </w:p>
    <w:p w:rsidR="00B61C6F" w:rsidRPr="00324A69" w:rsidRDefault="00B61C6F" w:rsidP="00B61C6F">
      <w:pPr>
        <w:pStyle w:val="NoSpacing"/>
        <w:tabs>
          <w:tab w:val="left" w:pos="720"/>
          <w:tab w:val="left" w:pos="1080"/>
          <w:tab w:val="left" w:pos="1800"/>
          <w:tab w:val="left" w:pos="2160"/>
        </w:tabs>
        <w:jc w:val="both"/>
        <w:rPr>
          <w:rFonts w:ascii="Arial" w:hAnsi="Arial" w:cs="Arial"/>
          <w:b/>
          <w:sz w:val="20"/>
          <w:szCs w:val="20"/>
        </w:rPr>
      </w:pPr>
    </w:p>
    <w:p w:rsidR="00B61C6F" w:rsidRPr="008015B1" w:rsidRDefault="00B61C6F" w:rsidP="00B61C6F">
      <w:pPr>
        <w:pStyle w:val="NoSpacing"/>
        <w:tabs>
          <w:tab w:val="left" w:pos="720"/>
          <w:tab w:val="left" w:pos="1080"/>
          <w:tab w:val="left" w:pos="1800"/>
          <w:tab w:val="left" w:pos="2160"/>
        </w:tabs>
        <w:jc w:val="both"/>
        <w:rPr>
          <w:rFonts w:ascii="Arial" w:hAnsi="Arial" w:cs="Arial"/>
          <w:sz w:val="20"/>
          <w:szCs w:val="20"/>
        </w:rPr>
      </w:pPr>
      <w:r w:rsidRPr="00324A69">
        <w:rPr>
          <w:rFonts w:ascii="Arial" w:hAnsi="Arial" w:cs="Arial"/>
          <w:sz w:val="20"/>
          <w:szCs w:val="20"/>
        </w:rPr>
        <w:t>No Skills Audit conducted since 2011 to date ,the tender to appoint a Service Provider was advertised and closed, the budgeted amount for Skills Audit was R200 000.00, however  all the bidders quoted above threshold. The deadline to have concluded the Skills Audit Project was 31 December 2013. A deviation to deviate the normal Supply Chain Procurement Processes was disapproved.</w:t>
      </w:r>
    </w:p>
    <w:p w:rsidR="00B61C6F" w:rsidRPr="003F1A72" w:rsidRDefault="00B61C6F" w:rsidP="00B61C6F">
      <w:pPr>
        <w:pStyle w:val="NoSpacing"/>
        <w:tabs>
          <w:tab w:val="left" w:pos="720"/>
          <w:tab w:val="left" w:pos="1080"/>
          <w:tab w:val="left" w:pos="1800"/>
          <w:tab w:val="left" w:pos="2160"/>
        </w:tabs>
        <w:jc w:val="both"/>
        <w:rPr>
          <w:rFonts w:ascii="Arial" w:hAnsi="Arial" w:cs="Arial"/>
          <w:b/>
          <w:sz w:val="20"/>
          <w:szCs w:val="20"/>
        </w:rPr>
      </w:pPr>
    </w:p>
    <w:p w:rsidR="00B61C6F" w:rsidRDefault="00B61C6F" w:rsidP="00B61C6F">
      <w:pPr>
        <w:pStyle w:val="NoSpacing"/>
        <w:tabs>
          <w:tab w:val="left" w:pos="720"/>
          <w:tab w:val="left" w:pos="1080"/>
          <w:tab w:val="left" w:pos="1440"/>
          <w:tab w:val="left" w:pos="1800"/>
          <w:tab w:val="left" w:pos="2160"/>
        </w:tabs>
        <w:jc w:val="both"/>
        <w:rPr>
          <w:rFonts w:ascii="Arial" w:hAnsi="Arial" w:cs="Arial"/>
          <w:sz w:val="20"/>
          <w:szCs w:val="20"/>
        </w:rPr>
      </w:pPr>
    </w:p>
    <w:p w:rsidR="006C0A58" w:rsidRDefault="006C0A58" w:rsidP="00B61C6F">
      <w:pPr>
        <w:pStyle w:val="NoSpacing"/>
        <w:tabs>
          <w:tab w:val="left" w:pos="720"/>
          <w:tab w:val="left" w:pos="1080"/>
          <w:tab w:val="left" w:pos="1440"/>
          <w:tab w:val="left" w:pos="1800"/>
          <w:tab w:val="left" w:pos="2160"/>
        </w:tabs>
        <w:jc w:val="both"/>
        <w:rPr>
          <w:rFonts w:ascii="Arial" w:hAnsi="Arial" w:cs="Arial"/>
          <w:sz w:val="20"/>
          <w:szCs w:val="20"/>
        </w:rPr>
      </w:pPr>
    </w:p>
    <w:p w:rsidR="006C0A58" w:rsidRDefault="006C0A58" w:rsidP="00B61C6F">
      <w:pPr>
        <w:pStyle w:val="NoSpacing"/>
        <w:tabs>
          <w:tab w:val="left" w:pos="720"/>
          <w:tab w:val="left" w:pos="1080"/>
          <w:tab w:val="left" w:pos="1440"/>
          <w:tab w:val="left" w:pos="1800"/>
          <w:tab w:val="left" w:pos="2160"/>
        </w:tabs>
        <w:jc w:val="both"/>
        <w:rPr>
          <w:rFonts w:ascii="Arial" w:hAnsi="Arial" w:cs="Arial"/>
          <w:sz w:val="20"/>
          <w:szCs w:val="20"/>
        </w:rPr>
      </w:pPr>
    </w:p>
    <w:p w:rsidR="006C0A58" w:rsidRDefault="006C0A58" w:rsidP="00B61C6F">
      <w:pPr>
        <w:pStyle w:val="NoSpacing"/>
        <w:tabs>
          <w:tab w:val="left" w:pos="720"/>
          <w:tab w:val="left" w:pos="1080"/>
          <w:tab w:val="left" w:pos="1440"/>
          <w:tab w:val="left" w:pos="1800"/>
          <w:tab w:val="left" w:pos="2160"/>
        </w:tabs>
        <w:jc w:val="both"/>
        <w:rPr>
          <w:rFonts w:ascii="Arial" w:hAnsi="Arial" w:cs="Arial"/>
          <w:sz w:val="20"/>
          <w:szCs w:val="20"/>
        </w:rPr>
      </w:pPr>
    </w:p>
    <w:p w:rsidR="006C0A58" w:rsidRDefault="006C0A58" w:rsidP="00B61C6F">
      <w:pPr>
        <w:pStyle w:val="NoSpacing"/>
        <w:tabs>
          <w:tab w:val="left" w:pos="720"/>
          <w:tab w:val="left" w:pos="1080"/>
          <w:tab w:val="left" w:pos="1440"/>
          <w:tab w:val="left" w:pos="1800"/>
          <w:tab w:val="left" w:pos="2160"/>
        </w:tabs>
        <w:jc w:val="both"/>
        <w:rPr>
          <w:rFonts w:ascii="Arial" w:hAnsi="Arial" w:cs="Arial"/>
          <w:sz w:val="20"/>
          <w:szCs w:val="20"/>
        </w:rPr>
      </w:pPr>
    </w:p>
    <w:p w:rsidR="006C0A58" w:rsidRDefault="006C0A58" w:rsidP="00B61C6F">
      <w:pPr>
        <w:pStyle w:val="NoSpacing"/>
        <w:tabs>
          <w:tab w:val="left" w:pos="720"/>
          <w:tab w:val="left" w:pos="1080"/>
          <w:tab w:val="left" w:pos="1440"/>
          <w:tab w:val="left" w:pos="1800"/>
          <w:tab w:val="left" w:pos="2160"/>
        </w:tabs>
        <w:jc w:val="both"/>
        <w:rPr>
          <w:rFonts w:ascii="Arial" w:hAnsi="Arial" w:cs="Arial"/>
          <w:sz w:val="20"/>
          <w:szCs w:val="20"/>
        </w:rPr>
      </w:pPr>
    </w:p>
    <w:p w:rsidR="006C0A58" w:rsidRDefault="006C0A58" w:rsidP="00B61C6F">
      <w:pPr>
        <w:pStyle w:val="NoSpacing"/>
        <w:tabs>
          <w:tab w:val="left" w:pos="720"/>
          <w:tab w:val="left" w:pos="1080"/>
          <w:tab w:val="left" w:pos="1440"/>
          <w:tab w:val="left" w:pos="1800"/>
          <w:tab w:val="left" w:pos="2160"/>
        </w:tabs>
        <w:jc w:val="both"/>
        <w:rPr>
          <w:rFonts w:ascii="Arial" w:hAnsi="Arial" w:cs="Arial"/>
          <w:sz w:val="20"/>
          <w:szCs w:val="20"/>
        </w:rPr>
      </w:pPr>
    </w:p>
    <w:p w:rsidR="006C0A58" w:rsidRDefault="006C0A58" w:rsidP="00B61C6F">
      <w:pPr>
        <w:pStyle w:val="NoSpacing"/>
        <w:tabs>
          <w:tab w:val="left" w:pos="720"/>
          <w:tab w:val="left" w:pos="1080"/>
          <w:tab w:val="left" w:pos="1440"/>
          <w:tab w:val="left" w:pos="1800"/>
          <w:tab w:val="left" w:pos="2160"/>
        </w:tabs>
        <w:jc w:val="both"/>
        <w:rPr>
          <w:rFonts w:ascii="Arial" w:hAnsi="Arial" w:cs="Arial"/>
          <w:sz w:val="20"/>
          <w:szCs w:val="20"/>
        </w:rPr>
      </w:pPr>
    </w:p>
    <w:p w:rsidR="006C0A58" w:rsidRDefault="006C0A58" w:rsidP="00B61C6F">
      <w:pPr>
        <w:pStyle w:val="NoSpacing"/>
        <w:tabs>
          <w:tab w:val="left" w:pos="720"/>
          <w:tab w:val="left" w:pos="1080"/>
          <w:tab w:val="left" w:pos="1440"/>
          <w:tab w:val="left" w:pos="1800"/>
          <w:tab w:val="left" w:pos="2160"/>
        </w:tabs>
        <w:jc w:val="both"/>
        <w:rPr>
          <w:rFonts w:ascii="Arial" w:hAnsi="Arial" w:cs="Arial"/>
          <w:sz w:val="20"/>
          <w:szCs w:val="20"/>
        </w:rPr>
      </w:pPr>
    </w:p>
    <w:p w:rsidR="006C0A58" w:rsidRPr="00341146" w:rsidRDefault="006C0A58" w:rsidP="00B61C6F">
      <w:pPr>
        <w:pStyle w:val="NoSpacing"/>
        <w:tabs>
          <w:tab w:val="left" w:pos="720"/>
          <w:tab w:val="left" w:pos="1080"/>
          <w:tab w:val="left" w:pos="1440"/>
          <w:tab w:val="left" w:pos="1800"/>
          <w:tab w:val="left" w:pos="2160"/>
        </w:tabs>
        <w:jc w:val="both"/>
        <w:rPr>
          <w:rFonts w:ascii="Arial" w:hAnsi="Arial" w:cs="Arial"/>
          <w:sz w:val="20"/>
          <w:szCs w:val="20"/>
        </w:rPr>
      </w:pPr>
    </w:p>
    <w:p w:rsidR="00B61C6F" w:rsidRPr="00E64139" w:rsidRDefault="00B61C6F" w:rsidP="00B61C6F">
      <w:pPr>
        <w:rPr>
          <w:rFonts w:ascii="Arial" w:hAnsi="Arial" w:cs="Arial"/>
          <w:b/>
          <w:sz w:val="20"/>
          <w:szCs w:val="20"/>
        </w:rPr>
      </w:pPr>
      <w:r w:rsidRPr="00E64139">
        <w:rPr>
          <w:rFonts w:ascii="Arial" w:hAnsi="Arial" w:cs="Arial"/>
          <w:b/>
          <w:sz w:val="20"/>
          <w:szCs w:val="20"/>
        </w:rPr>
        <w:lastRenderedPageBreak/>
        <w:t>31.12 Institutional Capacity (Vacancy rate)</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1417"/>
        <w:gridCol w:w="1418"/>
        <w:gridCol w:w="1417"/>
        <w:gridCol w:w="1417"/>
      </w:tblGrid>
      <w:tr w:rsidR="00E64139" w:rsidRPr="00E64139" w:rsidTr="00391A3B">
        <w:trPr>
          <w:tblHeader/>
        </w:trPr>
        <w:tc>
          <w:tcPr>
            <w:tcW w:w="426" w:type="dxa"/>
            <w:shd w:val="clear" w:color="auto" w:fill="C2D69B"/>
          </w:tcPr>
          <w:p w:rsidR="00B61C6F" w:rsidRPr="00E64139" w:rsidRDefault="00B61C6F" w:rsidP="00391A3B">
            <w:pPr>
              <w:pStyle w:val="NoSpacing"/>
              <w:ind w:left="720"/>
              <w:contextualSpacing/>
              <w:jc w:val="both"/>
              <w:rPr>
                <w:rFonts w:ascii="Arial" w:hAnsi="Arial" w:cs="Arial"/>
                <w:b/>
                <w:sz w:val="20"/>
                <w:szCs w:val="20"/>
              </w:rPr>
            </w:pPr>
            <w:r w:rsidRPr="00E64139">
              <w:rPr>
                <w:rFonts w:ascii="Arial" w:hAnsi="Arial" w:cs="Arial"/>
                <w:b/>
                <w:sz w:val="20"/>
                <w:szCs w:val="20"/>
              </w:rPr>
              <w:t>N</w:t>
            </w:r>
          </w:p>
        </w:tc>
        <w:tc>
          <w:tcPr>
            <w:tcW w:w="3260" w:type="dxa"/>
            <w:shd w:val="clear" w:color="auto" w:fill="C2D69B"/>
          </w:tcPr>
          <w:p w:rsidR="00B61C6F" w:rsidRPr="00E64139" w:rsidRDefault="00B61C6F" w:rsidP="00391A3B">
            <w:pPr>
              <w:pStyle w:val="NoSpacing"/>
              <w:contextualSpacing/>
              <w:jc w:val="both"/>
              <w:rPr>
                <w:rFonts w:ascii="Arial" w:hAnsi="Arial" w:cs="Arial"/>
                <w:b/>
                <w:sz w:val="20"/>
                <w:szCs w:val="20"/>
              </w:rPr>
            </w:pPr>
            <w:r w:rsidRPr="00E64139">
              <w:rPr>
                <w:rFonts w:ascii="Arial" w:hAnsi="Arial" w:cs="Arial"/>
                <w:b/>
                <w:sz w:val="20"/>
                <w:szCs w:val="20"/>
              </w:rPr>
              <w:t>DEPARTMENT</w:t>
            </w:r>
          </w:p>
        </w:tc>
        <w:tc>
          <w:tcPr>
            <w:tcW w:w="1417" w:type="dxa"/>
            <w:shd w:val="clear" w:color="auto" w:fill="C2D69B"/>
          </w:tcPr>
          <w:p w:rsidR="00B61C6F" w:rsidRPr="00E64139" w:rsidRDefault="00B61C6F" w:rsidP="00391A3B">
            <w:pPr>
              <w:pStyle w:val="NoSpacing"/>
              <w:contextualSpacing/>
              <w:jc w:val="both"/>
              <w:rPr>
                <w:rFonts w:ascii="Arial" w:hAnsi="Arial" w:cs="Arial"/>
                <w:b/>
                <w:sz w:val="20"/>
                <w:szCs w:val="20"/>
              </w:rPr>
            </w:pPr>
            <w:r w:rsidRPr="00E64139">
              <w:rPr>
                <w:rFonts w:ascii="Arial" w:hAnsi="Arial" w:cs="Arial"/>
                <w:b/>
                <w:sz w:val="20"/>
                <w:szCs w:val="20"/>
              </w:rPr>
              <w:t>POSITIONS APPROVED</w:t>
            </w:r>
          </w:p>
        </w:tc>
        <w:tc>
          <w:tcPr>
            <w:tcW w:w="1418" w:type="dxa"/>
            <w:shd w:val="clear" w:color="auto" w:fill="C2D69B"/>
          </w:tcPr>
          <w:p w:rsidR="00B61C6F" w:rsidRPr="00E64139" w:rsidRDefault="00B61C6F" w:rsidP="00391A3B">
            <w:pPr>
              <w:pStyle w:val="NoSpacing"/>
              <w:contextualSpacing/>
              <w:jc w:val="both"/>
              <w:rPr>
                <w:rFonts w:ascii="Arial" w:hAnsi="Arial" w:cs="Arial"/>
                <w:b/>
                <w:sz w:val="20"/>
                <w:szCs w:val="20"/>
              </w:rPr>
            </w:pPr>
            <w:r w:rsidRPr="00E64139">
              <w:rPr>
                <w:rFonts w:ascii="Arial" w:hAnsi="Arial" w:cs="Arial"/>
                <w:b/>
                <w:sz w:val="20"/>
                <w:szCs w:val="20"/>
              </w:rPr>
              <w:t>POSITIONS FILLED</w:t>
            </w:r>
          </w:p>
        </w:tc>
        <w:tc>
          <w:tcPr>
            <w:tcW w:w="1417" w:type="dxa"/>
            <w:shd w:val="clear" w:color="auto" w:fill="C2D69B"/>
          </w:tcPr>
          <w:p w:rsidR="00B61C6F" w:rsidRPr="00E64139" w:rsidRDefault="00B61C6F" w:rsidP="00391A3B">
            <w:pPr>
              <w:pStyle w:val="NoSpacing"/>
              <w:contextualSpacing/>
              <w:jc w:val="both"/>
              <w:rPr>
                <w:rFonts w:ascii="Arial" w:hAnsi="Arial" w:cs="Arial"/>
                <w:b/>
                <w:sz w:val="20"/>
                <w:szCs w:val="20"/>
              </w:rPr>
            </w:pPr>
            <w:r w:rsidRPr="00E64139">
              <w:rPr>
                <w:rFonts w:ascii="Arial" w:hAnsi="Arial" w:cs="Arial"/>
                <w:b/>
                <w:sz w:val="20"/>
                <w:szCs w:val="20"/>
              </w:rPr>
              <w:t>POSITIONS VACANT</w:t>
            </w:r>
          </w:p>
        </w:tc>
        <w:tc>
          <w:tcPr>
            <w:tcW w:w="1417" w:type="dxa"/>
            <w:shd w:val="clear" w:color="auto" w:fill="C2D69B"/>
          </w:tcPr>
          <w:p w:rsidR="00B61C6F" w:rsidRPr="00E64139" w:rsidRDefault="00B61C6F" w:rsidP="00391A3B">
            <w:pPr>
              <w:pStyle w:val="NoSpacing"/>
              <w:contextualSpacing/>
              <w:jc w:val="both"/>
              <w:rPr>
                <w:rFonts w:ascii="Arial" w:hAnsi="Arial" w:cs="Arial"/>
                <w:b/>
                <w:sz w:val="20"/>
                <w:szCs w:val="20"/>
              </w:rPr>
            </w:pPr>
            <w:r w:rsidRPr="00E64139">
              <w:rPr>
                <w:rFonts w:ascii="Arial" w:hAnsi="Arial" w:cs="Arial"/>
                <w:b/>
                <w:sz w:val="20"/>
                <w:szCs w:val="20"/>
              </w:rPr>
              <w:t>VACANCY RATE</w:t>
            </w:r>
          </w:p>
        </w:tc>
      </w:tr>
      <w:tr w:rsidR="00E64139" w:rsidRPr="00E64139" w:rsidTr="00391A3B">
        <w:trPr>
          <w:trHeight w:val="247"/>
        </w:trPr>
        <w:tc>
          <w:tcPr>
            <w:tcW w:w="426" w:type="dxa"/>
          </w:tcPr>
          <w:p w:rsidR="00B61C6F" w:rsidRPr="00E64139" w:rsidRDefault="00B61C6F" w:rsidP="00391A3B">
            <w:pPr>
              <w:pStyle w:val="NoSpacing"/>
              <w:ind w:left="720"/>
              <w:contextualSpacing/>
              <w:jc w:val="both"/>
              <w:rPr>
                <w:rFonts w:ascii="Arial" w:hAnsi="Arial" w:cs="Arial"/>
                <w:sz w:val="20"/>
                <w:szCs w:val="20"/>
              </w:rPr>
            </w:pPr>
          </w:p>
        </w:tc>
        <w:tc>
          <w:tcPr>
            <w:tcW w:w="3260" w:type="dxa"/>
          </w:tcPr>
          <w:p w:rsidR="00B61C6F" w:rsidRPr="00E64139" w:rsidRDefault="00B61C6F" w:rsidP="00391A3B">
            <w:pPr>
              <w:pStyle w:val="NoSpacing"/>
              <w:contextualSpacing/>
              <w:rPr>
                <w:rFonts w:ascii="Arial" w:hAnsi="Arial" w:cs="Arial"/>
                <w:sz w:val="20"/>
                <w:szCs w:val="20"/>
              </w:rPr>
            </w:pPr>
            <w:r w:rsidRPr="00E64139">
              <w:rPr>
                <w:rFonts w:ascii="Arial" w:hAnsi="Arial" w:cs="Arial"/>
                <w:sz w:val="20"/>
                <w:szCs w:val="20"/>
              </w:rPr>
              <w:t>Office of the Mayor</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11</w:t>
            </w:r>
          </w:p>
        </w:tc>
        <w:tc>
          <w:tcPr>
            <w:tcW w:w="1418"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4</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7</w:t>
            </w:r>
          </w:p>
        </w:tc>
        <w:tc>
          <w:tcPr>
            <w:tcW w:w="1417" w:type="dxa"/>
          </w:tcPr>
          <w:p w:rsidR="00B61C6F" w:rsidRPr="00E64139" w:rsidRDefault="00FC7527" w:rsidP="00391A3B">
            <w:pPr>
              <w:pStyle w:val="NoSpacing"/>
              <w:contextualSpacing/>
              <w:jc w:val="both"/>
              <w:rPr>
                <w:rFonts w:ascii="Arial" w:hAnsi="Arial" w:cs="Arial"/>
                <w:sz w:val="20"/>
                <w:szCs w:val="20"/>
              </w:rPr>
            </w:pPr>
            <w:r w:rsidRPr="00E64139">
              <w:rPr>
                <w:rFonts w:ascii="Arial" w:hAnsi="Arial" w:cs="Arial"/>
                <w:sz w:val="20"/>
                <w:szCs w:val="20"/>
              </w:rPr>
              <w:t>63.6</w:t>
            </w:r>
            <w:r w:rsidR="00B61C6F" w:rsidRPr="00E64139">
              <w:rPr>
                <w:rFonts w:ascii="Arial" w:hAnsi="Arial" w:cs="Arial"/>
                <w:sz w:val="20"/>
                <w:szCs w:val="20"/>
              </w:rPr>
              <w:t>%</w:t>
            </w:r>
          </w:p>
        </w:tc>
      </w:tr>
      <w:tr w:rsidR="00E64139" w:rsidRPr="00E64139" w:rsidTr="00391A3B">
        <w:trPr>
          <w:trHeight w:val="247"/>
        </w:trPr>
        <w:tc>
          <w:tcPr>
            <w:tcW w:w="426" w:type="dxa"/>
          </w:tcPr>
          <w:p w:rsidR="00B61C6F" w:rsidRPr="00E64139" w:rsidRDefault="00B61C6F" w:rsidP="00391A3B">
            <w:pPr>
              <w:pStyle w:val="NoSpacing"/>
              <w:ind w:left="720"/>
              <w:contextualSpacing/>
              <w:jc w:val="both"/>
              <w:rPr>
                <w:rFonts w:ascii="Arial" w:hAnsi="Arial" w:cs="Arial"/>
                <w:sz w:val="20"/>
                <w:szCs w:val="20"/>
              </w:rPr>
            </w:pPr>
            <w:r w:rsidRPr="00E64139">
              <w:rPr>
                <w:rFonts w:ascii="Arial" w:hAnsi="Arial" w:cs="Arial"/>
                <w:sz w:val="20"/>
                <w:szCs w:val="20"/>
              </w:rPr>
              <w:t>1</w:t>
            </w:r>
          </w:p>
        </w:tc>
        <w:tc>
          <w:tcPr>
            <w:tcW w:w="3260" w:type="dxa"/>
          </w:tcPr>
          <w:p w:rsidR="00B61C6F" w:rsidRPr="00E64139" w:rsidRDefault="00B61C6F" w:rsidP="00391A3B">
            <w:pPr>
              <w:pStyle w:val="NoSpacing"/>
              <w:contextualSpacing/>
              <w:rPr>
                <w:rFonts w:ascii="Arial" w:hAnsi="Arial" w:cs="Arial"/>
                <w:sz w:val="20"/>
                <w:szCs w:val="20"/>
              </w:rPr>
            </w:pPr>
            <w:r w:rsidRPr="00E64139">
              <w:rPr>
                <w:rFonts w:ascii="Arial" w:hAnsi="Arial" w:cs="Arial"/>
                <w:sz w:val="20"/>
                <w:szCs w:val="20"/>
              </w:rPr>
              <w:t>Office of Municipal Manager</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26</w:t>
            </w:r>
          </w:p>
        </w:tc>
        <w:tc>
          <w:tcPr>
            <w:tcW w:w="1418"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12</w:t>
            </w:r>
          </w:p>
        </w:tc>
        <w:tc>
          <w:tcPr>
            <w:tcW w:w="1417" w:type="dxa"/>
          </w:tcPr>
          <w:p w:rsidR="00B61C6F" w:rsidRPr="00E64139" w:rsidRDefault="00B61C6F" w:rsidP="00391A3B">
            <w:pPr>
              <w:pStyle w:val="NoSpacing"/>
              <w:ind w:left="720"/>
              <w:contextualSpacing/>
              <w:rPr>
                <w:rFonts w:ascii="Arial" w:hAnsi="Arial" w:cs="Arial"/>
                <w:sz w:val="20"/>
                <w:szCs w:val="20"/>
              </w:rPr>
            </w:pPr>
            <w:r w:rsidRPr="00E64139">
              <w:rPr>
                <w:rFonts w:ascii="Arial" w:hAnsi="Arial" w:cs="Arial"/>
                <w:sz w:val="20"/>
                <w:szCs w:val="20"/>
              </w:rPr>
              <w:t>14</w:t>
            </w:r>
          </w:p>
        </w:tc>
        <w:tc>
          <w:tcPr>
            <w:tcW w:w="1417" w:type="dxa"/>
          </w:tcPr>
          <w:p w:rsidR="00B61C6F" w:rsidRPr="00E64139" w:rsidRDefault="00FC7527" w:rsidP="00391A3B">
            <w:pPr>
              <w:pStyle w:val="NoSpacing"/>
              <w:contextualSpacing/>
              <w:jc w:val="both"/>
              <w:rPr>
                <w:rFonts w:ascii="Arial" w:hAnsi="Arial" w:cs="Arial"/>
                <w:sz w:val="20"/>
                <w:szCs w:val="20"/>
              </w:rPr>
            </w:pPr>
            <w:r w:rsidRPr="00E64139">
              <w:rPr>
                <w:rFonts w:ascii="Arial" w:hAnsi="Arial" w:cs="Arial"/>
                <w:sz w:val="20"/>
                <w:szCs w:val="20"/>
              </w:rPr>
              <w:t>53.8</w:t>
            </w:r>
            <w:r w:rsidR="00B61C6F" w:rsidRPr="00E64139">
              <w:rPr>
                <w:rFonts w:ascii="Arial" w:hAnsi="Arial" w:cs="Arial"/>
                <w:sz w:val="20"/>
                <w:szCs w:val="20"/>
              </w:rPr>
              <w:t>%</w:t>
            </w:r>
          </w:p>
        </w:tc>
      </w:tr>
      <w:tr w:rsidR="00E64139" w:rsidRPr="00E64139" w:rsidTr="00391A3B">
        <w:tc>
          <w:tcPr>
            <w:tcW w:w="426" w:type="dxa"/>
          </w:tcPr>
          <w:p w:rsidR="00B61C6F" w:rsidRPr="00E64139" w:rsidRDefault="00B61C6F" w:rsidP="00391A3B">
            <w:pPr>
              <w:pStyle w:val="NoSpacing"/>
              <w:ind w:left="720"/>
              <w:contextualSpacing/>
              <w:jc w:val="both"/>
              <w:rPr>
                <w:rFonts w:ascii="Arial" w:hAnsi="Arial" w:cs="Arial"/>
                <w:sz w:val="20"/>
                <w:szCs w:val="20"/>
              </w:rPr>
            </w:pPr>
            <w:r w:rsidRPr="00E64139">
              <w:rPr>
                <w:rFonts w:ascii="Arial" w:hAnsi="Arial" w:cs="Arial"/>
                <w:sz w:val="20"/>
                <w:szCs w:val="20"/>
              </w:rPr>
              <w:t>2</w:t>
            </w:r>
          </w:p>
        </w:tc>
        <w:tc>
          <w:tcPr>
            <w:tcW w:w="3260" w:type="dxa"/>
          </w:tcPr>
          <w:p w:rsidR="00B61C6F" w:rsidRPr="00E64139" w:rsidRDefault="00B61C6F" w:rsidP="00391A3B">
            <w:pPr>
              <w:pStyle w:val="NoSpacing"/>
              <w:contextualSpacing/>
              <w:rPr>
                <w:rFonts w:ascii="Arial" w:hAnsi="Arial" w:cs="Arial"/>
                <w:sz w:val="20"/>
                <w:szCs w:val="20"/>
              </w:rPr>
            </w:pPr>
            <w:r w:rsidRPr="00E64139">
              <w:rPr>
                <w:rFonts w:ascii="Arial" w:hAnsi="Arial" w:cs="Arial"/>
                <w:sz w:val="20"/>
                <w:szCs w:val="20"/>
              </w:rPr>
              <w:t>Planning and Economic Development</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33</w:t>
            </w:r>
          </w:p>
        </w:tc>
        <w:tc>
          <w:tcPr>
            <w:tcW w:w="1418"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20</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13</w:t>
            </w:r>
          </w:p>
        </w:tc>
        <w:tc>
          <w:tcPr>
            <w:tcW w:w="1417" w:type="dxa"/>
          </w:tcPr>
          <w:p w:rsidR="00B61C6F" w:rsidRPr="00E64139" w:rsidRDefault="00FC7527" w:rsidP="00FC7527">
            <w:pPr>
              <w:pStyle w:val="NoSpacing"/>
              <w:contextualSpacing/>
              <w:rPr>
                <w:rFonts w:ascii="Arial" w:hAnsi="Arial" w:cs="Arial"/>
                <w:sz w:val="20"/>
                <w:szCs w:val="20"/>
              </w:rPr>
            </w:pPr>
            <w:r w:rsidRPr="00E64139">
              <w:rPr>
                <w:rFonts w:ascii="Arial" w:hAnsi="Arial" w:cs="Arial"/>
                <w:sz w:val="20"/>
                <w:szCs w:val="20"/>
              </w:rPr>
              <w:t>39</w:t>
            </w:r>
            <w:r w:rsidR="00B61C6F" w:rsidRPr="00E64139">
              <w:rPr>
                <w:rFonts w:ascii="Arial" w:hAnsi="Arial" w:cs="Arial"/>
                <w:sz w:val="20"/>
                <w:szCs w:val="20"/>
              </w:rPr>
              <w:t>.</w:t>
            </w:r>
            <w:r w:rsidRPr="00E64139">
              <w:rPr>
                <w:rFonts w:ascii="Arial" w:hAnsi="Arial" w:cs="Arial"/>
                <w:sz w:val="20"/>
                <w:szCs w:val="20"/>
              </w:rPr>
              <w:t>3</w:t>
            </w:r>
            <w:r w:rsidR="00B61C6F" w:rsidRPr="00E64139">
              <w:rPr>
                <w:rFonts w:ascii="Arial" w:hAnsi="Arial" w:cs="Arial"/>
                <w:sz w:val="20"/>
                <w:szCs w:val="20"/>
              </w:rPr>
              <w:t>%</w:t>
            </w:r>
          </w:p>
        </w:tc>
      </w:tr>
      <w:tr w:rsidR="00E64139" w:rsidRPr="00E64139" w:rsidTr="00391A3B">
        <w:tc>
          <w:tcPr>
            <w:tcW w:w="426" w:type="dxa"/>
          </w:tcPr>
          <w:p w:rsidR="00B61C6F" w:rsidRPr="00E64139" w:rsidRDefault="00B61C6F" w:rsidP="00391A3B">
            <w:pPr>
              <w:pStyle w:val="NoSpacing"/>
              <w:ind w:left="720"/>
              <w:contextualSpacing/>
              <w:jc w:val="both"/>
              <w:rPr>
                <w:rFonts w:ascii="Arial" w:hAnsi="Arial" w:cs="Arial"/>
                <w:sz w:val="20"/>
                <w:szCs w:val="20"/>
              </w:rPr>
            </w:pPr>
            <w:r w:rsidRPr="00E64139">
              <w:rPr>
                <w:rFonts w:ascii="Arial" w:hAnsi="Arial" w:cs="Arial"/>
                <w:sz w:val="20"/>
                <w:szCs w:val="20"/>
              </w:rPr>
              <w:t>3</w:t>
            </w:r>
          </w:p>
        </w:tc>
        <w:tc>
          <w:tcPr>
            <w:tcW w:w="3260" w:type="dxa"/>
          </w:tcPr>
          <w:p w:rsidR="00B61C6F" w:rsidRPr="00E64139" w:rsidRDefault="00B61C6F" w:rsidP="00391A3B">
            <w:pPr>
              <w:pStyle w:val="NoSpacing"/>
              <w:contextualSpacing/>
              <w:rPr>
                <w:rFonts w:ascii="Arial" w:hAnsi="Arial" w:cs="Arial"/>
                <w:sz w:val="20"/>
                <w:szCs w:val="20"/>
              </w:rPr>
            </w:pPr>
            <w:r w:rsidRPr="00E64139">
              <w:rPr>
                <w:rFonts w:ascii="Arial" w:hAnsi="Arial" w:cs="Arial"/>
                <w:sz w:val="20"/>
                <w:szCs w:val="20"/>
              </w:rPr>
              <w:t>Office of Chief Financial Officer</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77</w:t>
            </w:r>
          </w:p>
        </w:tc>
        <w:tc>
          <w:tcPr>
            <w:tcW w:w="1418"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4</w:t>
            </w:r>
            <w:r w:rsidR="00B61C6F" w:rsidRPr="00E64139">
              <w:rPr>
                <w:rFonts w:ascii="Arial" w:hAnsi="Arial" w:cs="Arial"/>
                <w:sz w:val="20"/>
                <w:szCs w:val="20"/>
              </w:rPr>
              <w:t>6</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31</w:t>
            </w:r>
          </w:p>
        </w:tc>
        <w:tc>
          <w:tcPr>
            <w:tcW w:w="1417" w:type="dxa"/>
          </w:tcPr>
          <w:p w:rsidR="00B61C6F" w:rsidRPr="00E64139" w:rsidRDefault="00FC7527" w:rsidP="00391A3B">
            <w:pPr>
              <w:pStyle w:val="NoSpacing"/>
              <w:contextualSpacing/>
              <w:rPr>
                <w:rFonts w:ascii="Arial" w:hAnsi="Arial" w:cs="Arial"/>
                <w:sz w:val="20"/>
                <w:szCs w:val="20"/>
              </w:rPr>
            </w:pPr>
            <w:r w:rsidRPr="00E64139">
              <w:rPr>
                <w:rFonts w:ascii="Arial" w:hAnsi="Arial" w:cs="Arial"/>
                <w:sz w:val="20"/>
                <w:szCs w:val="20"/>
              </w:rPr>
              <w:t>40.2</w:t>
            </w:r>
            <w:r w:rsidR="00B61C6F" w:rsidRPr="00E64139">
              <w:rPr>
                <w:rFonts w:ascii="Arial" w:hAnsi="Arial" w:cs="Arial"/>
                <w:sz w:val="20"/>
                <w:szCs w:val="20"/>
              </w:rPr>
              <w:t>%</w:t>
            </w:r>
          </w:p>
        </w:tc>
      </w:tr>
      <w:tr w:rsidR="00E64139" w:rsidRPr="00E64139" w:rsidTr="00391A3B">
        <w:tc>
          <w:tcPr>
            <w:tcW w:w="426" w:type="dxa"/>
          </w:tcPr>
          <w:p w:rsidR="00B61C6F" w:rsidRPr="00E64139" w:rsidRDefault="00B61C6F" w:rsidP="00391A3B">
            <w:pPr>
              <w:pStyle w:val="NoSpacing"/>
              <w:ind w:left="720"/>
              <w:contextualSpacing/>
              <w:jc w:val="both"/>
              <w:rPr>
                <w:rFonts w:ascii="Arial" w:hAnsi="Arial" w:cs="Arial"/>
                <w:sz w:val="20"/>
                <w:szCs w:val="20"/>
              </w:rPr>
            </w:pPr>
            <w:r w:rsidRPr="00E64139">
              <w:rPr>
                <w:rFonts w:ascii="Arial" w:hAnsi="Arial" w:cs="Arial"/>
                <w:sz w:val="20"/>
                <w:szCs w:val="20"/>
              </w:rPr>
              <w:t>4</w:t>
            </w:r>
          </w:p>
        </w:tc>
        <w:tc>
          <w:tcPr>
            <w:tcW w:w="3260" w:type="dxa"/>
          </w:tcPr>
          <w:p w:rsidR="00B61C6F" w:rsidRPr="00E64139" w:rsidRDefault="00B61C6F" w:rsidP="00391A3B">
            <w:pPr>
              <w:pStyle w:val="NoSpacing"/>
              <w:contextualSpacing/>
              <w:rPr>
                <w:rFonts w:ascii="Arial" w:hAnsi="Arial" w:cs="Arial"/>
                <w:sz w:val="20"/>
                <w:szCs w:val="20"/>
              </w:rPr>
            </w:pPr>
            <w:r w:rsidRPr="00E64139">
              <w:rPr>
                <w:rFonts w:ascii="Arial" w:hAnsi="Arial" w:cs="Arial"/>
                <w:sz w:val="20"/>
                <w:szCs w:val="20"/>
              </w:rPr>
              <w:t>Corporate Services</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72</w:t>
            </w:r>
          </w:p>
        </w:tc>
        <w:tc>
          <w:tcPr>
            <w:tcW w:w="1418"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52</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20</w:t>
            </w:r>
          </w:p>
        </w:tc>
        <w:tc>
          <w:tcPr>
            <w:tcW w:w="1417" w:type="dxa"/>
          </w:tcPr>
          <w:p w:rsidR="00B61C6F" w:rsidRPr="00E64139" w:rsidRDefault="00FC7527" w:rsidP="00391A3B">
            <w:pPr>
              <w:pStyle w:val="NoSpacing"/>
              <w:contextualSpacing/>
              <w:rPr>
                <w:rFonts w:ascii="Arial" w:hAnsi="Arial" w:cs="Arial"/>
                <w:sz w:val="20"/>
                <w:szCs w:val="20"/>
              </w:rPr>
            </w:pPr>
            <w:r w:rsidRPr="00E64139">
              <w:rPr>
                <w:rFonts w:ascii="Arial" w:hAnsi="Arial" w:cs="Arial"/>
                <w:sz w:val="20"/>
                <w:szCs w:val="20"/>
              </w:rPr>
              <w:t>27.7</w:t>
            </w:r>
            <w:r w:rsidR="00B61C6F" w:rsidRPr="00E64139">
              <w:rPr>
                <w:rFonts w:ascii="Arial" w:hAnsi="Arial" w:cs="Arial"/>
                <w:sz w:val="20"/>
                <w:szCs w:val="20"/>
              </w:rPr>
              <w:t>%</w:t>
            </w:r>
          </w:p>
        </w:tc>
      </w:tr>
      <w:tr w:rsidR="00E64139" w:rsidRPr="00E64139" w:rsidTr="00391A3B">
        <w:tc>
          <w:tcPr>
            <w:tcW w:w="426" w:type="dxa"/>
          </w:tcPr>
          <w:p w:rsidR="00B61C6F" w:rsidRPr="00E64139" w:rsidRDefault="00B61C6F" w:rsidP="00391A3B">
            <w:pPr>
              <w:pStyle w:val="NoSpacing"/>
              <w:ind w:left="720"/>
              <w:contextualSpacing/>
              <w:jc w:val="both"/>
              <w:rPr>
                <w:rFonts w:ascii="Arial" w:hAnsi="Arial" w:cs="Arial"/>
                <w:sz w:val="20"/>
                <w:szCs w:val="20"/>
              </w:rPr>
            </w:pPr>
            <w:r w:rsidRPr="00E64139">
              <w:rPr>
                <w:rFonts w:ascii="Arial" w:hAnsi="Arial" w:cs="Arial"/>
                <w:sz w:val="20"/>
                <w:szCs w:val="20"/>
              </w:rPr>
              <w:t>5</w:t>
            </w:r>
          </w:p>
        </w:tc>
        <w:tc>
          <w:tcPr>
            <w:tcW w:w="3260" w:type="dxa"/>
          </w:tcPr>
          <w:p w:rsidR="00B61C6F" w:rsidRPr="00E64139" w:rsidRDefault="00B61C6F" w:rsidP="00391A3B">
            <w:pPr>
              <w:pStyle w:val="NoSpacing"/>
              <w:contextualSpacing/>
              <w:rPr>
                <w:rFonts w:ascii="Arial" w:hAnsi="Arial" w:cs="Arial"/>
                <w:sz w:val="20"/>
                <w:szCs w:val="20"/>
              </w:rPr>
            </w:pPr>
            <w:r w:rsidRPr="00E64139">
              <w:rPr>
                <w:rFonts w:ascii="Arial" w:hAnsi="Arial" w:cs="Arial"/>
                <w:sz w:val="20"/>
                <w:szCs w:val="20"/>
              </w:rPr>
              <w:t>Engineering Services</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601</w:t>
            </w:r>
          </w:p>
        </w:tc>
        <w:tc>
          <w:tcPr>
            <w:tcW w:w="1418"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153</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448</w:t>
            </w:r>
          </w:p>
        </w:tc>
        <w:tc>
          <w:tcPr>
            <w:tcW w:w="1417" w:type="dxa"/>
          </w:tcPr>
          <w:p w:rsidR="00B61C6F" w:rsidRPr="00E64139" w:rsidRDefault="00B61C6F" w:rsidP="00FC7527">
            <w:pPr>
              <w:pStyle w:val="NoSpacing"/>
              <w:contextualSpacing/>
              <w:rPr>
                <w:rFonts w:ascii="Arial" w:hAnsi="Arial" w:cs="Arial"/>
                <w:sz w:val="20"/>
                <w:szCs w:val="20"/>
              </w:rPr>
            </w:pPr>
            <w:r w:rsidRPr="00E64139">
              <w:rPr>
                <w:rFonts w:ascii="Arial" w:hAnsi="Arial" w:cs="Arial"/>
                <w:sz w:val="20"/>
                <w:szCs w:val="20"/>
              </w:rPr>
              <w:t>7</w:t>
            </w:r>
            <w:r w:rsidR="00FC7527" w:rsidRPr="00E64139">
              <w:rPr>
                <w:rFonts w:ascii="Arial" w:hAnsi="Arial" w:cs="Arial"/>
                <w:sz w:val="20"/>
                <w:szCs w:val="20"/>
              </w:rPr>
              <w:t>4.5</w:t>
            </w:r>
            <w:r w:rsidRPr="00E64139">
              <w:rPr>
                <w:rFonts w:ascii="Arial" w:hAnsi="Arial" w:cs="Arial"/>
                <w:sz w:val="20"/>
                <w:szCs w:val="20"/>
              </w:rPr>
              <w:t>%</w:t>
            </w:r>
          </w:p>
        </w:tc>
      </w:tr>
      <w:tr w:rsidR="00E64139" w:rsidRPr="00E64139" w:rsidTr="00391A3B">
        <w:tc>
          <w:tcPr>
            <w:tcW w:w="426" w:type="dxa"/>
          </w:tcPr>
          <w:p w:rsidR="00B61C6F" w:rsidRPr="00E64139" w:rsidRDefault="00B61C6F" w:rsidP="00391A3B">
            <w:pPr>
              <w:pStyle w:val="NoSpacing"/>
              <w:ind w:left="720"/>
              <w:contextualSpacing/>
              <w:jc w:val="both"/>
              <w:rPr>
                <w:rFonts w:ascii="Arial" w:hAnsi="Arial" w:cs="Arial"/>
                <w:sz w:val="20"/>
                <w:szCs w:val="20"/>
              </w:rPr>
            </w:pPr>
            <w:r w:rsidRPr="00E64139">
              <w:rPr>
                <w:rFonts w:ascii="Arial" w:hAnsi="Arial" w:cs="Arial"/>
                <w:sz w:val="20"/>
                <w:szCs w:val="20"/>
              </w:rPr>
              <w:t>6</w:t>
            </w:r>
          </w:p>
        </w:tc>
        <w:tc>
          <w:tcPr>
            <w:tcW w:w="3260" w:type="dxa"/>
          </w:tcPr>
          <w:p w:rsidR="00B61C6F" w:rsidRPr="00E64139" w:rsidRDefault="00B61C6F" w:rsidP="00391A3B">
            <w:pPr>
              <w:pStyle w:val="NoSpacing"/>
              <w:contextualSpacing/>
              <w:rPr>
                <w:rFonts w:ascii="Arial" w:hAnsi="Arial" w:cs="Arial"/>
                <w:sz w:val="20"/>
                <w:szCs w:val="20"/>
              </w:rPr>
            </w:pPr>
            <w:r w:rsidRPr="00E64139">
              <w:rPr>
                <w:rFonts w:ascii="Arial" w:hAnsi="Arial" w:cs="Arial"/>
                <w:sz w:val="20"/>
                <w:szCs w:val="20"/>
              </w:rPr>
              <w:t>Community Services</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 xml:space="preserve"> 436</w:t>
            </w:r>
          </w:p>
        </w:tc>
        <w:tc>
          <w:tcPr>
            <w:tcW w:w="1418"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259</w:t>
            </w:r>
          </w:p>
        </w:tc>
        <w:tc>
          <w:tcPr>
            <w:tcW w:w="1417" w:type="dxa"/>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177</w:t>
            </w:r>
          </w:p>
        </w:tc>
        <w:tc>
          <w:tcPr>
            <w:tcW w:w="1417" w:type="dxa"/>
          </w:tcPr>
          <w:p w:rsidR="00B61C6F" w:rsidRPr="00E64139" w:rsidRDefault="00FC7527" w:rsidP="00391A3B">
            <w:pPr>
              <w:pStyle w:val="NoSpacing"/>
              <w:contextualSpacing/>
              <w:rPr>
                <w:rFonts w:ascii="Arial" w:hAnsi="Arial" w:cs="Arial"/>
                <w:sz w:val="20"/>
                <w:szCs w:val="20"/>
              </w:rPr>
            </w:pPr>
            <w:r w:rsidRPr="00E64139">
              <w:rPr>
                <w:rFonts w:ascii="Arial" w:hAnsi="Arial" w:cs="Arial"/>
                <w:sz w:val="20"/>
                <w:szCs w:val="20"/>
              </w:rPr>
              <w:t>40.5</w:t>
            </w:r>
            <w:r w:rsidR="00B61C6F" w:rsidRPr="00E64139">
              <w:rPr>
                <w:rFonts w:ascii="Arial" w:hAnsi="Arial" w:cs="Arial"/>
                <w:sz w:val="20"/>
                <w:szCs w:val="20"/>
              </w:rPr>
              <w:t>%</w:t>
            </w:r>
          </w:p>
        </w:tc>
      </w:tr>
      <w:tr w:rsidR="00E64139" w:rsidRPr="00E64139" w:rsidTr="00391A3B">
        <w:tc>
          <w:tcPr>
            <w:tcW w:w="426" w:type="dxa"/>
          </w:tcPr>
          <w:p w:rsidR="00B61C6F" w:rsidRPr="00E64139" w:rsidRDefault="00B61C6F" w:rsidP="00391A3B">
            <w:pPr>
              <w:pStyle w:val="NoSpacing"/>
              <w:ind w:left="720"/>
              <w:contextualSpacing/>
              <w:jc w:val="both"/>
              <w:rPr>
                <w:rFonts w:ascii="Arial" w:hAnsi="Arial" w:cs="Arial"/>
                <w:sz w:val="20"/>
                <w:szCs w:val="20"/>
              </w:rPr>
            </w:pPr>
            <w:r w:rsidRPr="00E64139">
              <w:rPr>
                <w:rFonts w:ascii="Arial" w:hAnsi="Arial" w:cs="Arial"/>
                <w:sz w:val="20"/>
                <w:szCs w:val="20"/>
              </w:rPr>
              <w:t>7</w:t>
            </w:r>
          </w:p>
        </w:tc>
        <w:tc>
          <w:tcPr>
            <w:tcW w:w="3260" w:type="dxa"/>
          </w:tcPr>
          <w:p w:rsidR="00B61C6F" w:rsidRPr="00E64139" w:rsidRDefault="00B61C6F" w:rsidP="00391A3B">
            <w:pPr>
              <w:pStyle w:val="NoSpacing"/>
              <w:contextualSpacing/>
              <w:rPr>
                <w:rFonts w:ascii="Arial" w:hAnsi="Arial" w:cs="Arial"/>
                <w:sz w:val="20"/>
                <w:szCs w:val="20"/>
              </w:rPr>
            </w:pPr>
            <w:r w:rsidRPr="00E64139">
              <w:rPr>
                <w:rFonts w:ascii="Arial" w:hAnsi="Arial" w:cs="Arial"/>
                <w:sz w:val="20"/>
                <w:szCs w:val="20"/>
              </w:rPr>
              <w:t>Electrical Engineering</w:t>
            </w:r>
          </w:p>
        </w:tc>
        <w:tc>
          <w:tcPr>
            <w:tcW w:w="1417" w:type="dxa"/>
            <w:tcBorders>
              <w:bottom w:val="single" w:sz="12" w:space="0" w:color="000000"/>
            </w:tcBorders>
          </w:tcPr>
          <w:p w:rsidR="00B61C6F" w:rsidRPr="00E64139" w:rsidRDefault="00B61C6F" w:rsidP="00391A3B">
            <w:pPr>
              <w:pStyle w:val="NoSpacing"/>
              <w:ind w:left="720"/>
              <w:contextualSpacing/>
              <w:rPr>
                <w:rFonts w:ascii="Arial" w:hAnsi="Arial" w:cs="Arial"/>
                <w:sz w:val="20"/>
                <w:szCs w:val="20"/>
              </w:rPr>
            </w:pPr>
            <w:r w:rsidRPr="00E64139">
              <w:rPr>
                <w:rFonts w:ascii="Arial" w:hAnsi="Arial" w:cs="Arial"/>
                <w:sz w:val="20"/>
                <w:szCs w:val="20"/>
              </w:rPr>
              <w:t>186</w:t>
            </w:r>
          </w:p>
        </w:tc>
        <w:tc>
          <w:tcPr>
            <w:tcW w:w="1418" w:type="dxa"/>
            <w:tcBorders>
              <w:bottom w:val="single" w:sz="12" w:space="0" w:color="000000"/>
            </w:tcBorders>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102</w:t>
            </w:r>
          </w:p>
        </w:tc>
        <w:tc>
          <w:tcPr>
            <w:tcW w:w="1417" w:type="dxa"/>
            <w:tcBorders>
              <w:bottom w:val="single" w:sz="12" w:space="0" w:color="000000"/>
            </w:tcBorders>
          </w:tcPr>
          <w:p w:rsidR="00B61C6F" w:rsidRPr="00E64139" w:rsidRDefault="00FC7527" w:rsidP="00391A3B">
            <w:pPr>
              <w:pStyle w:val="NoSpacing"/>
              <w:ind w:left="720"/>
              <w:contextualSpacing/>
              <w:rPr>
                <w:rFonts w:ascii="Arial" w:hAnsi="Arial" w:cs="Arial"/>
                <w:sz w:val="20"/>
                <w:szCs w:val="20"/>
              </w:rPr>
            </w:pPr>
            <w:r w:rsidRPr="00E64139">
              <w:rPr>
                <w:rFonts w:ascii="Arial" w:hAnsi="Arial" w:cs="Arial"/>
                <w:sz w:val="20"/>
                <w:szCs w:val="20"/>
              </w:rPr>
              <w:t>84</w:t>
            </w:r>
          </w:p>
        </w:tc>
        <w:tc>
          <w:tcPr>
            <w:tcW w:w="1417" w:type="dxa"/>
            <w:tcBorders>
              <w:bottom w:val="single" w:sz="12" w:space="0" w:color="000000"/>
            </w:tcBorders>
          </w:tcPr>
          <w:p w:rsidR="00B61C6F" w:rsidRPr="00E64139" w:rsidRDefault="00FC7527" w:rsidP="00391A3B">
            <w:pPr>
              <w:pStyle w:val="NoSpacing"/>
              <w:contextualSpacing/>
              <w:rPr>
                <w:rFonts w:ascii="Arial" w:hAnsi="Arial" w:cs="Arial"/>
                <w:sz w:val="20"/>
                <w:szCs w:val="20"/>
              </w:rPr>
            </w:pPr>
            <w:r w:rsidRPr="00E64139">
              <w:rPr>
                <w:rFonts w:ascii="Arial" w:hAnsi="Arial" w:cs="Arial"/>
                <w:sz w:val="20"/>
                <w:szCs w:val="20"/>
              </w:rPr>
              <w:t>45.1</w:t>
            </w:r>
            <w:r w:rsidR="00B61C6F" w:rsidRPr="00E64139">
              <w:rPr>
                <w:rFonts w:ascii="Arial" w:hAnsi="Arial" w:cs="Arial"/>
                <w:sz w:val="20"/>
                <w:szCs w:val="20"/>
              </w:rPr>
              <w:t>%</w:t>
            </w:r>
          </w:p>
        </w:tc>
      </w:tr>
      <w:tr w:rsidR="00E64139" w:rsidRPr="00E64139" w:rsidTr="00391A3B">
        <w:tc>
          <w:tcPr>
            <w:tcW w:w="426" w:type="dxa"/>
          </w:tcPr>
          <w:p w:rsidR="00B61C6F" w:rsidRPr="00E64139" w:rsidRDefault="00B61C6F" w:rsidP="00391A3B">
            <w:pPr>
              <w:pStyle w:val="NoSpacing"/>
              <w:ind w:left="720"/>
              <w:contextualSpacing/>
              <w:jc w:val="both"/>
              <w:rPr>
                <w:rFonts w:ascii="Arial" w:hAnsi="Arial" w:cs="Arial"/>
                <w:b/>
                <w:sz w:val="20"/>
                <w:szCs w:val="20"/>
              </w:rPr>
            </w:pPr>
          </w:p>
        </w:tc>
        <w:tc>
          <w:tcPr>
            <w:tcW w:w="3260" w:type="dxa"/>
          </w:tcPr>
          <w:p w:rsidR="00B61C6F" w:rsidRPr="00E64139" w:rsidRDefault="00B61C6F" w:rsidP="00391A3B">
            <w:pPr>
              <w:pStyle w:val="NoSpacing"/>
              <w:ind w:left="720"/>
              <w:contextualSpacing/>
              <w:jc w:val="both"/>
              <w:rPr>
                <w:rFonts w:ascii="Arial" w:hAnsi="Arial" w:cs="Arial"/>
                <w:b/>
                <w:sz w:val="20"/>
                <w:szCs w:val="20"/>
              </w:rPr>
            </w:pPr>
            <w:r w:rsidRPr="00E64139">
              <w:rPr>
                <w:rFonts w:ascii="Arial" w:hAnsi="Arial" w:cs="Arial"/>
                <w:b/>
                <w:sz w:val="20"/>
                <w:szCs w:val="20"/>
              </w:rPr>
              <w:t>TOTAL</w:t>
            </w:r>
          </w:p>
        </w:tc>
        <w:tc>
          <w:tcPr>
            <w:tcW w:w="1417" w:type="dxa"/>
            <w:tcBorders>
              <w:top w:val="single" w:sz="12" w:space="0" w:color="000000"/>
              <w:bottom w:val="double" w:sz="12" w:space="0" w:color="auto"/>
            </w:tcBorders>
          </w:tcPr>
          <w:p w:rsidR="00B61C6F" w:rsidRPr="00E64139" w:rsidRDefault="00FC7527" w:rsidP="00391A3B">
            <w:pPr>
              <w:pStyle w:val="NoSpacing"/>
              <w:ind w:left="720"/>
              <w:contextualSpacing/>
              <w:jc w:val="both"/>
              <w:rPr>
                <w:rFonts w:ascii="Arial" w:hAnsi="Arial" w:cs="Arial"/>
                <w:sz w:val="20"/>
                <w:szCs w:val="20"/>
              </w:rPr>
            </w:pPr>
            <w:r w:rsidRPr="00E64139">
              <w:rPr>
                <w:rFonts w:ascii="Arial" w:hAnsi="Arial" w:cs="Arial"/>
                <w:sz w:val="20"/>
                <w:szCs w:val="20"/>
              </w:rPr>
              <w:t>1442</w:t>
            </w:r>
          </w:p>
        </w:tc>
        <w:tc>
          <w:tcPr>
            <w:tcW w:w="1418" w:type="dxa"/>
            <w:tcBorders>
              <w:top w:val="single" w:sz="12" w:space="0" w:color="000000"/>
              <w:bottom w:val="double" w:sz="12" w:space="0" w:color="auto"/>
            </w:tcBorders>
          </w:tcPr>
          <w:p w:rsidR="00B61C6F" w:rsidRPr="00E64139" w:rsidRDefault="00FC7527" w:rsidP="00391A3B">
            <w:pPr>
              <w:pStyle w:val="NoSpacing"/>
              <w:ind w:left="720"/>
              <w:contextualSpacing/>
              <w:jc w:val="both"/>
              <w:rPr>
                <w:rFonts w:ascii="Arial" w:hAnsi="Arial" w:cs="Arial"/>
                <w:sz w:val="20"/>
                <w:szCs w:val="20"/>
              </w:rPr>
            </w:pPr>
            <w:r w:rsidRPr="00E64139">
              <w:rPr>
                <w:rFonts w:ascii="Arial" w:hAnsi="Arial" w:cs="Arial"/>
                <w:sz w:val="20"/>
                <w:szCs w:val="20"/>
              </w:rPr>
              <w:t>648</w:t>
            </w:r>
          </w:p>
        </w:tc>
        <w:tc>
          <w:tcPr>
            <w:tcW w:w="1417" w:type="dxa"/>
            <w:tcBorders>
              <w:top w:val="single" w:sz="12" w:space="0" w:color="000000"/>
              <w:bottom w:val="double" w:sz="12" w:space="0" w:color="auto"/>
            </w:tcBorders>
          </w:tcPr>
          <w:p w:rsidR="00B61C6F" w:rsidRPr="00E64139" w:rsidRDefault="00FC7527" w:rsidP="00391A3B">
            <w:pPr>
              <w:pStyle w:val="NoSpacing"/>
              <w:ind w:left="720"/>
              <w:contextualSpacing/>
              <w:jc w:val="both"/>
              <w:rPr>
                <w:rFonts w:ascii="Arial" w:hAnsi="Arial" w:cs="Arial"/>
                <w:sz w:val="20"/>
                <w:szCs w:val="20"/>
              </w:rPr>
            </w:pPr>
            <w:r w:rsidRPr="00E64139">
              <w:rPr>
                <w:rFonts w:ascii="Arial" w:hAnsi="Arial" w:cs="Arial"/>
                <w:sz w:val="20"/>
                <w:szCs w:val="20"/>
              </w:rPr>
              <w:t>794</w:t>
            </w:r>
          </w:p>
        </w:tc>
        <w:tc>
          <w:tcPr>
            <w:tcW w:w="1417" w:type="dxa"/>
            <w:tcBorders>
              <w:top w:val="single" w:sz="12" w:space="0" w:color="000000"/>
              <w:bottom w:val="double" w:sz="12" w:space="0" w:color="auto"/>
            </w:tcBorders>
          </w:tcPr>
          <w:p w:rsidR="00B61C6F" w:rsidRPr="00E64139" w:rsidRDefault="00FC7527" w:rsidP="00391A3B">
            <w:pPr>
              <w:pStyle w:val="NoSpacing"/>
              <w:contextualSpacing/>
              <w:jc w:val="both"/>
              <w:rPr>
                <w:rFonts w:ascii="Arial" w:hAnsi="Arial" w:cs="Arial"/>
                <w:sz w:val="20"/>
                <w:szCs w:val="20"/>
              </w:rPr>
            </w:pPr>
            <w:r w:rsidRPr="00E64139">
              <w:rPr>
                <w:rFonts w:ascii="Arial" w:hAnsi="Arial" w:cs="Arial"/>
                <w:sz w:val="20"/>
                <w:szCs w:val="20"/>
              </w:rPr>
              <w:t>55</w:t>
            </w:r>
            <w:r w:rsidR="00B61C6F" w:rsidRPr="00E64139">
              <w:rPr>
                <w:rFonts w:ascii="Arial" w:hAnsi="Arial" w:cs="Arial"/>
                <w:sz w:val="20"/>
                <w:szCs w:val="20"/>
              </w:rPr>
              <w:t>%</w:t>
            </w:r>
          </w:p>
        </w:tc>
      </w:tr>
    </w:tbl>
    <w:p w:rsidR="00680F43" w:rsidRDefault="00B61C6F" w:rsidP="00B61C6F">
      <w:pPr>
        <w:rPr>
          <w:rFonts w:ascii="Arial" w:hAnsi="Arial" w:cs="Arial"/>
          <w:sz w:val="20"/>
          <w:szCs w:val="20"/>
        </w:rPr>
      </w:pPr>
      <w:proofErr w:type="gramStart"/>
      <w:r w:rsidRPr="00341146">
        <w:rPr>
          <w:rFonts w:ascii="Arial" w:hAnsi="Arial" w:cs="Arial"/>
          <w:sz w:val="20"/>
          <w:szCs w:val="20"/>
        </w:rPr>
        <w:t>Table  :</w:t>
      </w:r>
      <w:proofErr w:type="gramEnd"/>
      <w:r w:rsidRPr="00341146">
        <w:rPr>
          <w:rFonts w:ascii="Arial" w:hAnsi="Arial" w:cs="Arial"/>
          <w:sz w:val="20"/>
          <w:szCs w:val="20"/>
        </w:rPr>
        <w:t xml:space="preserve"> Institutional Capacity </w:t>
      </w:r>
    </w:p>
    <w:p w:rsidR="004663D9" w:rsidRPr="00884939" w:rsidRDefault="004663D9" w:rsidP="00B61C6F">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B61C6F" w:rsidRPr="00884939" w:rsidTr="00391A3B">
        <w:tc>
          <w:tcPr>
            <w:tcW w:w="9242" w:type="dxa"/>
          </w:tcPr>
          <w:p w:rsidR="00B61C6F" w:rsidRPr="00884939" w:rsidRDefault="00B61C6F" w:rsidP="00391A3B">
            <w:pPr>
              <w:pStyle w:val="NoSpacing"/>
              <w:spacing w:line="360" w:lineRule="auto"/>
              <w:rPr>
                <w:rFonts w:ascii="Arial" w:hAnsi="Arial" w:cs="Arial"/>
                <w:b/>
                <w:sz w:val="24"/>
                <w:szCs w:val="24"/>
              </w:rPr>
            </w:pPr>
            <w:r w:rsidRPr="00884939">
              <w:rPr>
                <w:rFonts w:ascii="Arial" w:hAnsi="Arial" w:cs="Arial"/>
                <w:b/>
                <w:sz w:val="24"/>
                <w:szCs w:val="24"/>
              </w:rPr>
              <w:t>32.  Administration and Record Management Service</w:t>
            </w:r>
          </w:p>
        </w:tc>
      </w:tr>
    </w:tbl>
    <w:p w:rsidR="004663D9" w:rsidRDefault="004663D9" w:rsidP="00B61C6F">
      <w:pPr>
        <w:jc w:val="both"/>
        <w:rPr>
          <w:rFonts w:ascii="Arial" w:hAnsi="Arial" w:cs="Arial"/>
        </w:rPr>
      </w:pPr>
    </w:p>
    <w:p w:rsidR="00B61C6F" w:rsidRPr="00884939" w:rsidRDefault="00B61C6F" w:rsidP="00B61C6F">
      <w:pPr>
        <w:jc w:val="both"/>
        <w:rPr>
          <w:rFonts w:ascii="Arial" w:hAnsi="Arial" w:cs="Arial"/>
          <w:b/>
          <w:sz w:val="20"/>
          <w:szCs w:val="20"/>
        </w:rPr>
      </w:pPr>
      <w:r w:rsidRPr="00884939">
        <w:rPr>
          <w:rFonts w:ascii="Arial" w:hAnsi="Arial" w:cs="Arial"/>
          <w:b/>
          <w:sz w:val="20"/>
          <w:szCs w:val="20"/>
        </w:rPr>
        <w:t>32.1.1Function</w:t>
      </w:r>
    </w:p>
    <w:p w:rsidR="00B61C6F" w:rsidRPr="00884939" w:rsidRDefault="00B61C6F" w:rsidP="00B61C6F">
      <w:pPr>
        <w:numPr>
          <w:ilvl w:val="0"/>
          <w:numId w:val="14"/>
        </w:numPr>
        <w:spacing w:after="0" w:line="360" w:lineRule="auto"/>
        <w:rPr>
          <w:rFonts w:ascii="Arial" w:hAnsi="Arial" w:cs="Arial"/>
          <w:sz w:val="18"/>
          <w:szCs w:val="18"/>
        </w:rPr>
      </w:pPr>
      <w:r w:rsidRPr="00884939">
        <w:rPr>
          <w:rFonts w:ascii="Arial" w:hAnsi="Arial" w:cs="Arial"/>
          <w:sz w:val="18"/>
          <w:szCs w:val="18"/>
        </w:rPr>
        <w:t xml:space="preserve">To render committee services to the Council and its committees by providing meeting support services, compilation of agendas and minute-taking, also to render office auxiliary services such as safe-keeping of information, archiving-, messenger-, typing-, and switchboard services.  </w:t>
      </w:r>
    </w:p>
    <w:p w:rsidR="00B61C6F" w:rsidRPr="00884939" w:rsidRDefault="00B61C6F" w:rsidP="00B61C6F">
      <w:pPr>
        <w:spacing w:after="0" w:line="360" w:lineRule="auto"/>
        <w:ind w:left="360"/>
        <w:rPr>
          <w:rFonts w:ascii="Arial" w:hAnsi="Arial" w:cs="Arial"/>
          <w:sz w:val="18"/>
          <w:szCs w:val="18"/>
        </w:rPr>
      </w:pPr>
    </w:p>
    <w:p w:rsidR="00B61C6F" w:rsidRPr="00884939" w:rsidRDefault="00B61C6F" w:rsidP="00B61C6F">
      <w:pPr>
        <w:jc w:val="both"/>
        <w:rPr>
          <w:rFonts w:ascii="Arial" w:hAnsi="Arial" w:cs="Arial"/>
          <w:b/>
          <w:sz w:val="20"/>
          <w:szCs w:val="20"/>
        </w:rPr>
      </w:pPr>
      <w:r w:rsidRPr="00884939">
        <w:rPr>
          <w:rFonts w:ascii="Arial" w:hAnsi="Arial" w:cs="Arial"/>
          <w:b/>
          <w:sz w:val="20"/>
          <w:szCs w:val="20"/>
        </w:rPr>
        <w:t>32.1.2 Committee Management</w:t>
      </w:r>
    </w:p>
    <w:p w:rsidR="00B61C6F" w:rsidRPr="00884939" w:rsidRDefault="00B61C6F" w:rsidP="00B61C6F">
      <w:pPr>
        <w:jc w:val="both"/>
        <w:rPr>
          <w:rFonts w:ascii="Arial" w:hAnsi="Arial" w:cs="Arial"/>
          <w:b/>
          <w:sz w:val="18"/>
          <w:szCs w:val="18"/>
        </w:rPr>
      </w:pPr>
      <w:r w:rsidRPr="00884939">
        <w:rPr>
          <w:rFonts w:ascii="Arial" w:hAnsi="Arial" w:cs="Arial"/>
          <w:b/>
          <w:sz w:val="18"/>
          <w:szCs w:val="18"/>
        </w:rPr>
        <w:t>a) Challenges</w:t>
      </w:r>
    </w:p>
    <w:p w:rsidR="00B61C6F" w:rsidRPr="00884939" w:rsidRDefault="00B61C6F" w:rsidP="00B61C6F">
      <w:pPr>
        <w:numPr>
          <w:ilvl w:val="0"/>
          <w:numId w:val="12"/>
        </w:numPr>
        <w:spacing w:after="0" w:line="240" w:lineRule="auto"/>
        <w:jc w:val="both"/>
        <w:rPr>
          <w:rFonts w:ascii="Arial" w:hAnsi="Arial" w:cs="Arial"/>
          <w:sz w:val="18"/>
          <w:szCs w:val="18"/>
        </w:rPr>
      </w:pPr>
      <w:r w:rsidRPr="00884939">
        <w:rPr>
          <w:rFonts w:ascii="Arial" w:hAnsi="Arial" w:cs="Arial"/>
          <w:sz w:val="18"/>
          <w:szCs w:val="18"/>
        </w:rPr>
        <w:t xml:space="preserve">Lack of buy-in of Management on the use of the Electronic Committee/Records Management </w:t>
      </w:r>
    </w:p>
    <w:p w:rsidR="00B61C6F" w:rsidRPr="00884939" w:rsidRDefault="00B61C6F" w:rsidP="00B61C6F">
      <w:pPr>
        <w:ind w:firstLine="720"/>
        <w:jc w:val="both"/>
        <w:rPr>
          <w:rFonts w:ascii="Arial" w:hAnsi="Arial" w:cs="Arial"/>
          <w:sz w:val="18"/>
          <w:szCs w:val="18"/>
        </w:rPr>
      </w:pPr>
      <w:r w:rsidRPr="00884939">
        <w:rPr>
          <w:rFonts w:ascii="Arial" w:hAnsi="Arial" w:cs="Arial"/>
          <w:sz w:val="18"/>
          <w:szCs w:val="18"/>
        </w:rPr>
        <w:t>System (Collaborator).</w:t>
      </w:r>
    </w:p>
    <w:p w:rsidR="00B61C6F" w:rsidRPr="00884939" w:rsidRDefault="00B61C6F" w:rsidP="00B61C6F">
      <w:pPr>
        <w:numPr>
          <w:ilvl w:val="0"/>
          <w:numId w:val="12"/>
        </w:numPr>
        <w:spacing w:after="0" w:line="240" w:lineRule="auto"/>
        <w:jc w:val="both"/>
        <w:rPr>
          <w:rFonts w:ascii="Arial" w:hAnsi="Arial" w:cs="Arial"/>
          <w:sz w:val="18"/>
          <w:szCs w:val="18"/>
        </w:rPr>
      </w:pPr>
      <w:r w:rsidRPr="00884939">
        <w:rPr>
          <w:rFonts w:ascii="Arial" w:hAnsi="Arial" w:cs="Arial"/>
          <w:sz w:val="18"/>
          <w:szCs w:val="18"/>
        </w:rPr>
        <w:t>Management unable to track progress on the workflow of Council Items and daily incoming correspondence due to lack of knowledge on the use of the system.</w:t>
      </w:r>
    </w:p>
    <w:p w:rsidR="00B61C6F" w:rsidRPr="00884939" w:rsidRDefault="00B61C6F" w:rsidP="00B61C6F">
      <w:pPr>
        <w:numPr>
          <w:ilvl w:val="0"/>
          <w:numId w:val="12"/>
        </w:numPr>
        <w:spacing w:after="0" w:line="240" w:lineRule="auto"/>
        <w:jc w:val="both"/>
        <w:rPr>
          <w:rFonts w:ascii="Arial" w:hAnsi="Arial" w:cs="Arial"/>
          <w:sz w:val="18"/>
          <w:szCs w:val="18"/>
        </w:rPr>
      </w:pPr>
      <w:r w:rsidRPr="00884939">
        <w:rPr>
          <w:rFonts w:ascii="Arial" w:hAnsi="Arial" w:cs="Arial"/>
          <w:sz w:val="18"/>
          <w:szCs w:val="18"/>
        </w:rPr>
        <w:t xml:space="preserve">Printing of bulk agendas of Council and other </w:t>
      </w:r>
      <w:proofErr w:type="gramStart"/>
      <w:r w:rsidRPr="00884939">
        <w:rPr>
          <w:rFonts w:ascii="Arial" w:hAnsi="Arial" w:cs="Arial"/>
          <w:sz w:val="18"/>
          <w:szCs w:val="18"/>
        </w:rPr>
        <w:t>committees</w:t>
      </w:r>
      <w:proofErr w:type="gramEnd"/>
      <w:r w:rsidRPr="00884939">
        <w:rPr>
          <w:rFonts w:ascii="Arial" w:hAnsi="Arial" w:cs="Arial"/>
          <w:sz w:val="18"/>
          <w:szCs w:val="18"/>
        </w:rPr>
        <w:t xml:space="preserve"> results in wastage of paper and time consuming, official claims on overtime and complaints from Councillors on the late delivery of agendas.</w:t>
      </w:r>
    </w:p>
    <w:p w:rsidR="006B2469" w:rsidRPr="00884939" w:rsidRDefault="006B2469" w:rsidP="00B61C6F">
      <w:pPr>
        <w:jc w:val="both"/>
        <w:rPr>
          <w:rFonts w:ascii="Arial" w:hAnsi="Arial" w:cs="Arial"/>
          <w:b/>
          <w:sz w:val="18"/>
          <w:szCs w:val="18"/>
        </w:rPr>
      </w:pPr>
    </w:p>
    <w:p w:rsidR="00B61C6F" w:rsidRPr="00884939" w:rsidRDefault="00B61C6F" w:rsidP="00B61C6F">
      <w:pPr>
        <w:jc w:val="both"/>
        <w:rPr>
          <w:rFonts w:ascii="Arial" w:hAnsi="Arial" w:cs="Arial"/>
          <w:b/>
          <w:sz w:val="20"/>
          <w:szCs w:val="20"/>
        </w:rPr>
      </w:pPr>
      <w:r w:rsidRPr="00884939">
        <w:rPr>
          <w:rFonts w:ascii="Arial" w:hAnsi="Arial" w:cs="Arial"/>
          <w:b/>
          <w:sz w:val="20"/>
          <w:szCs w:val="20"/>
        </w:rPr>
        <w:t>b) Strategies</w:t>
      </w:r>
    </w:p>
    <w:p w:rsidR="00B61C6F" w:rsidRPr="00884939" w:rsidRDefault="00B61C6F" w:rsidP="00B61C6F">
      <w:pPr>
        <w:pStyle w:val="ListParagraph"/>
        <w:numPr>
          <w:ilvl w:val="0"/>
          <w:numId w:val="13"/>
        </w:numPr>
        <w:spacing w:line="360" w:lineRule="auto"/>
        <w:jc w:val="both"/>
        <w:rPr>
          <w:rFonts w:ascii="Arial" w:hAnsi="Arial" w:cs="Arial"/>
          <w:sz w:val="20"/>
          <w:szCs w:val="20"/>
        </w:rPr>
      </w:pPr>
      <w:r w:rsidRPr="00884939">
        <w:rPr>
          <w:rFonts w:ascii="Arial" w:hAnsi="Arial" w:cs="Arial"/>
          <w:sz w:val="20"/>
          <w:szCs w:val="20"/>
        </w:rPr>
        <w:t>Management to develop an interest on the use of the electronic system and all receive training/re-training on the use of the system.</w:t>
      </w:r>
    </w:p>
    <w:p w:rsidR="00B61C6F" w:rsidRDefault="00B61C6F" w:rsidP="00B61C6F">
      <w:pPr>
        <w:pStyle w:val="ListParagraph"/>
        <w:numPr>
          <w:ilvl w:val="0"/>
          <w:numId w:val="13"/>
        </w:numPr>
        <w:spacing w:line="360" w:lineRule="auto"/>
        <w:jc w:val="both"/>
        <w:rPr>
          <w:rFonts w:ascii="Arial" w:hAnsi="Arial" w:cs="Arial"/>
          <w:sz w:val="20"/>
          <w:szCs w:val="20"/>
        </w:rPr>
      </w:pPr>
      <w:r w:rsidRPr="00884939">
        <w:rPr>
          <w:rFonts w:ascii="Arial" w:hAnsi="Arial" w:cs="Arial"/>
          <w:sz w:val="20"/>
          <w:szCs w:val="20"/>
        </w:rPr>
        <w:t xml:space="preserve">Provision be made for the purchase of laptops for all </w:t>
      </w:r>
      <w:r w:rsidR="008376BD" w:rsidRPr="00884939">
        <w:rPr>
          <w:rFonts w:ascii="Arial" w:hAnsi="Arial" w:cs="Arial"/>
          <w:sz w:val="20"/>
          <w:szCs w:val="20"/>
        </w:rPr>
        <w:t>councillors</w:t>
      </w:r>
      <w:r w:rsidRPr="00884939">
        <w:rPr>
          <w:rFonts w:ascii="Arial" w:hAnsi="Arial" w:cs="Arial"/>
          <w:sz w:val="20"/>
          <w:szCs w:val="20"/>
        </w:rPr>
        <w:t xml:space="preserve"> to receive notices, agendas and minutes of Council and committees on </w:t>
      </w:r>
      <w:r w:rsidR="008376BD" w:rsidRPr="00884939">
        <w:rPr>
          <w:rFonts w:ascii="Arial" w:hAnsi="Arial" w:cs="Arial"/>
          <w:sz w:val="20"/>
          <w:szCs w:val="20"/>
        </w:rPr>
        <w:t>line that</w:t>
      </w:r>
      <w:r w:rsidRPr="00884939">
        <w:rPr>
          <w:rFonts w:ascii="Arial" w:hAnsi="Arial" w:cs="Arial"/>
          <w:sz w:val="20"/>
          <w:szCs w:val="20"/>
        </w:rPr>
        <w:t xml:space="preserve"> will result in a saving on printing and overtime in the long run.</w:t>
      </w:r>
    </w:p>
    <w:p w:rsidR="004663D9" w:rsidRDefault="004663D9" w:rsidP="004663D9">
      <w:pPr>
        <w:spacing w:line="360" w:lineRule="auto"/>
        <w:jc w:val="both"/>
        <w:rPr>
          <w:rFonts w:ascii="Arial" w:hAnsi="Arial" w:cs="Arial"/>
          <w:sz w:val="20"/>
          <w:szCs w:val="20"/>
        </w:rPr>
      </w:pPr>
    </w:p>
    <w:p w:rsidR="004663D9" w:rsidRDefault="004663D9" w:rsidP="004663D9">
      <w:pPr>
        <w:spacing w:line="360" w:lineRule="auto"/>
        <w:jc w:val="both"/>
        <w:rPr>
          <w:rFonts w:ascii="Arial" w:hAnsi="Arial" w:cs="Arial"/>
          <w:sz w:val="20"/>
          <w:szCs w:val="20"/>
        </w:rPr>
      </w:pPr>
    </w:p>
    <w:p w:rsidR="004663D9" w:rsidRPr="004663D9" w:rsidRDefault="004663D9" w:rsidP="004663D9">
      <w:pPr>
        <w:spacing w:line="360" w:lineRule="auto"/>
        <w:jc w:val="both"/>
        <w:rPr>
          <w:rFonts w:ascii="Arial" w:hAnsi="Arial" w:cs="Arial"/>
          <w:sz w:val="20"/>
          <w:szCs w:val="20"/>
        </w:rPr>
      </w:pPr>
    </w:p>
    <w:p w:rsidR="006C0A58" w:rsidRPr="004663D9" w:rsidRDefault="00B61C6F" w:rsidP="00B61C6F">
      <w:pPr>
        <w:pStyle w:val="ListParagraph"/>
        <w:numPr>
          <w:ilvl w:val="0"/>
          <w:numId w:val="13"/>
        </w:numPr>
        <w:spacing w:line="360" w:lineRule="auto"/>
        <w:jc w:val="both"/>
        <w:rPr>
          <w:rFonts w:ascii="Arial" w:hAnsi="Arial" w:cs="Arial"/>
          <w:sz w:val="20"/>
          <w:szCs w:val="20"/>
        </w:rPr>
      </w:pPr>
      <w:r w:rsidRPr="00884939">
        <w:rPr>
          <w:rFonts w:ascii="Arial" w:hAnsi="Arial" w:cs="Arial"/>
          <w:sz w:val="20"/>
          <w:szCs w:val="20"/>
        </w:rPr>
        <w:lastRenderedPageBreak/>
        <w:t xml:space="preserve">Arrangement of basic computer training for all </w:t>
      </w:r>
      <w:r w:rsidR="008376BD" w:rsidRPr="00884939">
        <w:rPr>
          <w:rFonts w:ascii="Arial" w:hAnsi="Arial" w:cs="Arial"/>
          <w:sz w:val="20"/>
          <w:szCs w:val="20"/>
        </w:rPr>
        <w:t>councillors</w:t>
      </w:r>
      <w:r w:rsidRPr="00884939">
        <w:rPr>
          <w:rFonts w:ascii="Arial" w:hAnsi="Arial" w:cs="Arial"/>
          <w:sz w:val="20"/>
          <w:szCs w:val="20"/>
        </w:rPr>
        <w:t xml:space="preserve"> to use the laptops.</w:t>
      </w:r>
    </w:p>
    <w:p w:rsidR="00B61C6F" w:rsidRPr="00884939" w:rsidRDefault="00B61C6F" w:rsidP="00B61C6F">
      <w:pPr>
        <w:jc w:val="both"/>
        <w:rPr>
          <w:rFonts w:ascii="Arial" w:hAnsi="Arial" w:cs="Arial"/>
          <w:b/>
          <w:sz w:val="20"/>
          <w:szCs w:val="20"/>
        </w:rPr>
      </w:pPr>
      <w:r w:rsidRPr="00884939">
        <w:rPr>
          <w:rFonts w:ascii="Arial" w:hAnsi="Arial" w:cs="Arial"/>
          <w:b/>
          <w:sz w:val="20"/>
          <w:szCs w:val="20"/>
        </w:rPr>
        <w:t>32.1.3 Switchboard Services</w:t>
      </w:r>
    </w:p>
    <w:p w:rsidR="00B61C6F" w:rsidRPr="00884939" w:rsidRDefault="00B61C6F" w:rsidP="00B61C6F">
      <w:pPr>
        <w:jc w:val="both"/>
        <w:rPr>
          <w:rFonts w:ascii="Arial" w:hAnsi="Arial" w:cs="Arial"/>
          <w:b/>
          <w:sz w:val="20"/>
          <w:szCs w:val="20"/>
        </w:rPr>
      </w:pPr>
      <w:r w:rsidRPr="00884939">
        <w:rPr>
          <w:rFonts w:ascii="Arial" w:hAnsi="Arial" w:cs="Arial"/>
          <w:b/>
          <w:sz w:val="20"/>
          <w:szCs w:val="20"/>
        </w:rPr>
        <w:t>a) Challenges</w:t>
      </w:r>
    </w:p>
    <w:p w:rsidR="00B61C6F" w:rsidRPr="00884939" w:rsidRDefault="00B61C6F" w:rsidP="00B61C6F">
      <w:pPr>
        <w:jc w:val="both"/>
        <w:rPr>
          <w:rFonts w:ascii="Arial" w:hAnsi="Arial" w:cs="Arial"/>
          <w:sz w:val="20"/>
          <w:szCs w:val="20"/>
        </w:rPr>
      </w:pPr>
      <w:r w:rsidRPr="00884939">
        <w:rPr>
          <w:rFonts w:ascii="Arial" w:hAnsi="Arial" w:cs="Arial"/>
          <w:sz w:val="20"/>
          <w:szCs w:val="20"/>
        </w:rPr>
        <w:t>*</w:t>
      </w:r>
      <w:r w:rsidRPr="00884939">
        <w:rPr>
          <w:rFonts w:ascii="Arial" w:hAnsi="Arial" w:cs="Arial"/>
          <w:sz w:val="20"/>
          <w:szCs w:val="20"/>
        </w:rPr>
        <w:tab/>
        <w:t>The telecommunication system is outdated and no longer user friendly to clients.</w:t>
      </w:r>
    </w:p>
    <w:p w:rsidR="00B61C6F" w:rsidRPr="00884939" w:rsidRDefault="00B61C6F" w:rsidP="00B61C6F">
      <w:pPr>
        <w:jc w:val="both"/>
        <w:rPr>
          <w:rFonts w:ascii="Arial" w:hAnsi="Arial" w:cs="Arial"/>
          <w:b/>
          <w:sz w:val="20"/>
          <w:szCs w:val="20"/>
        </w:rPr>
      </w:pPr>
      <w:r w:rsidRPr="00884939">
        <w:rPr>
          <w:rFonts w:ascii="Arial" w:hAnsi="Arial" w:cs="Arial"/>
          <w:b/>
          <w:sz w:val="20"/>
          <w:szCs w:val="20"/>
        </w:rPr>
        <w:t>b) Strategies</w:t>
      </w:r>
    </w:p>
    <w:p w:rsidR="00B61C6F" w:rsidRPr="00884939" w:rsidRDefault="00B61C6F" w:rsidP="00B61C6F">
      <w:pPr>
        <w:pStyle w:val="ListParagraph"/>
        <w:numPr>
          <w:ilvl w:val="0"/>
          <w:numId w:val="13"/>
        </w:numPr>
        <w:spacing w:line="360" w:lineRule="auto"/>
        <w:jc w:val="both"/>
        <w:rPr>
          <w:rFonts w:ascii="Arial" w:hAnsi="Arial" w:cs="Arial"/>
          <w:sz w:val="20"/>
          <w:szCs w:val="20"/>
        </w:rPr>
      </w:pPr>
      <w:r w:rsidRPr="00884939">
        <w:rPr>
          <w:rFonts w:ascii="Arial" w:hAnsi="Arial" w:cs="Arial"/>
          <w:sz w:val="20"/>
          <w:szCs w:val="20"/>
        </w:rPr>
        <w:t>Revamp the whole telecommunication system and extend to the Call Centre system.</w:t>
      </w:r>
    </w:p>
    <w:p w:rsidR="00B61C6F" w:rsidRPr="00884939" w:rsidRDefault="00B61C6F" w:rsidP="00B61C6F">
      <w:pPr>
        <w:pStyle w:val="ListParagraph"/>
        <w:numPr>
          <w:ilvl w:val="0"/>
          <w:numId w:val="13"/>
        </w:numPr>
        <w:spacing w:line="360" w:lineRule="auto"/>
        <w:jc w:val="both"/>
        <w:rPr>
          <w:rFonts w:ascii="Arial" w:hAnsi="Arial" w:cs="Arial"/>
          <w:sz w:val="20"/>
          <w:szCs w:val="20"/>
        </w:rPr>
      </w:pPr>
      <w:r w:rsidRPr="00884939">
        <w:rPr>
          <w:rFonts w:ascii="Arial" w:hAnsi="Arial" w:cs="Arial"/>
          <w:sz w:val="20"/>
          <w:szCs w:val="20"/>
        </w:rPr>
        <w:t>All frontline officers to be trained on the telephone etiquette to improve on the handling of telephone customers.</w:t>
      </w:r>
    </w:p>
    <w:p w:rsidR="00B61C6F" w:rsidRPr="00884939" w:rsidRDefault="00B61C6F" w:rsidP="00B61C6F">
      <w:pPr>
        <w:pStyle w:val="ListParagraph"/>
        <w:numPr>
          <w:ilvl w:val="0"/>
          <w:numId w:val="13"/>
        </w:numPr>
        <w:spacing w:line="360" w:lineRule="auto"/>
        <w:jc w:val="both"/>
        <w:rPr>
          <w:rFonts w:ascii="Arial" w:hAnsi="Arial" w:cs="Arial"/>
          <w:sz w:val="20"/>
          <w:szCs w:val="20"/>
        </w:rPr>
      </w:pPr>
      <w:r w:rsidRPr="00884939">
        <w:rPr>
          <w:rFonts w:ascii="Arial" w:hAnsi="Arial" w:cs="Arial"/>
          <w:sz w:val="20"/>
          <w:szCs w:val="20"/>
        </w:rPr>
        <w:t xml:space="preserve">Extend the switchboard office to accommodate better the physically impaired switchboard operator. </w:t>
      </w:r>
    </w:p>
    <w:p w:rsidR="00B61C6F" w:rsidRPr="00884939" w:rsidRDefault="00B61C6F" w:rsidP="00B61C6F">
      <w:pPr>
        <w:jc w:val="both"/>
        <w:rPr>
          <w:rFonts w:ascii="Arial" w:hAnsi="Arial" w:cs="Arial"/>
          <w:b/>
          <w:sz w:val="20"/>
          <w:szCs w:val="20"/>
        </w:rPr>
      </w:pPr>
      <w:r w:rsidRPr="00884939">
        <w:rPr>
          <w:rFonts w:ascii="Arial" w:hAnsi="Arial" w:cs="Arial"/>
          <w:b/>
          <w:sz w:val="20"/>
          <w:szCs w:val="20"/>
        </w:rPr>
        <w:t>32.1.4 Records Management</w:t>
      </w:r>
    </w:p>
    <w:p w:rsidR="00B61C6F" w:rsidRPr="00884939" w:rsidRDefault="00B61C6F" w:rsidP="00B61C6F">
      <w:pPr>
        <w:jc w:val="both"/>
        <w:rPr>
          <w:rFonts w:ascii="Arial" w:hAnsi="Arial" w:cs="Arial"/>
          <w:b/>
          <w:sz w:val="20"/>
          <w:szCs w:val="20"/>
        </w:rPr>
      </w:pPr>
      <w:r w:rsidRPr="00884939">
        <w:rPr>
          <w:rFonts w:ascii="Arial" w:hAnsi="Arial" w:cs="Arial"/>
          <w:b/>
          <w:sz w:val="20"/>
          <w:szCs w:val="20"/>
        </w:rPr>
        <w:t>a) Challenges</w:t>
      </w:r>
    </w:p>
    <w:p w:rsidR="00B61C6F" w:rsidRPr="00884939" w:rsidRDefault="00B61C6F" w:rsidP="00B61C6F">
      <w:pPr>
        <w:pStyle w:val="ListParagraph"/>
        <w:numPr>
          <w:ilvl w:val="0"/>
          <w:numId w:val="13"/>
        </w:numPr>
        <w:spacing w:line="360" w:lineRule="auto"/>
        <w:jc w:val="both"/>
        <w:rPr>
          <w:rFonts w:ascii="Arial" w:hAnsi="Arial" w:cs="Arial"/>
          <w:sz w:val="20"/>
          <w:szCs w:val="20"/>
        </w:rPr>
      </w:pPr>
      <w:r w:rsidRPr="00884939">
        <w:rPr>
          <w:rFonts w:ascii="Arial" w:hAnsi="Arial" w:cs="Arial"/>
          <w:sz w:val="20"/>
          <w:szCs w:val="20"/>
        </w:rPr>
        <w:t>The inevitable land developments in the area of Tzaneen results in the increase of stand files to be opened and more information to be safely kept at records.</w:t>
      </w:r>
    </w:p>
    <w:p w:rsidR="00B61C6F" w:rsidRPr="00884939" w:rsidRDefault="00B61C6F" w:rsidP="00B61C6F">
      <w:pPr>
        <w:pStyle w:val="ListParagraph"/>
        <w:numPr>
          <w:ilvl w:val="0"/>
          <w:numId w:val="13"/>
        </w:numPr>
        <w:spacing w:line="360" w:lineRule="auto"/>
        <w:jc w:val="both"/>
        <w:rPr>
          <w:rFonts w:ascii="Arial" w:hAnsi="Arial" w:cs="Arial"/>
          <w:sz w:val="20"/>
          <w:szCs w:val="20"/>
        </w:rPr>
      </w:pPr>
      <w:r w:rsidRPr="00884939">
        <w:rPr>
          <w:rFonts w:ascii="Arial" w:hAnsi="Arial" w:cs="Arial"/>
          <w:sz w:val="20"/>
          <w:szCs w:val="20"/>
        </w:rPr>
        <w:t>Records not effectively managed due to the lack of sufficient office space.</w:t>
      </w:r>
    </w:p>
    <w:p w:rsidR="00B61C6F" w:rsidRPr="00884939" w:rsidRDefault="00B61C6F" w:rsidP="00B61C6F">
      <w:pPr>
        <w:spacing w:line="360" w:lineRule="auto"/>
        <w:jc w:val="both"/>
        <w:rPr>
          <w:rFonts w:ascii="Arial" w:hAnsi="Arial" w:cs="Arial"/>
          <w:b/>
          <w:sz w:val="20"/>
          <w:szCs w:val="20"/>
        </w:rPr>
      </w:pPr>
      <w:r w:rsidRPr="00884939">
        <w:rPr>
          <w:rFonts w:ascii="Arial" w:hAnsi="Arial" w:cs="Arial"/>
          <w:b/>
          <w:sz w:val="20"/>
          <w:szCs w:val="20"/>
        </w:rPr>
        <w:t>b) Strategies</w:t>
      </w:r>
    </w:p>
    <w:p w:rsidR="00C44C04" w:rsidRPr="00884939" w:rsidRDefault="00B61C6F" w:rsidP="00B140E5">
      <w:pPr>
        <w:spacing w:line="360" w:lineRule="auto"/>
        <w:jc w:val="both"/>
        <w:rPr>
          <w:rFonts w:ascii="Arial" w:hAnsi="Arial" w:cs="Arial"/>
          <w:sz w:val="20"/>
          <w:szCs w:val="20"/>
        </w:rPr>
      </w:pPr>
      <w:r w:rsidRPr="00884939">
        <w:rPr>
          <w:rFonts w:ascii="Arial" w:hAnsi="Arial" w:cs="Arial"/>
          <w:sz w:val="20"/>
          <w:szCs w:val="20"/>
        </w:rPr>
        <w:t>Develop a plan for the establishment of a new Records office that will accommodate extra filing cabinets, archive room and extra space for personnel</w:t>
      </w:r>
    </w:p>
    <w:p w:rsidR="00C44C04" w:rsidRPr="00884939" w:rsidRDefault="00C44C04" w:rsidP="004013A3">
      <w:pPr>
        <w:pStyle w:val="ListParagraph"/>
        <w:numPr>
          <w:ilvl w:val="0"/>
          <w:numId w:val="29"/>
        </w:numPr>
        <w:rPr>
          <w:rFonts w:ascii="Arial" w:hAnsi="Arial" w:cs="Arial"/>
          <w:b/>
          <w:bCs/>
          <w:sz w:val="20"/>
          <w:szCs w:val="20"/>
        </w:rPr>
      </w:pPr>
      <w:r w:rsidRPr="00884939">
        <w:rPr>
          <w:rFonts w:ascii="Arial" w:hAnsi="Arial" w:cs="Arial"/>
          <w:b/>
          <w:bCs/>
          <w:sz w:val="20"/>
          <w:szCs w:val="20"/>
        </w:rPr>
        <w:t xml:space="preserve">INFORMATION TECHNOLOGY </w:t>
      </w:r>
    </w:p>
    <w:p w:rsidR="00C44C04" w:rsidRPr="00884939" w:rsidRDefault="00C44C04" w:rsidP="00C44C04">
      <w:pPr>
        <w:pStyle w:val="ListParagraph"/>
        <w:ind w:left="360"/>
        <w:rPr>
          <w:rFonts w:ascii="Arial" w:hAnsi="Arial" w:cs="Arial"/>
          <w:b/>
          <w:bCs/>
          <w:sz w:val="20"/>
          <w:szCs w:val="20"/>
        </w:rPr>
      </w:pPr>
    </w:p>
    <w:p w:rsidR="00C44C04" w:rsidRPr="00884939" w:rsidRDefault="00C44C04" w:rsidP="004013A3">
      <w:pPr>
        <w:pStyle w:val="ListParagraph"/>
        <w:numPr>
          <w:ilvl w:val="1"/>
          <w:numId w:val="29"/>
        </w:numPr>
        <w:spacing w:after="0"/>
        <w:ind w:left="709"/>
        <w:rPr>
          <w:rFonts w:ascii="Arial" w:hAnsi="Arial" w:cs="Arial"/>
          <w:b/>
          <w:bCs/>
          <w:sz w:val="20"/>
          <w:szCs w:val="20"/>
        </w:rPr>
      </w:pPr>
      <w:r w:rsidRPr="00884939">
        <w:rPr>
          <w:rFonts w:ascii="Arial" w:hAnsi="Arial" w:cs="Arial"/>
          <w:b/>
          <w:bCs/>
          <w:sz w:val="20"/>
          <w:szCs w:val="20"/>
        </w:rPr>
        <w:t xml:space="preserve">Background </w:t>
      </w:r>
    </w:p>
    <w:p w:rsidR="00C44C04" w:rsidRPr="00884939" w:rsidRDefault="00C44C04" w:rsidP="00C44C04">
      <w:pPr>
        <w:pStyle w:val="ListParagraph"/>
        <w:spacing w:after="0"/>
        <w:ind w:left="709"/>
        <w:rPr>
          <w:rFonts w:ascii="Arial" w:hAnsi="Arial" w:cs="Arial"/>
          <w:b/>
          <w:bCs/>
          <w:sz w:val="20"/>
          <w:szCs w:val="20"/>
        </w:rPr>
      </w:pPr>
    </w:p>
    <w:p w:rsidR="00C44C04" w:rsidRPr="00884939" w:rsidRDefault="00C44C04" w:rsidP="004013A3">
      <w:pPr>
        <w:pStyle w:val="ListParagraph"/>
        <w:numPr>
          <w:ilvl w:val="2"/>
          <w:numId w:val="29"/>
        </w:numPr>
        <w:spacing w:after="0"/>
        <w:ind w:left="1560" w:hanging="709"/>
        <w:jc w:val="both"/>
        <w:rPr>
          <w:rFonts w:ascii="Arial" w:hAnsi="Arial" w:cs="Arial"/>
          <w:b/>
          <w:bCs/>
          <w:sz w:val="20"/>
          <w:szCs w:val="20"/>
        </w:rPr>
      </w:pPr>
      <w:r w:rsidRPr="00884939">
        <w:rPr>
          <w:rFonts w:ascii="Arial" w:hAnsi="Arial" w:cs="Arial"/>
          <w:sz w:val="20"/>
          <w:szCs w:val="20"/>
        </w:rPr>
        <w:t xml:space="preserve">In the 2010/2011 Financial year Council acquired a Unix server that hosts the following systems: </w:t>
      </w:r>
    </w:p>
    <w:p w:rsidR="00C44C04" w:rsidRPr="00884939" w:rsidRDefault="00C44C04" w:rsidP="004013A3">
      <w:pPr>
        <w:pStyle w:val="ListParagraph"/>
        <w:numPr>
          <w:ilvl w:val="3"/>
          <w:numId w:val="29"/>
        </w:numPr>
        <w:spacing w:after="0"/>
        <w:ind w:left="2127"/>
        <w:jc w:val="both"/>
        <w:rPr>
          <w:rFonts w:ascii="Arial" w:hAnsi="Arial" w:cs="Arial"/>
          <w:b/>
          <w:bCs/>
          <w:sz w:val="20"/>
          <w:szCs w:val="20"/>
        </w:rPr>
      </w:pPr>
      <w:r w:rsidRPr="00884939">
        <w:rPr>
          <w:rFonts w:ascii="Arial" w:hAnsi="Arial" w:cs="Arial"/>
          <w:b/>
          <w:bCs/>
          <w:sz w:val="20"/>
          <w:szCs w:val="20"/>
        </w:rPr>
        <w:t>ProMIS</w:t>
      </w:r>
      <w:r w:rsidRPr="00884939">
        <w:rPr>
          <w:rFonts w:ascii="Arial" w:hAnsi="Arial" w:cs="Arial"/>
          <w:sz w:val="20"/>
          <w:szCs w:val="20"/>
        </w:rPr>
        <w:t xml:space="preserve"> - Financial system used by the Finance department for revenue, budget, expenditure, and etc.</w:t>
      </w:r>
    </w:p>
    <w:p w:rsidR="00C44C04" w:rsidRPr="00884939" w:rsidRDefault="00C44C04" w:rsidP="004013A3">
      <w:pPr>
        <w:pStyle w:val="ListParagraph"/>
        <w:numPr>
          <w:ilvl w:val="3"/>
          <w:numId w:val="29"/>
        </w:numPr>
        <w:spacing w:after="0"/>
        <w:ind w:left="2127"/>
        <w:jc w:val="both"/>
        <w:rPr>
          <w:rFonts w:ascii="Arial" w:hAnsi="Arial" w:cs="Arial"/>
          <w:b/>
          <w:bCs/>
          <w:sz w:val="20"/>
          <w:szCs w:val="20"/>
        </w:rPr>
      </w:pPr>
      <w:r w:rsidRPr="00884939">
        <w:rPr>
          <w:rFonts w:ascii="Arial" w:hAnsi="Arial" w:cs="Arial"/>
          <w:sz w:val="20"/>
          <w:szCs w:val="20"/>
        </w:rPr>
        <w:t> </w:t>
      </w:r>
      <w:r w:rsidRPr="00884939">
        <w:rPr>
          <w:rFonts w:ascii="Arial" w:hAnsi="Arial" w:cs="Arial"/>
          <w:b/>
          <w:bCs/>
          <w:sz w:val="20"/>
          <w:szCs w:val="20"/>
        </w:rPr>
        <w:t>Payday</w:t>
      </w:r>
      <w:r w:rsidRPr="00884939">
        <w:rPr>
          <w:rFonts w:ascii="Arial" w:hAnsi="Arial" w:cs="Arial"/>
          <w:sz w:val="20"/>
          <w:szCs w:val="20"/>
        </w:rPr>
        <w:t xml:space="preserve"> – Payroll system used by HR and Salaries Units.</w:t>
      </w:r>
    </w:p>
    <w:p w:rsidR="00C44C04" w:rsidRPr="00B140E5" w:rsidRDefault="00C44C04" w:rsidP="004013A3">
      <w:pPr>
        <w:pStyle w:val="ListParagraph"/>
        <w:numPr>
          <w:ilvl w:val="2"/>
          <w:numId w:val="29"/>
        </w:numPr>
        <w:spacing w:after="0"/>
        <w:ind w:left="1560" w:hanging="709"/>
        <w:jc w:val="both"/>
        <w:rPr>
          <w:rFonts w:ascii="Arial" w:hAnsi="Arial" w:cs="Arial"/>
          <w:b/>
          <w:bCs/>
          <w:sz w:val="20"/>
          <w:szCs w:val="20"/>
        </w:rPr>
      </w:pPr>
      <w:r w:rsidRPr="00884939">
        <w:rPr>
          <w:rFonts w:ascii="Arial" w:hAnsi="Arial" w:cs="Arial"/>
          <w:sz w:val="20"/>
          <w:szCs w:val="20"/>
        </w:rPr>
        <w:t xml:space="preserve">In the 2011/12 financial year the Council acquired IT Infrastructure through a tender </w:t>
      </w:r>
      <w:r w:rsidRPr="00B140E5">
        <w:rPr>
          <w:rFonts w:ascii="Arial" w:hAnsi="Arial" w:cs="Arial"/>
          <w:sz w:val="20"/>
          <w:szCs w:val="20"/>
        </w:rPr>
        <w:t>process from EOH. The following equipment were supplied during the implementation of IT Infrastructure:</w:t>
      </w:r>
    </w:p>
    <w:p w:rsidR="00C44C04" w:rsidRPr="00B140E5" w:rsidRDefault="00C44C04" w:rsidP="004013A3">
      <w:pPr>
        <w:pStyle w:val="ListParagraph"/>
        <w:numPr>
          <w:ilvl w:val="3"/>
          <w:numId w:val="29"/>
        </w:numPr>
        <w:spacing w:after="0"/>
        <w:ind w:left="2127"/>
        <w:jc w:val="both"/>
        <w:rPr>
          <w:rFonts w:ascii="Arial" w:hAnsi="Arial" w:cs="Arial"/>
          <w:b/>
          <w:bCs/>
          <w:sz w:val="20"/>
          <w:szCs w:val="20"/>
        </w:rPr>
      </w:pPr>
      <w:r w:rsidRPr="00B140E5">
        <w:rPr>
          <w:rFonts w:ascii="Arial" w:hAnsi="Arial" w:cs="Arial"/>
          <w:sz w:val="20"/>
          <w:szCs w:val="20"/>
        </w:rPr>
        <w:t xml:space="preserve">1x Rack, 3x Servers and 1x Storage; </w:t>
      </w:r>
    </w:p>
    <w:p w:rsidR="00C44C04" w:rsidRPr="00B140E5" w:rsidRDefault="00C44C04" w:rsidP="004013A3">
      <w:pPr>
        <w:pStyle w:val="ListParagraph"/>
        <w:numPr>
          <w:ilvl w:val="3"/>
          <w:numId w:val="29"/>
        </w:numPr>
        <w:spacing w:after="0"/>
        <w:ind w:left="2127"/>
        <w:jc w:val="both"/>
        <w:rPr>
          <w:rFonts w:ascii="Arial" w:hAnsi="Arial" w:cs="Arial"/>
          <w:b/>
          <w:bCs/>
          <w:sz w:val="20"/>
          <w:szCs w:val="20"/>
        </w:rPr>
      </w:pPr>
      <w:r w:rsidRPr="00B140E5">
        <w:rPr>
          <w:rFonts w:ascii="Arial" w:hAnsi="Arial" w:cs="Arial"/>
          <w:sz w:val="20"/>
          <w:szCs w:val="20"/>
        </w:rPr>
        <w:t>1x Firewall, 1x Proxy, 7x Switches, and 2x Routers;</w:t>
      </w:r>
    </w:p>
    <w:p w:rsidR="00C44C04" w:rsidRPr="00B140E5" w:rsidRDefault="00C44C04" w:rsidP="004013A3">
      <w:pPr>
        <w:pStyle w:val="ListParagraph"/>
        <w:numPr>
          <w:ilvl w:val="3"/>
          <w:numId w:val="29"/>
        </w:numPr>
        <w:spacing w:after="0"/>
        <w:ind w:left="2127"/>
        <w:jc w:val="both"/>
        <w:rPr>
          <w:rFonts w:ascii="Arial" w:hAnsi="Arial" w:cs="Arial"/>
          <w:b/>
          <w:bCs/>
          <w:sz w:val="20"/>
          <w:szCs w:val="20"/>
        </w:rPr>
      </w:pPr>
      <w:r w:rsidRPr="00B140E5">
        <w:rPr>
          <w:rFonts w:ascii="Arial" w:hAnsi="Arial" w:cs="Arial"/>
          <w:sz w:val="20"/>
          <w:szCs w:val="20"/>
        </w:rPr>
        <w:t xml:space="preserve">150x Desktop computers; </w:t>
      </w:r>
    </w:p>
    <w:p w:rsidR="00C44C04" w:rsidRPr="00B140E5" w:rsidRDefault="00C44C04" w:rsidP="004013A3">
      <w:pPr>
        <w:pStyle w:val="ListParagraph"/>
        <w:numPr>
          <w:ilvl w:val="2"/>
          <w:numId w:val="29"/>
        </w:numPr>
        <w:spacing w:after="0"/>
        <w:ind w:left="1560"/>
        <w:jc w:val="both"/>
        <w:rPr>
          <w:rFonts w:ascii="Arial" w:hAnsi="Arial" w:cs="Arial"/>
          <w:b/>
          <w:bCs/>
          <w:sz w:val="20"/>
          <w:szCs w:val="20"/>
        </w:rPr>
      </w:pPr>
      <w:r w:rsidRPr="00B140E5">
        <w:rPr>
          <w:rFonts w:ascii="Arial" w:hAnsi="Arial" w:cs="Arial"/>
          <w:sz w:val="20"/>
          <w:szCs w:val="20"/>
        </w:rPr>
        <w:t xml:space="preserve">The Rural Broadband project which is currently covering all the satellite offices including Thusong Centres was also implemented parallel with the IT infrastructure. </w:t>
      </w:r>
    </w:p>
    <w:p w:rsidR="00C44C04" w:rsidRPr="00B140E5" w:rsidRDefault="00C44C04" w:rsidP="004013A3">
      <w:pPr>
        <w:pStyle w:val="ListParagraph"/>
        <w:numPr>
          <w:ilvl w:val="2"/>
          <w:numId w:val="29"/>
        </w:numPr>
        <w:spacing w:after="0"/>
        <w:ind w:left="1560"/>
        <w:jc w:val="both"/>
        <w:rPr>
          <w:rFonts w:ascii="Arial" w:hAnsi="Arial" w:cs="Arial"/>
          <w:b/>
          <w:bCs/>
          <w:sz w:val="20"/>
          <w:szCs w:val="20"/>
        </w:rPr>
      </w:pPr>
      <w:r w:rsidRPr="00B140E5">
        <w:rPr>
          <w:rFonts w:ascii="Arial" w:hAnsi="Arial" w:cs="Arial"/>
          <w:sz w:val="20"/>
          <w:szCs w:val="20"/>
        </w:rPr>
        <w:t>In the 2013/14 financial year Council approved the Paperless Council Meeting Initiative which was implemented in the 4</w:t>
      </w:r>
      <w:r w:rsidRPr="00B140E5">
        <w:rPr>
          <w:rFonts w:ascii="Arial" w:hAnsi="Arial" w:cs="Arial"/>
          <w:sz w:val="20"/>
          <w:szCs w:val="20"/>
          <w:vertAlign w:val="superscript"/>
        </w:rPr>
        <w:t>th</w:t>
      </w:r>
      <w:r w:rsidRPr="00B140E5">
        <w:rPr>
          <w:rFonts w:ascii="Arial" w:hAnsi="Arial" w:cs="Arial"/>
          <w:sz w:val="20"/>
          <w:szCs w:val="20"/>
        </w:rPr>
        <w:t xml:space="preserve"> quarter of the 2014/15 financial.</w:t>
      </w:r>
    </w:p>
    <w:p w:rsidR="00C44C04" w:rsidRPr="00B140E5" w:rsidRDefault="00C44C04" w:rsidP="004013A3">
      <w:pPr>
        <w:pStyle w:val="ListParagraph"/>
        <w:numPr>
          <w:ilvl w:val="2"/>
          <w:numId w:val="29"/>
        </w:numPr>
        <w:spacing w:after="0"/>
        <w:ind w:left="1560"/>
        <w:jc w:val="both"/>
        <w:rPr>
          <w:rFonts w:ascii="Arial" w:hAnsi="Arial" w:cs="Arial"/>
          <w:b/>
          <w:bCs/>
          <w:sz w:val="20"/>
          <w:szCs w:val="20"/>
        </w:rPr>
      </w:pPr>
      <w:r w:rsidRPr="00B140E5">
        <w:rPr>
          <w:rFonts w:ascii="Arial" w:hAnsi="Arial" w:cs="Arial"/>
          <w:sz w:val="20"/>
          <w:szCs w:val="20"/>
        </w:rPr>
        <w:lastRenderedPageBreak/>
        <w:t>The Mimecast unified email management system was acquired due to challenges with receiving and sending emails to external stockholders following power outages between February and May 2015 and insufficient server storage.</w:t>
      </w:r>
    </w:p>
    <w:p w:rsidR="00C44C04" w:rsidRPr="004663D9" w:rsidRDefault="00C44C04" w:rsidP="006C0A58">
      <w:pPr>
        <w:pStyle w:val="ListParagraph"/>
        <w:numPr>
          <w:ilvl w:val="2"/>
          <w:numId w:val="29"/>
        </w:numPr>
        <w:spacing w:after="0"/>
        <w:ind w:left="1560"/>
        <w:jc w:val="both"/>
        <w:rPr>
          <w:rFonts w:ascii="Arial" w:hAnsi="Arial" w:cs="Arial"/>
          <w:b/>
          <w:bCs/>
          <w:sz w:val="20"/>
          <w:szCs w:val="20"/>
        </w:rPr>
      </w:pPr>
      <w:r w:rsidRPr="00B140E5">
        <w:rPr>
          <w:rFonts w:ascii="Arial" w:hAnsi="Arial" w:cs="Arial"/>
          <w:sz w:val="20"/>
          <w:szCs w:val="20"/>
        </w:rPr>
        <w:t xml:space="preserve">The IT infrastructure, Unix Server and the Broadband equipment were covered by warranties which have now lapsed or expired. </w:t>
      </w:r>
    </w:p>
    <w:p w:rsidR="004663D9" w:rsidRPr="006C0A58" w:rsidRDefault="004663D9" w:rsidP="004663D9">
      <w:pPr>
        <w:pStyle w:val="ListParagraph"/>
        <w:spacing w:after="0"/>
        <w:ind w:left="1560"/>
        <w:jc w:val="both"/>
        <w:rPr>
          <w:rFonts w:ascii="Arial" w:hAnsi="Arial" w:cs="Arial"/>
          <w:b/>
          <w:bCs/>
          <w:sz w:val="20"/>
          <w:szCs w:val="20"/>
        </w:rPr>
      </w:pPr>
    </w:p>
    <w:p w:rsidR="00C44C04" w:rsidRPr="00B140E5" w:rsidRDefault="00C44C04" w:rsidP="004013A3">
      <w:pPr>
        <w:pStyle w:val="ListParagraph"/>
        <w:numPr>
          <w:ilvl w:val="1"/>
          <w:numId w:val="29"/>
        </w:numPr>
        <w:spacing w:after="0"/>
        <w:ind w:left="851"/>
        <w:jc w:val="both"/>
        <w:rPr>
          <w:rFonts w:ascii="Arial" w:hAnsi="Arial" w:cs="Arial"/>
          <w:b/>
          <w:bCs/>
          <w:sz w:val="20"/>
          <w:szCs w:val="20"/>
        </w:rPr>
      </w:pPr>
      <w:bookmarkStart w:id="11" w:name="_Toc428454083"/>
      <w:r w:rsidRPr="00B140E5">
        <w:rPr>
          <w:rFonts w:ascii="Arial" w:hAnsi="Arial" w:cs="Arial"/>
          <w:b/>
          <w:bCs/>
          <w:sz w:val="20"/>
          <w:szCs w:val="20"/>
        </w:rPr>
        <w:t>Challenges</w:t>
      </w:r>
      <w:bookmarkEnd w:id="11"/>
      <w:r w:rsidRPr="00B140E5">
        <w:rPr>
          <w:rFonts w:ascii="Arial" w:hAnsi="Arial" w:cs="Arial"/>
          <w:b/>
          <w:bCs/>
          <w:sz w:val="20"/>
          <w:szCs w:val="20"/>
        </w:rPr>
        <w:t xml:space="preserve"> </w:t>
      </w:r>
    </w:p>
    <w:p w:rsidR="00C44C04" w:rsidRPr="00B140E5" w:rsidRDefault="00C44C04" w:rsidP="00C44C04">
      <w:pPr>
        <w:pStyle w:val="ListParagraph"/>
        <w:spacing w:after="0"/>
        <w:ind w:left="851"/>
        <w:jc w:val="both"/>
        <w:rPr>
          <w:rFonts w:ascii="Arial" w:hAnsi="Arial" w:cs="Arial"/>
          <w:sz w:val="20"/>
          <w:szCs w:val="20"/>
        </w:rPr>
      </w:pPr>
    </w:p>
    <w:p w:rsidR="00C44C04" w:rsidRPr="00B140E5" w:rsidRDefault="00C44C04" w:rsidP="004013A3">
      <w:pPr>
        <w:pStyle w:val="ListParagraph"/>
        <w:numPr>
          <w:ilvl w:val="2"/>
          <w:numId w:val="29"/>
        </w:numPr>
        <w:spacing w:after="0"/>
        <w:ind w:left="1560"/>
        <w:jc w:val="both"/>
        <w:rPr>
          <w:rFonts w:ascii="Arial" w:hAnsi="Arial" w:cs="Arial"/>
          <w:sz w:val="20"/>
          <w:szCs w:val="20"/>
        </w:rPr>
      </w:pPr>
      <w:r w:rsidRPr="00B140E5">
        <w:rPr>
          <w:rFonts w:ascii="Arial" w:hAnsi="Arial" w:cs="Arial"/>
          <w:sz w:val="20"/>
          <w:szCs w:val="20"/>
        </w:rPr>
        <w:t xml:space="preserve">Adherence and Conformance to Council approved ICT Policies; </w:t>
      </w:r>
    </w:p>
    <w:p w:rsidR="00C44C04" w:rsidRPr="00B140E5" w:rsidRDefault="00C44C04" w:rsidP="004013A3">
      <w:pPr>
        <w:pStyle w:val="ListParagraph"/>
        <w:numPr>
          <w:ilvl w:val="2"/>
          <w:numId w:val="29"/>
        </w:numPr>
        <w:spacing w:after="0"/>
        <w:ind w:left="1560"/>
        <w:jc w:val="both"/>
        <w:rPr>
          <w:rFonts w:ascii="Arial" w:hAnsi="Arial" w:cs="Arial"/>
          <w:sz w:val="20"/>
          <w:szCs w:val="20"/>
        </w:rPr>
      </w:pPr>
      <w:r w:rsidRPr="00B140E5">
        <w:rPr>
          <w:rFonts w:ascii="Arial" w:hAnsi="Arial" w:cs="Arial"/>
          <w:sz w:val="20"/>
          <w:szCs w:val="20"/>
        </w:rPr>
        <w:t>Adopting of the Municipal Corporate Governance of Information and Communication Technology Policy (MCGICTP);</w:t>
      </w:r>
    </w:p>
    <w:p w:rsidR="00C44C04" w:rsidRPr="00B140E5" w:rsidRDefault="00C44C04" w:rsidP="004013A3">
      <w:pPr>
        <w:pStyle w:val="ListParagraph"/>
        <w:numPr>
          <w:ilvl w:val="2"/>
          <w:numId w:val="29"/>
        </w:numPr>
        <w:spacing w:after="0"/>
        <w:ind w:left="1560"/>
        <w:jc w:val="both"/>
        <w:rPr>
          <w:rFonts w:ascii="Arial" w:hAnsi="Arial" w:cs="Arial"/>
          <w:b/>
          <w:bCs/>
          <w:sz w:val="20"/>
          <w:szCs w:val="20"/>
        </w:rPr>
      </w:pPr>
      <w:r w:rsidRPr="00B140E5">
        <w:rPr>
          <w:rFonts w:ascii="Arial" w:hAnsi="Arial" w:cs="Arial"/>
          <w:sz w:val="20"/>
          <w:szCs w:val="20"/>
        </w:rPr>
        <w:t xml:space="preserve">Support of the IT Steering Committee; </w:t>
      </w:r>
    </w:p>
    <w:p w:rsidR="00C44C04" w:rsidRPr="00B140E5" w:rsidRDefault="00C44C04" w:rsidP="004013A3">
      <w:pPr>
        <w:pStyle w:val="ListParagraph"/>
        <w:numPr>
          <w:ilvl w:val="2"/>
          <w:numId w:val="29"/>
        </w:numPr>
        <w:spacing w:after="0"/>
        <w:ind w:left="1560"/>
        <w:jc w:val="both"/>
        <w:rPr>
          <w:rFonts w:ascii="Arial" w:hAnsi="Arial" w:cs="Arial"/>
          <w:b/>
          <w:bCs/>
          <w:sz w:val="20"/>
          <w:szCs w:val="20"/>
        </w:rPr>
      </w:pPr>
      <w:r w:rsidRPr="00B140E5">
        <w:rPr>
          <w:rFonts w:ascii="Arial" w:hAnsi="Arial" w:cs="Arial"/>
          <w:sz w:val="20"/>
          <w:szCs w:val="20"/>
        </w:rPr>
        <w:t>Implementation of the Disaster Recovery Plan;</w:t>
      </w:r>
    </w:p>
    <w:p w:rsidR="00C44C04" w:rsidRPr="00B140E5" w:rsidRDefault="00C44C04" w:rsidP="004013A3">
      <w:pPr>
        <w:pStyle w:val="ListParagraph"/>
        <w:numPr>
          <w:ilvl w:val="2"/>
          <w:numId w:val="29"/>
        </w:numPr>
        <w:spacing w:after="0"/>
        <w:ind w:left="1560"/>
        <w:jc w:val="both"/>
        <w:rPr>
          <w:rFonts w:ascii="Arial" w:hAnsi="Arial" w:cs="Arial"/>
          <w:b/>
          <w:bCs/>
          <w:sz w:val="20"/>
          <w:szCs w:val="20"/>
        </w:rPr>
      </w:pPr>
      <w:r w:rsidRPr="00B140E5">
        <w:rPr>
          <w:rFonts w:ascii="Arial" w:hAnsi="Arial" w:cs="Arial"/>
          <w:sz w:val="20"/>
          <w:szCs w:val="20"/>
        </w:rPr>
        <w:t>Support of the Information Technology Division within the Municipality resulting in ICT services outages which affect service delivery;</w:t>
      </w:r>
    </w:p>
    <w:p w:rsidR="00C44C04" w:rsidRPr="00B140E5" w:rsidRDefault="00C44C04" w:rsidP="004013A3">
      <w:pPr>
        <w:pStyle w:val="ListParagraph"/>
        <w:numPr>
          <w:ilvl w:val="2"/>
          <w:numId w:val="29"/>
        </w:numPr>
        <w:spacing w:after="0"/>
        <w:ind w:left="1560"/>
        <w:jc w:val="both"/>
        <w:rPr>
          <w:rFonts w:ascii="Arial" w:hAnsi="Arial" w:cs="Arial"/>
          <w:b/>
          <w:bCs/>
          <w:sz w:val="20"/>
          <w:szCs w:val="20"/>
        </w:rPr>
      </w:pPr>
      <w:r w:rsidRPr="00B140E5">
        <w:rPr>
          <w:rFonts w:ascii="Arial" w:hAnsi="Arial" w:cs="Arial"/>
          <w:sz w:val="20"/>
          <w:szCs w:val="20"/>
        </w:rPr>
        <w:t>Obsolete ICT Infrastructure including and not limited to servers and storage facilities;</w:t>
      </w:r>
    </w:p>
    <w:p w:rsidR="00C44C04" w:rsidRPr="00B140E5" w:rsidRDefault="00C44C04" w:rsidP="004013A3">
      <w:pPr>
        <w:pStyle w:val="ListParagraph"/>
        <w:numPr>
          <w:ilvl w:val="2"/>
          <w:numId w:val="29"/>
        </w:numPr>
        <w:spacing w:after="0"/>
        <w:ind w:left="1560"/>
        <w:jc w:val="both"/>
        <w:rPr>
          <w:rFonts w:ascii="Arial" w:hAnsi="Arial" w:cs="Arial"/>
          <w:sz w:val="20"/>
          <w:szCs w:val="20"/>
        </w:rPr>
      </w:pPr>
      <w:r w:rsidRPr="00B140E5">
        <w:rPr>
          <w:rFonts w:ascii="Arial" w:hAnsi="Arial" w:cs="Arial"/>
          <w:sz w:val="20"/>
          <w:szCs w:val="20"/>
        </w:rPr>
        <w:t>Licensing of Council used software affected by budget allocation.  </w:t>
      </w:r>
    </w:p>
    <w:p w:rsidR="00C44C04" w:rsidRPr="00B140E5" w:rsidRDefault="00C44C04" w:rsidP="004013A3">
      <w:pPr>
        <w:pStyle w:val="ListParagraph"/>
        <w:numPr>
          <w:ilvl w:val="2"/>
          <w:numId w:val="29"/>
        </w:numPr>
        <w:spacing w:after="0"/>
        <w:ind w:left="1560"/>
        <w:jc w:val="both"/>
        <w:rPr>
          <w:rFonts w:ascii="Arial" w:hAnsi="Arial" w:cs="Arial"/>
          <w:sz w:val="20"/>
          <w:szCs w:val="20"/>
        </w:rPr>
      </w:pPr>
      <w:r w:rsidRPr="00B140E5">
        <w:rPr>
          <w:rFonts w:ascii="Arial" w:hAnsi="Arial" w:cs="Arial"/>
          <w:sz w:val="20"/>
          <w:szCs w:val="20"/>
        </w:rPr>
        <w:t xml:space="preserve">First Line Support and maintenance conducted by external service providers on critical systems without involvement of IT Division. </w:t>
      </w:r>
    </w:p>
    <w:p w:rsidR="00C44C04" w:rsidRPr="00B140E5" w:rsidRDefault="00C44C04" w:rsidP="004013A3">
      <w:pPr>
        <w:pStyle w:val="ListParagraph"/>
        <w:numPr>
          <w:ilvl w:val="2"/>
          <w:numId w:val="29"/>
        </w:numPr>
        <w:spacing w:after="0"/>
        <w:ind w:left="1560"/>
        <w:jc w:val="both"/>
        <w:rPr>
          <w:rFonts w:ascii="Arial" w:hAnsi="Arial" w:cs="Arial"/>
          <w:sz w:val="20"/>
          <w:szCs w:val="20"/>
        </w:rPr>
      </w:pPr>
      <w:r w:rsidRPr="00B140E5">
        <w:rPr>
          <w:rFonts w:ascii="Arial" w:hAnsi="Arial" w:cs="Arial"/>
          <w:sz w:val="20"/>
          <w:szCs w:val="20"/>
        </w:rPr>
        <w:t xml:space="preserve">Monitoring of activities performed by the service providers on systems that are not managed by IT Division. </w:t>
      </w:r>
    </w:p>
    <w:p w:rsidR="00C44C04" w:rsidRPr="00B140E5" w:rsidRDefault="00C44C04" w:rsidP="004013A3">
      <w:pPr>
        <w:pStyle w:val="ListParagraph"/>
        <w:numPr>
          <w:ilvl w:val="2"/>
          <w:numId w:val="29"/>
        </w:numPr>
        <w:spacing w:after="0"/>
        <w:ind w:left="1560"/>
        <w:jc w:val="both"/>
        <w:rPr>
          <w:rFonts w:ascii="Arial" w:hAnsi="Arial" w:cs="Arial"/>
          <w:sz w:val="20"/>
          <w:szCs w:val="20"/>
        </w:rPr>
      </w:pPr>
      <w:r w:rsidRPr="00B140E5">
        <w:rPr>
          <w:rFonts w:ascii="Arial" w:hAnsi="Arial" w:cs="Arial"/>
          <w:sz w:val="20"/>
          <w:szCs w:val="20"/>
        </w:rPr>
        <w:t xml:space="preserve">Training of IT Staff to manage and administer technologies used in the Municipality. </w:t>
      </w:r>
    </w:p>
    <w:p w:rsidR="00C44C04" w:rsidRPr="00B140E5" w:rsidRDefault="00C44C04" w:rsidP="00C44C04">
      <w:pPr>
        <w:pStyle w:val="ListParagraph"/>
        <w:spacing w:after="0" w:line="360" w:lineRule="auto"/>
        <w:ind w:left="2410"/>
        <w:jc w:val="both"/>
        <w:rPr>
          <w:rFonts w:ascii="Arial" w:hAnsi="Arial" w:cs="Arial"/>
          <w:sz w:val="20"/>
          <w:szCs w:val="20"/>
        </w:rPr>
      </w:pPr>
    </w:p>
    <w:p w:rsidR="00C44C04" w:rsidRPr="00B140E5" w:rsidRDefault="00C44C04" w:rsidP="004013A3">
      <w:pPr>
        <w:pStyle w:val="ListParagraph"/>
        <w:numPr>
          <w:ilvl w:val="1"/>
          <w:numId w:val="29"/>
        </w:numPr>
        <w:spacing w:after="0" w:line="360" w:lineRule="auto"/>
        <w:ind w:left="993"/>
        <w:jc w:val="both"/>
        <w:rPr>
          <w:rFonts w:ascii="Arial" w:hAnsi="Arial" w:cs="Arial"/>
          <w:b/>
          <w:bCs/>
          <w:sz w:val="20"/>
          <w:szCs w:val="20"/>
        </w:rPr>
      </w:pPr>
      <w:r w:rsidRPr="00B140E5">
        <w:rPr>
          <w:rFonts w:ascii="Arial" w:hAnsi="Arial" w:cs="Arial"/>
          <w:b/>
          <w:bCs/>
          <w:sz w:val="20"/>
          <w:szCs w:val="20"/>
        </w:rPr>
        <w:t>Risks</w:t>
      </w:r>
    </w:p>
    <w:p w:rsidR="00C44C04" w:rsidRPr="00B140E5" w:rsidRDefault="00C44C04" w:rsidP="00C44C04">
      <w:pPr>
        <w:pStyle w:val="ListParagraph"/>
        <w:spacing w:after="0" w:line="360" w:lineRule="auto"/>
        <w:ind w:left="993"/>
        <w:jc w:val="both"/>
        <w:rPr>
          <w:rFonts w:ascii="Arial" w:hAnsi="Arial" w:cs="Arial"/>
          <w:b/>
          <w:bCs/>
          <w:sz w:val="20"/>
          <w:szCs w:val="20"/>
        </w:rPr>
      </w:pPr>
      <w:r w:rsidRPr="00B140E5">
        <w:rPr>
          <w:rFonts w:ascii="Arial" w:hAnsi="Arial" w:cs="Arial"/>
          <w:sz w:val="20"/>
          <w:szCs w:val="20"/>
        </w:rPr>
        <w:t xml:space="preserve">Risks that can affect the smooth running of IT Services in the Municipality are and not limited to: </w:t>
      </w: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b/>
          <w:bCs/>
          <w:sz w:val="20"/>
          <w:szCs w:val="20"/>
        </w:rPr>
        <w:t>Adoption, Approval, Adherence and Conformance to:</w:t>
      </w:r>
      <w:r w:rsidRPr="00B140E5">
        <w:rPr>
          <w:rFonts w:ascii="Arial" w:hAnsi="Arial" w:cs="Arial"/>
          <w:sz w:val="20"/>
          <w:szCs w:val="20"/>
        </w:rPr>
        <w:t xml:space="preserve"> ICT policies, prescribed guidelines, best practices and other related legislations governing ICT operations in the Municipality;  </w:t>
      </w: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b/>
          <w:bCs/>
          <w:sz w:val="20"/>
          <w:szCs w:val="20"/>
        </w:rPr>
        <w:t>Old IT Hardware (Obsolete)</w:t>
      </w:r>
      <w:r w:rsidRPr="00B140E5">
        <w:rPr>
          <w:rFonts w:ascii="Arial" w:hAnsi="Arial" w:cs="Arial"/>
          <w:sz w:val="20"/>
          <w:szCs w:val="20"/>
        </w:rPr>
        <w:t xml:space="preserve">: Delays in hardware upgrades will leave the Municipality with hardware infrastructure that is more likely to fail, resulting in data loss or downtime which is the current state. </w:t>
      </w: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b/>
          <w:bCs/>
          <w:sz w:val="20"/>
          <w:szCs w:val="20"/>
        </w:rPr>
        <w:t>Unlicensed Software and Cybersecurity Threats</w:t>
      </w:r>
      <w:r w:rsidRPr="00B140E5">
        <w:rPr>
          <w:rFonts w:ascii="Arial" w:hAnsi="Arial" w:cs="Arial"/>
          <w:sz w:val="20"/>
          <w:szCs w:val="20"/>
        </w:rPr>
        <w:t xml:space="preserve">: There is a close and consistent correlation between the use of unlicensed software and malware as well as security threats, which may expose the entire IT Infrastructure Network to exploitation. </w:t>
      </w: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b/>
          <w:bCs/>
          <w:sz w:val="20"/>
          <w:szCs w:val="20"/>
        </w:rPr>
        <w:t>Untrained IT Officials:</w:t>
      </w:r>
      <w:r w:rsidRPr="00B140E5">
        <w:rPr>
          <w:rFonts w:ascii="Arial" w:hAnsi="Arial" w:cs="Arial"/>
          <w:sz w:val="20"/>
          <w:szCs w:val="20"/>
        </w:rPr>
        <w:t xml:space="preserve"> Make mistakes, resulting in high costs and loss of revenue. More time (and therefore money) and effort is spent when employees aren’t fully or properly trained to perform their tasks or to fulfil their responsibilities and therefore takes them longer to do the work. </w:t>
      </w: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b/>
          <w:bCs/>
          <w:sz w:val="20"/>
          <w:szCs w:val="20"/>
        </w:rPr>
        <w:t>Third-party Service Providers:</w:t>
      </w:r>
      <w:r w:rsidRPr="00B140E5">
        <w:rPr>
          <w:rFonts w:ascii="Arial" w:hAnsi="Arial" w:cs="Arial"/>
          <w:sz w:val="20"/>
          <w:szCs w:val="20"/>
        </w:rPr>
        <w:t xml:space="preserve"> The third-parties service providers typically use remote access tools to connect to the Municipality’s network, but don’t always follow security best practices and policies approved by the Council. They usually use the same default password to remotely connect to all of their clients. If a hacker guesses that password, he immediately has a foothold into all the systems connected to the IT Infrastructure Network.</w:t>
      </w:r>
    </w:p>
    <w:p w:rsidR="00C44C04"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b/>
          <w:bCs/>
          <w:sz w:val="20"/>
          <w:szCs w:val="20"/>
        </w:rPr>
        <w:t>Careless or Uninformed Employees</w:t>
      </w:r>
      <w:r w:rsidRPr="00B140E5">
        <w:rPr>
          <w:rFonts w:ascii="Arial" w:hAnsi="Arial" w:cs="Arial"/>
          <w:sz w:val="20"/>
          <w:szCs w:val="20"/>
        </w:rPr>
        <w:t xml:space="preserve">: employees who are not trained in security best practices and have weak passwords, visit unauthorized websites and/or click </w:t>
      </w:r>
      <w:r w:rsidRPr="00B140E5">
        <w:rPr>
          <w:rFonts w:ascii="Arial" w:hAnsi="Arial" w:cs="Arial"/>
          <w:sz w:val="20"/>
          <w:szCs w:val="20"/>
        </w:rPr>
        <w:lastRenderedPageBreak/>
        <w:t>on links in suspicious emails or open email attachments pose an enormous security threat to the Municipality’s systems and data.</w:t>
      </w:r>
    </w:p>
    <w:p w:rsidR="004663D9" w:rsidRDefault="004663D9" w:rsidP="004663D9">
      <w:pPr>
        <w:spacing w:after="0"/>
        <w:jc w:val="both"/>
        <w:rPr>
          <w:rFonts w:ascii="Arial" w:hAnsi="Arial" w:cs="Arial"/>
          <w:sz w:val="20"/>
          <w:szCs w:val="20"/>
        </w:rPr>
      </w:pPr>
    </w:p>
    <w:p w:rsidR="004663D9" w:rsidRDefault="004663D9" w:rsidP="004663D9">
      <w:pPr>
        <w:spacing w:after="0"/>
        <w:jc w:val="both"/>
        <w:rPr>
          <w:rFonts w:ascii="Arial" w:hAnsi="Arial" w:cs="Arial"/>
          <w:sz w:val="20"/>
          <w:szCs w:val="20"/>
        </w:rPr>
      </w:pPr>
    </w:p>
    <w:p w:rsidR="004663D9" w:rsidRPr="004663D9" w:rsidRDefault="004663D9" w:rsidP="004663D9">
      <w:pPr>
        <w:spacing w:after="0"/>
        <w:jc w:val="both"/>
        <w:rPr>
          <w:rFonts w:ascii="Arial" w:hAnsi="Arial" w:cs="Arial"/>
          <w:sz w:val="20"/>
          <w:szCs w:val="20"/>
        </w:rPr>
      </w:pPr>
    </w:p>
    <w:p w:rsidR="00C44C04" w:rsidRPr="00B140E5" w:rsidRDefault="00C44C04" w:rsidP="00C44C04">
      <w:pPr>
        <w:pStyle w:val="ListParagraph"/>
        <w:spacing w:after="0"/>
        <w:ind w:left="1701"/>
        <w:jc w:val="both"/>
        <w:rPr>
          <w:rFonts w:ascii="Arial" w:hAnsi="Arial" w:cs="Arial"/>
          <w:sz w:val="20"/>
          <w:szCs w:val="20"/>
        </w:rPr>
      </w:pPr>
    </w:p>
    <w:p w:rsidR="00C44C04" w:rsidRPr="00B140E5" w:rsidRDefault="00C44C04" w:rsidP="004013A3">
      <w:pPr>
        <w:pStyle w:val="ListParagraph"/>
        <w:numPr>
          <w:ilvl w:val="1"/>
          <w:numId w:val="29"/>
        </w:numPr>
        <w:spacing w:after="0"/>
        <w:ind w:left="993"/>
        <w:jc w:val="both"/>
        <w:rPr>
          <w:rFonts w:ascii="Arial" w:hAnsi="Arial" w:cs="Arial"/>
          <w:b/>
          <w:bCs/>
          <w:sz w:val="20"/>
          <w:szCs w:val="20"/>
        </w:rPr>
      </w:pPr>
      <w:r w:rsidRPr="00B140E5">
        <w:rPr>
          <w:rFonts w:ascii="Arial" w:hAnsi="Arial" w:cs="Arial"/>
          <w:b/>
          <w:bCs/>
          <w:sz w:val="20"/>
          <w:szCs w:val="20"/>
        </w:rPr>
        <w:t>Proposed Solutions</w:t>
      </w:r>
    </w:p>
    <w:p w:rsidR="00C44C04" w:rsidRPr="00B140E5" w:rsidRDefault="00C44C04" w:rsidP="00C44C04">
      <w:pPr>
        <w:jc w:val="both"/>
        <w:rPr>
          <w:rFonts w:ascii="Arial" w:hAnsi="Arial" w:cs="Arial"/>
          <w:sz w:val="20"/>
          <w:szCs w:val="20"/>
          <w:lang w:val="en-US"/>
        </w:rPr>
      </w:pP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sz w:val="20"/>
          <w:szCs w:val="20"/>
        </w:rPr>
        <w:t xml:space="preserve">The Municipality should Adopt, Approve, Adhere and Conform to ICT policies, prescribed guidelines, best practices and other related legislations governing ICT operations in the Municipality; </w:t>
      </w: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sz w:val="20"/>
          <w:szCs w:val="20"/>
        </w:rPr>
        <w:t>That the annual capital budget allocation be made available to cover replacement of ICT equipment, maintenance and support warranties where necessary;</w:t>
      </w: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sz w:val="20"/>
          <w:szCs w:val="20"/>
        </w:rPr>
        <w:t>Annual Capital budget allocation to be used to procure desktop, laptops, servers and other related needs to avoid the current situation where the municipality can’t make provision of trade tools to its employees;</w:t>
      </w: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sz w:val="20"/>
          <w:szCs w:val="20"/>
        </w:rPr>
        <w:t xml:space="preserve">That laptops, desktops, tablets and printers be leased to avoid insurance costs, maintenance and support costs and timeous delivery or replacement of damaged or equipment to be repaired or maintained; </w:t>
      </w:r>
    </w:p>
    <w:p w:rsidR="00C44C04" w:rsidRPr="00B140E5" w:rsidRDefault="00C44C04" w:rsidP="004013A3">
      <w:pPr>
        <w:pStyle w:val="ListParagraph"/>
        <w:numPr>
          <w:ilvl w:val="2"/>
          <w:numId w:val="29"/>
        </w:numPr>
        <w:spacing w:after="0"/>
        <w:ind w:left="1701"/>
        <w:jc w:val="both"/>
        <w:rPr>
          <w:rFonts w:ascii="Arial" w:hAnsi="Arial" w:cs="Arial"/>
          <w:sz w:val="20"/>
          <w:szCs w:val="20"/>
        </w:rPr>
      </w:pPr>
      <w:r w:rsidRPr="00B140E5">
        <w:rPr>
          <w:rFonts w:ascii="Arial" w:hAnsi="Arial" w:cs="Arial"/>
          <w:sz w:val="20"/>
          <w:szCs w:val="20"/>
        </w:rPr>
        <w:t>That maintenance and management of ICT infrastructure requires expertise and skills, hence investment on capacitating IT Officials is eminent taking into cognizance the rapid changes in technology that is used by the Municipality to avoid using Third-party IT Service providers.</w:t>
      </w:r>
    </w:p>
    <w:p w:rsidR="00C44C04" w:rsidRDefault="00C44C04" w:rsidP="00C44C04">
      <w:pPr>
        <w:pStyle w:val="ListParagraph"/>
        <w:numPr>
          <w:ilvl w:val="2"/>
          <w:numId w:val="29"/>
        </w:numPr>
        <w:spacing w:after="0"/>
        <w:ind w:left="1701"/>
        <w:jc w:val="both"/>
        <w:rPr>
          <w:rFonts w:ascii="Arial" w:hAnsi="Arial" w:cs="Arial"/>
          <w:sz w:val="20"/>
          <w:szCs w:val="20"/>
        </w:rPr>
      </w:pPr>
      <w:r w:rsidRPr="00B140E5">
        <w:rPr>
          <w:rFonts w:ascii="Arial" w:hAnsi="Arial" w:cs="Arial"/>
          <w:sz w:val="20"/>
          <w:szCs w:val="20"/>
        </w:rPr>
        <w:t>Furthermore, that IT equipment refresh be considered every five years to ensure that the IT operations and services do not affect service delivery</w:t>
      </w:r>
    </w:p>
    <w:p w:rsidR="0012258A" w:rsidRPr="004663D9" w:rsidRDefault="0012258A" w:rsidP="0012258A">
      <w:pPr>
        <w:spacing w:after="160" w:line="259" w:lineRule="auto"/>
        <w:rPr>
          <w:rFonts w:ascii="Arial" w:hAnsi="Arial" w:cs="Arial"/>
          <w:sz w:val="20"/>
          <w:szCs w:val="20"/>
        </w:rPr>
      </w:pPr>
      <w:r>
        <w:rPr>
          <w:rFonts w:ascii="Arial" w:hAnsi="Arial" w:cs="Arial"/>
          <w:sz w:val="20"/>
          <w:szCs w:val="20"/>
        </w:rPr>
        <w:br w:type="page"/>
      </w:r>
    </w:p>
    <w:p w:rsidR="0012258A" w:rsidRPr="00836DA9" w:rsidRDefault="0012258A" w:rsidP="0012258A">
      <w:pPr>
        <w:jc w:val="center"/>
        <w:rPr>
          <w:b/>
          <w:sz w:val="28"/>
          <w:szCs w:val="28"/>
        </w:rPr>
      </w:pPr>
      <w:r w:rsidRPr="00E933FC">
        <w:rPr>
          <w:b/>
          <w:sz w:val="28"/>
          <w:szCs w:val="28"/>
        </w:rPr>
        <w:lastRenderedPageBreak/>
        <w:t>SWOT ANALYSIS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12258A" w:rsidRPr="00031B12" w:rsidTr="00FA761B">
        <w:trPr>
          <w:trHeight w:val="3606"/>
        </w:trPr>
        <w:tc>
          <w:tcPr>
            <w:tcW w:w="4508" w:type="dxa"/>
            <w:shd w:val="clear" w:color="auto" w:fill="9CC2E5" w:themeFill="accent1" w:themeFillTint="99"/>
          </w:tcPr>
          <w:p w:rsidR="0012258A" w:rsidRPr="00172B7F" w:rsidRDefault="0012258A" w:rsidP="00FA761B">
            <w:pPr>
              <w:rPr>
                <w:rFonts w:ascii="Berlin Sans FB Demi" w:hAnsi="Berlin Sans FB Demi" w:cs="Calibri"/>
                <w:b/>
                <w:sz w:val="18"/>
                <w:szCs w:val="18"/>
                <w:u w:val="single"/>
              </w:rPr>
            </w:pPr>
            <w:r w:rsidRPr="00172B7F">
              <w:rPr>
                <w:rFonts w:ascii="Berlin Sans FB Demi" w:hAnsi="Berlin Sans FB Demi" w:cs="Calibri"/>
                <w:b/>
                <w:sz w:val="18"/>
                <w:szCs w:val="18"/>
                <w:u w:val="single"/>
              </w:rPr>
              <w:t>STRENGTHS</w:t>
            </w:r>
          </w:p>
          <w:p w:rsidR="0012258A" w:rsidRPr="00C148BF" w:rsidRDefault="0012258A" w:rsidP="00FA761B">
            <w:pPr>
              <w:spacing w:after="0" w:line="240" w:lineRule="auto"/>
              <w:rPr>
                <w:rFonts w:cs="Calibri"/>
                <w:sz w:val="18"/>
                <w:szCs w:val="18"/>
              </w:rPr>
            </w:pPr>
          </w:p>
          <w:p w:rsidR="0012258A" w:rsidRPr="002707F4" w:rsidRDefault="0012258A" w:rsidP="00FA761B">
            <w:pPr>
              <w:pStyle w:val="ListParagraph"/>
              <w:numPr>
                <w:ilvl w:val="0"/>
                <w:numId w:val="15"/>
              </w:numPr>
              <w:spacing w:after="0" w:line="240" w:lineRule="auto"/>
              <w:rPr>
                <w:rFonts w:cs="Calibri"/>
                <w:sz w:val="18"/>
                <w:szCs w:val="18"/>
              </w:rPr>
            </w:pPr>
            <w:r w:rsidRPr="002707F4">
              <w:rPr>
                <w:rFonts w:cs="Calibri"/>
                <w:sz w:val="18"/>
                <w:szCs w:val="18"/>
              </w:rPr>
              <w:t>Effective Employee Assistance Program.</w:t>
            </w:r>
          </w:p>
          <w:p w:rsidR="0012258A" w:rsidRPr="00C04001" w:rsidRDefault="0012258A" w:rsidP="00FA761B">
            <w:pPr>
              <w:pStyle w:val="ListParagraph"/>
              <w:numPr>
                <w:ilvl w:val="0"/>
                <w:numId w:val="15"/>
              </w:numPr>
              <w:spacing w:after="0" w:line="240" w:lineRule="auto"/>
              <w:rPr>
                <w:rFonts w:cs="Calibri"/>
                <w:sz w:val="18"/>
                <w:szCs w:val="18"/>
              </w:rPr>
            </w:pPr>
            <w:r w:rsidRPr="002707F4">
              <w:rPr>
                <w:rFonts w:cs="Calibri"/>
                <w:sz w:val="18"/>
                <w:szCs w:val="18"/>
              </w:rPr>
              <w:t>Functional Audit committee</w:t>
            </w:r>
            <w:r>
              <w:rPr>
                <w:rFonts w:cs="Calibri"/>
                <w:sz w:val="18"/>
                <w:szCs w:val="18"/>
              </w:rPr>
              <w:t>.</w:t>
            </w:r>
          </w:p>
          <w:p w:rsidR="0012258A" w:rsidRPr="002707F4" w:rsidRDefault="0012258A" w:rsidP="00FA761B">
            <w:pPr>
              <w:pStyle w:val="ListParagraph"/>
              <w:numPr>
                <w:ilvl w:val="0"/>
                <w:numId w:val="15"/>
              </w:numPr>
              <w:spacing w:after="0" w:line="240" w:lineRule="auto"/>
              <w:rPr>
                <w:rFonts w:cs="Calibri"/>
                <w:sz w:val="18"/>
                <w:szCs w:val="18"/>
              </w:rPr>
            </w:pPr>
            <w:r>
              <w:rPr>
                <w:rFonts w:cs="Calibri"/>
                <w:sz w:val="18"/>
                <w:szCs w:val="18"/>
              </w:rPr>
              <w:t>Ability to manage Institutional Risks.</w:t>
            </w:r>
          </w:p>
          <w:p w:rsidR="0012258A" w:rsidRPr="002707F4" w:rsidRDefault="0012258A" w:rsidP="00FA761B">
            <w:pPr>
              <w:pStyle w:val="ListParagraph"/>
              <w:numPr>
                <w:ilvl w:val="0"/>
                <w:numId w:val="15"/>
              </w:numPr>
              <w:spacing w:after="0" w:line="240" w:lineRule="auto"/>
              <w:rPr>
                <w:rFonts w:cs="Calibri"/>
                <w:sz w:val="18"/>
                <w:szCs w:val="18"/>
              </w:rPr>
            </w:pPr>
            <w:r w:rsidRPr="002707F4">
              <w:rPr>
                <w:rFonts w:cs="Calibri"/>
                <w:sz w:val="18"/>
                <w:szCs w:val="18"/>
              </w:rPr>
              <w:t>Increased electrical capacity.</w:t>
            </w:r>
          </w:p>
          <w:p w:rsidR="0012258A" w:rsidRPr="002707F4" w:rsidRDefault="0012258A" w:rsidP="00FA761B">
            <w:pPr>
              <w:pStyle w:val="ListParagraph"/>
              <w:numPr>
                <w:ilvl w:val="0"/>
                <w:numId w:val="15"/>
              </w:numPr>
              <w:spacing w:after="0" w:line="240" w:lineRule="auto"/>
              <w:rPr>
                <w:rFonts w:cs="Calibri"/>
                <w:sz w:val="18"/>
                <w:szCs w:val="18"/>
              </w:rPr>
            </w:pPr>
            <w:r>
              <w:rPr>
                <w:rFonts w:cs="Calibri"/>
                <w:sz w:val="18"/>
                <w:szCs w:val="18"/>
              </w:rPr>
              <w:t>R</w:t>
            </w:r>
            <w:r w:rsidRPr="002707F4">
              <w:rPr>
                <w:rFonts w:cs="Calibri"/>
                <w:sz w:val="18"/>
                <w:szCs w:val="18"/>
              </w:rPr>
              <w:t>ural libraries.</w:t>
            </w:r>
          </w:p>
          <w:p w:rsidR="0012258A" w:rsidRPr="00C148BF" w:rsidRDefault="0012258A" w:rsidP="00FA761B">
            <w:pPr>
              <w:pStyle w:val="ListParagraph"/>
              <w:numPr>
                <w:ilvl w:val="0"/>
                <w:numId w:val="15"/>
              </w:numPr>
              <w:spacing w:after="0" w:line="240" w:lineRule="auto"/>
              <w:rPr>
                <w:rFonts w:cs="Calibri"/>
                <w:sz w:val="18"/>
                <w:szCs w:val="18"/>
              </w:rPr>
            </w:pPr>
            <w:r w:rsidRPr="002707F4">
              <w:rPr>
                <w:rFonts w:cs="Calibri"/>
                <w:sz w:val="18"/>
                <w:szCs w:val="18"/>
              </w:rPr>
              <w:t>Competent Staff.</w:t>
            </w:r>
          </w:p>
          <w:p w:rsidR="0012258A" w:rsidRPr="00C148BF" w:rsidRDefault="0012258A" w:rsidP="00FA761B">
            <w:pPr>
              <w:pStyle w:val="ListParagraph"/>
              <w:numPr>
                <w:ilvl w:val="0"/>
                <w:numId w:val="15"/>
              </w:numPr>
              <w:spacing w:after="0" w:line="240" w:lineRule="auto"/>
              <w:rPr>
                <w:rFonts w:cs="Calibri"/>
                <w:sz w:val="18"/>
                <w:szCs w:val="18"/>
              </w:rPr>
            </w:pPr>
            <w:r w:rsidRPr="002707F4">
              <w:rPr>
                <w:rFonts w:cs="Calibri"/>
                <w:sz w:val="18"/>
                <w:szCs w:val="18"/>
              </w:rPr>
              <w:t>Effective organizational performance management systems to improve monitoring and evaluation.</w:t>
            </w:r>
          </w:p>
          <w:p w:rsidR="0012258A" w:rsidRDefault="0012258A" w:rsidP="00FA761B">
            <w:pPr>
              <w:pStyle w:val="ListParagraph"/>
              <w:numPr>
                <w:ilvl w:val="0"/>
                <w:numId w:val="15"/>
              </w:numPr>
              <w:spacing w:after="0" w:line="240" w:lineRule="auto"/>
              <w:rPr>
                <w:rFonts w:cs="Calibri"/>
                <w:sz w:val="18"/>
                <w:szCs w:val="18"/>
              </w:rPr>
            </w:pPr>
            <w:r>
              <w:rPr>
                <w:rFonts w:cs="Calibri"/>
                <w:sz w:val="18"/>
                <w:szCs w:val="18"/>
              </w:rPr>
              <w:t>Waste management.</w:t>
            </w:r>
          </w:p>
          <w:p w:rsidR="0012258A" w:rsidRPr="00484590" w:rsidRDefault="0012258A" w:rsidP="00FA761B">
            <w:pPr>
              <w:pStyle w:val="ListParagraph"/>
              <w:numPr>
                <w:ilvl w:val="0"/>
                <w:numId w:val="15"/>
              </w:numPr>
              <w:spacing w:after="0" w:line="240" w:lineRule="auto"/>
              <w:rPr>
                <w:rFonts w:cs="Calibri"/>
                <w:sz w:val="18"/>
                <w:szCs w:val="18"/>
              </w:rPr>
            </w:pPr>
            <w:r w:rsidRPr="00720830">
              <w:rPr>
                <w:rFonts w:cs="Calibri"/>
                <w:sz w:val="18"/>
                <w:szCs w:val="18"/>
              </w:rPr>
              <w:t>Library partnership with UNISA</w:t>
            </w:r>
            <w:r>
              <w:rPr>
                <w:rFonts w:cs="Calibri"/>
                <w:sz w:val="18"/>
                <w:szCs w:val="18"/>
              </w:rPr>
              <w:t>.</w:t>
            </w:r>
          </w:p>
          <w:p w:rsidR="0012258A" w:rsidRDefault="0012258A" w:rsidP="00FA761B">
            <w:pPr>
              <w:pStyle w:val="ListParagraph"/>
              <w:numPr>
                <w:ilvl w:val="0"/>
                <w:numId w:val="15"/>
              </w:numPr>
              <w:spacing w:after="0" w:line="240" w:lineRule="auto"/>
              <w:rPr>
                <w:rFonts w:cs="Calibri"/>
                <w:sz w:val="18"/>
                <w:szCs w:val="18"/>
              </w:rPr>
            </w:pPr>
            <w:r w:rsidRPr="001E550D">
              <w:rPr>
                <w:rFonts w:cs="Calibri"/>
                <w:sz w:val="18"/>
                <w:szCs w:val="18"/>
              </w:rPr>
              <w:t>Spatial development framework</w:t>
            </w:r>
            <w:r>
              <w:rPr>
                <w:rFonts w:cs="Calibri"/>
                <w:sz w:val="18"/>
                <w:szCs w:val="18"/>
              </w:rPr>
              <w:t>.</w:t>
            </w:r>
          </w:p>
          <w:p w:rsidR="0012258A" w:rsidRPr="001E550D" w:rsidRDefault="0012258A" w:rsidP="00FA761B">
            <w:pPr>
              <w:pStyle w:val="ListParagraph"/>
              <w:numPr>
                <w:ilvl w:val="0"/>
                <w:numId w:val="15"/>
              </w:numPr>
              <w:spacing w:after="0" w:line="240" w:lineRule="auto"/>
              <w:rPr>
                <w:rFonts w:cs="Calibri"/>
                <w:sz w:val="18"/>
                <w:szCs w:val="18"/>
              </w:rPr>
            </w:pPr>
            <w:r w:rsidRPr="001E550D">
              <w:rPr>
                <w:rFonts w:cs="Calibri"/>
                <w:sz w:val="18"/>
                <w:szCs w:val="18"/>
              </w:rPr>
              <w:t>Housing chapter</w:t>
            </w:r>
            <w:r>
              <w:rPr>
                <w:rFonts w:cs="Calibri"/>
                <w:sz w:val="18"/>
                <w:szCs w:val="18"/>
              </w:rPr>
              <w:t>.</w:t>
            </w:r>
          </w:p>
          <w:p w:rsidR="0012258A" w:rsidRDefault="0012258A" w:rsidP="00FA761B">
            <w:pPr>
              <w:pStyle w:val="ListParagraph"/>
              <w:numPr>
                <w:ilvl w:val="0"/>
                <w:numId w:val="15"/>
              </w:numPr>
              <w:spacing w:after="0" w:line="240" w:lineRule="auto"/>
              <w:rPr>
                <w:rFonts w:cs="Calibri"/>
                <w:sz w:val="18"/>
                <w:szCs w:val="18"/>
              </w:rPr>
            </w:pPr>
            <w:r w:rsidRPr="001E550D">
              <w:rPr>
                <w:rFonts w:cs="Calibri"/>
                <w:sz w:val="18"/>
                <w:szCs w:val="18"/>
              </w:rPr>
              <w:t>LED strategy</w:t>
            </w:r>
            <w:r>
              <w:rPr>
                <w:rFonts w:cs="Calibri"/>
                <w:sz w:val="18"/>
                <w:szCs w:val="18"/>
              </w:rPr>
              <w:t>.</w:t>
            </w:r>
          </w:p>
          <w:p w:rsidR="0012258A" w:rsidRDefault="0012258A" w:rsidP="00FA761B">
            <w:pPr>
              <w:pStyle w:val="ListParagraph"/>
              <w:numPr>
                <w:ilvl w:val="0"/>
                <w:numId w:val="15"/>
              </w:numPr>
              <w:spacing w:after="0" w:line="240" w:lineRule="auto"/>
              <w:rPr>
                <w:rFonts w:cs="Calibri"/>
                <w:sz w:val="18"/>
                <w:szCs w:val="18"/>
              </w:rPr>
            </w:pPr>
            <w:r w:rsidRPr="001E550D">
              <w:rPr>
                <w:rFonts w:cs="Calibri"/>
                <w:sz w:val="18"/>
                <w:szCs w:val="18"/>
              </w:rPr>
              <w:t>Electricity capacity.</w:t>
            </w:r>
          </w:p>
          <w:p w:rsidR="0012258A" w:rsidRPr="001E550D" w:rsidRDefault="0012258A" w:rsidP="00FA761B">
            <w:pPr>
              <w:pStyle w:val="ListParagraph"/>
              <w:numPr>
                <w:ilvl w:val="0"/>
                <w:numId w:val="15"/>
              </w:numPr>
              <w:spacing w:after="0" w:line="240" w:lineRule="auto"/>
              <w:rPr>
                <w:rFonts w:cs="Calibri"/>
                <w:sz w:val="18"/>
                <w:szCs w:val="18"/>
              </w:rPr>
            </w:pPr>
            <w:r w:rsidRPr="001E550D">
              <w:rPr>
                <w:rFonts w:cs="Calibri"/>
                <w:sz w:val="18"/>
                <w:szCs w:val="18"/>
              </w:rPr>
              <w:t>Established development agency (GTEDA)</w:t>
            </w:r>
            <w:r>
              <w:rPr>
                <w:rFonts w:cs="Calibri"/>
                <w:sz w:val="18"/>
                <w:szCs w:val="18"/>
              </w:rPr>
              <w:t>.</w:t>
            </w:r>
          </w:p>
          <w:p w:rsidR="0012258A" w:rsidRDefault="0012258A" w:rsidP="00FA761B">
            <w:pPr>
              <w:pStyle w:val="ListParagraph"/>
              <w:numPr>
                <w:ilvl w:val="0"/>
                <w:numId w:val="15"/>
              </w:numPr>
              <w:spacing w:after="0" w:line="240" w:lineRule="auto"/>
              <w:rPr>
                <w:rFonts w:cs="Calibri"/>
                <w:sz w:val="18"/>
                <w:szCs w:val="18"/>
              </w:rPr>
            </w:pPr>
            <w:r w:rsidRPr="001E550D">
              <w:rPr>
                <w:rFonts w:cs="Calibri"/>
                <w:sz w:val="18"/>
                <w:szCs w:val="18"/>
              </w:rPr>
              <w:t>Available industrial sites-GTM owned</w:t>
            </w:r>
          </w:p>
          <w:p w:rsidR="0012258A" w:rsidRDefault="0012258A" w:rsidP="00FA761B">
            <w:pPr>
              <w:pStyle w:val="ListParagraph"/>
              <w:numPr>
                <w:ilvl w:val="0"/>
                <w:numId w:val="15"/>
              </w:numPr>
              <w:spacing w:after="0" w:line="240" w:lineRule="auto"/>
              <w:rPr>
                <w:rFonts w:cs="Calibri"/>
                <w:sz w:val="18"/>
                <w:szCs w:val="18"/>
              </w:rPr>
            </w:pPr>
            <w:r w:rsidRPr="001E550D">
              <w:rPr>
                <w:rFonts w:cs="Calibri"/>
                <w:sz w:val="18"/>
                <w:szCs w:val="18"/>
              </w:rPr>
              <w:t xml:space="preserve">Investment </w:t>
            </w:r>
            <w:r>
              <w:rPr>
                <w:rFonts w:cs="Calibri"/>
                <w:sz w:val="18"/>
                <w:szCs w:val="18"/>
              </w:rPr>
              <w:t>I</w:t>
            </w:r>
            <w:r w:rsidRPr="001E550D">
              <w:rPr>
                <w:rFonts w:cs="Calibri"/>
                <w:sz w:val="18"/>
                <w:szCs w:val="18"/>
              </w:rPr>
              <w:t xml:space="preserve">ncentive </w:t>
            </w:r>
            <w:r>
              <w:rPr>
                <w:rFonts w:cs="Calibri"/>
                <w:sz w:val="18"/>
                <w:szCs w:val="18"/>
              </w:rPr>
              <w:t>S</w:t>
            </w:r>
            <w:r w:rsidRPr="001E550D">
              <w:rPr>
                <w:rFonts w:cs="Calibri"/>
                <w:sz w:val="18"/>
                <w:szCs w:val="18"/>
              </w:rPr>
              <w:t>trategy</w:t>
            </w:r>
            <w:r>
              <w:rPr>
                <w:rFonts w:cs="Calibri"/>
                <w:sz w:val="18"/>
                <w:szCs w:val="18"/>
              </w:rPr>
              <w:t>.</w:t>
            </w:r>
          </w:p>
          <w:p w:rsidR="0012258A" w:rsidRPr="005C1E20" w:rsidRDefault="0012258A" w:rsidP="00FA761B">
            <w:pPr>
              <w:pStyle w:val="ListParagraph"/>
              <w:numPr>
                <w:ilvl w:val="0"/>
                <w:numId w:val="15"/>
              </w:numPr>
              <w:spacing w:after="0" w:line="240" w:lineRule="auto"/>
              <w:rPr>
                <w:rFonts w:cs="Calibri"/>
                <w:sz w:val="18"/>
                <w:szCs w:val="18"/>
              </w:rPr>
            </w:pPr>
            <w:r w:rsidRPr="00202F65">
              <w:rPr>
                <w:rFonts w:cs="Calibri"/>
                <w:sz w:val="18"/>
                <w:szCs w:val="18"/>
                <w:lang w:val="af-ZA"/>
              </w:rPr>
              <w:t>co-operating relationship with organised agriculture like Agri Letaba</w:t>
            </w:r>
          </w:p>
          <w:p w:rsidR="0012258A" w:rsidRPr="001E550D" w:rsidRDefault="0012258A" w:rsidP="00FA761B">
            <w:pPr>
              <w:pStyle w:val="ListParagraph"/>
              <w:spacing w:after="0" w:line="240" w:lineRule="auto"/>
              <w:rPr>
                <w:rFonts w:cs="Calibri"/>
                <w:sz w:val="18"/>
                <w:szCs w:val="18"/>
              </w:rPr>
            </w:pPr>
          </w:p>
          <w:p w:rsidR="0012258A" w:rsidRPr="001E550D" w:rsidRDefault="0012258A" w:rsidP="00FA761B">
            <w:pPr>
              <w:pStyle w:val="ListParagraph"/>
              <w:spacing w:after="0" w:line="240" w:lineRule="auto"/>
              <w:rPr>
                <w:rFonts w:cs="Calibri"/>
                <w:sz w:val="18"/>
                <w:szCs w:val="18"/>
              </w:rPr>
            </w:pPr>
          </w:p>
          <w:p w:rsidR="0012258A" w:rsidRPr="001E550D" w:rsidRDefault="0012258A" w:rsidP="00FA761B">
            <w:pPr>
              <w:pStyle w:val="ListParagraph"/>
              <w:spacing w:after="0" w:line="240" w:lineRule="auto"/>
              <w:rPr>
                <w:rFonts w:cs="Calibri"/>
                <w:sz w:val="18"/>
                <w:szCs w:val="18"/>
              </w:rPr>
            </w:pPr>
          </w:p>
          <w:p w:rsidR="0012258A" w:rsidRDefault="0012258A" w:rsidP="00FA761B">
            <w:pPr>
              <w:pStyle w:val="ListParagraph"/>
              <w:spacing w:after="0" w:line="240" w:lineRule="auto"/>
              <w:rPr>
                <w:rFonts w:cs="Calibri"/>
                <w:sz w:val="18"/>
                <w:szCs w:val="18"/>
              </w:rPr>
            </w:pPr>
          </w:p>
          <w:p w:rsidR="0012258A" w:rsidRPr="00C148BF" w:rsidRDefault="0012258A" w:rsidP="00FA761B">
            <w:pPr>
              <w:spacing w:after="0" w:line="240" w:lineRule="auto"/>
              <w:ind w:left="360"/>
              <w:rPr>
                <w:rFonts w:cs="Calibri"/>
                <w:sz w:val="18"/>
                <w:szCs w:val="18"/>
              </w:rPr>
            </w:pPr>
          </w:p>
          <w:p w:rsidR="0012258A" w:rsidRPr="00C148BF" w:rsidRDefault="0012258A" w:rsidP="00FA761B">
            <w:pPr>
              <w:spacing w:after="0" w:line="240" w:lineRule="auto"/>
              <w:ind w:left="360"/>
              <w:rPr>
                <w:rFonts w:cs="Calibri"/>
                <w:sz w:val="18"/>
                <w:szCs w:val="18"/>
              </w:rPr>
            </w:pPr>
          </w:p>
          <w:p w:rsidR="0012258A" w:rsidRPr="002707F4" w:rsidRDefault="0012258A" w:rsidP="00FA761B">
            <w:pPr>
              <w:ind w:left="360"/>
              <w:rPr>
                <w:rFonts w:cs="Calibri"/>
                <w:sz w:val="18"/>
                <w:szCs w:val="18"/>
              </w:rPr>
            </w:pPr>
          </w:p>
        </w:tc>
        <w:tc>
          <w:tcPr>
            <w:tcW w:w="4508" w:type="dxa"/>
            <w:shd w:val="clear" w:color="auto" w:fill="ED7D31" w:themeFill="accent2"/>
          </w:tcPr>
          <w:p w:rsidR="0012258A" w:rsidRPr="00172B7F" w:rsidRDefault="0012258A" w:rsidP="00FA761B">
            <w:pPr>
              <w:rPr>
                <w:rFonts w:ascii="Berlin Sans FB Demi" w:hAnsi="Berlin Sans FB Demi" w:cs="Calibri"/>
                <w:b/>
                <w:sz w:val="18"/>
                <w:szCs w:val="18"/>
                <w:u w:val="single"/>
              </w:rPr>
            </w:pPr>
            <w:r w:rsidRPr="00172B7F">
              <w:rPr>
                <w:rFonts w:ascii="Berlin Sans FB Demi" w:hAnsi="Berlin Sans FB Demi" w:cs="Calibri"/>
                <w:b/>
                <w:sz w:val="18"/>
                <w:szCs w:val="18"/>
                <w:u w:val="single"/>
              </w:rPr>
              <w:t>WEAKNESS</w:t>
            </w:r>
            <w:r>
              <w:rPr>
                <w:rFonts w:ascii="Berlin Sans FB Demi" w:hAnsi="Berlin Sans FB Demi" w:cs="Calibri"/>
                <w:b/>
                <w:sz w:val="18"/>
                <w:szCs w:val="18"/>
                <w:u w:val="single"/>
              </w:rPr>
              <w:t>ES</w:t>
            </w:r>
          </w:p>
          <w:p w:rsidR="0012258A" w:rsidRPr="00E12A1A" w:rsidRDefault="0012258A" w:rsidP="00FA761B">
            <w:pPr>
              <w:spacing w:after="0" w:line="240" w:lineRule="auto"/>
              <w:rPr>
                <w:rFonts w:cs="Calibri"/>
                <w:sz w:val="18"/>
                <w:szCs w:val="18"/>
              </w:rPr>
            </w:pPr>
          </w:p>
          <w:p w:rsidR="0012258A" w:rsidRPr="0083561B" w:rsidRDefault="0012258A" w:rsidP="00FA761B">
            <w:pPr>
              <w:pStyle w:val="ListParagraph"/>
              <w:numPr>
                <w:ilvl w:val="0"/>
                <w:numId w:val="16"/>
              </w:numPr>
              <w:spacing w:after="0" w:line="240" w:lineRule="auto"/>
              <w:rPr>
                <w:rFonts w:cs="Calibri"/>
                <w:sz w:val="18"/>
                <w:szCs w:val="18"/>
              </w:rPr>
            </w:pPr>
            <w:r w:rsidRPr="0083561B">
              <w:rPr>
                <w:rFonts w:cs="Calibri"/>
                <w:sz w:val="18"/>
                <w:szCs w:val="18"/>
              </w:rPr>
              <w:t>Lack of Business Continuity Plan/Continuous maintenance of IT Infrastructure &amp; Poor ICT infrastructure</w:t>
            </w:r>
          </w:p>
          <w:p w:rsidR="0012258A" w:rsidRPr="007E4984" w:rsidRDefault="0012258A" w:rsidP="00FA761B">
            <w:pPr>
              <w:pStyle w:val="ListParagraph"/>
              <w:numPr>
                <w:ilvl w:val="0"/>
                <w:numId w:val="16"/>
              </w:numPr>
              <w:spacing w:after="0" w:line="240" w:lineRule="auto"/>
              <w:rPr>
                <w:rFonts w:cs="Calibri"/>
                <w:sz w:val="18"/>
                <w:szCs w:val="18"/>
              </w:rPr>
            </w:pPr>
            <w:r w:rsidRPr="007E4984">
              <w:rPr>
                <w:rFonts w:cs="Calibri"/>
                <w:sz w:val="18"/>
                <w:szCs w:val="18"/>
              </w:rPr>
              <w:t>Lack of consequence management</w:t>
            </w:r>
            <w:r>
              <w:rPr>
                <w:rFonts w:cs="Calibri"/>
                <w:sz w:val="18"/>
                <w:szCs w:val="18"/>
              </w:rPr>
              <w:t>.</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Non-review of the Organisational structure.</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Non-adherence/implementation of Batho Pele principles.</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Non adherence to IDP/PMS/Budget processes and frameworks.</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Non-compliance to Training requirements.</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Non-implementation of Succession Plan.</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Inadequate Public participation processes/Community Feedback.</w:t>
            </w:r>
          </w:p>
          <w:p w:rsidR="0012258A" w:rsidRPr="00172B7F" w:rsidRDefault="0012258A" w:rsidP="00FA761B">
            <w:pPr>
              <w:pStyle w:val="ListParagraph"/>
              <w:numPr>
                <w:ilvl w:val="0"/>
                <w:numId w:val="16"/>
              </w:numPr>
              <w:spacing w:after="0" w:line="240" w:lineRule="auto"/>
              <w:rPr>
                <w:rFonts w:cs="Calibri"/>
                <w:sz w:val="18"/>
                <w:szCs w:val="18"/>
              </w:rPr>
            </w:pPr>
            <w:r w:rsidRPr="00114834">
              <w:rPr>
                <w:rFonts w:cs="Calibri"/>
                <w:sz w:val="18"/>
                <w:szCs w:val="18"/>
              </w:rPr>
              <w:t>Ineffective use of communication channels and systems available.</w:t>
            </w:r>
          </w:p>
          <w:p w:rsidR="0012258A" w:rsidRPr="00114834" w:rsidRDefault="0012258A" w:rsidP="00FA761B">
            <w:pPr>
              <w:pStyle w:val="ListParagraph"/>
              <w:numPr>
                <w:ilvl w:val="0"/>
                <w:numId w:val="16"/>
              </w:numPr>
              <w:spacing w:after="0" w:line="240" w:lineRule="auto"/>
              <w:rPr>
                <w:rFonts w:cs="Calibri"/>
                <w:sz w:val="18"/>
                <w:szCs w:val="18"/>
              </w:rPr>
            </w:pPr>
            <w:r w:rsidRPr="00114834">
              <w:rPr>
                <w:rFonts w:cs="Calibri"/>
                <w:sz w:val="18"/>
                <w:szCs w:val="18"/>
              </w:rPr>
              <w:t>Low Collection to fund key programmes</w:t>
            </w:r>
            <w:r>
              <w:rPr>
                <w:rFonts w:cs="Calibri"/>
                <w:sz w:val="18"/>
                <w:szCs w:val="18"/>
              </w:rPr>
              <w:t>.</w:t>
            </w:r>
            <w:r w:rsidRPr="00114834">
              <w:rPr>
                <w:rFonts w:cs="Calibri"/>
                <w:sz w:val="18"/>
                <w:szCs w:val="18"/>
              </w:rPr>
              <w:t xml:space="preserve"> </w:t>
            </w:r>
          </w:p>
          <w:p w:rsidR="0012258A" w:rsidRPr="00114834" w:rsidRDefault="0012258A" w:rsidP="00FA761B">
            <w:pPr>
              <w:pStyle w:val="ListParagraph"/>
              <w:numPr>
                <w:ilvl w:val="0"/>
                <w:numId w:val="16"/>
              </w:numPr>
              <w:spacing w:after="0" w:line="240" w:lineRule="auto"/>
              <w:rPr>
                <w:rFonts w:cs="Calibri"/>
                <w:sz w:val="18"/>
                <w:szCs w:val="18"/>
              </w:rPr>
            </w:pPr>
            <w:r w:rsidRPr="00114834">
              <w:rPr>
                <w:rFonts w:cs="Calibri"/>
                <w:sz w:val="18"/>
                <w:szCs w:val="18"/>
              </w:rPr>
              <w:t>Poor monitoring of overtime.</w:t>
            </w:r>
          </w:p>
          <w:p w:rsidR="0012258A" w:rsidRPr="00172B7F" w:rsidRDefault="0012258A" w:rsidP="00FA761B">
            <w:pPr>
              <w:pStyle w:val="ListParagraph"/>
              <w:numPr>
                <w:ilvl w:val="0"/>
                <w:numId w:val="16"/>
              </w:numPr>
              <w:spacing w:after="0" w:line="240" w:lineRule="auto"/>
              <w:rPr>
                <w:rFonts w:cs="Calibri"/>
                <w:sz w:val="18"/>
                <w:szCs w:val="18"/>
              </w:rPr>
            </w:pPr>
            <w:r w:rsidRPr="00114834">
              <w:rPr>
                <w:rFonts w:cs="Calibri"/>
                <w:sz w:val="18"/>
                <w:szCs w:val="18"/>
              </w:rPr>
              <w:t xml:space="preserve">Lack of implementation </w:t>
            </w:r>
            <w:r>
              <w:rPr>
                <w:rFonts w:cs="Calibri"/>
                <w:sz w:val="18"/>
                <w:szCs w:val="18"/>
              </w:rPr>
              <w:t>of some policies and procedures, e.g.</w:t>
            </w:r>
            <w:r w:rsidRPr="00172B7F">
              <w:rPr>
                <w:rFonts w:cs="Calibri"/>
                <w:sz w:val="18"/>
                <w:szCs w:val="18"/>
              </w:rPr>
              <w:t xml:space="preserve"> Supply Chain Management procedures which leads to Unauthorised, Irregular and Fruitless expenditure.</w:t>
            </w:r>
          </w:p>
          <w:p w:rsidR="0012258A" w:rsidRPr="00114834" w:rsidRDefault="0012258A" w:rsidP="00FA761B">
            <w:pPr>
              <w:pStyle w:val="ListParagraph"/>
              <w:numPr>
                <w:ilvl w:val="0"/>
                <w:numId w:val="16"/>
              </w:numPr>
              <w:spacing w:after="0" w:line="240" w:lineRule="auto"/>
              <w:rPr>
                <w:rFonts w:cs="Calibri"/>
                <w:sz w:val="18"/>
                <w:szCs w:val="18"/>
              </w:rPr>
            </w:pPr>
            <w:r w:rsidRPr="00114834">
              <w:rPr>
                <w:rFonts w:cs="Calibri"/>
                <w:sz w:val="18"/>
                <w:szCs w:val="18"/>
              </w:rPr>
              <w:t xml:space="preserve">Poor Fleet management systems. </w:t>
            </w:r>
          </w:p>
          <w:p w:rsidR="0012258A" w:rsidRPr="00114834" w:rsidRDefault="0012258A" w:rsidP="00FA761B">
            <w:pPr>
              <w:pStyle w:val="ListParagraph"/>
              <w:numPr>
                <w:ilvl w:val="0"/>
                <w:numId w:val="16"/>
              </w:numPr>
              <w:spacing w:after="0" w:line="240" w:lineRule="auto"/>
              <w:rPr>
                <w:rFonts w:cs="Calibri"/>
                <w:sz w:val="18"/>
                <w:szCs w:val="18"/>
              </w:rPr>
            </w:pPr>
            <w:r w:rsidRPr="00114834">
              <w:rPr>
                <w:rFonts w:cs="Calibri"/>
                <w:sz w:val="18"/>
                <w:szCs w:val="18"/>
              </w:rPr>
              <w:t xml:space="preserve">Poor </w:t>
            </w:r>
            <w:r>
              <w:rPr>
                <w:rFonts w:cs="Calibri"/>
                <w:sz w:val="18"/>
                <w:szCs w:val="18"/>
              </w:rPr>
              <w:t xml:space="preserve">Contract Management. </w:t>
            </w:r>
          </w:p>
          <w:p w:rsidR="0012258A" w:rsidRPr="00114834" w:rsidRDefault="0012258A" w:rsidP="00FA761B">
            <w:pPr>
              <w:pStyle w:val="ListParagraph"/>
              <w:numPr>
                <w:ilvl w:val="0"/>
                <w:numId w:val="16"/>
              </w:numPr>
              <w:spacing w:after="0" w:line="240" w:lineRule="auto"/>
              <w:rPr>
                <w:rFonts w:cs="Calibri"/>
                <w:sz w:val="18"/>
                <w:szCs w:val="18"/>
              </w:rPr>
            </w:pPr>
            <w:r>
              <w:rPr>
                <w:rFonts w:cs="Calibri"/>
                <w:sz w:val="18"/>
                <w:szCs w:val="18"/>
              </w:rPr>
              <w:t>Poor Information management</w:t>
            </w:r>
          </w:p>
          <w:p w:rsidR="0012258A" w:rsidRPr="00E12A1A" w:rsidRDefault="0012258A" w:rsidP="00FA761B">
            <w:pPr>
              <w:pStyle w:val="ListParagraph"/>
              <w:numPr>
                <w:ilvl w:val="0"/>
                <w:numId w:val="16"/>
              </w:numPr>
              <w:spacing w:after="0" w:line="240" w:lineRule="auto"/>
              <w:rPr>
                <w:rFonts w:cs="Calibri"/>
                <w:sz w:val="18"/>
                <w:szCs w:val="18"/>
              </w:rPr>
            </w:pPr>
            <w:r w:rsidRPr="00114834">
              <w:rPr>
                <w:rFonts w:cs="Calibri"/>
                <w:sz w:val="18"/>
                <w:szCs w:val="18"/>
              </w:rPr>
              <w:t>Electricity loss</w:t>
            </w:r>
          </w:p>
          <w:p w:rsidR="0012258A" w:rsidRPr="00E12A1A" w:rsidRDefault="0012258A" w:rsidP="00FA761B">
            <w:pPr>
              <w:pStyle w:val="ListParagraph"/>
              <w:numPr>
                <w:ilvl w:val="0"/>
                <w:numId w:val="16"/>
              </w:numPr>
              <w:spacing w:after="0" w:line="240" w:lineRule="auto"/>
              <w:rPr>
                <w:rFonts w:cs="Calibri"/>
                <w:sz w:val="18"/>
                <w:szCs w:val="18"/>
              </w:rPr>
            </w:pPr>
            <w:r>
              <w:rPr>
                <w:rFonts w:cs="Calibri"/>
                <w:sz w:val="18"/>
                <w:szCs w:val="18"/>
              </w:rPr>
              <w:t>Ageing</w:t>
            </w:r>
            <w:r w:rsidRPr="00E12A1A">
              <w:rPr>
                <w:rFonts w:cs="Calibri"/>
                <w:sz w:val="18"/>
                <w:szCs w:val="18"/>
              </w:rPr>
              <w:t xml:space="preserve"> infrastructure</w:t>
            </w:r>
            <w:r>
              <w:rPr>
                <w:rFonts w:cs="Calibri"/>
                <w:sz w:val="18"/>
                <w:szCs w:val="18"/>
              </w:rPr>
              <w:t>.</w:t>
            </w:r>
          </w:p>
          <w:p w:rsidR="0012258A" w:rsidRPr="00E12A1A" w:rsidRDefault="0012258A" w:rsidP="00FA761B">
            <w:pPr>
              <w:pStyle w:val="ListParagraph"/>
              <w:numPr>
                <w:ilvl w:val="0"/>
                <w:numId w:val="16"/>
              </w:numPr>
              <w:spacing w:after="0" w:line="240" w:lineRule="auto"/>
              <w:rPr>
                <w:rFonts w:cs="Calibri"/>
                <w:sz w:val="18"/>
                <w:szCs w:val="18"/>
              </w:rPr>
            </w:pPr>
            <w:r w:rsidRPr="00E12A1A">
              <w:rPr>
                <w:rFonts w:cs="Calibri"/>
                <w:sz w:val="18"/>
                <w:szCs w:val="18"/>
              </w:rPr>
              <w:t>Lack of integrated infrastructure master plan.</w:t>
            </w:r>
          </w:p>
          <w:p w:rsidR="0012258A" w:rsidRPr="00E12A1A" w:rsidRDefault="0012258A" w:rsidP="00FA761B">
            <w:pPr>
              <w:pStyle w:val="ListParagraph"/>
              <w:numPr>
                <w:ilvl w:val="0"/>
                <w:numId w:val="16"/>
              </w:numPr>
              <w:spacing w:after="0" w:line="240" w:lineRule="auto"/>
              <w:rPr>
                <w:rFonts w:cs="Calibri"/>
                <w:sz w:val="18"/>
                <w:szCs w:val="18"/>
              </w:rPr>
            </w:pPr>
            <w:r w:rsidRPr="00E12A1A">
              <w:rPr>
                <w:rFonts w:cs="Calibri"/>
                <w:sz w:val="18"/>
                <w:szCs w:val="18"/>
              </w:rPr>
              <w:t>Poor securing and mending of infrastructure against vandalism</w:t>
            </w:r>
            <w:r>
              <w:rPr>
                <w:rFonts w:cs="Calibri"/>
                <w:sz w:val="18"/>
                <w:szCs w:val="18"/>
              </w:rPr>
              <w:t>.</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 xml:space="preserve">Waste management in rural areas </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Cemeteries management at rural areas.</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Environmental health at rural areas.</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Traffic policing at urban and rural areas.</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Unreliable internet and network.</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Absence of communication network for field teams and satellite offices.</w:t>
            </w:r>
          </w:p>
          <w:p w:rsidR="0012258A" w:rsidRDefault="0012258A" w:rsidP="00FA761B">
            <w:pPr>
              <w:pStyle w:val="ListParagraph"/>
              <w:numPr>
                <w:ilvl w:val="0"/>
                <w:numId w:val="16"/>
              </w:numPr>
              <w:spacing w:after="0" w:line="240" w:lineRule="auto"/>
              <w:rPr>
                <w:rFonts w:cs="Calibri"/>
                <w:sz w:val="18"/>
                <w:szCs w:val="18"/>
              </w:rPr>
            </w:pPr>
            <w:r>
              <w:rPr>
                <w:rFonts w:cs="Calibri"/>
                <w:sz w:val="18"/>
                <w:szCs w:val="18"/>
              </w:rPr>
              <w:t>No return on investments for Mayoral bursary.</w:t>
            </w:r>
          </w:p>
          <w:p w:rsidR="0012258A" w:rsidRDefault="0012258A" w:rsidP="00FA761B">
            <w:pPr>
              <w:pStyle w:val="ListParagraph"/>
              <w:numPr>
                <w:ilvl w:val="0"/>
                <w:numId w:val="16"/>
              </w:numPr>
              <w:spacing w:after="0" w:line="240" w:lineRule="auto"/>
              <w:rPr>
                <w:rFonts w:cs="Calibri"/>
                <w:sz w:val="18"/>
                <w:szCs w:val="18"/>
              </w:rPr>
            </w:pPr>
            <w:r w:rsidRPr="006B43EE">
              <w:rPr>
                <w:rFonts w:cs="Calibri"/>
                <w:sz w:val="18"/>
                <w:szCs w:val="18"/>
              </w:rPr>
              <w:t>Declining record management system</w:t>
            </w:r>
          </w:p>
          <w:p w:rsidR="0012258A" w:rsidRDefault="0012258A" w:rsidP="00FA761B">
            <w:pPr>
              <w:pStyle w:val="ListParagraph"/>
              <w:numPr>
                <w:ilvl w:val="0"/>
                <w:numId w:val="16"/>
              </w:numPr>
              <w:spacing w:after="0" w:line="240" w:lineRule="auto"/>
              <w:rPr>
                <w:rFonts w:cs="Calibri"/>
                <w:sz w:val="18"/>
                <w:szCs w:val="18"/>
              </w:rPr>
            </w:pPr>
            <w:r w:rsidRPr="006B43EE">
              <w:rPr>
                <w:rFonts w:cs="Calibri"/>
                <w:sz w:val="18"/>
                <w:szCs w:val="18"/>
              </w:rPr>
              <w:t>Inability of GTEDA to facilitate sustainable economic activities with industrial sectors</w:t>
            </w:r>
          </w:p>
          <w:p w:rsidR="0012258A" w:rsidRPr="0083561B" w:rsidRDefault="0012258A" w:rsidP="00FA761B">
            <w:pPr>
              <w:pStyle w:val="ListParagraph"/>
              <w:numPr>
                <w:ilvl w:val="0"/>
                <w:numId w:val="16"/>
              </w:numPr>
              <w:spacing w:after="0" w:line="240" w:lineRule="auto"/>
              <w:rPr>
                <w:rFonts w:cs="Calibri"/>
                <w:sz w:val="18"/>
                <w:szCs w:val="18"/>
              </w:rPr>
            </w:pPr>
            <w:r w:rsidRPr="006B43EE">
              <w:rPr>
                <w:rFonts w:cs="Calibri"/>
                <w:sz w:val="18"/>
                <w:szCs w:val="18"/>
              </w:rPr>
              <w:t>Non-integrated ICT systems</w:t>
            </w:r>
          </w:p>
          <w:p w:rsidR="0012258A" w:rsidRPr="00B92478" w:rsidRDefault="0012258A" w:rsidP="00FA761B">
            <w:pPr>
              <w:pStyle w:val="ListParagraph"/>
              <w:spacing w:after="0" w:line="240" w:lineRule="auto"/>
              <w:ind w:left="1080"/>
              <w:rPr>
                <w:rFonts w:cs="Calibri"/>
                <w:sz w:val="18"/>
                <w:szCs w:val="18"/>
              </w:rPr>
            </w:pPr>
          </w:p>
        </w:tc>
      </w:tr>
      <w:tr w:rsidR="0012258A" w:rsidRPr="00031B12" w:rsidTr="00FA761B">
        <w:trPr>
          <w:trHeight w:val="3493"/>
        </w:trPr>
        <w:tc>
          <w:tcPr>
            <w:tcW w:w="4508" w:type="dxa"/>
            <w:shd w:val="clear" w:color="auto" w:fill="A8D08D" w:themeFill="accent6" w:themeFillTint="99"/>
          </w:tcPr>
          <w:p w:rsidR="0012258A" w:rsidRPr="00172B7F" w:rsidRDefault="0012258A" w:rsidP="00FA761B">
            <w:pPr>
              <w:rPr>
                <w:rFonts w:ascii="Berlin Sans FB Demi" w:hAnsi="Berlin Sans FB Demi" w:cs="Calibri"/>
                <w:b/>
                <w:sz w:val="18"/>
                <w:szCs w:val="18"/>
                <w:u w:val="single"/>
              </w:rPr>
            </w:pPr>
            <w:r w:rsidRPr="00172B7F">
              <w:rPr>
                <w:rFonts w:ascii="Berlin Sans FB Demi" w:hAnsi="Berlin Sans FB Demi" w:cs="Calibri"/>
                <w:b/>
                <w:sz w:val="18"/>
                <w:szCs w:val="18"/>
                <w:u w:val="single"/>
              </w:rPr>
              <w:lastRenderedPageBreak/>
              <w:t>OPPORTUNITIES</w:t>
            </w:r>
          </w:p>
          <w:p w:rsidR="0012258A" w:rsidRPr="00DD74F5" w:rsidRDefault="0012258A" w:rsidP="00FA761B">
            <w:pPr>
              <w:spacing w:after="0" w:line="240" w:lineRule="auto"/>
              <w:rPr>
                <w:rFonts w:cs="Calibri"/>
                <w:sz w:val="18"/>
                <w:szCs w:val="18"/>
              </w:rPr>
            </w:pPr>
          </w:p>
          <w:p w:rsidR="0012258A" w:rsidRPr="005C1E20"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Support of sector departments</w:t>
            </w:r>
            <w:r>
              <w:rPr>
                <w:rFonts w:cs="Calibri"/>
                <w:sz w:val="18"/>
                <w:szCs w:val="18"/>
              </w:rPr>
              <w:t>.</w:t>
            </w:r>
          </w:p>
          <w:p w:rsidR="0012258A" w:rsidRPr="005C1E20"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Sound and effective partnership with Traditional Authorities</w:t>
            </w:r>
            <w:r>
              <w:rPr>
                <w:rFonts w:cs="Calibri"/>
                <w:sz w:val="18"/>
                <w:szCs w:val="18"/>
              </w:rPr>
              <w:t>.</w:t>
            </w:r>
            <w:r w:rsidRPr="005C1E20">
              <w:rPr>
                <w:rFonts w:cs="Calibri"/>
                <w:sz w:val="18"/>
                <w:szCs w:val="18"/>
              </w:rPr>
              <w:t xml:space="preserve"> </w:t>
            </w:r>
          </w:p>
          <w:p w:rsidR="0012258A" w:rsidRPr="001E550D"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Capacitating employees and Councillors on issues of governance through relevant stakeholders.</w:t>
            </w:r>
          </w:p>
          <w:p w:rsidR="0012258A" w:rsidRPr="005C1E20"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Availability of skilled labour market.</w:t>
            </w:r>
          </w:p>
          <w:p w:rsidR="0012258A" w:rsidRPr="001E550D"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Availability of funders for infrastructure .e.g. DBSA</w:t>
            </w:r>
            <w:r>
              <w:rPr>
                <w:rFonts w:cs="Calibri"/>
                <w:sz w:val="18"/>
                <w:szCs w:val="18"/>
              </w:rPr>
              <w:t>.</w:t>
            </w:r>
          </w:p>
          <w:p w:rsidR="0012258A" w:rsidRPr="005C1E20"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Public Private Partnerships</w:t>
            </w:r>
            <w:r>
              <w:rPr>
                <w:rFonts w:cs="Calibri"/>
                <w:sz w:val="18"/>
                <w:szCs w:val="18"/>
              </w:rPr>
              <w:t>.</w:t>
            </w:r>
          </w:p>
          <w:p w:rsidR="0012258A" w:rsidRPr="00F27044"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Existing infrastructure at Tivumbeni</w:t>
            </w:r>
            <w:r>
              <w:rPr>
                <w:rFonts w:cs="Calibri"/>
                <w:sz w:val="18"/>
                <w:szCs w:val="18"/>
              </w:rPr>
              <w:t>.</w:t>
            </w:r>
            <w:r w:rsidRPr="001E550D">
              <w:rPr>
                <w:rFonts w:cs="Calibri"/>
                <w:sz w:val="18"/>
                <w:szCs w:val="18"/>
              </w:rPr>
              <w:t xml:space="preserve"> </w:t>
            </w:r>
          </w:p>
          <w:p w:rsidR="0012258A" w:rsidRPr="00F27044"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 xml:space="preserve">Available industrial sites/parks-LEDA </w:t>
            </w:r>
          </w:p>
          <w:p w:rsidR="0012258A" w:rsidRPr="001E550D"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Agriculture</w:t>
            </w:r>
            <w:r>
              <w:rPr>
                <w:rFonts w:cs="Calibri"/>
                <w:sz w:val="18"/>
                <w:szCs w:val="18"/>
              </w:rPr>
              <w:t>.</w:t>
            </w:r>
          </w:p>
          <w:p w:rsidR="0012258A" w:rsidRPr="001E550D"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Raising of Tzaneen dam wall</w:t>
            </w:r>
            <w:r>
              <w:rPr>
                <w:rFonts w:cs="Calibri"/>
                <w:sz w:val="18"/>
                <w:szCs w:val="18"/>
              </w:rPr>
              <w:t>.</w:t>
            </w:r>
          </w:p>
          <w:p w:rsidR="0012258A"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Construction of N’wamitwa dam</w:t>
            </w:r>
            <w:r>
              <w:rPr>
                <w:rFonts w:cs="Calibri"/>
                <w:sz w:val="18"/>
                <w:szCs w:val="18"/>
              </w:rPr>
              <w:t>.</w:t>
            </w:r>
          </w:p>
          <w:p w:rsidR="0012258A" w:rsidRPr="001E550D" w:rsidRDefault="0012258A" w:rsidP="00FA761B">
            <w:pPr>
              <w:pStyle w:val="ListParagraph"/>
              <w:numPr>
                <w:ilvl w:val="0"/>
                <w:numId w:val="17"/>
              </w:numPr>
              <w:spacing w:after="0" w:line="240" w:lineRule="auto"/>
              <w:rPr>
                <w:rFonts w:cs="Calibri"/>
                <w:sz w:val="18"/>
                <w:szCs w:val="18"/>
              </w:rPr>
            </w:pPr>
            <w:r>
              <w:rPr>
                <w:rFonts w:cs="Calibri"/>
                <w:sz w:val="18"/>
                <w:szCs w:val="18"/>
              </w:rPr>
              <w:t>Agripark.</w:t>
            </w:r>
          </w:p>
          <w:p w:rsidR="0012258A" w:rsidRPr="001E550D"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Availability of skilled labour market.</w:t>
            </w:r>
          </w:p>
          <w:p w:rsidR="0012258A" w:rsidRDefault="0012258A" w:rsidP="00FA761B">
            <w:pPr>
              <w:pStyle w:val="ListParagraph"/>
              <w:numPr>
                <w:ilvl w:val="0"/>
                <w:numId w:val="17"/>
              </w:numPr>
              <w:spacing w:after="0" w:line="240" w:lineRule="auto"/>
              <w:rPr>
                <w:rFonts w:cs="Calibri"/>
                <w:sz w:val="18"/>
                <w:szCs w:val="18"/>
              </w:rPr>
            </w:pPr>
            <w:r w:rsidRPr="001E550D">
              <w:rPr>
                <w:rFonts w:cs="Calibri"/>
                <w:sz w:val="18"/>
                <w:szCs w:val="18"/>
              </w:rPr>
              <w:t>Attractive tourism environment</w:t>
            </w:r>
            <w:r>
              <w:rPr>
                <w:rFonts w:cs="Calibri"/>
                <w:sz w:val="18"/>
                <w:szCs w:val="18"/>
              </w:rPr>
              <w:t>.</w:t>
            </w:r>
          </w:p>
          <w:p w:rsidR="0012258A" w:rsidRPr="00172B7F" w:rsidRDefault="0012258A" w:rsidP="00FA761B">
            <w:pPr>
              <w:pStyle w:val="ListParagraph"/>
              <w:spacing w:after="0" w:line="240" w:lineRule="auto"/>
              <w:rPr>
                <w:rFonts w:cs="Calibri"/>
                <w:sz w:val="18"/>
                <w:szCs w:val="18"/>
              </w:rPr>
            </w:pPr>
          </w:p>
        </w:tc>
        <w:tc>
          <w:tcPr>
            <w:tcW w:w="4508" w:type="dxa"/>
            <w:shd w:val="clear" w:color="auto" w:fill="FF0000"/>
          </w:tcPr>
          <w:p w:rsidR="0012258A" w:rsidRPr="00172B7F" w:rsidRDefault="0012258A" w:rsidP="00FA761B">
            <w:pPr>
              <w:rPr>
                <w:rFonts w:ascii="Berlin Sans FB Demi" w:hAnsi="Berlin Sans FB Demi" w:cs="Calibri"/>
                <w:b/>
                <w:sz w:val="18"/>
                <w:szCs w:val="18"/>
              </w:rPr>
            </w:pPr>
            <w:r w:rsidRPr="00172B7F">
              <w:rPr>
                <w:rFonts w:ascii="Berlin Sans FB Demi" w:hAnsi="Berlin Sans FB Demi" w:cs="Calibri"/>
                <w:b/>
                <w:sz w:val="18"/>
                <w:szCs w:val="18"/>
              </w:rPr>
              <w:t>THREATS</w:t>
            </w:r>
          </w:p>
          <w:p w:rsidR="0012258A" w:rsidRPr="00E12A1A" w:rsidRDefault="0012258A" w:rsidP="00FA761B">
            <w:pPr>
              <w:spacing w:after="0" w:line="240" w:lineRule="auto"/>
              <w:rPr>
                <w:rFonts w:cs="Calibri"/>
                <w:sz w:val="18"/>
                <w:szCs w:val="18"/>
              </w:rPr>
            </w:pP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Possible exposure to cybercrime due to inadequate security measures on ICT infrastructure</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Pr>
                <w:rFonts w:cs="Calibri"/>
                <w:sz w:val="18"/>
                <w:szCs w:val="18"/>
              </w:rPr>
              <w:t>Non-compliance to H</w:t>
            </w:r>
            <w:r w:rsidRPr="006B43EE">
              <w:rPr>
                <w:rFonts w:cs="Calibri"/>
                <w:sz w:val="18"/>
                <w:szCs w:val="18"/>
              </w:rPr>
              <w:t>ealth &amp; Safety regulations (exposure to penalties &amp; fines).</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 xml:space="preserve">Service </w:t>
            </w:r>
            <w:r>
              <w:rPr>
                <w:rFonts w:cs="Calibri"/>
                <w:sz w:val="18"/>
                <w:szCs w:val="18"/>
              </w:rPr>
              <w:t>D</w:t>
            </w:r>
            <w:r w:rsidRPr="006B43EE">
              <w:rPr>
                <w:rFonts w:cs="Calibri"/>
                <w:sz w:val="18"/>
                <w:szCs w:val="18"/>
              </w:rPr>
              <w:t>elivery protests</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Non</w:t>
            </w:r>
            <w:r>
              <w:rPr>
                <w:rFonts w:cs="Calibri"/>
                <w:sz w:val="18"/>
                <w:szCs w:val="18"/>
              </w:rPr>
              <w:t>-implementation of projects by S</w:t>
            </w:r>
            <w:r w:rsidRPr="006B43EE">
              <w:rPr>
                <w:rFonts w:cs="Calibri"/>
                <w:sz w:val="18"/>
                <w:szCs w:val="18"/>
              </w:rPr>
              <w:t>ector departments</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Drought</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Theft of Infrastructure</w:t>
            </w:r>
            <w:r>
              <w:rPr>
                <w:rFonts w:cs="Calibri"/>
                <w:sz w:val="18"/>
                <w:szCs w:val="18"/>
              </w:rPr>
              <w:t>.</w:t>
            </w:r>
            <w:r w:rsidRPr="006B43EE">
              <w:rPr>
                <w:rFonts w:cs="Calibri"/>
                <w:sz w:val="18"/>
                <w:szCs w:val="18"/>
              </w:rPr>
              <w:t xml:space="preserve"> </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Pollution of underground water sources</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Settlement in flood line</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Non availability of portable water supply</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Global warming</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Lack of sanitation in rural areas</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HIV/ AIDS</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Electricity loss</w:t>
            </w:r>
            <w:r>
              <w:rPr>
                <w:rFonts w:cs="Calibri"/>
                <w:sz w:val="18"/>
                <w:szCs w:val="18"/>
              </w:rPr>
              <w:t>.</w:t>
            </w:r>
          </w:p>
          <w:p w:rsidR="0012258A" w:rsidRPr="006B43EE"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Inadequate supply of bulk water.</w:t>
            </w:r>
          </w:p>
          <w:p w:rsidR="0012258A" w:rsidRPr="0083561B" w:rsidRDefault="0012258A" w:rsidP="00FA761B">
            <w:pPr>
              <w:pStyle w:val="ListParagraph"/>
              <w:numPr>
                <w:ilvl w:val="0"/>
                <w:numId w:val="18"/>
              </w:numPr>
              <w:spacing w:after="0" w:line="240" w:lineRule="auto"/>
              <w:rPr>
                <w:rFonts w:cs="Calibri"/>
                <w:sz w:val="18"/>
                <w:szCs w:val="18"/>
              </w:rPr>
            </w:pPr>
            <w:r w:rsidRPr="006B43EE">
              <w:rPr>
                <w:rFonts w:cs="Calibri"/>
                <w:sz w:val="18"/>
                <w:szCs w:val="18"/>
              </w:rPr>
              <w:t>State land under control of Traditional leadership</w:t>
            </w:r>
            <w:r>
              <w:rPr>
                <w:rFonts w:cs="Calibri"/>
                <w:sz w:val="18"/>
                <w:szCs w:val="18"/>
              </w:rPr>
              <w:t>.</w:t>
            </w:r>
          </w:p>
        </w:tc>
      </w:tr>
    </w:tbl>
    <w:p w:rsidR="0012258A" w:rsidRPr="004D613B" w:rsidRDefault="0012258A" w:rsidP="0012258A">
      <w:pPr>
        <w:pStyle w:val="ListParagraph"/>
        <w:numPr>
          <w:ilvl w:val="0"/>
          <w:numId w:val="19"/>
        </w:numPr>
        <w:jc w:val="both"/>
        <w:rPr>
          <w:rFonts w:ascii="Arial" w:hAnsi="Arial" w:cs="Arial"/>
          <w:b/>
          <w:sz w:val="20"/>
          <w:szCs w:val="20"/>
        </w:rPr>
      </w:pPr>
      <w:r w:rsidRPr="004E4993">
        <w:rPr>
          <w:b/>
          <w:sz w:val="18"/>
          <w:szCs w:val="18"/>
        </w:rPr>
        <w:t>Insti</w:t>
      </w:r>
      <w:r>
        <w:rPr>
          <w:b/>
          <w:sz w:val="18"/>
          <w:szCs w:val="18"/>
        </w:rPr>
        <w:t>tutional SWOT Analysis</w:t>
      </w:r>
    </w:p>
    <w:p w:rsidR="0012258A" w:rsidRDefault="0012258A" w:rsidP="0012258A"/>
    <w:p w:rsidR="0012258A" w:rsidRDefault="0012258A" w:rsidP="0012258A"/>
    <w:p w:rsidR="0012258A" w:rsidRPr="008A4B52" w:rsidRDefault="0012258A" w:rsidP="0012258A">
      <w:pPr>
        <w:tabs>
          <w:tab w:val="left" w:pos="3645"/>
        </w:tabs>
        <w:rPr>
          <w:sz w:val="18"/>
          <w:szCs w:val="18"/>
        </w:rPr>
      </w:pPr>
    </w:p>
    <w:p w:rsidR="00B61C6F" w:rsidRPr="004663D9" w:rsidRDefault="00B61C6F" w:rsidP="004663D9">
      <w:pPr>
        <w:jc w:val="both"/>
        <w:rPr>
          <w:rFonts w:ascii="Arial" w:hAnsi="Arial" w:cs="Arial"/>
          <w:b/>
          <w:sz w:val="20"/>
          <w:szCs w:val="20"/>
        </w:rPr>
      </w:pPr>
    </w:p>
    <w:p w:rsidR="00B13934" w:rsidRDefault="00B13934"/>
    <w:p w:rsidR="006650DB" w:rsidRDefault="006650DB"/>
    <w:p w:rsidR="006650DB" w:rsidRDefault="006650DB">
      <w:pPr>
        <w:spacing w:after="160" w:line="259" w:lineRule="auto"/>
      </w:pPr>
      <w:r>
        <w:br w:type="page"/>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2"/>
      </w:tblGrid>
      <w:tr w:rsidR="006650DB" w:rsidRPr="007D2723" w:rsidTr="006650DB">
        <w:tc>
          <w:tcPr>
            <w:tcW w:w="9606" w:type="dxa"/>
            <w:shd w:val="clear" w:color="auto" w:fill="auto"/>
          </w:tcPr>
          <w:p w:rsidR="006650DB" w:rsidRDefault="006650DB" w:rsidP="00391A3B">
            <w:pPr>
              <w:jc w:val="center"/>
              <w:rPr>
                <w:rFonts w:ascii="Arial" w:hAnsi="Arial" w:cs="Arial"/>
                <w:b/>
                <w:color w:val="000000"/>
                <w:sz w:val="32"/>
                <w:szCs w:val="3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6650DB" w:rsidRPr="007D2723" w:rsidTr="00391A3B">
              <w:tc>
                <w:tcPr>
                  <w:tcW w:w="9606" w:type="dxa"/>
                  <w:shd w:val="clear" w:color="auto" w:fill="00B050"/>
                </w:tcPr>
                <w:p w:rsidR="006650DB" w:rsidRPr="007D2723" w:rsidRDefault="006650DB" w:rsidP="006650DB">
                  <w:pPr>
                    <w:jc w:val="center"/>
                    <w:rPr>
                      <w:rFonts w:ascii="Arial" w:hAnsi="Arial" w:cs="Arial"/>
                      <w:sz w:val="32"/>
                      <w:szCs w:val="32"/>
                    </w:rPr>
                  </w:pPr>
                  <w:r w:rsidRPr="007D2723">
                    <w:rPr>
                      <w:rFonts w:ascii="Arial" w:hAnsi="Arial" w:cs="Arial"/>
                      <w:b/>
                      <w:color w:val="000000"/>
                      <w:sz w:val="32"/>
                      <w:szCs w:val="32"/>
                    </w:rPr>
                    <w:t xml:space="preserve">COMMUNITY NEEDS ANALYSIS </w:t>
                  </w:r>
                  <w:r w:rsidR="00473BBD">
                    <w:rPr>
                      <w:rFonts w:ascii="Arial" w:hAnsi="Arial" w:cs="Arial"/>
                      <w:b/>
                      <w:color w:val="000000"/>
                      <w:sz w:val="32"/>
                      <w:szCs w:val="32"/>
                    </w:rPr>
                    <w:t>AND PRIORITIES FOR 2017/2018</w:t>
                  </w:r>
                  <w:r w:rsidRPr="007D2723">
                    <w:rPr>
                      <w:rFonts w:ascii="Arial" w:hAnsi="Arial" w:cs="Arial"/>
                      <w:b/>
                      <w:color w:val="000000"/>
                      <w:sz w:val="32"/>
                      <w:szCs w:val="32"/>
                    </w:rPr>
                    <w:t xml:space="preserve"> REVIEW</w:t>
                  </w:r>
                </w:p>
              </w:tc>
            </w:tr>
          </w:tbl>
          <w:p w:rsidR="006650DB" w:rsidRDefault="006650DB" w:rsidP="006650DB">
            <w:pPr>
              <w:rPr>
                <w:rFonts w:ascii="Arial" w:hAnsi="Arial" w:cs="Arial"/>
                <w:sz w:val="32"/>
                <w:szCs w:val="32"/>
              </w:rPr>
            </w:pPr>
          </w:p>
          <w:p w:rsidR="006650DB" w:rsidRPr="00EE0694" w:rsidRDefault="006650DB" w:rsidP="006650DB">
            <w:pPr>
              <w:pBdr>
                <w:top w:val="single" w:sz="4" w:space="1" w:color="auto"/>
                <w:left w:val="single" w:sz="4" w:space="4" w:color="auto"/>
                <w:bottom w:val="single" w:sz="4" w:space="1" w:color="auto"/>
                <w:right w:val="single" w:sz="4" w:space="4" w:color="auto"/>
              </w:pBdr>
              <w:shd w:val="clear" w:color="auto" w:fill="00B050"/>
              <w:rPr>
                <w:rFonts w:ascii="Arial" w:hAnsi="Arial" w:cs="Arial"/>
                <w:b/>
                <w:color w:val="000000"/>
              </w:rPr>
            </w:pPr>
            <w:r w:rsidRPr="00EE0694">
              <w:rPr>
                <w:rFonts w:ascii="Arial" w:hAnsi="Arial" w:cs="Arial"/>
                <w:b/>
                <w:color w:val="000000"/>
              </w:rPr>
              <w:t>KEY PERFORMAMCE AREA 1: SPATIAL RATIONALE</w:t>
            </w:r>
          </w:p>
          <w:p w:rsidR="006650DB" w:rsidRPr="005D0823" w:rsidRDefault="006650DB" w:rsidP="006650DB">
            <w:pPr>
              <w:rPr>
                <w:rFonts w:ascii="Arial" w:hAnsi="Arial" w:cs="Arial"/>
                <w:sz w:val="16"/>
                <w:szCs w:val="16"/>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sidRPr="00EE0694">
              <w:rPr>
                <w:rFonts w:ascii="Arial" w:hAnsi="Arial" w:cs="Arial"/>
                <w:b/>
                <w:sz w:val="20"/>
                <w:szCs w:val="20"/>
              </w:rPr>
              <w:t>1.</w:t>
            </w:r>
            <w:r w:rsidRPr="006B0F51">
              <w:rPr>
                <w:rFonts w:ascii="Arial" w:hAnsi="Arial" w:cs="Arial"/>
                <w:b/>
                <w:sz w:val="20"/>
                <w:szCs w:val="20"/>
                <w:shd w:val="clear" w:color="auto" w:fill="00B050"/>
              </w:rPr>
              <w:t>1 DERMACATION OS SITES</w:t>
            </w:r>
          </w:p>
          <w:p w:rsidR="006650DB" w:rsidRPr="00EE0694" w:rsidRDefault="006650DB" w:rsidP="006650DB">
            <w:pPr>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387"/>
            </w:tblGrid>
            <w:tr w:rsidR="006650DB" w:rsidRPr="007D2723" w:rsidTr="00391A3B">
              <w:tc>
                <w:tcPr>
                  <w:tcW w:w="4219" w:type="dxa"/>
                  <w:shd w:val="clear" w:color="auto" w:fill="00B050"/>
                </w:tcPr>
                <w:p w:rsidR="006650DB" w:rsidRPr="007D2723" w:rsidRDefault="006650DB" w:rsidP="006650DB">
                  <w:pPr>
                    <w:rPr>
                      <w:rFonts w:ascii="Arial" w:hAnsi="Arial" w:cs="Arial"/>
                      <w:b/>
                    </w:rPr>
                  </w:pPr>
                  <w:r w:rsidRPr="007D2723">
                    <w:rPr>
                      <w:rFonts w:ascii="Arial" w:hAnsi="Arial" w:cs="Arial"/>
                      <w:b/>
                    </w:rPr>
                    <w:t xml:space="preserve">Responsible </w:t>
                  </w:r>
                  <w:r w:rsidR="001D32C8" w:rsidRPr="007D2723">
                    <w:rPr>
                      <w:rFonts w:ascii="Arial" w:hAnsi="Arial" w:cs="Arial"/>
                      <w:b/>
                    </w:rPr>
                    <w:t>Dept.</w:t>
                  </w:r>
                  <w:r w:rsidRPr="007D2723">
                    <w:rPr>
                      <w:rFonts w:ascii="Arial" w:hAnsi="Arial" w:cs="Arial"/>
                      <w:b/>
                    </w:rPr>
                    <w:t>/Organ of state/State owned Enterprise</w:t>
                  </w:r>
                </w:p>
              </w:tc>
              <w:tc>
                <w:tcPr>
                  <w:tcW w:w="5387" w:type="dxa"/>
                  <w:shd w:val="clear" w:color="auto" w:fill="00B050"/>
                </w:tcPr>
                <w:p w:rsidR="006650DB" w:rsidRPr="007D2723" w:rsidRDefault="006650DB" w:rsidP="006650DB">
                  <w:pPr>
                    <w:rPr>
                      <w:rFonts w:ascii="Arial" w:hAnsi="Arial" w:cs="Arial"/>
                      <w:b/>
                    </w:rPr>
                  </w:pPr>
                  <w:r>
                    <w:rPr>
                      <w:rFonts w:ascii="Arial" w:hAnsi="Arial" w:cs="Arial"/>
                      <w:b/>
                    </w:rPr>
                    <w:t>Provincial Department of Cooperative Governance, Human Settlements and Traditional Affairs/MDM and GTM</w:t>
                  </w:r>
                </w:p>
              </w:tc>
            </w:tr>
          </w:tbl>
          <w:p w:rsidR="006650DB" w:rsidRDefault="006650DB" w:rsidP="006650DB">
            <w:pPr>
              <w:tabs>
                <w:tab w:val="left" w:pos="3645"/>
              </w:tabs>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827"/>
              <w:gridCol w:w="4678"/>
            </w:tblGrid>
            <w:tr w:rsidR="006650DB" w:rsidRPr="00DB2C28" w:rsidTr="00391A3B">
              <w:trPr>
                <w:tblHeader/>
              </w:trPr>
              <w:tc>
                <w:tcPr>
                  <w:tcW w:w="1101" w:type="dxa"/>
                  <w:shd w:val="clear" w:color="auto" w:fill="00B05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Ward no</w:t>
                  </w:r>
                </w:p>
              </w:tc>
              <w:tc>
                <w:tcPr>
                  <w:tcW w:w="3827" w:type="dxa"/>
                  <w:shd w:val="clear" w:color="auto" w:fill="00B05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Location</w:t>
                  </w:r>
                </w:p>
              </w:tc>
              <w:tc>
                <w:tcPr>
                  <w:tcW w:w="4678" w:type="dxa"/>
                  <w:shd w:val="clear" w:color="auto" w:fill="00B05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Needs</w:t>
                  </w:r>
                </w:p>
              </w:tc>
            </w:tr>
            <w:tr w:rsidR="006650DB" w:rsidRPr="00DB2C28" w:rsidTr="00391A3B">
              <w:tc>
                <w:tcPr>
                  <w:tcW w:w="1101" w:type="dxa"/>
                </w:tcPr>
                <w:p w:rsidR="006650DB" w:rsidRPr="00DB2C28" w:rsidRDefault="006650DB" w:rsidP="006650DB">
                  <w:pPr>
                    <w:rPr>
                      <w:rFonts w:ascii="Arial" w:hAnsi="Arial" w:cs="Arial"/>
                      <w:b/>
                    </w:rPr>
                  </w:pPr>
                  <w:r w:rsidRPr="00DB2C28">
                    <w:rPr>
                      <w:rFonts w:ascii="Arial" w:hAnsi="Arial" w:cs="Arial"/>
                      <w:b/>
                    </w:rPr>
                    <w:t>01</w:t>
                  </w:r>
                </w:p>
              </w:tc>
              <w:tc>
                <w:tcPr>
                  <w:tcW w:w="3827" w:type="dxa"/>
                </w:tcPr>
                <w:p w:rsidR="006650DB" w:rsidRPr="00DB2C28" w:rsidRDefault="006650DB" w:rsidP="006650DB">
                  <w:pPr>
                    <w:rPr>
                      <w:rFonts w:ascii="Arial" w:hAnsi="Arial" w:cs="Arial"/>
                      <w:sz w:val="18"/>
                      <w:szCs w:val="18"/>
                    </w:rPr>
                  </w:pPr>
                  <w:r w:rsidRPr="00DB2C28">
                    <w:rPr>
                      <w:rFonts w:ascii="Arial" w:hAnsi="Arial" w:cs="Arial"/>
                      <w:sz w:val="18"/>
                      <w:szCs w:val="18"/>
                    </w:rPr>
                    <w:t>Ga-Patamedi</w:t>
                  </w:r>
                  <w:r>
                    <w:rPr>
                      <w:rFonts w:ascii="Arial" w:hAnsi="Arial" w:cs="Arial"/>
                      <w:sz w:val="18"/>
                      <w:szCs w:val="18"/>
                    </w:rPr>
                    <w:t xml:space="preserve"> and Senopelwa</w:t>
                  </w:r>
                </w:p>
              </w:tc>
              <w:tc>
                <w:tcPr>
                  <w:tcW w:w="4678" w:type="dxa"/>
                </w:tcPr>
                <w:p w:rsidR="006650DB" w:rsidRPr="00DB2C28" w:rsidRDefault="006650DB" w:rsidP="006650DB">
                  <w:pPr>
                    <w:rPr>
                      <w:rFonts w:ascii="Arial" w:hAnsi="Arial" w:cs="Arial"/>
                      <w:sz w:val="18"/>
                      <w:szCs w:val="18"/>
                    </w:rPr>
                  </w:pPr>
                  <w:r w:rsidRPr="00DB2C28">
                    <w:rPr>
                      <w:rFonts w:ascii="Arial" w:hAnsi="Arial" w:cs="Arial"/>
                      <w:sz w:val="18"/>
                      <w:szCs w:val="18"/>
                    </w:rPr>
                    <w:t>Finalize sites demarcation process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02</w:t>
                  </w:r>
                </w:p>
              </w:tc>
              <w:tc>
                <w:tcPr>
                  <w:tcW w:w="3827" w:type="dxa"/>
                </w:tcPr>
                <w:p w:rsidR="006650DB" w:rsidRPr="00114834" w:rsidRDefault="006650DB" w:rsidP="006650DB">
                  <w:pPr>
                    <w:rPr>
                      <w:rFonts w:ascii="Arial" w:hAnsi="Arial" w:cs="Arial"/>
                      <w:sz w:val="18"/>
                      <w:szCs w:val="18"/>
                    </w:rPr>
                  </w:pPr>
                  <w:r w:rsidRPr="00114834">
                    <w:rPr>
                      <w:rFonts w:ascii="Arial" w:hAnsi="Arial" w:cs="Arial"/>
                      <w:sz w:val="18"/>
                      <w:szCs w:val="18"/>
                    </w:rPr>
                    <w:t>Mawa Block 8, 9 &amp; 12</w:t>
                  </w:r>
                </w:p>
              </w:tc>
              <w:tc>
                <w:tcPr>
                  <w:tcW w:w="4678" w:type="dxa"/>
                </w:tcPr>
                <w:p w:rsidR="006650DB" w:rsidRPr="00114834" w:rsidRDefault="006650DB" w:rsidP="006650DB">
                  <w:pPr>
                    <w:rPr>
                      <w:rFonts w:ascii="Arial" w:hAnsi="Arial" w:cs="Arial"/>
                      <w:sz w:val="18"/>
                      <w:szCs w:val="18"/>
                    </w:rPr>
                  </w:pPr>
                  <w:r w:rsidRPr="00114834">
                    <w:rPr>
                      <w:rFonts w:ascii="Arial" w:hAnsi="Arial" w:cs="Arial"/>
                      <w:sz w:val="18"/>
                      <w:szCs w:val="18"/>
                    </w:rPr>
                    <w:t>Demarcation of sites</w:t>
                  </w:r>
                </w:p>
              </w:tc>
            </w:tr>
            <w:tr w:rsidR="006650DB" w:rsidRPr="00DB2C28" w:rsidTr="00391A3B">
              <w:tc>
                <w:tcPr>
                  <w:tcW w:w="1101" w:type="dxa"/>
                </w:tcPr>
                <w:p w:rsidR="006650DB" w:rsidRPr="00DB2C28" w:rsidRDefault="006650DB" w:rsidP="006650DB">
                  <w:pPr>
                    <w:rPr>
                      <w:rFonts w:ascii="Arial" w:hAnsi="Arial" w:cs="Arial"/>
                      <w:b/>
                    </w:rPr>
                  </w:pPr>
                  <w:r>
                    <w:rPr>
                      <w:rFonts w:ascii="Arial" w:hAnsi="Arial" w:cs="Arial"/>
                      <w:b/>
                    </w:rPr>
                    <w:t>04</w:t>
                  </w:r>
                </w:p>
              </w:tc>
              <w:tc>
                <w:tcPr>
                  <w:tcW w:w="3827" w:type="dxa"/>
                </w:tcPr>
                <w:p w:rsidR="006650DB" w:rsidRPr="00114834" w:rsidRDefault="006650DB" w:rsidP="006650DB">
                  <w:pPr>
                    <w:rPr>
                      <w:rFonts w:ascii="Arial" w:hAnsi="Arial" w:cs="Arial"/>
                      <w:sz w:val="18"/>
                      <w:szCs w:val="18"/>
                    </w:rPr>
                  </w:pPr>
                  <w:r w:rsidRPr="00114834">
                    <w:rPr>
                      <w:rFonts w:ascii="Arial" w:hAnsi="Arial" w:cs="Arial"/>
                      <w:sz w:val="18"/>
                      <w:szCs w:val="18"/>
                    </w:rPr>
                    <w:t>Rikhotso, Xihoko, Mookgo block 6 and 7</w:t>
                  </w:r>
                </w:p>
              </w:tc>
              <w:tc>
                <w:tcPr>
                  <w:tcW w:w="4678" w:type="dxa"/>
                </w:tcPr>
                <w:p w:rsidR="006650DB" w:rsidRPr="00114834" w:rsidRDefault="006650DB" w:rsidP="006650DB">
                  <w:pPr>
                    <w:rPr>
                      <w:rFonts w:ascii="Arial" w:hAnsi="Arial" w:cs="Arial"/>
                      <w:sz w:val="18"/>
                      <w:szCs w:val="18"/>
                    </w:rPr>
                  </w:pPr>
                  <w:r w:rsidRPr="00114834">
                    <w:rPr>
                      <w:rFonts w:ascii="Arial" w:hAnsi="Arial" w:cs="Arial"/>
                      <w:sz w:val="18"/>
                      <w:szCs w:val="18"/>
                    </w:rPr>
                    <w:t>Demarcation of new sites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05</w:t>
                  </w:r>
                </w:p>
              </w:tc>
              <w:tc>
                <w:tcPr>
                  <w:tcW w:w="3827" w:type="dxa"/>
                </w:tcPr>
                <w:p w:rsidR="006650DB" w:rsidRPr="00114834" w:rsidRDefault="006650DB" w:rsidP="006650DB">
                  <w:pPr>
                    <w:rPr>
                      <w:rFonts w:ascii="Arial" w:hAnsi="Arial" w:cs="Arial"/>
                      <w:sz w:val="18"/>
                      <w:szCs w:val="18"/>
                    </w:rPr>
                  </w:pPr>
                  <w:r w:rsidRPr="00114834">
                    <w:rPr>
                      <w:rFonts w:ascii="Arial" w:hAnsi="Arial" w:cs="Arial"/>
                      <w:sz w:val="18"/>
                      <w:szCs w:val="18"/>
                    </w:rPr>
                    <w:t>Nkambako, Malubane and Mugwazeni</w:t>
                  </w:r>
                </w:p>
              </w:tc>
              <w:tc>
                <w:tcPr>
                  <w:tcW w:w="4678" w:type="dxa"/>
                </w:tcPr>
                <w:p w:rsidR="006650DB" w:rsidRPr="00114834" w:rsidRDefault="006650DB" w:rsidP="006650DB">
                  <w:pPr>
                    <w:rPr>
                      <w:rFonts w:ascii="Arial" w:hAnsi="Arial" w:cs="Arial"/>
                      <w:sz w:val="18"/>
                      <w:szCs w:val="18"/>
                    </w:rPr>
                  </w:pPr>
                  <w:r w:rsidRPr="00114834">
                    <w:rPr>
                      <w:rFonts w:ascii="Arial" w:hAnsi="Arial" w:cs="Arial"/>
                      <w:sz w:val="18"/>
                      <w:szCs w:val="18"/>
                    </w:rPr>
                    <w:t>Demarcation of sites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06</w:t>
                  </w:r>
                </w:p>
              </w:tc>
              <w:tc>
                <w:tcPr>
                  <w:tcW w:w="3827" w:type="dxa"/>
                </w:tcPr>
                <w:p w:rsidR="006650DB" w:rsidRPr="00114834" w:rsidRDefault="006650DB" w:rsidP="006650DB">
                  <w:pPr>
                    <w:rPr>
                      <w:rFonts w:ascii="Arial" w:hAnsi="Arial" w:cs="Arial"/>
                      <w:sz w:val="18"/>
                      <w:szCs w:val="18"/>
                    </w:rPr>
                  </w:pPr>
                  <w:r w:rsidRPr="00114834">
                    <w:rPr>
                      <w:rFonts w:ascii="Arial" w:hAnsi="Arial" w:cs="Arial"/>
                      <w:sz w:val="18"/>
                      <w:szCs w:val="18"/>
                    </w:rPr>
                    <w:t>Runnymede and residential and business sites</w:t>
                  </w:r>
                </w:p>
              </w:tc>
              <w:tc>
                <w:tcPr>
                  <w:tcW w:w="4678" w:type="dxa"/>
                </w:tcPr>
                <w:p w:rsidR="006650DB" w:rsidRPr="00114834" w:rsidRDefault="006650DB" w:rsidP="006650DB">
                  <w:pPr>
                    <w:rPr>
                      <w:rFonts w:ascii="Arial" w:hAnsi="Arial" w:cs="Arial"/>
                      <w:sz w:val="18"/>
                      <w:szCs w:val="18"/>
                    </w:rPr>
                  </w:pPr>
                  <w:r w:rsidRPr="00114834">
                    <w:rPr>
                      <w:rFonts w:ascii="Arial" w:hAnsi="Arial" w:cs="Arial"/>
                      <w:sz w:val="18"/>
                      <w:szCs w:val="18"/>
                    </w:rPr>
                    <w:t>Demarcation of sites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09</w:t>
                  </w:r>
                </w:p>
              </w:tc>
              <w:tc>
                <w:tcPr>
                  <w:tcW w:w="3827" w:type="dxa"/>
                </w:tcPr>
                <w:p w:rsidR="006650DB" w:rsidRDefault="006650DB" w:rsidP="006650DB">
                  <w:pPr>
                    <w:rPr>
                      <w:rFonts w:ascii="Arial" w:hAnsi="Arial" w:cs="Arial"/>
                      <w:sz w:val="18"/>
                      <w:szCs w:val="18"/>
                    </w:rPr>
                  </w:pPr>
                  <w:r>
                    <w:rPr>
                      <w:rFonts w:ascii="Arial" w:hAnsi="Arial" w:cs="Arial"/>
                      <w:sz w:val="18"/>
                      <w:szCs w:val="18"/>
                    </w:rPr>
                    <w:t>Sebabane</w:t>
                  </w:r>
                </w:p>
              </w:tc>
              <w:tc>
                <w:tcPr>
                  <w:tcW w:w="4678" w:type="dxa"/>
                </w:tcPr>
                <w:p w:rsidR="006650DB" w:rsidRDefault="006650DB" w:rsidP="006650DB">
                  <w:pPr>
                    <w:rPr>
                      <w:rFonts w:ascii="Arial" w:hAnsi="Arial" w:cs="Arial"/>
                      <w:sz w:val="18"/>
                      <w:szCs w:val="18"/>
                    </w:rPr>
                  </w:pPr>
                  <w:r>
                    <w:rPr>
                      <w:rFonts w:ascii="Arial" w:hAnsi="Arial" w:cs="Arial"/>
                      <w:sz w:val="18"/>
                      <w:szCs w:val="18"/>
                    </w:rPr>
                    <w:t>Demarcation of sites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13</w:t>
                  </w:r>
                </w:p>
              </w:tc>
              <w:tc>
                <w:tcPr>
                  <w:tcW w:w="3827" w:type="dxa"/>
                </w:tcPr>
                <w:p w:rsidR="006650DB" w:rsidRDefault="006650DB" w:rsidP="006650DB">
                  <w:pPr>
                    <w:rPr>
                      <w:rFonts w:ascii="Arial" w:hAnsi="Arial" w:cs="Arial"/>
                      <w:sz w:val="18"/>
                      <w:szCs w:val="18"/>
                    </w:rPr>
                  </w:pPr>
                  <w:r>
                    <w:rPr>
                      <w:rFonts w:ascii="Arial" w:hAnsi="Arial" w:cs="Arial"/>
                      <w:sz w:val="18"/>
                      <w:szCs w:val="18"/>
                    </w:rPr>
                    <w:t>Mbekwani</w:t>
                  </w:r>
                </w:p>
              </w:tc>
              <w:tc>
                <w:tcPr>
                  <w:tcW w:w="4678" w:type="dxa"/>
                </w:tcPr>
                <w:p w:rsidR="006650DB" w:rsidRDefault="006650DB" w:rsidP="006650DB">
                  <w:pPr>
                    <w:rPr>
                      <w:rFonts w:ascii="Arial" w:hAnsi="Arial" w:cs="Arial"/>
                      <w:sz w:val="18"/>
                      <w:szCs w:val="18"/>
                    </w:rPr>
                  </w:pPr>
                  <w:r>
                    <w:rPr>
                      <w:rFonts w:ascii="Arial" w:hAnsi="Arial" w:cs="Arial"/>
                      <w:sz w:val="18"/>
                      <w:szCs w:val="18"/>
                    </w:rPr>
                    <w:t>Demarcation of sites</w:t>
                  </w:r>
                </w:p>
              </w:tc>
            </w:tr>
            <w:tr w:rsidR="006650DB" w:rsidRPr="00DB2C28" w:rsidTr="00391A3B">
              <w:tc>
                <w:tcPr>
                  <w:tcW w:w="1101" w:type="dxa"/>
                </w:tcPr>
                <w:p w:rsidR="006650DB" w:rsidRPr="00DB2C28" w:rsidRDefault="006650DB" w:rsidP="006650DB">
                  <w:pPr>
                    <w:rPr>
                      <w:rFonts w:ascii="Arial" w:hAnsi="Arial" w:cs="Arial"/>
                      <w:b/>
                    </w:rPr>
                  </w:pPr>
                  <w:r>
                    <w:rPr>
                      <w:rFonts w:ascii="Arial" w:hAnsi="Arial" w:cs="Arial"/>
                      <w:b/>
                    </w:rPr>
                    <w:t>16</w:t>
                  </w:r>
                </w:p>
              </w:tc>
              <w:tc>
                <w:tcPr>
                  <w:tcW w:w="3827" w:type="dxa"/>
                </w:tcPr>
                <w:p w:rsidR="006650DB" w:rsidRPr="00DB2C28" w:rsidRDefault="006650DB" w:rsidP="006650DB">
                  <w:pPr>
                    <w:rPr>
                      <w:rFonts w:ascii="Arial" w:hAnsi="Arial" w:cs="Arial"/>
                      <w:sz w:val="18"/>
                      <w:szCs w:val="18"/>
                    </w:rPr>
                  </w:pPr>
                  <w:r>
                    <w:rPr>
                      <w:rFonts w:ascii="Arial" w:hAnsi="Arial" w:cs="Arial"/>
                      <w:sz w:val="18"/>
                      <w:szCs w:val="18"/>
                    </w:rPr>
                    <w:t>Khujwana</w:t>
                  </w:r>
                </w:p>
              </w:tc>
              <w:tc>
                <w:tcPr>
                  <w:tcW w:w="4678" w:type="dxa"/>
                </w:tcPr>
                <w:p w:rsidR="006650DB" w:rsidRPr="00DB2C28" w:rsidRDefault="006650DB" w:rsidP="006650DB">
                  <w:pPr>
                    <w:rPr>
                      <w:rFonts w:ascii="Arial" w:hAnsi="Arial" w:cs="Arial"/>
                      <w:sz w:val="18"/>
                      <w:szCs w:val="18"/>
                    </w:rPr>
                  </w:pPr>
                  <w:r>
                    <w:rPr>
                      <w:rFonts w:ascii="Arial" w:hAnsi="Arial" w:cs="Arial"/>
                      <w:sz w:val="18"/>
                      <w:szCs w:val="18"/>
                    </w:rPr>
                    <w:t xml:space="preserve">Demarcation of sites </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22</w:t>
                  </w:r>
                </w:p>
              </w:tc>
              <w:tc>
                <w:tcPr>
                  <w:tcW w:w="3827" w:type="dxa"/>
                </w:tcPr>
                <w:p w:rsidR="006650DB" w:rsidRDefault="006650DB" w:rsidP="006650DB">
                  <w:pPr>
                    <w:rPr>
                      <w:rFonts w:ascii="Arial" w:hAnsi="Arial" w:cs="Arial"/>
                      <w:sz w:val="18"/>
                      <w:szCs w:val="18"/>
                    </w:rPr>
                  </w:pPr>
                  <w:r>
                    <w:rPr>
                      <w:rFonts w:ascii="Arial" w:hAnsi="Arial" w:cs="Arial"/>
                      <w:sz w:val="18"/>
                      <w:szCs w:val="18"/>
                    </w:rPr>
                    <w:t>Mshenguville</w:t>
                  </w:r>
                </w:p>
              </w:tc>
              <w:tc>
                <w:tcPr>
                  <w:tcW w:w="4678" w:type="dxa"/>
                </w:tcPr>
                <w:p w:rsidR="006650DB" w:rsidRDefault="006650DB" w:rsidP="006650DB">
                  <w:pPr>
                    <w:rPr>
                      <w:rFonts w:ascii="Arial" w:hAnsi="Arial" w:cs="Arial"/>
                      <w:sz w:val="18"/>
                      <w:szCs w:val="18"/>
                    </w:rPr>
                  </w:pPr>
                  <w:r>
                    <w:rPr>
                      <w:rFonts w:ascii="Arial" w:hAnsi="Arial" w:cs="Arial"/>
                      <w:sz w:val="18"/>
                      <w:szCs w:val="18"/>
                    </w:rPr>
                    <w:t>Demarcation of sites</w:t>
                  </w:r>
                </w:p>
              </w:tc>
            </w:tr>
            <w:tr w:rsidR="006650DB" w:rsidRPr="00DB2C28" w:rsidTr="00391A3B">
              <w:tc>
                <w:tcPr>
                  <w:tcW w:w="1101" w:type="dxa"/>
                </w:tcPr>
                <w:p w:rsidR="006650DB" w:rsidRPr="00DB2C28" w:rsidRDefault="006650DB" w:rsidP="006650DB">
                  <w:pPr>
                    <w:rPr>
                      <w:rFonts w:ascii="Arial" w:hAnsi="Arial" w:cs="Arial"/>
                      <w:b/>
                    </w:rPr>
                  </w:pPr>
                  <w:r>
                    <w:rPr>
                      <w:rFonts w:ascii="Arial" w:hAnsi="Arial" w:cs="Arial"/>
                      <w:b/>
                    </w:rPr>
                    <w:t>23</w:t>
                  </w:r>
                </w:p>
              </w:tc>
              <w:tc>
                <w:tcPr>
                  <w:tcW w:w="3827" w:type="dxa"/>
                </w:tcPr>
                <w:p w:rsidR="006650DB" w:rsidRPr="00DB2C28" w:rsidRDefault="006650DB" w:rsidP="006650DB">
                  <w:pPr>
                    <w:rPr>
                      <w:rFonts w:ascii="Arial" w:hAnsi="Arial" w:cs="Arial"/>
                      <w:sz w:val="18"/>
                      <w:szCs w:val="18"/>
                    </w:rPr>
                  </w:pPr>
                  <w:r>
                    <w:rPr>
                      <w:rFonts w:ascii="Arial" w:hAnsi="Arial" w:cs="Arial"/>
                      <w:sz w:val="18"/>
                      <w:szCs w:val="18"/>
                    </w:rPr>
                    <w:t xml:space="preserve">Mariveni C </w:t>
                  </w:r>
                </w:p>
              </w:tc>
              <w:tc>
                <w:tcPr>
                  <w:tcW w:w="4678" w:type="dxa"/>
                </w:tcPr>
                <w:p w:rsidR="006650DB" w:rsidRPr="00DB2C28" w:rsidRDefault="006650DB" w:rsidP="006650DB">
                  <w:pPr>
                    <w:rPr>
                      <w:rFonts w:ascii="Arial" w:hAnsi="Arial" w:cs="Arial"/>
                      <w:sz w:val="18"/>
                      <w:szCs w:val="18"/>
                    </w:rPr>
                  </w:pPr>
                  <w:r>
                    <w:rPr>
                      <w:rFonts w:ascii="Arial" w:hAnsi="Arial" w:cs="Arial"/>
                      <w:sz w:val="18"/>
                      <w:szCs w:val="18"/>
                    </w:rPr>
                    <w:t>Demarcation of sites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24</w:t>
                  </w:r>
                </w:p>
              </w:tc>
              <w:tc>
                <w:tcPr>
                  <w:tcW w:w="3827" w:type="dxa"/>
                </w:tcPr>
                <w:p w:rsidR="006650DB" w:rsidRDefault="006650DB" w:rsidP="006650DB">
                  <w:pPr>
                    <w:rPr>
                      <w:rFonts w:ascii="Arial" w:hAnsi="Arial" w:cs="Arial"/>
                      <w:sz w:val="18"/>
                      <w:szCs w:val="18"/>
                    </w:rPr>
                  </w:pPr>
                  <w:r>
                    <w:rPr>
                      <w:rFonts w:ascii="Arial" w:hAnsi="Arial" w:cs="Arial"/>
                      <w:sz w:val="18"/>
                      <w:szCs w:val="18"/>
                    </w:rPr>
                    <w:t>Zangoma, Sasekani Mohlaba and Petanenge</w:t>
                  </w:r>
                </w:p>
              </w:tc>
              <w:tc>
                <w:tcPr>
                  <w:tcW w:w="4678" w:type="dxa"/>
                </w:tcPr>
                <w:p w:rsidR="006650DB" w:rsidRDefault="006650DB" w:rsidP="006650DB">
                  <w:pPr>
                    <w:rPr>
                      <w:rFonts w:ascii="Arial" w:hAnsi="Arial" w:cs="Arial"/>
                      <w:sz w:val="18"/>
                      <w:szCs w:val="18"/>
                    </w:rPr>
                  </w:pPr>
                  <w:r>
                    <w:rPr>
                      <w:rFonts w:ascii="Arial" w:hAnsi="Arial" w:cs="Arial"/>
                      <w:sz w:val="18"/>
                      <w:szCs w:val="18"/>
                    </w:rPr>
                    <w:t>Formalization of sites</w:t>
                  </w:r>
                </w:p>
              </w:tc>
            </w:tr>
            <w:tr w:rsidR="006650DB" w:rsidRPr="00DB2C28" w:rsidTr="00391A3B">
              <w:trPr>
                <w:trHeight w:val="128"/>
              </w:trPr>
              <w:tc>
                <w:tcPr>
                  <w:tcW w:w="1101" w:type="dxa"/>
                  <w:vMerge w:val="restart"/>
                </w:tcPr>
                <w:p w:rsidR="006650DB" w:rsidRDefault="006650DB" w:rsidP="006650DB">
                  <w:pPr>
                    <w:rPr>
                      <w:rFonts w:ascii="Arial" w:hAnsi="Arial" w:cs="Arial"/>
                      <w:b/>
                    </w:rPr>
                  </w:pPr>
                  <w:r>
                    <w:rPr>
                      <w:rFonts w:ascii="Arial" w:hAnsi="Arial" w:cs="Arial"/>
                      <w:b/>
                    </w:rPr>
                    <w:t>25</w:t>
                  </w:r>
                </w:p>
              </w:tc>
              <w:tc>
                <w:tcPr>
                  <w:tcW w:w="3827" w:type="dxa"/>
                </w:tcPr>
                <w:p w:rsidR="006650DB" w:rsidRDefault="006650DB" w:rsidP="006650DB">
                  <w:pPr>
                    <w:rPr>
                      <w:rFonts w:ascii="Arial" w:hAnsi="Arial" w:cs="Arial"/>
                      <w:b/>
                      <w:sz w:val="18"/>
                      <w:szCs w:val="18"/>
                    </w:rPr>
                  </w:pPr>
                  <w:r>
                    <w:rPr>
                      <w:rFonts w:ascii="Arial" w:hAnsi="Arial" w:cs="Arial"/>
                      <w:sz w:val="18"/>
                      <w:szCs w:val="18"/>
                    </w:rPr>
                    <w:t xml:space="preserve">Mafarana, </w:t>
                  </w:r>
                  <w:r>
                    <w:rPr>
                      <w:rFonts w:ascii="Arial" w:hAnsi="Arial" w:cs="Arial"/>
                      <w:b/>
                      <w:sz w:val="18"/>
                      <w:szCs w:val="18"/>
                    </w:rPr>
                    <w:t>sites for residential and cattle camps</w:t>
                  </w:r>
                </w:p>
                <w:p w:rsidR="00114834" w:rsidRDefault="00114834" w:rsidP="006650DB">
                  <w:pPr>
                    <w:rPr>
                      <w:rFonts w:ascii="Arial" w:hAnsi="Arial" w:cs="Arial"/>
                      <w:b/>
                      <w:sz w:val="18"/>
                      <w:szCs w:val="18"/>
                    </w:rPr>
                  </w:pPr>
                </w:p>
                <w:p w:rsidR="00114834" w:rsidRPr="00670E4F" w:rsidRDefault="00114834" w:rsidP="006650DB">
                  <w:pPr>
                    <w:rPr>
                      <w:rFonts w:ascii="Arial" w:hAnsi="Arial" w:cs="Arial"/>
                      <w:b/>
                      <w:sz w:val="18"/>
                      <w:szCs w:val="18"/>
                    </w:rPr>
                  </w:pPr>
                </w:p>
              </w:tc>
              <w:tc>
                <w:tcPr>
                  <w:tcW w:w="4678" w:type="dxa"/>
                  <w:vMerge w:val="restart"/>
                </w:tcPr>
                <w:p w:rsidR="006650DB" w:rsidRDefault="006650DB" w:rsidP="006650DB">
                  <w:pPr>
                    <w:rPr>
                      <w:rFonts w:ascii="Arial" w:hAnsi="Arial" w:cs="Arial"/>
                      <w:sz w:val="18"/>
                      <w:szCs w:val="18"/>
                    </w:rPr>
                  </w:pPr>
                  <w:r>
                    <w:rPr>
                      <w:rFonts w:ascii="Arial" w:hAnsi="Arial" w:cs="Arial"/>
                      <w:sz w:val="18"/>
                      <w:szCs w:val="18"/>
                    </w:rPr>
                    <w:lastRenderedPageBreak/>
                    <w:t>Demarcation of sites</w:t>
                  </w:r>
                </w:p>
              </w:tc>
            </w:tr>
            <w:tr w:rsidR="006650DB" w:rsidRPr="00DB2C28" w:rsidTr="00391A3B">
              <w:trPr>
                <w:trHeight w:val="127"/>
              </w:trPr>
              <w:tc>
                <w:tcPr>
                  <w:tcW w:w="1101" w:type="dxa"/>
                  <w:vMerge/>
                </w:tcPr>
                <w:p w:rsidR="006650DB" w:rsidRDefault="006650DB" w:rsidP="006650DB">
                  <w:pPr>
                    <w:rPr>
                      <w:rFonts w:ascii="Arial" w:hAnsi="Arial" w:cs="Arial"/>
                      <w:b/>
                    </w:rPr>
                  </w:pPr>
                </w:p>
              </w:tc>
              <w:tc>
                <w:tcPr>
                  <w:tcW w:w="3827" w:type="dxa"/>
                </w:tcPr>
                <w:p w:rsidR="006650DB" w:rsidRDefault="006650DB" w:rsidP="006650DB">
                  <w:pPr>
                    <w:rPr>
                      <w:rFonts w:ascii="Arial" w:hAnsi="Arial" w:cs="Arial"/>
                      <w:sz w:val="18"/>
                      <w:szCs w:val="18"/>
                    </w:rPr>
                  </w:pPr>
                  <w:r>
                    <w:rPr>
                      <w:rFonts w:ascii="Arial" w:hAnsi="Arial" w:cs="Arial"/>
                      <w:sz w:val="18"/>
                      <w:szCs w:val="18"/>
                    </w:rPr>
                    <w:t>Letsitele/Mafarana/Harmony junction</w:t>
                  </w:r>
                </w:p>
              </w:tc>
              <w:tc>
                <w:tcPr>
                  <w:tcW w:w="4678" w:type="dxa"/>
                  <w:vMerge/>
                </w:tcPr>
                <w:p w:rsidR="006650DB" w:rsidRDefault="006650DB" w:rsidP="006650DB">
                  <w:pPr>
                    <w:rPr>
                      <w:rFonts w:ascii="Arial" w:hAnsi="Arial" w:cs="Arial"/>
                      <w:sz w:val="18"/>
                      <w:szCs w:val="18"/>
                    </w:rPr>
                  </w:pP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26</w:t>
                  </w:r>
                </w:p>
              </w:tc>
              <w:tc>
                <w:tcPr>
                  <w:tcW w:w="3827" w:type="dxa"/>
                </w:tcPr>
                <w:p w:rsidR="006650DB" w:rsidRDefault="006650DB" w:rsidP="006650DB">
                  <w:pPr>
                    <w:rPr>
                      <w:rFonts w:ascii="Arial" w:hAnsi="Arial" w:cs="Arial"/>
                      <w:sz w:val="18"/>
                      <w:szCs w:val="18"/>
                    </w:rPr>
                  </w:pPr>
                  <w:r>
                    <w:rPr>
                      <w:rFonts w:ascii="Arial" w:hAnsi="Arial" w:cs="Arial"/>
                      <w:sz w:val="18"/>
                      <w:szCs w:val="18"/>
                    </w:rPr>
                    <w:t>Rhulani</w:t>
                  </w:r>
                </w:p>
              </w:tc>
              <w:tc>
                <w:tcPr>
                  <w:tcW w:w="4678" w:type="dxa"/>
                </w:tcPr>
                <w:p w:rsidR="006650DB" w:rsidRDefault="006650DB" w:rsidP="006650DB">
                  <w:pPr>
                    <w:rPr>
                      <w:rFonts w:ascii="Arial" w:hAnsi="Arial" w:cs="Arial"/>
                      <w:sz w:val="18"/>
                      <w:szCs w:val="18"/>
                    </w:rPr>
                  </w:pPr>
                  <w:r>
                    <w:rPr>
                      <w:rFonts w:ascii="Arial" w:hAnsi="Arial" w:cs="Arial"/>
                      <w:sz w:val="18"/>
                      <w:szCs w:val="18"/>
                    </w:rPr>
                    <w:t>Demarcation of sites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27</w:t>
                  </w:r>
                </w:p>
              </w:tc>
              <w:tc>
                <w:tcPr>
                  <w:tcW w:w="3827" w:type="dxa"/>
                </w:tcPr>
                <w:p w:rsidR="006650DB" w:rsidRPr="00670E4F" w:rsidRDefault="006650DB" w:rsidP="006650DB">
                  <w:pPr>
                    <w:rPr>
                      <w:rFonts w:ascii="Arial" w:hAnsi="Arial" w:cs="Arial"/>
                      <w:b/>
                      <w:sz w:val="18"/>
                      <w:szCs w:val="18"/>
                    </w:rPr>
                  </w:pPr>
                  <w:r>
                    <w:rPr>
                      <w:rFonts w:ascii="Arial" w:hAnsi="Arial" w:cs="Arial"/>
                      <w:sz w:val="18"/>
                      <w:szCs w:val="18"/>
                    </w:rPr>
                    <w:t xml:space="preserve">Khayalami extension, </w:t>
                  </w:r>
                  <w:r>
                    <w:rPr>
                      <w:rFonts w:ascii="Arial" w:hAnsi="Arial" w:cs="Arial"/>
                      <w:b/>
                      <w:sz w:val="18"/>
                      <w:szCs w:val="18"/>
                    </w:rPr>
                    <w:t>Sonkwane ext, Shiluvane West, Ghana, Matshelaphata</w:t>
                  </w:r>
                </w:p>
              </w:tc>
              <w:tc>
                <w:tcPr>
                  <w:tcW w:w="4678" w:type="dxa"/>
                </w:tcPr>
                <w:p w:rsidR="006650DB" w:rsidRDefault="006650DB" w:rsidP="006650DB">
                  <w:pPr>
                    <w:rPr>
                      <w:rFonts w:ascii="Arial" w:hAnsi="Arial" w:cs="Arial"/>
                      <w:sz w:val="18"/>
                      <w:szCs w:val="18"/>
                    </w:rPr>
                  </w:pPr>
                  <w:r>
                    <w:rPr>
                      <w:rFonts w:ascii="Arial" w:hAnsi="Arial" w:cs="Arial"/>
                      <w:sz w:val="18"/>
                      <w:szCs w:val="18"/>
                    </w:rPr>
                    <w:t>Demarcation of sites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28</w:t>
                  </w:r>
                </w:p>
              </w:tc>
              <w:tc>
                <w:tcPr>
                  <w:tcW w:w="3827" w:type="dxa"/>
                </w:tcPr>
                <w:p w:rsidR="006650DB" w:rsidRPr="00670E4F" w:rsidRDefault="006650DB" w:rsidP="006650DB">
                  <w:pPr>
                    <w:rPr>
                      <w:rFonts w:ascii="Arial" w:hAnsi="Arial" w:cs="Arial"/>
                      <w:b/>
                      <w:sz w:val="18"/>
                      <w:szCs w:val="18"/>
                    </w:rPr>
                  </w:pPr>
                  <w:r>
                    <w:rPr>
                      <w:rFonts w:ascii="Arial" w:hAnsi="Arial" w:cs="Arial"/>
                      <w:sz w:val="18"/>
                      <w:szCs w:val="18"/>
                    </w:rPr>
                    <w:t xml:space="preserve">Gavaza and </w:t>
                  </w:r>
                  <w:r>
                    <w:rPr>
                      <w:rFonts w:ascii="Arial" w:hAnsi="Arial" w:cs="Arial"/>
                      <w:b/>
                      <w:sz w:val="18"/>
                      <w:szCs w:val="18"/>
                    </w:rPr>
                    <w:t>Burgersdorp new settlement</w:t>
                  </w:r>
                </w:p>
              </w:tc>
              <w:tc>
                <w:tcPr>
                  <w:tcW w:w="4678" w:type="dxa"/>
                </w:tcPr>
                <w:p w:rsidR="006650DB" w:rsidRDefault="006650DB" w:rsidP="006650DB">
                  <w:pPr>
                    <w:rPr>
                      <w:rFonts w:ascii="Arial" w:hAnsi="Arial" w:cs="Arial"/>
                      <w:sz w:val="18"/>
                      <w:szCs w:val="18"/>
                    </w:rPr>
                  </w:pPr>
                  <w:r>
                    <w:rPr>
                      <w:rFonts w:ascii="Arial" w:hAnsi="Arial" w:cs="Arial"/>
                      <w:sz w:val="18"/>
                      <w:szCs w:val="18"/>
                    </w:rPr>
                    <w:t>Demarcation of sites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31</w:t>
                  </w:r>
                </w:p>
              </w:tc>
              <w:tc>
                <w:tcPr>
                  <w:tcW w:w="3827" w:type="dxa"/>
                </w:tcPr>
                <w:p w:rsidR="006650DB" w:rsidRDefault="006650DB" w:rsidP="006650DB">
                  <w:pPr>
                    <w:rPr>
                      <w:rFonts w:ascii="Arial" w:hAnsi="Arial" w:cs="Arial"/>
                      <w:sz w:val="18"/>
                      <w:szCs w:val="18"/>
                    </w:rPr>
                  </w:pPr>
                </w:p>
              </w:tc>
              <w:tc>
                <w:tcPr>
                  <w:tcW w:w="4678" w:type="dxa"/>
                </w:tcPr>
                <w:p w:rsidR="006650DB" w:rsidRPr="00530ADD" w:rsidRDefault="006650DB" w:rsidP="006650DB">
                  <w:pPr>
                    <w:rPr>
                      <w:rFonts w:ascii="Arial" w:hAnsi="Arial" w:cs="Arial"/>
                      <w:b/>
                      <w:sz w:val="18"/>
                      <w:szCs w:val="18"/>
                    </w:rPr>
                  </w:pPr>
                  <w:r w:rsidRPr="00530ADD">
                    <w:rPr>
                      <w:rFonts w:ascii="Arial" w:hAnsi="Arial" w:cs="Arial"/>
                      <w:b/>
                      <w:sz w:val="18"/>
                      <w:szCs w:val="18"/>
                    </w:rPr>
                    <w:t>Demarcation of sites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34</w:t>
                  </w:r>
                </w:p>
              </w:tc>
              <w:tc>
                <w:tcPr>
                  <w:tcW w:w="3827" w:type="dxa"/>
                </w:tcPr>
                <w:p w:rsidR="006650DB" w:rsidRDefault="006650DB" w:rsidP="006650DB">
                  <w:pPr>
                    <w:rPr>
                      <w:rFonts w:ascii="Arial" w:hAnsi="Arial" w:cs="Arial"/>
                      <w:sz w:val="18"/>
                      <w:szCs w:val="18"/>
                    </w:rPr>
                  </w:pPr>
                  <w:r>
                    <w:rPr>
                      <w:rFonts w:ascii="Arial" w:hAnsi="Arial" w:cs="Arial"/>
                      <w:sz w:val="18"/>
                      <w:szCs w:val="18"/>
                    </w:rPr>
                    <w:t>Topanama</w:t>
                  </w:r>
                </w:p>
              </w:tc>
              <w:tc>
                <w:tcPr>
                  <w:tcW w:w="4678" w:type="dxa"/>
                </w:tcPr>
                <w:p w:rsidR="006650DB" w:rsidRDefault="006650DB" w:rsidP="006650DB">
                  <w:pPr>
                    <w:rPr>
                      <w:rFonts w:ascii="Arial" w:hAnsi="Arial" w:cs="Arial"/>
                      <w:sz w:val="18"/>
                      <w:szCs w:val="18"/>
                    </w:rPr>
                  </w:pPr>
                  <w:r>
                    <w:rPr>
                      <w:rFonts w:ascii="Arial" w:hAnsi="Arial" w:cs="Arial"/>
                      <w:sz w:val="18"/>
                      <w:szCs w:val="18"/>
                    </w:rPr>
                    <w:t>Demarcation of sites</w:t>
                  </w:r>
                </w:p>
              </w:tc>
            </w:tr>
          </w:tbl>
          <w:p w:rsidR="006650DB" w:rsidRDefault="006650DB" w:rsidP="006650DB">
            <w:pPr>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00B050"/>
              <w:rPr>
                <w:rFonts w:ascii="Arial" w:hAnsi="Arial" w:cs="Arial"/>
                <w:b/>
                <w:color w:val="000000"/>
              </w:rPr>
            </w:pPr>
            <w:r w:rsidRPr="00EE0694">
              <w:rPr>
                <w:rFonts w:ascii="Arial" w:hAnsi="Arial" w:cs="Arial"/>
                <w:b/>
                <w:color w:val="000000"/>
              </w:rPr>
              <w:t xml:space="preserve">KEY PERFORMAMCE AREA </w:t>
            </w:r>
            <w:r>
              <w:rPr>
                <w:rFonts w:ascii="Arial" w:hAnsi="Arial" w:cs="Arial"/>
                <w:b/>
                <w:color w:val="000000"/>
              </w:rPr>
              <w:t xml:space="preserve">2: </w:t>
            </w:r>
            <w:r w:rsidRPr="00EE0694">
              <w:rPr>
                <w:rFonts w:ascii="Arial" w:hAnsi="Arial" w:cs="Arial"/>
                <w:b/>
                <w:color w:val="000000"/>
              </w:rPr>
              <w:t xml:space="preserve">BASIC SERVICES AND INFRASTRUCTURE </w:t>
            </w:r>
          </w:p>
          <w:p w:rsidR="006650DB" w:rsidRPr="00EE0694" w:rsidRDefault="006650DB" w:rsidP="006650DB">
            <w:pPr>
              <w:pBdr>
                <w:top w:val="single" w:sz="4" w:space="1" w:color="auto"/>
                <w:left w:val="single" w:sz="4" w:space="4" w:color="auto"/>
                <w:bottom w:val="single" w:sz="4" w:space="1" w:color="auto"/>
                <w:right w:val="single" w:sz="4" w:space="4" w:color="auto"/>
              </w:pBdr>
              <w:shd w:val="clear" w:color="auto" w:fill="00B050"/>
              <w:rPr>
                <w:rFonts w:ascii="Arial" w:hAnsi="Arial" w:cs="Arial"/>
                <w:b/>
                <w:color w:val="000000"/>
              </w:rPr>
            </w:pPr>
            <w:r>
              <w:rPr>
                <w:rFonts w:ascii="Arial" w:hAnsi="Arial" w:cs="Arial"/>
                <w:b/>
                <w:color w:val="000000"/>
              </w:rPr>
              <w:t xml:space="preserve">                                                     </w:t>
            </w:r>
            <w:r w:rsidRPr="00EE0694">
              <w:rPr>
                <w:rFonts w:ascii="Arial" w:hAnsi="Arial" w:cs="Arial"/>
                <w:b/>
                <w:color w:val="000000"/>
              </w:rPr>
              <w:t>DEVELOPMENT</w:t>
            </w:r>
          </w:p>
          <w:p w:rsidR="006650DB" w:rsidRPr="00EE0694" w:rsidRDefault="006650DB" w:rsidP="006650DB">
            <w:pPr>
              <w:rPr>
                <w:rFonts w:ascii="Arial" w:hAnsi="Arial" w:cs="Arial"/>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00B050"/>
              <w:tabs>
                <w:tab w:val="left" w:pos="1477"/>
              </w:tabs>
              <w:jc w:val="center"/>
              <w:rPr>
                <w:rFonts w:ascii="Arial" w:hAnsi="Arial" w:cs="Arial"/>
                <w:b/>
                <w:sz w:val="20"/>
                <w:szCs w:val="20"/>
              </w:rPr>
            </w:pPr>
            <w:r>
              <w:rPr>
                <w:rFonts w:ascii="Arial" w:hAnsi="Arial" w:cs="Arial"/>
                <w:b/>
                <w:sz w:val="20"/>
                <w:szCs w:val="20"/>
              </w:rPr>
              <w:t xml:space="preserve">2.1 </w:t>
            </w:r>
            <w:r>
              <w:rPr>
                <w:rFonts w:ascii="Arial" w:hAnsi="Arial" w:cs="Arial"/>
                <w:b/>
                <w:vanish/>
                <w:sz w:val="20"/>
                <w:szCs w:val="20"/>
              </w:rPr>
              <w:t>1D a four wayayu/DeerparkT 2013/2014 - Zanghomaal</w:t>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sz w:val="20"/>
                <w:szCs w:val="20"/>
              </w:rPr>
              <w:t>WATER</w:t>
            </w:r>
          </w:p>
          <w:p w:rsidR="006650DB" w:rsidRDefault="006650DB" w:rsidP="006650DB">
            <w:pPr>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6650DB" w:rsidRPr="007D2723" w:rsidTr="00391A3B">
              <w:tc>
                <w:tcPr>
                  <w:tcW w:w="9606" w:type="dxa"/>
                  <w:shd w:val="clear" w:color="auto" w:fill="00B050"/>
                </w:tcPr>
                <w:p w:rsidR="006650DB" w:rsidRPr="00CE1B89" w:rsidRDefault="006650DB" w:rsidP="006650DB">
                  <w:pPr>
                    <w:rPr>
                      <w:rFonts w:ascii="Arial" w:hAnsi="Arial" w:cs="Arial"/>
                      <w:b/>
                      <w:sz w:val="20"/>
                      <w:szCs w:val="20"/>
                    </w:rPr>
                  </w:pPr>
                  <w:r>
                    <w:rPr>
                      <w:rFonts w:ascii="Arial" w:hAnsi="Arial" w:cs="Arial"/>
                      <w:b/>
                      <w:sz w:val="20"/>
                      <w:szCs w:val="20"/>
                    </w:rPr>
                    <w:t>2.1.1 AREAS WITH NO WATER</w:t>
                  </w:r>
                </w:p>
              </w:tc>
            </w:tr>
          </w:tbl>
          <w:p w:rsidR="006650DB" w:rsidRDefault="006650DB" w:rsidP="006650DB">
            <w:pPr>
              <w:rPr>
                <w:rFonts w:ascii="Arial" w:hAnsi="Arial" w:cs="Arial"/>
                <w:b/>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505"/>
            </w:tblGrid>
            <w:tr w:rsidR="006650DB" w:rsidRPr="007D2723" w:rsidTr="00391A3B">
              <w:trPr>
                <w:tblHeader/>
              </w:trPr>
              <w:tc>
                <w:tcPr>
                  <w:tcW w:w="1101" w:type="dxa"/>
                  <w:tcBorders>
                    <w:top w:val="single" w:sz="12" w:space="0" w:color="auto"/>
                    <w:left w:val="single" w:sz="12" w:space="0" w:color="auto"/>
                    <w:bottom w:val="single" w:sz="12" w:space="0" w:color="auto"/>
                  </w:tcBorders>
                  <w:shd w:val="clear" w:color="auto" w:fill="F2F2F2"/>
                </w:tcPr>
                <w:p w:rsidR="006650DB" w:rsidRPr="007D2723" w:rsidRDefault="006650DB" w:rsidP="006650DB">
                  <w:pPr>
                    <w:jc w:val="center"/>
                    <w:rPr>
                      <w:rFonts w:ascii="Arial" w:hAnsi="Arial" w:cs="Arial"/>
                      <w:b/>
                    </w:rPr>
                  </w:pPr>
                  <w:r w:rsidRPr="007D2723">
                    <w:rPr>
                      <w:rFonts w:ascii="Arial" w:hAnsi="Arial" w:cs="Arial"/>
                      <w:b/>
                    </w:rPr>
                    <w:t>Ward</w:t>
                  </w:r>
                </w:p>
              </w:tc>
              <w:tc>
                <w:tcPr>
                  <w:tcW w:w="8505" w:type="dxa"/>
                  <w:tcBorders>
                    <w:top w:val="single" w:sz="12" w:space="0" w:color="auto"/>
                    <w:bottom w:val="single" w:sz="12" w:space="0" w:color="auto"/>
                    <w:right w:val="single" w:sz="12" w:space="0" w:color="auto"/>
                  </w:tcBorders>
                  <w:shd w:val="clear" w:color="auto" w:fill="F2F2F2"/>
                </w:tcPr>
                <w:p w:rsidR="006650DB" w:rsidRPr="007D2723" w:rsidRDefault="006650DB" w:rsidP="006650DB">
                  <w:pPr>
                    <w:jc w:val="center"/>
                    <w:rPr>
                      <w:rFonts w:ascii="Arial" w:hAnsi="Arial" w:cs="Arial"/>
                      <w:b/>
                    </w:rPr>
                  </w:pPr>
                  <w:r w:rsidRPr="007D2723">
                    <w:rPr>
                      <w:rFonts w:ascii="Arial" w:hAnsi="Arial" w:cs="Arial"/>
                      <w:b/>
                    </w:rPr>
                    <w:t>Location</w:t>
                  </w:r>
                </w:p>
              </w:tc>
            </w:tr>
            <w:tr w:rsidR="006650DB" w:rsidRPr="007D2723" w:rsidTr="00391A3B">
              <w:trPr>
                <w:trHeight w:val="181"/>
              </w:trPr>
              <w:tc>
                <w:tcPr>
                  <w:tcW w:w="1101" w:type="dxa"/>
                  <w:tcBorders>
                    <w:top w:val="single" w:sz="12" w:space="0" w:color="auto"/>
                    <w:left w:val="single" w:sz="12" w:space="0" w:color="auto"/>
                  </w:tcBorders>
                </w:tcPr>
                <w:p w:rsidR="006650DB" w:rsidRPr="00222E51" w:rsidRDefault="006650DB" w:rsidP="006650DB">
                  <w:pPr>
                    <w:rPr>
                      <w:rFonts w:ascii="Arial" w:hAnsi="Arial" w:cs="Arial"/>
                      <w:b/>
                    </w:rPr>
                  </w:pPr>
                  <w:r w:rsidRPr="00222E51">
                    <w:rPr>
                      <w:rFonts w:ascii="Arial" w:hAnsi="Arial" w:cs="Arial"/>
                      <w:b/>
                    </w:rPr>
                    <w:t>01</w:t>
                  </w:r>
                </w:p>
              </w:tc>
              <w:tc>
                <w:tcPr>
                  <w:tcW w:w="8505" w:type="dxa"/>
                  <w:tcBorders>
                    <w:top w:val="single" w:sz="12" w:space="0" w:color="auto"/>
                    <w:right w:val="single" w:sz="12" w:space="0" w:color="auto"/>
                  </w:tcBorders>
                </w:tcPr>
                <w:p w:rsidR="006650DB" w:rsidRPr="007D2723" w:rsidRDefault="006650DB" w:rsidP="006650DB">
                  <w:pPr>
                    <w:rPr>
                      <w:rFonts w:ascii="Arial" w:hAnsi="Arial" w:cs="Arial"/>
                      <w:sz w:val="18"/>
                      <w:szCs w:val="18"/>
                    </w:rPr>
                  </w:pPr>
                  <w:r w:rsidRPr="007D2723">
                    <w:rPr>
                      <w:rFonts w:ascii="Arial" w:hAnsi="Arial" w:cs="Arial"/>
                      <w:sz w:val="18"/>
                      <w:szCs w:val="18"/>
                    </w:rPr>
                    <w:t>Moloko village</w:t>
                  </w:r>
                  <w:r>
                    <w:rPr>
                      <w:rFonts w:ascii="Arial" w:hAnsi="Arial" w:cs="Arial"/>
                      <w:sz w:val="18"/>
                      <w:szCs w:val="18"/>
                    </w:rPr>
                    <w:t xml:space="preserve">, Patamedi village, </w:t>
                  </w:r>
                  <w:r w:rsidRPr="007D2723">
                    <w:rPr>
                      <w:rFonts w:ascii="Arial" w:hAnsi="Arial" w:cs="Arial"/>
                      <w:sz w:val="18"/>
                      <w:szCs w:val="18"/>
                    </w:rPr>
                    <w:t>Senakwe (Mokwakwaila side)</w:t>
                  </w:r>
                  <w:r>
                    <w:rPr>
                      <w:rFonts w:ascii="Arial" w:hAnsi="Arial" w:cs="Arial"/>
                      <w:sz w:val="18"/>
                      <w:szCs w:val="18"/>
                    </w:rPr>
                    <w:t>, Maunatlala, Senopelwa zone 2 and extension, Mantswa and Pelana extensions</w:t>
                  </w:r>
                </w:p>
              </w:tc>
            </w:tr>
            <w:tr w:rsidR="006650DB" w:rsidRPr="007D2723" w:rsidTr="00391A3B">
              <w:trPr>
                <w:trHeight w:val="171"/>
              </w:trPr>
              <w:tc>
                <w:tcPr>
                  <w:tcW w:w="1101" w:type="dxa"/>
                  <w:tcBorders>
                    <w:top w:val="single" w:sz="12" w:space="0" w:color="auto"/>
                    <w:left w:val="single" w:sz="12" w:space="0" w:color="auto"/>
                  </w:tcBorders>
                </w:tcPr>
                <w:p w:rsidR="006650DB" w:rsidRPr="00222E51" w:rsidRDefault="006650DB" w:rsidP="006650DB">
                  <w:pPr>
                    <w:rPr>
                      <w:rFonts w:ascii="Arial" w:hAnsi="Arial" w:cs="Arial"/>
                      <w:b/>
                    </w:rPr>
                  </w:pPr>
                  <w:r w:rsidRPr="00222E51">
                    <w:rPr>
                      <w:rFonts w:ascii="Arial" w:hAnsi="Arial" w:cs="Arial"/>
                      <w:b/>
                    </w:rPr>
                    <w:t>02</w:t>
                  </w:r>
                </w:p>
              </w:tc>
              <w:tc>
                <w:tcPr>
                  <w:tcW w:w="8505" w:type="dxa"/>
                  <w:tcBorders>
                    <w:top w:val="single" w:sz="12" w:space="0" w:color="auto"/>
                    <w:right w:val="single" w:sz="12" w:space="0" w:color="auto"/>
                  </w:tcBorders>
                </w:tcPr>
                <w:p w:rsidR="006650DB" w:rsidRPr="0026671C" w:rsidRDefault="006650DB" w:rsidP="006650DB">
                  <w:pPr>
                    <w:rPr>
                      <w:rFonts w:ascii="Arial" w:hAnsi="Arial" w:cs="Arial"/>
                      <w:b/>
                      <w:sz w:val="18"/>
                      <w:szCs w:val="18"/>
                    </w:rPr>
                  </w:pPr>
                  <w:r>
                    <w:rPr>
                      <w:rFonts w:ascii="Arial" w:hAnsi="Arial" w:cs="Arial"/>
                      <w:sz w:val="18"/>
                      <w:szCs w:val="18"/>
                    </w:rPr>
                    <w:t xml:space="preserve">Mawa Block 8, Mawa 12 and Mokhwati, </w:t>
                  </w:r>
                  <w:r>
                    <w:rPr>
                      <w:rFonts w:ascii="Arial" w:hAnsi="Arial" w:cs="Arial"/>
                      <w:b/>
                      <w:sz w:val="18"/>
                      <w:szCs w:val="18"/>
                    </w:rPr>
                    <w:t>Legwareng</w:t>
                  </w:r>
                </w:p>
              </w:tc>
            </w:tr>
            <w:tr w:rsidR="006650DB" w:rsidRPr="007D2723" w:rsidTr="00391A3B">
              <w:trPr>
                <w:trHeight w:val="277"/>
              </w:trPr>
              <w:tc>
                <w:tcPr>
                  <w:tcW w:w="1101" w:type="dxa"/>
                  <w:tcBorders>
                    <w:top w:val="single" w:sz="12" w:space="0" w:color="auto"/>
                    <w:left w:val="single" w:sz="12" w:space="0" w:color="auto"/>
                  </w:tcBorders>
                </w:tcPr>
                <w:p w:rsidR="006650DB" w:rsidRPr="00222E51" w:rsidRDefault="006650DB" w:rsidP="006650DB">
                  <w:pPr>
                    <w:rPr>
                      <w:rFonts w:ascii="Arial" w:hAnsi="Arial" w:cs="Arial"/>
                      <w:b/>
                    </w:rPr>
                  </w:pPr>
                  <w:r w:rsidRPr="00222E51">
                    <w:rPr>
                      <w:rFonts w:ascii="Arial" w:hAnsi="Arial" w:cs="Arial"/>
                      <w:b/>
                    </w:rPr>
                    <w:t>03</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Ga-Wally and Radoo</w:t>
                  </w:r>
                </w:p>
              </w:tc>
            </w:tr>
            <w:tr w:rsidR="006650DB" w:rsidRPr="007D2723" w:rsidTr="00391A3B">
              <w:trPr>
                <w:trHeight w:val="165"/>
              </w:trPr>
              <w:tc>
                <w:tcPr>
                  <w:tcW w:w="1101" w:type="dxa"/>
                  <w:tcBorders>
                    <w:top w:val="single" w:sz="12" w:space="0" w:color="auto"/>
                    <w:left w:val="single" w:sz="12" w:space="0" w:color="auto"/>
                    <w:right w:val="single" w:sz="4" w:space="0" w:color="auto"/>
                  </w:tcBorders>
                </w:tcPr>
                <w:p w:rsidR="006650DB" w:rsidRPr="00222E51" w:rsidRDefault="006650DB" w:rsidP="006650DB">
                  <w:pPr>
                    <w:rPr>
                      <w:rFonts w:ascii="Arial" w:hAnsi="Arial" w:cs="Arial"/>
                      <w:b/>
                    </w:rPr>
                  </w:pPr>
                  <w:r w:rsidRPr="00222E51">
                    <w:rPr>
                      <w:rFonts w:ascii="Arial" w:hAnsi="Arial" w:cs="Arial"/>
                      <w:b/>
                    </w:rPr>
                    <w:t>04</w:t>
                  </w:r>
                </w:p>
              </w:tc>
              <w:tc>
                <w:tcPr>
                  <w:tcW w:w="8505" w:type="dxa"/>
                  <w:tcBorders>
                    <w:top w:val="single" w:sz="12" w:space="0" w:color="auto"/>
                    <w:left w:val="single" w:sz="4"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 xml:space="preserve">Xihoko, Rikhotso (Ga-Maake new ext), Mookgo 6, Mookgo 7 </w:t>
                  </w:r>
                </w:p>
              </w:tc>
            </w:tr>
            <w:tr w:rsidR="006650DB" w:rsidRPr="007D2723" w:rsidTr="00391A3B">
              <w:trPr>
                <w:trHeight w:val="155"/>
              </w:trPr>
              <w:tc>
                <w:tcPr>
                  <w:tcW w:w="1101" w:type="dxa"/>
                  <w:tcBorders>
                    <w:top w:val="single" w:sz="12" w:space="0" w:color="auto"/>
                    <w:left w:val="single" w:sz="12" w:space="0" w:color="auto"/>
                  </w:tcBorders>
                </w:tcPr>
                <w:p w:rsidR="006650DB" w:rsidRPr="00222E51" w:rsidRDefault="006650DB" w:rsidP="006650DB">
                  <w:pPr>
                    <w:rPr>
                      <w:rFonts w:ascii="Arial" w:hAnsi="Arial" w:cs="Arial"/>
                      <w:b/>
                    </w:rPr>
                  </w:pPr>
                  <w:r>
                    <w:rPr>
                      <w:rFonts w:ascii="Arial" w:hAnsi="Arial" w:cs="Arial"/>
                      <w:b/>
                    </w:rPr>
                    <w:t>05</w:t>
                  </w:r>
                </w:p>
              </w:tc>
              <w:tc>
                <w:tcPr>
                  <w:tcW w:w="8505" w:type="dxa"/>
                  <w:tcBorders>
                    <w:top w:val="single" w:sz="12" w:space="0" w:color="auto"/>
                    <w:right w:val="single" w:sz="12" w:space="0" w:color="auto"/>
                  </w:tcBorders>
                </w:tcPr>
                <w:p w:rsidR="006650DB" w:rsidRPr="0026671C" w:rsidRDefault="006650DB" w:rsidP="006650DB">
                  <w:pPr>
                    <w:rPr>
                      <w:rFonts w:ascii="Arial" w:hAnsi="Arial" w:cs="Arial"/>
                      <w:b/>
                      <w:sz w:val="18"/>
                      <w:szCs w:val="18"/>
                    </w:rPr>
                  </w:pPr>
                  <w:r>
                    <w:rPr>
                      <w:rFonts w:ascii="Arial" w:hAnsi="Arial" w:cs="Arial"/>
                      <w:sz w:val="18"/>
                      <w:szCs w:val="18"/>
                    </w:rPr>
                    <w:t xml:space="preserve">Musiphane, Mackery and Akanani and </w:t>
                  </w:r>
                  <w:r>
                    <w:rPr>
                      <w:rFonts w:ascii="Arial" w:hAnsi="Arial" w:cs="Arial"/>
                      <w:b/>
                      <w:sz w:val="18"/>
                      <w:szCs w:val="18"/>
                    </w:rPr>
                    <w:t xml:space="preserve"> Mugwazeni</w:t>
                  </w:r>
                </w:p>
              </w:tc>
            </w:tr>
            <w:tr w:rsidR="006650DB" w:rsidRPr="007D2723" w:rsidTr="00391A3B">
              <w:trPr>
                <w:trHeight w:val="160"/>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06</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 xml:space="preserve">Joppie and Mavele </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t>07</w:t>
                  </w:r>
                </w:p>
              </w:tc>
              <w:tc>
                <w:tcPr>
                  <w:tcW w:w="8505" w:type="dxa"/>
                  <w:tcBorders>
                    <w:top w:val="single" w:sz="12" w:space="0" w:color="auto"/>
                    <w:bottom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Mohlakong and Botludi,Mothomeng, Madumane,Matarapane, Seopeng and Morutji</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t>08</w:t>
                  </w:r>
                </w:p>
              </w:tc>
              <w:tc>
                <w:tcPr>
                  <w:tcW w:w="8505" w:type="dxa"/>
                  <w:tcBorders>
                    <w:top w:val="single" w:sz="12" w:space="0" w:color="auto"/>
                    <w:bottom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Relela, Sethone, Semarela, Mphatasediba, Ramphelo and Setheeng</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t>09</w:t>
                  </w:r>
                </w:p>
              </w:tc>
              <w:tc>
                <w:tcPr>
                  <w:tcW w:w="8505" w:type="dxa"/>
                  <w:tcBorders>
                    <w:top w:val="single" w:sz="12" w:space="0" w:color="auto"/>
                    <w:bottom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Sebabane, Thako, Mopye, Kgwekgwe, Masebutse, Moleketla and Khekhwenya</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t>10</w:t>
                  </w:r>
                </w:p>
              </w:tc>
              <w:tc>
                <w:tcPr>
                  <w:tcW w:w="8505" w:type="dxa"/>
                  <w:tcBorders>
                    <w:top w:val="single" w:sz="12" w:space="0" w:color="auto"/>
                    <w:bottom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Marirone, Kubjana and Motupa</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lastRenderedPageBreak/>
                    <w:t>11</w:t>
                  </w:r>
                </w:p>
              </w:tc>
              <w:tc>
                <w:tcPr>
                  <w:tcW w:w="8505" w:type="dxa"/>
                  <w:tcBorders>
                    <w:top w:val="single" w:sz="12" w:space="0" w:color="auto"/>
                    <w:bottom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Thapane, Bokhuta, Fobeni, Leokwe, Lerejeni and Mapitlula</w:t>
                  </w:r>
                </w:p>
              </w:tc>
            </w:tr>
            <w:tr w:rsidR="006650DB" w:rsidRPr="007D2723" w:rsidTr="00391A3B">
              <w:trPr>
                <w:trHeight w:val="168"/>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12</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Khubu, Nwajaheni, Rwanda, Lwandlamuni, Malovisi, Shongani and Mchengeye</w:t>
                  </w:r>
                </w:p>
              </w:tc>
            </w:tr>
            <w:tr w:rsidR="006650DB" w:rsidRPr="007D2723" w:rsidTr="00391A3B">
              <w:trPr>
                <w:trHeight w:val="171"/>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13</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Mandlakazi, Mbhekwani, Tarentaal farm and Mieliekloof farm</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t>14</w:t>
                  </w:r>
                </w:p>
              </w:tc>
              <w:tc>
                <w:tcPr>
                  <w:tcW w:w="8505" w:type="dxa"/>
                  <w:tcBorders>
                    <w:top w:val="single" w:sz="12" w:space="0" w:color="auto"/>
                    <w:bottom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Politsi Citrus and Maribethema</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t>16</w:t>
                  </w:r>
                </w:p>
              </w:tc>
              <w:tc>
                <w:tcPr>
                  <w:tcW w:w="8505" w:type="dxa"/>
                  <w:tcBorders>
                    <w:top w:val="single" w:sz="12" w:space="0" w:color="auto"/>
                    <w:bottom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Lephepane and Khujwana</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t>17</w:t>
                  </w:r>
                </w:p>
              </w:tc>
              <w:tc>
                <w:tcPr>
                  <w:tcW w:w="8505" w:type="dxa"/>
                  <w:tcBorders>
                    <w:top w:val="single" w:sz="12" w:space="0" w:color="auto"/>
                    <w:bottom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Mokgoloboto</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t>18</w:t>
                  </w:r>
                </w:p>
              </w:tc>
              <w:tc>
                <w:tcPr>
                  <w:tcW w:w="8505" w:type="dxa"/>
                  <w:tcBorders>
                    <w:top w:val="single" w:sz="12" w:space="0" w:color="auto"/>
                    <w:bottom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Khujwana</w:t>
                  </w:r>
                </w:p>
              </w:tc>
            </w:tr>
            <w:tr w:rsidR="006650DB" w:rsidRPr="007D2723" w:rsidTr="00391A3B">
              <w:trPr>
                <w:trHeight w:val="204"/>
              </w:trPr>
              <w:tc>
                <w:tcPr>
                  <w:tcW w:w="1101" w:type="dxa"/>
                  <w:tcBorders>
                    <w:top w:val="single" w:sz="12" w:space="0" w:color="auto"/>
                    <w:left w:val="single" w:sz="12" w:space="0" w:color="auto"/>
                    <w:bottom w:val="single" w:sz="12" w:space="0" w:color="auto"/>
                  </w:tcBorders>
                </w:tcPr>
                <w:p w:rsidR="006650DB" w:rsidRDefault="006650DB" w:rsidP="006650DB">
                  <w:pPr>
                    <w:rPr>
                      <w:rFonts w:ascii="Arial" w:hAnsi="Arial" w:cs="Arial"/>
                      <w:b/>
                    </w:rPr>
                  </w:pPr>
                  <w:r>
                    <w:rPr>
                      <w:rFonts w:ascii="Arial" w:hAnsi="Arial" w:cs="Arial"/>
                      <w:b/>
                    </w:rPr>
                    <w:t>19</w:t>
                  </w:r>
                </w:p>
              </w:tc>
              <w:tc>
                <w:tcPr>
                  <w:tcW w:w="8505" w:type="dxa"/>
                  <w:tcBorders>
                    <w:top w:val="single" w:sz="12" w:space="0" w:color="auto"/>
                    <w:bottom w:val="single" w:sz="12" w:space="0" w:color="auto"/>
                    <w:right w:val="single" w:sz="12" w:space="0" w:color="auto"/>
                  </w:tcBorders>
                </w:tcPr>
                <w:p w:rsidR="006650DB" w:rsidRPr="00DC733C" w:rsidRDefault="006650DB" w:rsidP="006650DB">
                  <w:pPr>
                    <w:rPr>
                      <w:rFonts w:ascii="Arial" w:hAnsi="Arial" w:cs="Arial"/>
                      <w:b/>
                      <w:sz w:val="18"/>
                      <w:szCs w:val="18"/>
                    </w:rPr>
                  </w:pPr>
                  <w:r>
                    <w:rPr>
                      <w:rFonts w:ascii="Arial" w:hAnsi="Arial" w:cs="Arial"/>
                      <w:b/>
                      <w:sz w:val="18"/>
                      <w:szCs w:val="18"/>
                    </w:rPr>
                    <w:t>Section A &amp; B</w:t>
                  </w:r>
                </w:p>
              </w:tc>
            </w:tr>
            <w:tr w:rsidR="006650DB" w:rsidRPr="007D2723" w:rsidTr="00391A3B">
              <w:trPr>
                <w:trHeight w:val="159"/>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22</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Mafarana, Mshenguville and Khopo</w:t>
                  </w:r>
                </w:p>
              </w:tc>
            </w:tr>
            <w:tr w:rsidR="006650DB" w:rsidRPr="007D2723" w:rsidTr="00391A3B">
              <w:trPr>
                <w:trHeight w:val="159"/>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23</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Tshamahansi</w:t>
                  </w:r>
                </w:p>
              </w:tc>
            </w:tr>
            <w:tr w:rsidR="006650DB" w:rsidRPr="007D2723" w:rsidTr="00391A3B">
              <w:trPr>
                <w:trHeight w:val="163"/>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24</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Mohlaba, Petanenge and Sasekani</w:t>
                  </w:r>
                </w:p>
              </w:tc>
            </w:tr>
            <w:tr w:rsidR="006650DB" w:rsidRPr="007D2723" w:rsidTr="00391A3B">
              <w:trPr>
                <w:trHeight w:val="163"/>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25</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Sedan, Bonn, Ntsako, Mafarana, Mulati/ Berlin</w:t>
                  </w:r>
                </w:p>
              </w:tc>
            </w:tr>
            <w:tr w:rsidR="006650DB" w:rsidRPr="007D2723" w:rsidTr="00391A3B">
              <w:trPr>
                <w:trHeight w:val="163"/>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26</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 xml:space="preserve">Nsolani, Nyanyukani, Rhulani, Hovheni and Bordeaux, </w:t>
                  </w:r>
                  <w:r w:rsidRPr="00DC733C">
                    <w:rPr>
                      <w:rFonts w:ascii="Arial" w:hAnsi="Arial" w:cs="Arial"/>
                      <w:b/>
                      <w:sz w:val="18"/>
                      <w:szCs w:val="18"/>
                    </w:rPr>
                    <w:t>Julesburg, Hweetse, Masoma</w:t>
                  </w:r>
                </w:p>
              </w:tc>
            </w:tr>
            <w:tr w:rsidR="006650DB" w:rsidRPr="007D2723" w:rsidTr="00391A3B">
              <w:trPr>
                <w:trHeight w:val="167"/>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27</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Serututung, Malekeke, Part of Shiluvana/Ezekhaya, Mineview,  Khayalami and Shoromone</w:t>
                  </w:r>
                </w:p>
              </w:tc>
            </w:tr>
            <w:tr w:rsidR="006650DB" w:rsidRPr="007D2723" w:rsidTr="00391A3B">
              <w:trPr>
                <w:trHeight w:val="167"/>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28</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Burgersdorp and Gabaza, New Phepene, Pharare, Sethabaneng</w:t>
                  </w:r>
                </w:p>
              </w:tc>
            </w:tr>
            <w:tr w:rsidR="006650DB" w:rsidRPr="007D2723" w:rsidTr="00391A3B">
              <w:trPr>
                <w:trHeight w:val="167"/>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29</w:t>
                  </w:r>
                </w:p>
              </w:tc>
              <w:tc>
                <w:tcPr>
                  <w:tcW w:w="8505" w:type="dxa"/>
                  <w:tcBorders>
                    <w:top w:val="single" w:sz="12" w:space="0" w:color="auto"/>
                    <w:right w:val="single" w:sz="12" w:space="0" w:color="auto"/>
                  </w:tcBorders>
                </w:tcPr>
                <w:p w:rsidR="006650DB" w:rsidRPr="00544EAA" w:rsidRDefault="006650DB" w:rsidP="006650DB">
                  <w:pPr>
                    <w:rPr>
                      <w:rFonts w:ascii="Arial" w:hAnsi="Arial" w:cs="Arial"/>
                      <w:b/>
                      <w:sz w:val="18"/>
                      <w:szCs w:val="18"/>
                    </w:rPr>
                  </w:pPr>
                  <w:r>
                    <w:rPr>
                      <w:rFonts w:ascii="Arial" w:hAnsi="Arial" w:cs="Arial"/>
                      <w:sz w:val="18"/>
                      <w:szCs w:val="18"/>
                    </w:rPr>
                    <w:t xml:space="preserve">Burgersdorp, Pulaneng, Mothadarreng, Sunnyside and Myakayaka and </w:t>
                  </w:r>
                  <w:r>
                    <w:rPr>
                      <w:rFonts w:ascii="Arial" w:hAnsi="Arial" w:cs="Arial"/>
                      <w:b/>
                      <w:sz w:val="18"/>
                      <w:szCs w:val="18"/>
                    </w:rPr>
                    <w:t>Matshelapata</w:t>
                  </w:r>
                </w:p>
              </w:tc>
            </w:tr>
            <w:tr w:rsidR="006650DB" w:rsidRPr="007D2723" w:rsidTr="00391A3B">
              <w:trPr>
                <w:trHeight w:val="172"/>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30</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Tickyline (Ramalema), Tickyline (New Rita), Marumofase and Nabane</w:t>
                  </w:r>
                </w:p>
              </w:tc>
            </w:tr>
            <w:tr w:rsidR="006650DB" w:rsidRPr="007D2723" w:rsidTr="00391A3B">
              <w:trPr>
                <w:trHeight w:val="172"/>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31</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Extension 3, 4, 5, Kuwait 1 and 2 ( Household meter connection)</w:t>
                  </w:r>
                </w:p>
              </w:tc>
            </w:tr>
            <w:tr w:rsidR="006650DB" w:rsidRPr="007D2723" w:rsidTr="00391A3B">
              <w:trPr>
                <w:trHeight w:val="172"/>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32</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Mhlava Cross, Moime, Wisani and Shikwambana, Mokomotsi</w:t>
                  </w:r>
                </w:p>
              </w:tc>
            </w:tr>
            <w:tr w:rsidR="006650DB" w:rsidRPr="007D2723" w:rsidTr="00391A3B">
              <w:trPr>
                <w:trHeight w:val="172"/>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33</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Serare, Dipatjeng, Ga – Matlala, Mamogola, Mogabe, Tsidinko, Mmasetlate, Ga-Ramoraga, Mmaphala, Rakoma and Mothopong</w:t>
                  </w:r>
                </w:p>
              </w:tc>
            </w:tr>
            <w:tr w:rsidR="006650DB" w:rsidRPr="007D2723" w:rsidTr="00391A3B">
              <w:trPr>
                <w:trHeight w:val="172"/>
              </w:trPr>
              <w:tc>
                <w:tcPr>
                  <w:tcW w:w="1101" w:type="dxa"/>
                  <w:tcBorders>
                    <w:top w:val="single" w:sz="12" w:space="0" w:color="auto"/>
                    <w:left w:val="single" w:sz="12" w:space="0" w:color="auto"/>
                  </w:tcBorders>
                </w:tcPr>
                <w:p w:rsidR="006650DB" w:rsidRDefault="006650DB" w:rsidP="006650DB">
                  <w:pPr>
                    <w:rPr>
                      <w:rFonts w:ascii="Arial" w:hAnsi="Arial" w:cs="Arial"/>
                      <w:b/>
                    </w:rPr>
                  </w:pPr>
                  <w:r>
                    <w:rPr>
                      <w:rFonts w:ascii="Arial" w:hAnsi="Arial" w:cs="Arial"/>
                      <w:b/>
                    </w:rPr>
                    <w:t>34</w:t>
                  </w:r>
                </w:p>
              </w:tc>
              <w:tc>
                <w:tcPr>
                  <w:tcW w:w="8505" w:type="dxa"/>
                  <w:tcBorders>
                    <w:top w:val="single" w:sz="12" w:space="0" w:color="auto"/>
                    <w:right w:val="single" w:sz="12" w:space="0" w:color="auto"/>
                  </w:tcBorders>
                </w:tcPr>
                <w:p w:rsidR="006650DB" w:rsidRDefault="006650DB" w:rsidP="006650DB">
                  <w:pPr>
                    <w:rPr>
                      <w:rFonts w:ascii="Arial" w:hAnsi="Arial" w:cs="Arial"/>
                      <w:sz w:val="18"/>
                      <w:szCs w:val="18"/>
                    </w:rPr>
                  </w:pPr>
                  <w:r>
                    <w:rPr>
                      <w:rFonts w:ascii="Arial" w:hAnsi="Arial" w:cs="Arial"/>
                      <w:sz w:val="18"/>
                      <w:szCs w:val="18"/>
                    </w:rPr>
                    <w:t xml:space="preserve">Rasebalane, Lephepane, Khopo, Topanama and Thabine </w:t>
                  </w:r>
                </w:p>
              </w:tc>
            </w:tr>
            <w:tr w:rsidR="006650DB" w:rsidTr="00391A3B">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606" w:type="dxa"/>
                  <w:gridSpan w:val="2"/>
                  <w:tcBorders>
                    <w:top w:val="single" w:sz="12" w:space="0" w:color="auto"/>
                  </w:tcBorders>
                </w:tcPr>
                <w:p w:rsidR="006650DB" w:rsidRDefault="006650DB" w:rsidP="006650DB">
                  <w:pPr>
                    <w:rPr>
                      <w:rFonts w:ascii="Arial" w:hAnsi="Arial" w:cs="Arial"/>
                      <w:sz w:val="18"/>
                      <w:szCs w:val="18"/>
                    </w:rPr>
                  </w:pPr>
                </w:p>
              </w:tc>
            </w:tr>
          </w:tbl>
          <w:p w:rsidR="006650DB" w:rsidRDefault="006650DB" w:rsidP="006650DB">
            <w:pPr>
              <w:rPr>
                <w:rFonts w:ascii="Arial" w:hAnsi="Arial" w:cs="Arial"/>
                <w:sz w:val="18"/>
                <w:szCs w:val="18"/>
              </w:rPr>
            </w:pPr>
          </w:p>
          <w:p w:rsidR="006650DB" w:rsidRDefault="006650DB" w:rsidP="006650DB">
            <w:pPr>
              <w:rPr>
                <w:rFonts w:ascii="Arial" w:hAnsi="Arial" w:cs="Arial"/>
                <w:sz w:val="18"/>
                <w:szCs w:val="18"/>
              </w:rPr>
            </w:pPr>
          </w:p>
          <w:p w:rsidR="006650DB" w:rsidRDefault="006650DB" w:rsidP="006650DB">
            <w:pPr>
              <w:rPr>
                <w:rFonts w:ascii="Arial" w:hAnsi="Arial" w:cs="Arial"/>
                <w:sz w:val="18"/>
                <w:szCs w:val="18"/>
              </w:rPr>
            </w:pPr>
          </w:p>
          <w:p w:rsidR="006650DB" w:rsidRDefault="006650DB" w:rsidP="006650DB">
            <w:pPr>
              <w:rPr>
                <w:rFonts w:ascii="Arial" w:hAnsi="Arial" w:cs="Arial"/>
                <w:sz w:val="18"/>
                <w:szCs w:val="18"/>
              </w:rPr>
            </w:pPr>
          </w:p>
          <w:p w:rsidR="006650DB" w:rsidRDefault="006650DB" w:rsidP="006650DB">
            <w:pPr>
              <w:rPr>
                <w:rFonts w:ascii="Arial" w:hAnsi="Arial" w:cs="Arial"/>
                <w:sz w:val="18"/>
                <w:szCs w:val="18"/>
              </w:rPr>
            </w:pPr>
          </w:p>
          <w:p w:rsidR="006650DB" w:rsidRDefault="006650DB" w:rsidP="006650DB">
            <w:pPr>
              <w:rPr>
                <w:rFonts w:ascii="Arial" w:hAnsi="Arial" w:cs="Arial"/>
                <w:sz w:val="18"/>
                <w:szCs w:val="18"/>
              </w:rPr>
            </w:pPr>
            <w:r>
              <w:rPr>
                <w:rFonts w:ascii="Arial" w:hAnsi="Arial" w:cs="Arial"/>
                <w:sz w:val="18"/>
                <w:szCs w:val="18"/>
              </w:rPr>
              <w:lastRenderedPageBreak/>
              <w:t>NB: The rest of the villages in wards have access to water but there is still a need to address challenges such as the following:</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985"/>
            </w:tblGrid>
            <w:tr w:rsidR="006650DB" w:rsidRPr="00CD7592" w:rsidTr="00391A3B">
              <w:tc>
                <w:tcPr>
                  <w:tcW w:w="4621" w:type="dxa"/>
                  <w:tcBorders>
                    <w:top w:val="single" w:sz="12" w:space="0" w:color="auto"/>
                    <w:left w:val="single" w:sz="12" w:space="0" w:color="auto"/>
                    <w:bottom w:val="single" w:sz="12" w:space="0" w:color="auto"/>
                  </w:tcBorders>
                </w:tcPr>
                <w:p w:rsidR="006650DB" w:rsidRPr="00CD7592" w:rsidRDefault="006650DB" w:rsidP="006650DB">
                  <w:pPr>
                    <w:rPr>
                      <w:rFonts w:ascii="Arial" w:hAnsi="Arial" w:cs="Arial"/>
                      <w:b/>
                      <w:sz w:val="18"/>
                      <w:szCs w:val="18"/>
                    </w:rPr>
                  </w:pPr>
                  <w:r w:rsidRPr="00CD7592">
                    <w:rPr>
                      <w:rFonts w:ascii="Arial" w:hAnsi="Arial" w:cs="Arial"/>
                      <w:b/>
                      <w:sz w:val="18"/>
                      <w:szCs w:val="18"/>
                    </w:rPr>
                    <w:t>Boreholes</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Repair of boreholes</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Electrification of boreholes</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Change of diesel pumps to electricity</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Appointment of boreholes machines operators</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Provision of extra boreholes</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Need for transformers</w:t>
                  </w:r>
                </w:p>
                <w:p w:rsidR="006650DB"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Provision of jojo tanks</w:t>
                  </w:r>
                </w:p>
                <w:p w:rsidR="006650DB" w:rsidRDefault="006650DB" w:rsidP="00E471A6">
                  <w:pPr>
                    <w:numPr>
                      <w:ilvl w:val="0"/>
                      <w:numId w:val="81"/>
                    </w:numPr>
                    <w:spacing w:after="0" w:line="240" w:lineRule="auto"/>
                    <w:rPr>
                      <w:rFonts w:ascii="Arial" w:hAnsi="Arial" w:cs="Arial"/>
                      <w:sz w:val="18"/>
                      <w:szCs w:val="18"/>
                    </w:rPr>
                  </w:pPr>
                  <w:r>
                    <w:rPr>
                      <w:rFonts w:ascii="Arial" w:hAnsi="Arial" w:cs="Arial"/>
                      <w:sz w:val="18"/>
                      <w:szCs w:val="18"/>
                    </w:rPr>
                    <w:t>Water tankers</w:t>
                  </w:r>
                </w:p>
                <w:p w:rsidR="006650DB" w:rsidRDefault="006650DB" w:rsidP="00E471A6">
                  <w:pPr>
                    <w:numPr>
                      <w:ilvl w:val="0"/>
                      <w:numId w:val="81"/>
                    </w:numPr>
                    <w:spacing w:after="0" w:line="240" w:lineRule="auto"/>
                    <w:rPr>
                      <w:rFonts w:ascii="Arial" w:hAnsi="Arial" w:cs="Arial"/>
                      <w:sz w:val="18"/>
                      <w:szCs w:val="18"/>
                    </w:rPr>
                  </w:pPr>
                  <w:r>
                    <w:rPr>
                      <w:rFonts w:ascii="Arial" w:hAnsi="Arial" w:cs="Arial"/>
                      <w:sz w:val="18"/>
                      <w:szCs w:val="18"/>
                    </w:rPr>
                    <w:t>Pressure pump &amp; submersible punps</w:t>
                  </w:r>
                </w:p>
                <w:p w:rsidR="006650DB" w:rsidRPr="00CD7592" w:rsidRDefault="006650DB" w:rsidP="006650DB">
                  <w:pPr>
                    <w:ind w:left="360"/>
                    <w:rPr>
                      <w:rFonts w:ascii="Arial" w:hAnsi="Arial" w:cs="Arial"/>
                      <w:sz w:val="18"/>
                      <w:szCs w:val="18"/>
                    </w:rPr>
                  </w:pPr>
                </w:p>
                <w:p w:rsidR="006650DB" w:rsidRPr="00CD7592" w:rsidRDefault="006650DB" w:rsidP="006650DB">
                  <w:pPr>
                    <w:rPr>
                      <w:rFonts w:ascii="Arial" w:hAnsi="Arial" w:cs="Arial"/>
                      <w:b/>
                      <w:sz w:val="18"/>
                      <w:szCs w:val="18"/>
                    </w:rPr>
                  </w:pPr>
                  <w:r w:rsidRPr="00CD7592">
                    <w:rPr>
                      <w:rFonts w:ascii="Arial" w:hAnsi="Arial" w:cs="Arial"/>
                      <w:b/>
                      <w:sz w:val="18"/>
                      <w:szCs w:val="18"/>
                    </w:rPr>
                    <w:t xml:space="preserve">Reservoirs </w:t>
                  </w:r>
                </w:p>
                <w:p w:rsidR="006650DB" w:rsidRDefault="006650DB" w:rsidP="00E471A6">
                  <w:pPr>
                    <w:numPr>
                      <w:ilvl w:val="0"/>
                      <w:numId w:val="83"/>
                    </w:numPr>
                    <w:spacing w:after="0" w:line="240" w:lineRule="auto"/>
                    <w:rPr>
                      <w:rFonts w:ascii="Arial" w:hAnsi="Arial" w:cs="Arial"/>
                      <w:sz w:val="18"/>
                      <w:szCs w:val="18"/>
                    </w:rPr>
                  </w:pPr>
                  <w:r w:rsidRPr="00CD7592">
                    <w:rPr>
                      <w:rFonts w:ascii="Arial" w:hAnsi="Arial" w:cs="Arial"/>
                      <w:sz w:val="18"/>
                      <w:szCs w:val="18"/>
                    </w:rPr>
                    <w:t>Upgrade reservoirs</w:t>
                  </w:r>
                </w:p>
                <w:p w:rsidR="006650DB" w:rsidRDefault="006650DB" w:rsidP="006650DB">
                  <w:pPr>
                    <w:rPr>
                      <w:rFonts w:ascii="Arial" w:hAnsi="Arial" w:cs="Arial"/>
                      <w:sz w:val="18"/>
                      <w:szCs w:val="18"/>
                    </w:rPr>
                  </w:pPr>
                </w:p>
                <w:p w:rsidR="006650DB" w:rsidRPr="00D17956" w:rsidRDefault="006650DB" w:rsidP="006650DB">
                  <w:pPr>
                    <w:rPr>
                      <w:rFonts w:ascii="Arial" w:hAnsi="Arial" w:cs="Arial"/>
                      <w:b/>
                      <w:sz w:val="18"/>
                      <w:szCs w:val="18"/>
                    </w:rPr>
                  </w:pPr>
                  <w:r w:rsidRPr="004F61D3">
                    <w:rPr>
                      <w:rFonts w:ascii="Arial" w:hAnsi="Arial" w:cs="Arial"/>
                      <w:b/>
                      <w:sz w:val="18"/>
                      <w:szCs w:val="18"/>
                    </w:rPr>
                    <w:t xml:space="preserve">Water reticulation </w:t>
                  </w:r>
                </w:p>
                <w:p w:rsidR="006650DB" w:rsidRDefault="006650DB" w:rsidP="00E471A6">
                  <w:pPr>
                    <w:numPr>
                      <w:ilvl w:val="0"/>
                      <w:numId w:val="83"/>
                    </w:numPr>
                    <w:spacing w:after="0" w:line="240" w:lineRule="auto"/>
                    <w:rPr>
                      <w:rFonts w:ascii="Arial" w:hAnsi="Arial" w:cs="Arial"/>
                      <w:sz w:val="18"/>
                      <w:szCs w:val="18"/>
                    </w:rPr>
                  </w:pPr>
                  <w:r>
                    <w:rPr>
                      <w:rFonts w:ascii="Arial" w:hAnsi="Arial" w:cs="Arial"/>
                      <w:sz w:val="18"/>
                      <w:szCs w:val="18"/>
                    </w:rPr>
                    <w:t>Senopelwa, Mantswa, Pelana and Senakwe extension along the main line</w:t>
                  </w:r>
                </w:p>
                <w:p w:rsidR="006650DB" w:rsidRDefault="006650DB" w:rsidP="00E471A6">
                  <w:pPr>
                    <w:numPr>
                      <w:ilvl w:val="0"/>
                      <w:numId w:val="83"/>
                    </w:numPr>
                    <w:spacing w:after="0" w:line="240" w:lineRule="auto"/>
                    <w:rPr>
                      <w:rFonts w:ascii="Arial" w:hAnsi="Arial" w:cs="Arial"/>
                      <w:sz w:val="18"/>
                      <w:szCs w:val="18"/>
                    </w:rPr>
                  </w:pPr>
                  <w:r>
                    <w:rPr>
                      <w:rFonts w:ascii="Arial" w:hAnsi="Arial" w:cs="Arial"/>
                      <w:sz w:val="18"/>
                      <w:szCs w:val="18"/>
                    </w:rPr>
                    <w:t>Moleketla , Kgwekgwe and Thako</w:t>
                  </w:r>
                </w:p>
                <w:p w:rsidR="006650DB" w:rsidRDefault="006650DB" w:rsidP="006650DB">
                  <w:pPr>
                    <w:spacing w:after="0" w:line="240" w:lineRule="auto"/>
                    <w:rPr>
                      <w:rFonts w:ascii="Arial" w:hAnsi="Arial" w:cs="Arial"/>
                      <w:sz w:val="18"/>
                      <w:szCs w:val="18"/>
                    </w:rPr>
                  </w:pPr>
                </w:p>
                <w:p w:rsidR="006650DB" w:rsidRDefault="006650DB" w:rsidP="006650DB">
                  <w:pPr>
                    <w:spacing w:after="0" w:line="240" w:lineRule="auto"/>
                    <w:rPr>
                      <w:rFonts w:ascii="Arial" w:hAnsi="Arial" w:cs="Arial"/>
                      <w:b/>
                      <w:sz w:val="18"/>
                      <w:szCs w:val="18"/>
                    </w:rPr>
                  </w:pPr>
                  <w:r>
                    <w:rPr>
                      <w:rFonts w:ascii="Arial" w:hAnsi="Arial" w:cs="Arial"/>
                      <w:b/>
                      <w:sz w:val="18"/>
                      <w:szCs w:val="18"/>
                    </w:rPr>
                    <w:t>Water purification Plant in Mariveni (furrows)</w:t>
                  </w:r>
                </w:p>
                <w:p w:rsidR="006650DB" w:rsidRDefault="006650DB" w:rsidP="006650DB">
                  <w:pPr>
                    <w:spacing w:after="0" w:line="240" w:lineRule="auto"/>
                    <w:rPr>
                      <w:rFonts w:ascii="Arial" w:hAnsi="Arial" w:cs="Arial"/>
                      <w:b/>
                      <w:sz w:val="18"/>
                      <w:szCs w:val="18"/>
                    </w:rPr>
                  </w:pPr>
                  <w:r>
                    <w:rPr>
                      <w:rFonts w:ascii="Arial" w:hAnsi="Arial" w:cs="Arial"/>
                      <w:b/>
                      <w:sz w:val="18"/>
                      <w:szCs w:val="18"/>
                    </w:rPr>
                    <w:t>Household taps (Ward 13)</w:t>
                  </w:r>
                </w:p>
                <w:p w:rsidR="006650DB" w:rsidRDefault="006650DB" w:rsidP="006650DB">
                  <w:pPr>
                    <w:spacing w:after="0" w:line="240" w:lineRule="auto"/>
                    <w:rPr>
                      <w:rFonts w:ascii="Arial" w:hAnsi="Arial" w:cs="Arial"/>
                      <w:b/>
                      <w:sz w:val="18"/>
                      <w:szCs w:val="18"/>
                    </w:rPr>
                  </w:pPr>
                </w:p>
                <w:p w:rsidR="006650DB" w:rsidRDefault="006650DB" w:rsidP="006650DB">
                  <w:pPr>
                    <w:spacing w:after="0" w:line="240" w:lineRule="auto"/>
                    <w:rPr>
                      <w:rFonts w:ascii="Arial" w:hAnsi="Arial" w:cs="Arial"/>
                      <w:b/>
                      <w:sz w:val="18"/>
                      <w:szCs w:val="18"/>
                    </w:rPr>
                  </w:pPr>
                  <w:r>
                    <w:rPr>
                      <w:rFonts w:ascii="Arial" w:hAnsi="Arial" w:cs="Arial"/>
                      <w:b/>
                      <w:sz w:val="18"/>
                      <w:szCs w:val="18"/>
                    </w:rPr>
                    <w:t>Stand pipes (Ward 33)</w:t>
                  </w:r>
                </w:p>
                <w:p w:rsidR="006650DB" w:rsidRDefault="006650DB" w:rsidP="006650DB">
                  <w:pPr>
                    <w:spacing w:after="0" w:line="240" w:lineRule="auto"/>
                    <w:rPr>
                      <w:rFonts w:ascii="Arial" w:hAnsi="Arial" w:cs="Arial"/>
                      <w:b/>
                      <w:sz w:val="18"/>
                      <w:szCs w:val="18"/>
                    </w:rPr>
                  </w:pPr>
                </w:p>
                <w:p w:rsidR="006650DB" w:rsidRDefault="006650DB" w:rsidP="006650DB">
                  <w:pPr>
                    <w:spacing w:after="0" w:line="240" w:lineRule="auto"/>
                    <w:rPr>
                      <w:rFonts w:ascii="Arial" w:hAnsi="Arial" w:cs="Arial"/>
                      <w:b/>
                      <w:sz w:val="18"/>
                      <w:szCs w:val="18"/>
                    </w:rPr>
                  </w:pPr>
                  <w:r>
                    <w:rPr>
                      <w:rFonts w:ascii="Arial" w:hAnsi="Arial" w:cs="Arial"/>
                      <w:b/>
                      <w:sz w:val="18"/>
                      <w:szCs w:val="18"/>
                    </w:rPr>
                    <w:t>Water authority status</w:t>
                  </w:r>
                </w:p>
                <w:p w:rsidR="006650DB" w:rsidRDefault="006650DB" w:rsidP="006650DB">
                  <w:pPr>
                    <w:spacing w:after="0" w:line="240" w:lineRule="auto"/>
                    <w:rPr>
                      <w:rFonts w:ascii="Arial" w:hAnsi="Arial" w:cs="Arial"/>
                      <w:b/>
                      <w:sz w:val="18"/>
                      <w:szCs w:val="18"/>
                    </w:rPr>
                  </w:pPr>
                </w:p>
                <w:p w:rsidR="006650DB" w:rsidRDefault="006650DB" w:rsidP="006650DB">
                  <w:pPr>
                    <w:spacing w:after="0" w:line="240" w:lineRule="auto"/>
                    <w:rPr>
                      <w:rFonts w:ascii="Arial" w:hAnsi="Arial" w:cs="Arial"/>
                      <w:b/>
                      <w:sz w:val="18"/>
                      <w:szCs w:val="18"/>
                    </w:rPr>
                  </w:pPr>
                  <w:r>
                    <w:rPr>
                      <w:rFonts w:ascii="Arial" w:hAnsi="Arial" w:cs="Arial"/>
                      <w:b/>
                      <w:sz w:val="18"/>
                      <w:szCs w:val="18"/>
                    </w:rPr>
                    <w:t>Package Plant</w:t>
                  </w:r>
                </w:p>
                <w:p w:rsidR="006650DB" w:rsidRDefault="006650DB" w:rsidP="006650DB">
                  <w:pPr>
                    <w:spacing w:after="0" w:line="240" w:lineRule="auto"/>
                    <w:rPr>
                      <w:rFonts w:ascii="Arial" w:hAnsi="Arial" w:cs="Arial"/>
                      <w:sz w:val="18"/>
                      <w:szCs w:val="18"/>
                    </w:rPr>
                  </w:pPr>
                </w:p>
                <w:p w:rsidR="006650DB" w:rsidRDefault="006650DB" w:rsidP="006650DB">
                  <w:pPr>
                    <w:spacing w:after="0" w:line="240" w:lineRule="auto"/>
                    <w:rPr>
                      <w:rFonts w:ascii="Arial" w:hAnsi="Arial" w:cs="Arial"/>
                      <w:sz w:val="18"/>
                      <w:szCs w:val="18"/>
                    </w:rPr>
                  </w:pPr>
                </w:p>
                <w:p w:rsidR="006650DB" w:rsidRPr="0043241A" w:rsidRDefault="006650DB" w:rsidP="00E471A6">
                  <w:pPr>
                    <w:pStyle w:val="ListParagraph"/>
                    <w:numPr>
                      <w:ilvl w:val="0"/>
                      <w:numId w:val="89"/>
                    </w:numPr>
                    <w:spacing w:after="0" w:line="240" w:lineRule="auto"/>
                    <w:rPr>
                      <w:rFonts w:ascii="Arial" w:hAnsi="Arial" w:cs="Arial"/>
                      <w:sz w:val="18"/>
                      <w:szCs w:val="18"/>
                    </w:rPr>
                  </w:pPr>
                  <w:r w:rsidRPr="0043241A">
                    <w:rPr>
                      <w:rFonts w:ascii="Arial" w:hAnsi="Arial" w:cs="Arial"/>
                      <w:sz w:val="18"/>
                      <w:szCs w:val="18"/>
                    </w:rPr>
                    <w:t>Between Mopye &amp; Setoni</w:t>
                  </w:r>
                </w:p>
                <w:p w:rsidR="006650DB" w:rsidRPr="0043241A" w:rsidRDefault="006650DB" w:rsidP="00E471A6">
                  <w:pPr>
                    <w:pStyle w:val="ListParagraph"/>
                    <w:numPr>
                      <w:ilvl w:val="0"/>
                      <w:numId w:val="89"/>
                    </w:numPr>
                    <w:spacing w:after="0" w:line="240" w:lineRule="auto"/>
                    <w:rPr>
                      <w:rFonts w:ascii="Arial" w:hAnsi="Arial" w:cs="Arial"/>
                      <w:sz w:val="18"/>
                      <w:szCs w:val="18"/>
                    </w:rPr>
                  </w:pPr>
                  <w:r w:rsidRPr="0043241A">
                    <w:rPr>
                      <w:rFonts w:ascii="Arial" w:hAnsi="Arial" w:cs="Arial"/>
                      <w:sz w:val="18"/>
                      <w:szCs w:val="18"/>
                    </w:rPr>
                    <w:t>Between Kgwekgwe &amp; Thako</w:t>
                  </w:r>
                </w:p>
                <w:p w:rsidR="006650DB" w:rsidRDefault="006650DB" w:rsidP="006650DB">
                  <w:pPr>
                    <w:spacing w:after="0" w:line="240" w:lineRule="auto"/>
                    <w:rPr>
                      <w:rFonts w:ascii="Arial" w:hAnsi="Arial" w:cs="Arial"/>
                      <w:b/>
                      <w:sz w:val="18"/>
                      <w:szCs w:val="18"/>
                    </w:rPr>
                  </w:pPr>
                </w:p>
                <w:p w:rsidR="006650DB" w:rsidRDefault="006650DB" w:rsidP="006650DB">
                  <w:pPr>
                    <w:spacing w:after="0" w:line="240" w:lineRule="auto"/>
                    <w:rPr>
                      <w:rFonts w:ascii="Arial" w:hAnsi="Arial" w:cs="Arial"/>
                      <w:sz w:val="18"/>
                      <w:szCs w:val="18"/>
                    </w:rPr>
                  </w:pPr>
                </w:p>
                <w:p w:rsidR="006650DB" w:rsidRPr="00CD7592" w:rsidRDefault="006650DB" w:rsidP="006650DB">
                  <w:pPr>
                    <w:spacing w:after="0" w:line="240" w:lineRule="auto"/>
                    <w:rPr>
                      <w:rFonts w:ascii="Arial" w:hAnsi="Arial" w:cs="Arial"/>
                      <w:sz w:val="18"/>
                      <w:szCs w:val="18"/>
                    </w:rPr>
                  </w:pPr>
                </w:p>
              </w:tc>
              <w:tc>
                <w:tcPr>
                  <w:tcW w:w="4985" w:type="dxa"/>
                  <w:tcBorders>
                    <w:top w:val="single" w:sz="12" w:space="0" w:color="auto"/>
                    <w:bottom w:val="single" w:sz="12" w:space="0" w:color="auto"/>
                    <w:right w:val="single" w:sz="12" w:space="0" w:color="auto"/>
                  </w:tcBorders>
                </w:tcPr>
                <w:p w:rsidR="006650DB" w:rsidRPr="00D17956" w:rsidRDefault="006650DB" w:rsidP="006650DB">
                  <w:pPr>
                    <w:rPr>
                      <w:rFonts w:ascii="Arial" w:hAnsi="Arial" w:cs="Arial"/>
                      <w:b/>
                      <w:sz w:val="18"/>
                      <w:szCs w:val="18"/>
                    </w:rPr>
                  </w:pPr>
                  <w:r w:rsidRPr="00CD7592">
                    <w:rPr>
                      <w:rFonts w:ascii="Arial" w:hAnsi="Arial" w:cs="Arial"/>
                      <w:b/>
                      <w:sz w:val="18"/>
                      <w:szCs w:val="18"/>
                    </w:rPr>
                    <w:t>Water pipeline</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Extension of pipelines to new settlements</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Provision of bulk water supply</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Provision of household connections</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Provision of street pipes/taps</w:t>
                  </w:r>
                </w:p>
                <w:p w:rsidR="006650DB" w:rsidRPr="00CD7592" w:rsidRDefault="006650DB" w:rsidP="00E471A6">
                  <w:pPr>
                    <w:numPr>
                      <w:ilvl w:val="0"/>
                      <w:numId w:val="81"/>
                    </w:numPr>
                    <w:spacing w:after="0" w:line="240" w:lineRule="auto"/>
                    <w:rPr>
                      <w:rFonts w:ascii="Arial" w:hAnsi="Arial" w:cs="Arial"/>
                      <w:sz w:val="18"/>
                      <w:szCs w:val="18"/>
                    </w:rPr>
                  </w:pPr>
                  <w:r w:rsidRPr="00CD7592">
                    <w:rPr>
                      <w:rFonts w:ascii="Arial" w:hAnsi="Arial" w:cs="Arial"/>
                      <w:sz w:val="18"/>
                      <w:szCs w:val="18"/>
                    </w:rPr>
                    <w:t>Deal with illegal connections</w:t>
                  </w:r>
                </w:p>
                <w:p w:rsidR="006650DB" w:rsidRPr="00CD7592" w:rsidRDefault="006650DB" w:rsidP="006650DB">
                  <w:pPr>
                    <w:rPr>
                      <w:rFonts w:ascii="Arial" w:hAnsi="Arial" w:cs="Arial"/>
                      <w:sz w:val="18"/>
                      <w:szCs w:val="18"/>
                    </w:rPr>
                  </w:pPr>
                </w:p>
                <w:p w:rsidR="006650DB" w:rsidRPr="00D17956" w:rsidRDefault="006650DB" w:rsidP="006650DB">
                  <w:pPr>
                    <w:rPr>
                      <w:rFonts w:ascii="Arial" w:hAnsi="Arial" w:cs="Arial"/>
                      <w:b/>
                      <w:sz w:val="18"/>
                      <w:szCs w:val="18"/>
                    </w:rPr>
                  </w:pPr>
                  <w:r w:rsidRPr="00CD7592">
                    <w:rPr>
                      <w:rFonts w:ascii="Arial" w:hAnsi="Arial" w:cs="Arial"/>
                      <w:b/>
                      <w:sz w:val="18"/>
                      <w:szCs w:val="18"/>
                    </w:rPr>
                    <w:t>Water schemes</w:t>
                  </w:r>
                </w:p>
                <w:p w:rsidR="006650DB" w:rsidRDefault="006650DB" w:rsidP="00E471A6">
                  <w:pPr>
                    <w:numPr>
                      <w:ilvl w:val="0"/>
                      <w:numId w:val="82"/>
                    </w:numPr>
                    <w:spacing w:after="0" w:line="240" w:lineRule="auto"/>
                    <w:rPr>
                      <w:rFonts w:ascii="Arial" w:hAnsi="Arial" w:cs="Arial"/>
                      <w:sz w:val="18"/>
                      <w:szCs w:val="18"/>
                    </w:rPr>
                  </w:pPr>
                  <w:r w:rsidRPr="00CD7592">
                    <w:rPr>
                      <w:rFonts w:ascii="Arial" w:hAnsi="Arial" w:cs="Arial"/>
                      <w:sz w:val="18"/>
                      <w:szCs w:val="18"/>
                    </w:rPr>
                    <w:t>All water schemes to be upgraded</w:t>
                  </w:r>
                </w:p>
                <w:p w:rsidR="006650DB" w:rsidRDefault="006650DB" w:rsidP="00E471A6">
                  <w:pPr>
                    <w:numPr>
                      <w:ilvl w:val="0"/>
                      <w:numId w:val="82"/>
                    </w:numPr>
                    <w:spacing w:after="0" w:line="240" w:lineRule="auto"/>
                    <w:rPr>
                      <w:rFonts w:ascii="Arial" w:hAnsi="Arial" w:cs="Arial"/>
                      <w:sz w:val="18"/>
                      <w:szCs w:val="18"/>
                    </w:rPr>
                  </w:pPr>
                  <w:r>
                    <w:rPr>
                      <w:rFonts w:ascii="Arial" w:hAnsi="Arial" w:cs="Arial"/>
                      <w:sz w:val="18"/>
                      <w:szCs w:val="18"/>
                    </w:rPr>
                    <w:t>Thapane water scheme</w:t>
                  </w:r>
                </w:p>
                <w:p w:rsidR="006650DB" w:rsidRDefault="006650DB" w:rsidP="00E471A6">
                  <w:pPr>
                    <w:numPr>
                      <w:ilvl w:val="0"/>
                      <w:numId w:val="82"/>
                    </w:numPr>
                    <w:spacing w:after="0" w:line="240" w:lineRule="auto"/>
                    <w:rPr>
                      <w:rFonts w:ascii="Arial" w:hAnsi="Arial" w:cs="Arial"/>
                      <w:sz w:val="18"/>
                      <w:szCs w:val="18"/>
                    </w:rPr>
                  </w:pPr>
                  <w:r>
                    <w:rPr>
                      <w:rFonts w:ascii="Arial" w:hAnsi="Arial" w:cs="Arial"/>
                      <w:sz w:val="18"/>
                      <w:szCs w:val="18"/>
                    </w:rPr>
                    <w:t>Pyapyamela and Runnymede</w:t>
                  </w:r>
                </w:p>
                <w:p w:rsidR="006650DB" w:rsidRPr="00CD7592" w:rsidRDefault="006650DB" w:rsidP="00E471A6">
                  <w:pPr>
                    <w:numPr>
                      <w:ilvl w:val="0"/>
                      <w:numId w:val="82"/>
                    </w:numPr>
                    <w:spacing w:after="0" w:line="240" w:lineRule="auto"/>
                    <w:rPr>
                      <w:rFonts w:ascii="Arial" w:hAnsi="Arial" w:cs="Arial"/>
                      <w:sz w:val="18"/>
                      <w:szCs w:val="18"/>
                    </w:rPr>
                  </w:pPr>
                  <w:r>
                    <w:rPr>
                      <w:rFonts w:ascii="Arial" w:hAnsi="Arial" w:cs="Arial"/>
                      <w:sz w:val="18"/>
                      <w:szCs w:val="18"/>
                    </w:rPr>
                    <w:t>Tours &amp; Thabina</w:t>
                  </w:r>
                </w:p>
                <w:p w:rsidR="006650DB" w:rsidRDefault="006650DB" w:rsidP="006650DB">
                  <w:pPr>
                    <w:ind w:left="360"/>
                    <w:rPr>
                      <w:rFonts w:ascii="Arial" w:hAnsi="Arial" w:cs="Arial"/>
                      <w:sz w:val="18"/>
                      <w:szCs w:val="18"/>
                    </w:rPr>
                  </w:pPr>
                </w:p>
                <w:p w:rsidR="006650DB" w:rsidRPr="00D17956" w:rsidRDefault="006650DB" w:rsidP="006650DB">
                  <w:pPr>
                    <w:rPr>
                      <w:rFonts w:ascii="Arial" w:hAnsi="Arial" w:cs="Arial"/>
                      <w:b/>
                      <w:sz w:val="18"/>
                      <w:szCs w:val="18"/>
                    </w:rPr>
                  </w:pPr>
                  <w:r w:rsidRPr="00F51F85">
                    <w:rPr>
                      <w:rFonts w:ascii="Arial" w:hAnsi="Arial" w:cs="Arial"/>
                      <w:b/>
                      <w:sz w:val="18"/>
                      <w:szCs w:val="18"/>
                    </w:rPr>
                    <w:t>Cattle dam</w:t>
                  </w:r>
                </w:p>
                <w:p w:rsidR="006650DB" w:rsidRDefault="006650DB" w:rsidP="00E471A6">
                  <w:pPr>
                    <w:numPr>
                      <w:ilvl w:val="0"/>
                      <w:numId w:val="87"/>
                    </w:numPr>
                    <w:spacing w:after="0" w:line="240" w:lineRule="auto"/>
                    <w:rPr>
                      <w:rFonts w:ascii="Arial" w:hAnsi="Arial" w:cs="Arial"/>
                      <w:sz w:val="18"/>
                      <w:szCs w:val="18"/>
                    </w:rPr>
                  </w:pPr>
                  <w:r>
                    <w:rPr>
                      <w:rFonts w:ascii="Arial" w:hAnsi="Arial" w:cs="Arial"/>
                      <w:sz w:val="18"/>
                      <w:szCs w:val="18"/>
                    </w:rPr>
                    <w:t xml:space="preserve">Mookgo Block 6 &amp; 7, </w:t>
                  </w:r>
                </w:p>
                <w:p w:rsidR="006650DB" w:rsidRDefault="006650DB" w:rsidP="00E471A6">
                  <w:pPr>
                    <w:numPr>
                      <w:ilvl w:val="0"/>
                      <w:numId w:val="87"/>
                    </w:numPr>
                    <w:spacing w:after="0" w:line="240" w:lineRule="auto"/>
                    <w:rPr>
                      <w:rFonts w:ascii="Arial" w:hAnsi="Arial" w:cs="Arial"/>
                      <w:sz w:val="18"/>
                      <w:szCs w:val="18"/>
                    </w:rPr>
                  </w:pPr>
                  <w:r>
                    <w:rPr>
                      <w:rFonts w:ascii="Arial" w:hAnsi="Arial" w:cs="Arial"/>
                      <w:sz w:val="18"/>
                      <w:szCs w:val="18"/>
                    </w:rPr>
                    <w:t>Block 9 &amp; 12</w:t>
                  </w:r>
                </w:p>
                <w:p w:rsidR="006650DB" w:rsidRDefault="006650DB" w:rsidP="00E471A6">
                  <w:pPr>
                    <w:numPr>
                      <w:ilvl w:val="0"/>
                      <w:numId w:val="87"/>
                    </w:numPr>
                    <w:spacing w:after="0" w:line="240" w:lineRule="auto"/>
                    <w:rPr>
                      <w:rFonts w:ascii="Arial" w:hAnsi="Arial" w:cs="Arial"/>
                      <w:sz w:val="18"/>
                      <w:szCs w:val="18"/>
                    </w:rPr>
                  </w:pPr>
                  <w:r>
                    <w:rPr>
                      <w:rFonts w:ascii="Arial" w:hAnsi="Arial" w:cs="Arial"/>
                      <w:sz w:val="18"/>
                      <w:szCs w:val="18"/>
                    </w:rPr>
                    <w:t>Nyagelani</w:t>
                  </w:r>
                </w:p>
                <w:p w:rsidR="006650DB" w:rsidRDefault="006650DB" w:rsidP="00E471A6">
                  <w:pPr>
                    <w:numPr>
                      <w:ilvl w:val="0"/>
                      <w:numId w:val="87"/>
                    </w:numPr>
                    <w:spacing w:after="0" w:line="240" w:lineRule="auto"/>
                    <w:rPr>
                      <w:rFonts w:ascii="Arial" w:hAnsi="Arial" w:cs="Arial"/>
                      <w:sz w:val="18"/>
                      <w:szCs w:val="18"/>
                    </w:rPr>
                  </w:pPr>
                  <w:r>
                    <w:rPr>
                      <w:rFonts w:ascii="Arial" w:hAnsi="Arial" w:cs="Arial"/>
                      <w:sz w:val="18"/>
                      <w:szCs w:val="18"/>
                    </w:rPr>
                    <w:t>Ward 25</w:t>
                  </w:r>
                </w:p>
                <w:p w:rsidR="006650DB" w:rsidRDefault="006650DB" w:rsidP="006650DB">
                  <w:pPr>
                    <w:spacing w:after="0" w:line="240" w:lineRule="auto"/>
                    <w:rPr>
                      <w:rFonts w:ascii="Arial" w:hAnsi="Arial" w:cs="Arial"/>
                      <w:b/>
                      <w:sz w:val="18"/>
                      <w:szCs w:val="18"/>
                    </w:rPr>
                  </w:pPr>
                  <w:r>
                    <w:rPr>
                      <w:rFonts w:ascii="Arial" w:hAnsi="Arial" w:cs="Arial"/>
                      <w:b/>
                      <w:sz w:val="18"/>
                      <w:szCs w:val="18"/>
                    </w:rPr>
                    <w:t>Dams</w:t>
                  </w:r>
                </w:p>
                <w:p w:rsidR="006650DB" w:rsidRDefault="006650DB" w:rsidP="006650DB">
                  <w:pPr>
                    <w:spacing w:after="0" w:line="240" w:lineRule="auto"/>
                    <w:rPr>
                      <w:rFonts w:ascii="Arial" w:hAnsi="Arial" w:cs="Arial"/>
                      <w:sz w:val="18"/>
                      <w:szCs w:val="18"/>
                    </w:rPr>
                  </w:pPr>
                </w:p>
                <w:p w:rsidR="006650DB" w:rsidRDefault="006650DB" w:rsidP="00E471A6">
                  <w:pPr>
                    <w:pStyle w:val="ListParagraph"/>
                    <w:numPr>
                      <w:ilvl w:val="0"/>
                      <w:numId w:val="88"/>
                    </w:numPr>
                    <w:spacing w:after="0" w:line="240" w:lineRule="auto"/>
                    <w:rPr>
                      <w:rFonts w:ascii="Arial" w:hAnsi="Arial" w:cs="Arial"/>
                      <w:sz w:val="18"/>
                      <w:szCs w:val="18"/>
                    </w:rPr>
                  </w:pPr>
                  <w:r>
                    <w:rPr>
                      <w:rFonts w:ascii="Arial" w:hAnsi="Arial" w:cs="Arial"/>
                      <w:sz w:val="18"/>
                      <w:szCs w:val="18"/>
                    </w:rPr>
                    <w:t>Miragoma river</w:t>
                  </w:r>
                </w:p>
                <w:p w:rsidR="006650DB" w:rsidRDefault="006650DB" w:rsidP="00E471A6">
                  <w:pPr>
                    <w:pStyle w:val="ListParagraph"/>
                    <w:numPr>
                      <w:ilvl w:val="0"/>
                      <w:numId w:val="88"/>
                    </w:numPr>
                    <w:spacing w:after="0" w:line="240" w:lineRule="auto"/>
                    <w:rPr>
                      <w:rFonts w:ascii="Arial" w:hAnsi="Arial" w:cs="Arial"/>
                      <w:sz w:val="18"/>
                      <w:szCs w:val="18"/>
                    </w:rPr>
                  </w:pPr>
                  <w:r>
                    <w:rPr>
                      <w:rFonts w:ascii="Arial" w:hAnsi="Arial" w:cs="Arial"/>
                      <w:sz w:val="18"/>
                      <w:szCs w:val="18"/>
                    </w:rPr>
                    <w:t>Madibogong</w:t>
                  </w:r>
                </w:p>
                <w:p w:rsidR="006650DB" w:rsidRDefault="006650DB" w:rsidP="00E471A6">
                  <w:pPr>
                    <w:pStyle w:val="ListParagraph"/>
                    <w:numPr>
                      <w:ilvl w:val="0"/>
                      <w:numId w:val="88"/>
                    </w:numPr>
                    <w:spacing w:after="0" w:line="240" w:lineRule="auto"/>
                    <w:rPr>
                      <w:rFonts w:ascii="Arial" w:hAnsi="Arial" w:cs="Arial"/>
                      <w:sz w:val="18"/>
                      <w:szCs w:val="18"/>
                    </w:rPr>
                  </w:pPr>
                  <w:r>
                    <w:rPr>
                      <w:rFonts w:ascii="Arial" w:hAnsi="Arial" w:cs="Arial"/>
                      <w:sz w:val="18"/>
                      <w:szCs w:val="18"/>
                    </w:rPr>
                    <w:t>Nyagelani</w:t>
                  </w:r>
                </w:p>
                <w:p w:rsidR="006650DB" w:rsidRPr="00D17956" w:rsidRDefault="006650DB" w:rsidP="006650DB">
                  <w:pPr>
                    <w:spacing w:after="0" w:line="240" w:lineRule="auto"/>
                    <w:rPr>
                      <w:rFonts w:ascii="Arial" w:hAnsi="Arial" w:cs="Arial"/>
                      <w:b/>
                      <w:sz w:val="18"/>
                      <w:szCs w:val="18"/>
                    </w:rPr>
                  </w:pPr>
                </w:p>
                <w:p w:rsidR="006650DB" w:rsidRPr="00D17956" w:rsidRDefault="006650DB" w:rsidP="006650DB">
                  <w:pPr>
                    <w:spacing w:after="0" w:line="240" w:lineRule="auto"/>
                    <w:rPr>
                      <w:rFonts w:ascii="Arial" w:hAnsi="Arial" w:cs="Arial"/>
                      <w:sz w:val="18"/>
                      <w:szCs w:val="18"/>
                    </w:rPr>
                  </w:pPr>
                </w:p>
              </w:tc>
            </w:tr>
          </w:tbl>
          <w:p w:rsidR="006650DB" w:rsidRDefault="006650DB" w:rsidP="006650DB">
            <w:pPr>
              <w:rPr>
                <w:rFonts w:ascii="Arial" w:hAnsi="Arial" w:cs="Arial"/>
                <w:sz w:val="20"/>
                <w:szCs w:val="20"/>
              </w:rPr>
            </w:pPr>
          </w:p>
          <w:p w:rsidR="006650DB" w:rsidRPr="00820AA6" w:rsidRDefault="006650DB" w:rsidP="006650DB">
            <w:pPr>
              <w:rPr>
                <w:rFonts w:ascii="Arial" w:hAnsi="Arial" w:cs="Arial"/>
                <w:b/>
                <w:sz w:val="20"/>
                <w:szCs w:val="20"/>
              </w:rPr>
            </w:pPr>
            <w:r w:rsidRPr="00820AA6">
              <w:rPr>
                <w:rFonts w:ascii="Arial" w:hAnsi="Arial" w:cs="Arial"/>
                <w:b/>
                <w:sz w:val="20"/>
                <w:szCs w:val="20"/>
              </w:rPr>
              <w:t>SANITATION</w:t>
            </w:r>
          </w:p>
          <w:p w:rsidR="006650DB" w:rsidRDefault="006650DB" w:rsidP="006650DB">
            <w:pPr>
              <w:rPr>
                <w:rFonts w:ascii="Arial" w:hAnsi="Arial" w:cs="Arial"/>
                <w:sz w:val="20"/>
                <w:szCs w:val="20"/>
              </w:rPr>
            </w:pPr>
          </w:p>
          <w:p w:rsidR="006650DB" w:rsidRDefault="006650DB" w:rsidP="00E471A6">
            <w:pPr>
              <w:numPr>
                <w:ilvl w:val="0"/>
                <w:numId w:val="76"/>
              </w:numPr>
              <w:spacing w:after="0" w:line="240" w:lineRule="auto"/>
              <w:rPr>
                <w:rFonts w:ascii="Arial" w:hAnsi="Arial" w:cs="Arial"/>
                <w:sz w:val="20"/>
                <w:szCs w:val="20"/>
              </w:rPr>
            </w:pPr>
            <w:r>
              <w:rPr>
                <w:rFonts w:ascii="Arial" w:hAnsi="Arial" w:cs="Arial"/>
                <w:sz w:val="20"/>
                <w:szCs w:val="20"/>
              </w:rPr>
              <w:t>Sewege connection – Kuwait 1 &amp; 2 and Lenyenye Ext 3 &amp; 4.</w:t>
            </w:r>
          </w:p>
          <w:p w:rsidR="006650DB" w:rsidRDefault="006650DB" w:rsidP="00E471A6">
            <w:pPr>
              <w:numPr>
                <w:ilvl w:val="0"/>
                <w:numId w:val="76"/>
              </w:numPr>
              <w:spacing w:after="0" w:line="240" w:lineRule="auto"/>
              <w:rPr>
                <w:rFonts w:ascii="Arial" w:hAnsi="Arial" w:cs="Arial"/>
                <w:sz w:val="20"/>
                <w:szCs w:val="20"/>
              </w:rPr>
            </w:pPr>
            <w:r>
              <w:rPr>
                <w:rFonts w:ascii="Arial" w:hAnsi="Arial" w:cs="Arial"/>
                <w:sz w:val="20"/>
                <w:szCs w:val="20"/>
              </w:rPr>
              <w:t>Sewege connections – Nkowakowa A (Old 4 roomed houses)</w:t>
            </w:r>
          </w:p>
          <w:p w:rsidR="006650DB" w:rsidRDefault="006650DB" w:rsidP="00E471A6">
            <w:pPr>
              <w:numPr>
                <w:ilvl w:val="0"/>
                <w:numId w:val="76"/>
              </w:numPr>
              <w:spacing w:after="0" w:line="240" w:lineRule="auto"/>
              <w:rPr>
                <w:rFonts w:ascii="Arial" w:hAnsi="Arial" w:cs="Arial"/>
                <w:sz w:val="20"/>
                <w:szCs w:val="20"/>
              </w:rPr>
            </w:pPr>
            <w:r>
              <w:rPr>
                <w:rFonts w:ascii="Arial" w:hAnsi="Arial" w:cs="Arial"/>
                <w:sz w:val="20"/>
                <w:szCs w:val="20"/>
              </w:rPr>
              <w:t xml:space="preserve">Sewerage or </w:t>
            </w:r>
            <w:r w:rsidR="00B01D0F">
              <w:rPr>
                <w:rFonts w:ascii="Arial" w:hAnsi="Arial" w:cs="Arial"/>
                <w:sz w:val="20"/>
                <w:szCs w:val="20"/>
              </w:rPr>
              <w:t>drainage</w:t>
            </w:r>
            <w:r>
              <w:rPr>
                <w:rFonts w:ascii="Arial" w:hAnsi="Arial" w:cs="Arial"/>
                <w:sz w:val="20"/>
                <w:szCs w:val="20"/>
              </w:rPr>
              <w:t xml:space="preserve"> in ward 34</w:t>
            </w:r>
          </w:p>
          <w:p w:rsidR="006650DB" w:rsidRDefault="006650DB" w:rsidP="00E471A6">
            <w:pPr>
              <w:numPr>
                <w:ilvl w:val="0"/>
                <w:numId w:val="76"/>
              </w:numPr>
              <w:spacing w:after="0" w:line="240" w:lineRule="auto"/>
              <w:rPr>
                <w:rFonts w:ascii="Arial" w:hAnsi="Arial" w:cs="Arial"/>
                <w:sz w:val="20"/>
                <w:szCs w:val="20"/>
              </w:rPr>
            </w:pPr>
            <w:r>
              <w:rPr>
                <w:rFonts w:ascii="Arial" w:hAnsi="Arial" w:cs="Arial"/>
                <w:sz w:val="20"/>
                <w:szCs w:val="20"/>
              </w:rPr>
              <w:t>Maintenance of sewerage and drainage for sceptic tanks in Haenertzburg</w:t>
            </w:r>
          </w:p>
          <w:p w:rsidR="006650DB" w:rsidRDefault="006650DB" w:rsidP="00E471A6">
            <w:pPr>
              <w:numPr>
                <w:ilvl w:val="0"/>
                <w:numId w:val="76"/>
              </w:numPr>
              <w:spacing w:after="0" w:line="240" w:lineRule="auto"/>
              <w:rPr>
                <w:rFonts w:ascii="Arial" w:hAnsi="Arial" w:cs="Arial"/>
                <w:sz w:val="20"/>
                <w:szCs w:val="20"/>
              </w:rPr>
            </w:pPr>
            <w:r>
              <w:rPr>
                <w:rFonts w:ascii="Arial" w:hAnsi="Arial" w:cs="Arial"/>
                <w:sz w:val="20"/>
                <w:szCs w:val="20"/>
              </w:rPr>
              <w:t>Toilets in graveyards Senopelwa, Pelana, Sonkwane</w:t>
            </w:r>
          </w:p>
          <w:p w:rsidR="006650DB" w:rsidRDefault="006650DB" w:rsidP="00E471A6">
            <w:pPr>
              <w:numPr>
                <w:ilvl w:val="0"/>
                <w:numId w:val="76"/>
              </w:numPr>
              <w:spacing w:after="0" w:line="240" w:lineRule="auto"/>
              <w:rPr>
                <w:rFonts w:ascii="Arial" w:hAnsi="Arial" w:cs="Arial"/>
                <w:sz w:val="20"/>
                <w:szCs w:val="20"/>
              </w:rPr>
            </w:pPr>
            <w:r>
              <w:rPr>
                <w:rFonts w:ascii="Arial" w:hAnsi="Arial" w:cs="Arial"/>
                <w:sz w:val="20"/>
                <w:szCs w:val="20"/>
              </w:rPr>
              <w:t xml:space="preserve">VIP toilets for the disabled in Ward 5 </w:t>
            </w:r>
          </w:p>
          <w:p w:rsidR="006650DB" w:rsidRDefault="006650DB" w:rsidP="00E471A6">
            <w:pPr>
              <w:numPr>
                <w:ilvl w:val="0"/>
                <w:numId w:val="76"/>
              </w:numPr>
              <w:spacing w:after="0" w:line="240" w:lineRule="auto"/>
              <w:rPr>
                <w:rFonts w:ascii="Arial" w:hAnsi="Arial" w:cs="Arial"/>
                <w:sz w:val="20"/>
                <w:szCs w:val="20"/>
              </w:rPr>
            </w:pPr>
            <w:r>
              <w:rPr>
                <w:rFonts w:ascii="Arial" w:hAnsi="Arial" w:cs="Arial"/>
                <w:sz w:val="20"/>
                <w:szCs w:val="20"/>
              </w:rPr>
              <w:t>Toilets for ward 27, Moime, Mohlaba Cross</w:t>
            </w:r>
          </w:p>
          <w:p w:rsidR="006650DB" w:rsidRDefault="006650DB" w:rsidP="00E471A6">
            <w:pPr>
              <w:numPr>
                <w:ilvl w:val="0"/>
                <w:numId w:val="76"/>
              </w:numPr>
              <w:spacing w:after="0" w:line="240" w:lineRule="auto"/>
              <w:rPr>
                <w:rFonts w:ascii="Arial" w:hAnsi="Arial" w:cs="Arial"/>
                <w:sz w:val="20"/>
                <w:szCs w:val="20"/>
              </w:rPr>
            </w:pPr>
            <w:r>
              <w:rPr>
                <w:rFonts w:ascii="Arial" w:hAnsi="Arial" w:cs="Arial"/>
                <w:sz w:val="20"/>
                <w:szCs w:val="20"/>
              </w:rPr>
              <w:t>Sewerage and drainage of sceptic tank at Ha</w:t>
            </w:r>
            <w:r w:rsidR="00B01D0F">
              <w:rPr>
                <w:rFonts w:ascii="Arial" w:hAnsi="Arial" w:cs="Arial"/>
                <w:sz w:val="20"/>
                <w:szCs w:val="20"/>
              </w:rPr>
              <w:t>en</w:t>
            </w:r>
            <w:r>
              <w:rPr>
                <w:rFonts w:ascii="Arial" w:hAnsi="Arial" w:cs="Arial"/>
                <w:sz w:val="20"/>
                <w:szCs w:val="20"/>
              </w:rPr>
              <w:t>ertzburg</w:t>
            </w:r>
          </w:p>
          <w:p w:rsidR="006650DB" w:rsidRDefault="006650DB" w:rsidP="006650DB">
            <w:pPr>
              <w:spacing w:after="0" w:line="240" w:lineRule="auto"/>
              <w:ind w:left="360"/>
              <w:rPr>
                <w:rFonts w:ascii="Arial" w:hAnsi="Arial" w:cs="Arial"/>
                <w:sz w:val="20"/>
                <w:szCs w:val="20"/>
              </w:rPr>
            </w:pPr>
          </w:p>
          <w:p w:rsidR="006650DB" w:rsidRDefault="006650DB" w:rsidP="006650DB">
            <w:pPr>
              <w:ind w:left="360"/>
              <w:rPr>
                <w:rFonts w:ascii="Arial" w:hAnsi="Arial" w:cs="Arial"/>
                <w:sz w:val="20"/>
                <w:szCs w:val="20"/>
              </w:rPr>
            </w:pPr>
          </w:p>
          <w:p w:rsidR="006650DB" w:rsidRDefault="006650DB" w:rsidP="006650DB">
            <w:pPr>
              <w:rPr>
                <w:rFonts w:ascii="Arial" w:hAnsi="Arial" w:cs="Arial"/>
                <w:sz w:val="20"/>
                <w:szCs w:val="20"/>
              </w:rPr>
            </w:pPr>
          </w:p>
          <w:p w:rsidR="006650DB" w:rsidRDefault="006650DB" w:rsidP="006650DB">
            <w:pPr>
              <w:rPr>
                <w:rFonts w:ascii="Arial" w:hAnsi="Arial" w:cs="Arial"/>
                <w:sz w:val="20"/>
                <w:szCs w:val="20"/>
              </w:rPr>
            </w:pPr>
          </w:p>
          <w:p w:rsidR="006650DB" w:rsidRPr="00283772"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jc w:val="center"/>
              <w:rPr>
                <w:rFonts w:ascii="Arial" w:hAnsi="Arial" w:cs="Arial"/>
                <w:b/>
                <w:sz w:val="20"/>
                <w:szCs w:val="20"/>
              </w:rPr>
            </w:pPr>
            <w:r>
              <w:rPr>
                <w:rFonts w:ascii="Arial" w:hAnsi="Arial" w:cs="Arial"/>
                <w:b/>
                <w:sz w:val="20"/>
                <w:szCs w:val="20"/>
              </w:rPr>
              <w:lastRenderedPageBreak/>
              <w:t>2.2 ROADS</w:t>
            </w:r>
            <w:r>
              <w:rPr>
                <w:rFonts w:ascii="Arial" w:hAnsi="Arial" w:cs="Arial"/>
                <w:b/>
                <w:vanish/>
                <w:sz w:val="20"/>
                <w:szCs w:val="20"/>
              </w:rPr>
              <w:t>1D a four wayayu/DeerparkT 2013/2014 - Zanghomaal</w:t>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r>
              <w:rPr>
                <w:rFonts w:ascii="Arial" w:hAnsi="Arial" w:cs="Arial"/>
                <w:b/>
                <w:vanish/>
                <w:sz w:val="20"/>
                <w:szCs w:val="20"/>
              </w:rPr>
              <w:pgNum/>
            </w:r>
          </w:p>
          <w:p w:rsidR="006650DB" w:rsidRDefault="006650DB" w:rsidP="006650DB">
            <w:pPr>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2.2</w:t>
            </w:r>
            <w:r w:rsidRPr="00EE0694">
              <w:rPr>
                <w:rFonts w:ascii="Arial" w:hAnsi="Arial" w:cs="Arial"/>
                <w:b/>
                <w:sz w:val="20"/>
                <w:szCs w:val="20"/>
              </w:rPr>
              <w:t>.</w:t>
            </w:r>
            <w:r>
              <w:rPr>
                <w:rFonts w:ascii="Arial" w:hAnsi="Arial" w:cs="Arial"/>
                <w:b/>
                <w:sz w:val="20"/>
                <w:szCs w:val="20"/>
              </w:rPr>
              <w:t>1</w:t>
            </w:r>
            <w:r w:rsidRPr="00EE0694">
              <w:rPr>
                <w:rFonts w:ascii="Arial" w:hAnsi="Arial" w:cs="Arial"/>
                <w:b/>
                <w:sz w:val="20"/>
                <w:szCs w:val="20"/>
              </w:rPr>
              <w:t xml:space="preserve"> </w:t>
            </w:r>
            <w:r>
              <w:rPr>
                <w:rFonts w:ascii="Arial" w:hAnsi="Arial" w:cs="Arial"/>
                <w:b/>
                <w:sz w:val="20"/>
                <w:szCs w:val="20"/>
              </w:rPr>
              <w:t xml:space="preserve">DISTRICT AND LOCAL ROADS </w:t>
            </w:r>
          </w:p>
          <w:p w:rsidR="006650DB" w:rsidRDefault="006650DB" w:rsidP="006650DB">
            <w:pPr>
              <w:rPr>
                <w:rFonts w:ascii="Arial" w:hAnsi="Arial" w:cs="Arial"/>
                <w:b/>
                <w:sz w:val="20"/>
                <w:szCs w:val="20"/>
              </w:rPr>
            </w:pPr>
          </w:p>
          <w:p w:rsidR="006650DB" w:rsidRPr="007D6241" w:rsidRDefault="006650DB" w:rsidP="006650DB">
            <w:pPr>
              <w:rPr>
                <w:rFonts w:ascii="Arial" w:hAnsi="Arial" w:cs="Arial"/>
                <w:b/>
                <w:sz w:val="20"/>
                <w:szCs w:val="20"/>
              </w:rPr>
            </w:pPr>
            <w:r w:rsidRPr="007D6241">
              <w:rPr>
                <w:rFonts w:ascii="Arial" w:hAnsi="Arial" w:cs="Arial"/>
                <w:b/>
                <w:sz w:val="20"/>
                <w:szCs w:val="20"/>
              </w:rPr>
              <w:t xml:space="preserve">2.2.1.1 PRIORITIZED LINK ROADS </w:t>
            </w:r>
          </w:p>
          <w:p w:rsidR="006650DB" w:rsidRDefault="006650DB" w:rsidP="006650DB">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
              <w:gridCol w:w="1269"/>
              <w:gridCol w:w="1327"/>
              <w:gridCol w:w="5029"/>
              <w:gridCol w:w="957"/>
            </w:tblGrid>
            <w:tr w:rsidR="006650DB" w:rsidRPr="000745A4" w:rsidTr="00391A3B">
              <w:trPr>
                <w:tblHeader/>
              </w:trPr>
              <w:tc>
                <w:tcPr>
                  <w:tcW w:w="660" w:type="dxa"/>
                  <w:shd w:val="clear" w:color="auto" w:fill="767171" w:themeFill="background2" w:themeFillShade="80"/>
                </w:tcPr>
                <w:p w:rsidR="006650DB" w:rsidRPr="000745A4" w:rsidRDefault="006650DB" w:rsidP="006650DB">
                  <w:pPr>
                    <w:jc w:val="center"/>
                    <w:rPr>
                      <w:rFonts w:ascii="Arial" w:hAnsi="Arial" w:cs="Arial"/>
                      <w:b/>
                      <w:sz w:val="20"/>
                      <w:szCs w:val="20"/>
                    </w:rPr>
                  </w:pPr>
                  <w:r w:rsidRPr="000745A4">
                    <w:rPr>
                      <w:rFonts w:ascii="Arial" w:hAnsi="Arial" w:cs="Arial"/>
                      <w:b/>
                      <w:sz w:val="20"/>
                      <w:szCs w:val="20"/>
                    </w:rPr>
                    <w:t>No</w:t>
                  </w:r>
                </w:p>
              </w:tc>
              <w:tc>
                <w:tcPr>
                  <w:tcW w:w="1269" w:type="dxa"/>
                  <w:tcBorders>
                    <w:right w:val="single" w:sz="4" w:space="0" w:color="auto"/>
                  </w:tcBorders>
                  <w:shd w:val="clear" w:color="auto" w:fill="767171" w:themeFill="background2" w:themeFillShade="80"/>
                </w:tcPr>
                <w:p w:rsidR="006650DB" w:rsidRPr="000745A4" w:rsidRDefault="006650DB" w:rsidP="006650DB">
                  <w:pPr>
                    <w:jc w:val="center"/>
                    <w:rPr>
                      <w:rFonts w:ascii="Arial" w:hAnsi="Arial" w:cs="Arial"/>
                      <w:b/>
                      <w:sz w:val="20"/>
                      <w:szCs w:val="20"/>
                    </w:rPr>
                  </w:pPr>
                  <w:r>
                    <w:rPr>
                      <w:rFonts w:ascii="Arial" w:hAnsi="Arial" w:cs="Arial"/>
                      <w:b/>
                      <w:sz w:val="20"/>
                      <w:szCs w:val="20"/>
                    </w:rPr>
                    <w:t>Cluster</w:t>
                  </w:r>
                </w:p>
              </w:tc>
              <w:tc>
                <w:tcPr>
                  <w:tcW w:w="1327" w:type="dxa"/>
                  <w:tcBorders>
                    <w:left w:val="single" w:sz="4" w:space="0" w:color="auto"/>
                  </w:tcBorders>
                  <w:shd w:val="clear" w:color="auto" w:fill="767171" w:themeFill="background2" w:themeFillShade="80"/>
                </w:tcPr>
                <w:p w:rsidR="006650DB" w:rsidRPr="000745A4" w:rsidRDefault="006650DB" w:rsidP="006650DB">
                  <w:pPr>
                    <w:jc w:val="center"/>
                    <w:rPr>
                      <w:rFonts w:ascii="Arial" w:hAnsi="Arial" w:cs="Arial"/>
                      <w:b/>
                      <w:sz w:val="20"/>
                      <w:szCs w:val="20"/>
                    </w:rPr>
                  </w:pPr>
                  <w:r w:rsidRPr="000745A4">
                    <w:rPr>
                      <w:rFonts w:ascii="Arial" w:hAnsi="Arial" w:cs="Arial"/>
                      <w:b/>
                      <w:sz w:val="20"/>
                      <w:szCs w:val="20"/>
                    </w:rPr>
                    <w:t>Road number</w:t>
                  </w:r>
                </w:p>
              </w:tc>
              <w:tc>
                <w:tcPr>
                  <w:tcW w:w="5029" w:type="dxa"/>
                  <w:tcBorders>
                    <w:right w:val="single" w:sz="4" w:space="0" w:color="auto"/>
                  </w:tcBorders>
                  <w:shd w:val="clear" w:color="auto" w:fill="767171" w:themeFill="background2" w:themeFillShade="80"/>
                </w:tcPr>
                <w:p w:rsidR="006650DB" w:rsidRPr="000745A4" w:rsidRDefault="006650DB" w:rsidP="006650DB">
                  <w:pPr>
                    <w:jc w:val="center"/>
                    <w:rPr>
                      <w:rFonts w:ascii="Arial" w:hAnsi="Arial" w:cs="Arial"/>
                      <w:b/>
                      <w:sz w:val="20"/>
                      <w:szCs w:val="20"/>
                    </w:rPr>
                  </w:pPr>
                  <w:r w:rsidRPr="000745A4">
                    <w:rPr>
                      <w:rFonts w:ascii="Arial" w:hAnsi="Arial" w:cs="Arial"/>
                      <w:b/>
                      <w:sz w:val="20"/>
                      <w:szCs w:val="20"/>
                    </w:rPr>
                    <w:t>Description</w:t>
                  </w:r>
                </w:p>
              </w:tc>
              <w:tc>
                <w:tcPr>
                  <w:tcW w:w="957" w:type="dxa"/>
                  <w:tcBorders>
                    <w:left w:val="single" w:sz="4" w:space="0" w:color="auto"/>
                  </w:tcBorders>
                  <w:shd w:val="clear" w:color="auto" w:fill="767171" w:themeFill="background2" w:themeFillShade="80"/>
                </w:tcPr>
                <w:p w:rsidR="006650DB" w:rsidRPr="000745A4" w:rsidRDefault="006650DB" w:rsidP="006650DB">
                  <w:pPr>
                    <w:jc w:val="center"/>
                    <w:rPr>
                      <w:rFonts w:ascii="Arial" w:hAnsi="Arial" w:cs="Arial"/>
                      <w:b/>
                      <w:sz w:val="20"/>
                      <w:szCs w:val="20"/>
                    </w:rPr>
                  </w:pPr>
                  <w:r>
                    <w:rPr>
                      <w:rFonts w:ascii="Arial" w:hAnsi="Arial" w:cs="Arial"/>
                      <w:b/>
                      <w:sz w:val="20"/>
                      <w:szCs w:val="20"/>
                    </w:rPr>
                    <w:t>Leng</w:t>
                  </w:r>
                  <w:r w:rsidRPr="000745A4">
                    <w:rPr>
                      <w:rFonts w:ascii="Arial" w:hAnsi="Arial" w:cs="Arial"/>
                      <w:b/>
                      <w:sz w:val="20"/>
                      <w:szCs w:val="20"/>
                    </w:rPr>
                    <w:t>t</w:t>
                  </w:r>
                  <w:r>
                    <w:rPr>
                      <w:rFonts w:ascii="Arial" w:hAnsi="Arial" w:cs="Arial"/>
                      <w:b/>
                      <w:sz w:val="20"/>
                      <w:szCs w:val="20"/>
                    </w:rPr>
                    <w:t>h</w:t>
                  </w:r>
                  <w:r w:rsidRPr="000745A4">
                    <w:rPr>
                      <w:rFonts w:ascii="Arial" w:hAnsi="Arial" w:cs="Arial"/>
                      <w:b/>
                      <w:sz w:val="20"/>
                      <w:szCs w:val="20"/>
                    </w:rPr>
                    <w:t xml:space="preserve"> Km</w:t>
                  </w:r>
                </w:p>
              </w:tc>
            </w:tr>
            <w:tr w:rsidR="006650DB" w:rsidRPr="00156577" w:rsidTr="00391A3B">
              <w:tc>
                <w:tcPr>
                  <w:tcW w:w="660" w:type="dxa"/>
                </w:tcPr>
                <w:p w:rsidR="006650DB" w:rsidRPr="00156577" w:rsidRDefault="004663D9" w:rsidP="006650DB">
                  <w:pPr>
                    <w:rPr>
                      <w:rFonts w:ascii="Arial" w:hAnsi="Arial" w:cs="Arial"/>
                      <w:sz w:val="18"/>
                      <w:szCs w:val="18"/>
                    </w:rPr>
                  </w:pPr>
                  <w:r>
                    <w:rPr>
                      <w:rFonts w:ascii="Arial" w:hAnsi="Arial" w:cs="Arial"/>
                      <w:sz w:val="18"/>
                      <w:szCs w:val="18"/>
                    </w:rPr>
                    <w:t>1</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D 3249</w:t>
                  </w:r>
                </w:p>
              </w:tc>
              <w:tc>
                <w:tcPr>
                  <w:tcW w:w="5029" w:type="dxa"/>
                  <w:tcBorders>
                    <w:right w:val="single" w:sz="4" w:space="0" w:color="auto"/>
                  </w:tcBorders>
                  <w:vAlign w:val="bottom"/>
                </w:tcPr>
                <w:p w:rsidR="006650DB" w:rsidRPr="00156577" w:rsidRDefault="006650DB" w:rsidP="006650DB">
                  <w:pPr>
                    <w:rPr>
                      <w:rFonts w:ascii="Arial" w:hAnsi="Arial" w:cs="Arial"/>
                      <w:color w:val="000000"/>
                      <w:sz w:val="18"/>
                      <w:szCs w:val="18"/>
                    </w:rPr>
                  </w:pPr>
                  <w:r w:rsidRPr="00156577">
                    <w:rPr>
                      <w:rFonts w:ascii="Arial" w:hAnsi="Arial" w:cs="Arial"/>
                      <w:color w:val="000000"/>
                      <w:sz w:val="18"/>
                      <w:szCs w:val="18"/>
                    </w:rPr>
                    <w:t xml:space="preserve">Risaba </w:t>
                  </w:r>
                  <w:r w:rsidR="00A22E6C">
                    <w:rPr>
                      <w:rFonts w:ascii="Arial" w:hAnsi="Arial" w:cs="Arial"/>
                      <w:color w:val="000000"/>
                      <w:sz w:val="18"/>
                      <w:szCs w:val="18"/>
                    </w:rPr>
                    <w:t>–</w:t>
                  </w:r>
                  <w:r w:rsidRPr="00156577">
                    <w:rPr>
                      <w:rFonts w:ascii="Arial" w:hAnsi="Arial" w:cs="Arial"/>
                      <w:color w:val="000000"/>
                      <w:sz w:val="18"/>
                      <w:szCs w:val="18"/>
                    </w:rPr>
                    <w:t xml:space="preserve"> Musiphana</w:t>
                  </w:r>
                </w:p>
              </w:tc>
              <w:tc>
                <w:tcPr>
                  <w:tcW w:w="95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8</w:t>
                  </w:r>
                </w:p>
              </w:tc>
            </w:tr>
            <w:tr w:rsidR="006650DB" w:rsidRPr="00156577" w:rsidTr="00391A3B">
              <w:tc>
                <w:tcPr>
                  <w:tcW w:w="660" w:type="dxa"/>
                </w:tcPr>
                <w:p w:rsidR="006650DB" w:rsidRPr="00156577" w:rsidRDefault="004663D9" w:rsidP="006650DB">
                  <w:pPr>
                    <w:rPr>
                      <w:rFonts w:ascii="Arial" w:hAnsi="Arial" w:cs="Arial"/>
                      <w:sz w:val="18"/>
                      <w:szCs w:val="18"/>
                    </w:rPr>
                  </w:pPr>
                  <w:r>
                    <w:rPr>
                      <w:rFonts w:ascii="Arial" w:hAnsi="Arial" w:cs="Arial"/>
                      <w:sz w:val="18"/>
                      <w:szCs w:val="18"/>
                    </w:rPr>
                    <w:t>2</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 xml:space="preserve">Lesedi </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D3873</w:t>
                  </w:r>
                </w:p>
              </w:tc>
              <w:tc>
                <w:tcPr>
                  <w:tcW w:w="5029" w:type="dxa"/>
                  <w:tcBorders>
                    <w:right w:val="single" w:sz="4" w:space="0" w:color="auto"/>
                  </w:tcBorders>
                  <w:vAlign w:val="bottom"/>
                </w:tcPr>
                <w:p w:rsidR="006650DB" w:rsidRPr="00156577" w:rsidRDefault="006650DB" w:rsidP="006650DB">
                  <w:pPr>
                    <w:rPr>
                      <w:rFonts w:ascii="Arial" w:hAnsi="Arial" w:cs="Arial"/>
                      <w:color w:val="000000"/>
                      <w:sz w:val="18"/>
                      <w:szCs w:val="18"/>
                    </w:rPr>
                  </w:pPr>
                  <w:r w:rsidRPr="00156577">
                    <w:rPr>
                      <w:rFonts w:ascii="Arial" w:hAnsi="Arial" w:cs="Arial"/>
                      <w:color w:val="000000"/>
                      <w:sz w:val="18"/>
                      <w:szCs w:val="18"/>
                    </w:rPr>
                    <w:t xml:space="preserve">Lephephane </w:t>
                  </w:r>
                  <w:r w:rsidR="00A22E6C">
                    <w:rPr>
                      <w:rFonts w:ascii="Arial" w:hAnsi="Arial" w:cs="Arial"/>
                      <w:color w:val="000000"/>
                      <w:sz w:val="18"/>
                      <w:szCs w:val="18"/>
                    </w:rPr>
                    <w:t>–</w:t>
                  </w:r>
                  <w:r w:rsidRPr="00156577">
                    <w:rPr>
                      <w:rFonts w:ascii="Arial" w:hAnsi="Arial" w:cs="Arial"/>
                      <w:color w:val="000000"/>
                      <w:sz w:val="18"/>
                      <w:szCs w:val="18"/>
                    </w:rPr>
                    <w:t xml:space="preserve"> Vumeni</w:t>
                  </w:r>
                </w:p>
              </w:tc>
              <w:tc>
                <w:tcPr>
                  <w:tcW w:w="95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7</w:t>
                  </w:r>
                </w:p>
              </w:tc>
            </w:tr>
            <w:tr w:rsidR="006650DB" w:rsidRPr="00156577" w:rsidTr="00391A3B">
              <w:tc>
                <w:tcPr>
                  <w:tcW w:w="660" w:type="dxa"/>
                </w:tcPr>
                <w:p w:rsidR="006650DB" w:rsidRPr="00156577" w:rsidRDefault="004663D9" w:rsidP="006650DB">
                  <w:pPr>
                    <w:rPr>
                      <w:rFonts w:ascii="Arial" w:hAnsi="Arial" w:cs="Arial"/>
                      <w:sz w:val="18"/>
                      <w:szCs w:val="18"/>
                    </w:rPr>
                  </w:pPr>
                  <w:r>
                    <w:rPr>
                      <w:rFonts w:ascii="Arial" w:hAnsi="Arial" w:cs="Arial"/>
                      <w:sz w:val="18"/>
                      <w:szCs w:val="18"/>
                    </w:rPr>
                    <w:t>3</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7764E8" w:rsidRDefault="006650DB" w:rsidP="006650DB">
                  <w:pPr>
                    <w:jc w:val="right"/>
                    <w:rPr>
                      <w:rFonts w:ascii="Arial" w:hAnsi="Arial" w:cs="Arial"/>
                      <w:color w:val="000000"/>
                      <w:sz w:val="18"/>
                      <w:szCs w:val="18"/>
                    </w:rPr>
                  </w:pPr>
                  <w:r w:rsidRPr="007764E8">
                    <w:rPr>
                      <w:rFonts w:ascii="Arial" w:hAnsi="Arial" w:cs="Arial"/>
                      <w:color w:val="000000"/>
                      <w:sz w:val="18"/>
                      <w:szCs w:val="18"/>
                    </w:rPr>
                    <w:t>D3876</w:t>
                  </w:r>
                </w:p>
              </w:tc>
              <w:tc>
                <w:tcPr>
                  <w:tcW w:w="5029" w:type="dxa"/>
                  <w:tcBorders>
                    <w:right w:val="single" w:sz="4" w:space="0" w:color="auto"/>
                  </w:tcBorders>
                  <w:vAlign w:val="bottom"/>
                </w:tcPr>
                <w:p w:rsidR="006650DB" w:rsidRPr="007764E8" w:rsidRDefault="006650DB" w:rsidP="006650DB">
                  <w:pPr>
                    <w:rPr>
                      <w:rFonts w:ascii="Arial" w:hAnsi="Arial" w:cs="Arial"/>
                      <w:color w:val="000000"/>
                      <w:sz w:val="18"/>
                      <w:szCs w:val="18"/>
                    </w:rPr>
                  </w:pPr>
                  <w:r>
                    <w:rPr>
                      <w:rFonts w:ascii="Arial" w:hAnsi="Arial" w:cs="Arial"/>
                      <w:color w:val="000000"/>
                      <w:sz w:val="18"/>
                      <w:szCs w:val="18"/>
                    </w:rPr>
                    <w:t xml:space="preserve">Tickyline  -  Lenyenye  via </w:t>
                  </w:r>
                  <w:r w:rsidRPr="007764E8">
                    <w:rPr>
                      <w:rFonts w:ascii="Arial" w:hAnsi="Arial" w:cs="Arial"/>
                      <w:color w:val="000000"/>
                      <w:sz w:val="18"/>
                      <w:szCs w:val="18"/>
                    </w:rPr>
                    <w:t xml:space="preserve">Marumofase </w:t>
                  </w:r>
                </w:p>
              </w:tc>
              <w:tc>
                <w:tcPr>
                  <w:tcW w:w="957" w:type="dxa"/>
                  <w:tcBorders>
                    <w:left w:val="single" w:sz="4" w:space="0" w:color="auto"/>
                  </w:tcBorders>
                </w:tcPr>
                <w:p w:rsidR="006650DB" w:rsidRPr="007764E8" w:rsidRDefault="006650DB" w:rsidP="006650DB">
                  <w:pPr>
                    <w:jc w:val="right"/>
                    <w:rPr>
                      <w:rFonts w:ascii="Arial" w:hAnsi="Arial" w:cs="Arial"/>
                      <w:color w:val="000000"/>
                      <w:sz w:val="18"/>
                      <w:szCs w:val="18"/>
                    </w:rPr>
                  </w:pPr>
                  <w:r w:rsidRPr="007764E8">
                    <w:rPr>
                      <w:rFonts w:ascii="Arial" w:hAnsi="Arial" w:cs="Arial"/>
                      <w:color w:val="000000"/>
                      <w:sz w:val="18"/>
                      <w:szCs w:val="18"/>
                    </w:rPr>
                    <w:t>6.3</w:t>
                  </w:r>
                </w:p>
              </w:tc>
            </w:tr>
            <w:tr w:rsidR="006650DB" w:rsidRPr="00156577" w:rsidTr="00391A3B">
              <w:tc>
                <w:tcPr>
                  <w:tcW w:w="660" w:type="dxa"/>
                </w:tcPr>
                <w:p w:rsidR="006650DB" w:rsidRPr="00156577" w:rsidRDefault="004663D9" w:rsidP="006650DB">
                  <w:pPr>
                    <w:rPr>
                      <w:rFonts w:ascii="Arial" w:hAnsi="Arial" w:cs="Arial"/>
                      <w:sz w:val="18"/>
                      <w:szCs w:val="18"/>
                    </w:rPr>
                  </w:pPr>
                  <w:r>
                    <w:rPr>
                      <w:rFonts w:ascii="Arial" w:hAnsi="Arial" w:cs="Arial"/>
                      <w:sz w:val="18"/>
                      <w:szCs w:val="18"/>
                    </w:rPr>
                    <w:t>4</w:t>
                  </w:r>
                </w:p>
              </w:tc>
              <w:tc>
                <w:tcPr>
                  <w:tcW w:w="1269" w:type="dxa"/>
                  <w:tcBorders>
                    <w:right w:val="single" w:sz="4" w:space="0" w:color="auto"/>
                  </w:tcBorders>
                </w:tcPr>
                <w:p w:rsidR="006650DB" w:rsidRPr="00156577" w:rsidRDefault="006650DB" w:rsidP="006650DB">
                  <w:pPr>
                    <w:rPr>
                      <w:rFonts w:ascii="Arial" w:hAnsi="Arial" w:cs="Arial"/>
                      <w:sz w:val="18"/>
                      <w:szCs w:val="18"/>
                    </w:rPr>
                  </w:pPr>
                  <w:r>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p>
              </w:tc>
              <w:tc>
                <w:tcPr>
                  <w:tcW w:w="5029" w:type="dxa"/>
                  <w:tcBorders>
                    <w:right w:val="single" w:sz="4" w:space="0" w:color="auto"/>
                  </w:tcBorders>
                </w:tcPr>
                <w:p w:rsidR="006650DB" w:rsidRPr="00156577" w:rsidRDefault="006650DB" w:rsidP="006650DB">
                  <w:pPr>
                    <w:rPr>
                      <w:rFonts w:ascii="Arial" w:hAnsi="Arial" w:cs="Arial"/>
                      <w:sz w:val="18"/>
                      <w:szCs w:val="18"/>
                    </w:rPr>
                  </w:pPr>
                  <w:r>
                    <w:rPr>
                      <w:rFonts w:ascii="Arial" w:hAnsi="Arial" w:cs="Arial"/>
                      <w:sz w:val="18"/>
                      <w:szCs w:val="18"/>
                    </w:rPr>
                    <w:t>Xihoko - Block 5 - Block 6 - Block 7 - Thapane</w:t>
                  </w:r>
                </w:p>
              </w:tc>
              <w:tc>
                <w:tcPr>
                  <w:tcW w:w="957" w:type="dxa"/>
                  <w:tcBorders>
                    <w:left w:val="single" w:sz="4" w:space="0" w:color="auto"/>
                  </w:tcBorders>
                </w:tcPr>
                <w:p w:rsidR="006650DB" w:rsidRPr="00156577" w:rsidRDefault="006650DB" w:rsidP="006650DB">
                  <w:pPr>
                    <w:jc w:val="right"/>
                    <w:rPr>
                      <w:rFonts w:ascii="Arial" w:hAnsi="Arial" w:cs="Arial"/>
                      <w:sz w:val="18"/>
                      <w:szCs w:val="18"/>
                    </w:rPr>
                  </w:pPr>
                </w:p>
              </w:tc>
            </w:tr>
            <w:tr w:rsidR="006650DB" w:rsidRPr="00156577" w:rsidTr="00391A3B">
              <w:tc>
                <w:tcPr>
                  <w:tcW w:w="660" w:type="dxa"/>
                </w:tcPr>
                <w:p w:rsidR="006650DB" w:rsidRPr="00156577" w:rsidRDefault="004663D9" w:rsidP="006650DB">
                  <w:pPr>
                    <w:rPr>
                      <w:rFonts w:ascii="Arial" w:hAnsi="Arial" w:cs="Arial"/>
                      <w:sz w:val="18"/>
                      <w:szCs w:val="18"/>
                    </w:rPr>
                  </w:pPr>
                  <w:r>
                    <w:rPr>
                      <w:rFonts w:ascii="Arial" w:hAnsi="Arial" w:cs="Arial"/>
                      <w:sz w:val="18"/>
                      <w:szCs w:val="18"/>
                    </w:rPr>
                    <w:t>5</w:t>
                  </w:r>
                </w:p>
              </w:tc>
              <w:tc>
                <w:tcPr>
                  <w:tcW w:w="1269" w:type="dxa"/>
                  <w:tcBorders>
                    <w:right w:val="single" w:sz="4" w:space="0" w:color="auto"/>
                  </w:tcBorders>
                </w:tcPr>
                <w:p w:rsidR="006650DB" w:rsidRPr="00156577" w:rsidRDefault="006650DB" w:rsidP="006650DB">
                  <w:pPr>
                    <w:rPr>
                      <w:rFonts w:ascii="Arial" w:hAnsi="Arial" w:cs="Arial"/>
                      <w:sz w:val="18"/>
                      <w:szCs w:val="18"/>
                    </w:rPr>
                  </w:pPr>
                  <w:r>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D3247/D3246</w:t>
                  </w:r>
                </w:p>
              </w:tc>
              <w:tc>
                <w:tcPr>
                  <w:tcW w:w="502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Mamitwa-Babanana-Jo</w:t>
                  </w:r>
                  <w:r w:rsidR="00B01D0F">
                    <w:rPr>
                      <w:rFonts w:ascii="Arial" w:hAnsi="Arial" w:cs="Arial"/>
                      <w:sz w:val="18"/>
                      <w:szCs w:val="18"/>
                    </w:rPr>
                    <w:t>p</w:t>
                  </w:r>
                  <w:r w:rsidRPr="00156577">
                    <w:rPr>
                      <w:rFonts w:ascii="Arial" w:hAnsi="Arial" w:cs="Arial"/>
                      <w:sz w:val="18"/>
                      <w:szCs w:val="18"/>
                    </w:rPr>
                    <w:t>pie-Xihoko</w:t>
                  </w:r>
                </w:p>
              </w:tc>
              <w:tc>
                <w:tcPr>
                  <w:tcW w:w="95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16.1</w:t>
                  </w:r>
                </w:p>
              </w:tc>
            </w:tr>
            <w:tr w:rsidR="006650DB" w:rsidRPr="00156577" w:rsidTr="00391A3B">
              <w:tc>
                <w:tcPr>
                  <w:tcW w:w="660" w:type="dxa"/>
                </w:tcPr>
                <w:p w:rsidR="006650DB" w:rsidRPr="00156577" w:rsidRDefault="004663D9" w:rsidP="006650DB">
                  <w:pPr>
                    <w:rPr>
                      <w:rFonts w:ascii="Arial" w:hAnsi="Arial" w:cs="Arial"/>
                      <w:sz w:val="18"/>
                      <w:szCs w:val="18"/>
                    </w:rPr>
                  </w:pPr>
                  <w:r>
                    <w:rPr>
                      <w:rFonts w:ascii="Arial" w:hAnsi="Arial" w:cs="Arial"/>
                      <w:sz w:val="18"/>
                      <w:szCs w:val="18"/>
                    </w:rPr>
                    <w:t>6</w:t>
                  </w:r>
                </w:p>
              </w:tc>
              <w:tc>
                <w:tcPr>
                  <w:tcW w:w="1269" w:type="dxa"/>
                  <w:tcBorders>
                    <w:right w:val="single" w:sz="4" w:space="0" w:color="auto"/>
                  </w:tcBorders>
                </w:tcPr>
                <w:p w:rsidR="006650DB" w:rsidRPr="00156577"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p>
              </w:tc>
              <w:tc>
                <w:tcPr>
                  <w:tcW w:w="5029" w:type="dxa"/>
                  <w:tcBorders>
                    <w:right w:val="single" w:sz="4" w:space="0" w:color="auto"/>
                  </w:tcBorders>
                </w:tcPr>
                <w:p w:rsidR="006650DB" w:rsidRPr="00156577" w:rsidRDefault="00B01D0F" w:rsidP="006650DB">
                  <w:pPr>
                    <w:rPr>
                      <w:rFonts w:ascii="Arial" w:hAnsi="Arial" w:cs="Arial"/>
                      <w:sz w:val="18"/>
                      <w:szCs w:val="18"/>
                    </w:rPr>
                  </w:pPr>
                  <w:r>
                    <w:rPr>
                      <w:rFonts w:ascii="Arial" w:hAnsi="Arial" w:cs="Arial"/>
                      <w:sz w:val="18"/>
                      <w:szCs w:val="18"/>
                    </w:rPr>
                    <w:t>Motupa - Mari</w:t>
                  </w:r>
                  <w:r w:rsidR="006650DB">
                    <w:rPr>
                      <w:rFonts w:ascii="Arial" w:hAnsi="Arial" w:cs="Arial"/>
                      <w:sz w:val="18"/>
                      <w:szCs w:val="18"/>
                    </w:rPr>
                    <w:t>rone - Mapitlula - Thapane</w:t>
                  </w:r>
                </w:p>
              </w:tc>
              <w:tc>
                <w:tcPr>
                  <w:tcW w:w="957" w:type="dxa"/>
                  <w:tcBorders>
                    <w:left w:val="single" w:sz="4" w:space="0" w:color="auto"/>
                  </w:tcBorders>
                </w:tcPr>
                <w:p w:rsidR="006650DB" w:rsidRPr="00156577" w:rsidRDefault="006650DB" w:rsidP="006650DB">
                  <w:pPr>
                    <w:jc w:val="right"/>
                    <w:rPr>
                      <w:rFonts w:ascii="Arial" w:hAnsi="Arial" w:cs="Arial"/>
                      <w:sz w:val="18"/>
                      <w:szCs w:val="18"/>
                    </w:rPr>
                  </w:pPr>
                </w:p>
              </w:tc>
            </w:tr>
            <w:tr w:rsidR="006650DB" w:rsidRPr="00156577" w:rsidTr="00391A3B">
              <w:tc>
                <w:tcPr>
                  <w:tcW w:w="660" w:type="dxa"/>
                </w:tcPr>
                <w:p w:rsidR="006650DB" w:rsidRPr="00156577" w:rsidRDefault="004663D9" w:rsidP="006650DB">
                  <w:pPr>
                    <w:rPr>
                      <w:rFonts w:ascii="Arial" w:hAnsi="Arial" w:cs="Arial"/>
                      <w:sz w:val="18"/>
                      <w:szCs w:val="18"/>
                    </w:rPr>
                  </w:pPr>
                  <w:r>
                    <w:rPr>
                      <w:rFonts w:ascii="Arial" w:hAnsi="Arial" w:cs="Arial"/>
                      <w:sz w:val="18"/>
                      <w:szCs w:val="18"/>
                    </w:rPr>
                    <w:t>7</w:t>
                  </w:r>
                </w:p>
              </w:tc>
              <w:tc>
                <w:tcPr>
                  <w:tcW w:w="1269" w:type="dxa"/>
                  <w:tcBorders>
                    <w:right w:val="single" w:sz="4" w:space="0" w:color="auto"/>
                  </w:tcBorders>
                </w:tcPr>
                <w:p w:rsidR="006650DB" w:rsidRPr="00156577" w:rsidRDefault="006650DB" w:rsidP="006650DB">
                  <w:pPr>
                    <w:rPr>
                      <w:rFonts w:ascii="Arial" w:hAnsi="Arial" w:cs="Arial"/>
                      <w:sz w:val="18"/>
                      <w:szCs w:val="18"/>
                    </w:rPr>
                  </w:pPr>
                  <w:r>
                    <w:rPr>
                      <w:rFonts w:ascii="Arial" w:hAnsi="Arial" w:cs="Arial"/>
                      <w:sz w:val="18"/>
                      <w:szCs w:val="18"/>
                    </w:rPr>
                    <w:t>Lesedi</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D3762</w:t>
                  </w:r>
                </w:p>
              </w:tc>
              <w:tc>
                <w:tcPr>
                  <w:tcW w:w="502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Lenyenye -</w:t>
                  </w:r>
                  <w:r>
                    <w:rPr>
                      <w:rFonts w:ascii="Arial" w:hAnsi="Arial" w:cs="Arial"/>
                      <w:sz w:val="18"/>
                      <w:szCs w:val="18"/>
                    </w:rPr>
                    <w:t xml:space="preserve"> Moime - </w:t>
                  </w:r>
                  <w:r w:rsidRPr="00156577">
                    <w:rPr>
                      <w:rFonts w:ascii="Arial" w:hAnsi="Arial" w:cs="Arial"/>
                      <w:sz w:val="18"/>
                      <w:szCs w:val="18"/>
                    </w:rPr>
                    <w:t>Khujwana</w:t>
                  </w:r>
                </w:p>
              </w:tc>
              <w:tc>
                <w:tcPr>
                  <w:tcW w:w="95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6.1</w:t>
                  </w:r>
                </w:p>
              </w:tc>
            </w:tr>
          </w:tbl>
          <w:p w:rsidR="006650DB" w:rsidRDefault="006650DB" w:rsidP="006650DB">
            <w:pPr>
              <w:rPr>
                <w:rFonts w:ascii="Arial" w:hAnsi="Arial" w:cs="Arial"/>
                <w:sz w:val="20"/>
                <w:szCs w:val="20"/>
              </w:rPr>
            </w:pPr>
          </w:p>
          <w:p w:rsidR="006650DB" w:rsidRPr="007D6241" w:rsidRDefault="006650DB" w:rsidP="006650DB">
            <w:pPr>
              <w:rPr>
                <w:rFonts w:ascii="Arial" w:hAnsi="Arial" w:cs="Arial"/>
                <w:b/>
                <w:sz w:val="20"/>
                <w:szCs w:val="20"/>
              </w:rPr>
            </w:pPr>
            <w:r w:rsidRPr="007D6241">
              <w:rPr>
                <w:rFonts w:ascii="Arial" w:hAnsi="Arial" w:cs="Arial"/>
                <w:b/>
                <w:sz w:val="20"/>
                <w:szCs w:val="20"/>
              </w:rPr>
              <w:t>2.2.1.2 LIST OF ROADS</w:t>
            </w:r>
          </w:p>
          <w:p w:rsidR="006650DB" w:rsidRPr="00603EA7" w:rsidRDefault="006650DB" w:rsidP="006650DB">
            <w:pPr>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
              <w:gridCol w:w="1269"/>
              <w:gridCol w:w="1327"/>
              <w:gridCol w:w="5031"/>
              <w:gridCol w:w="1320"/>
            </w:tblGrid>
            <w:tr w:rsidR="006650DB" w:rsidRPr="000745A4" w:rsidTr="00391A3B">
              <w:trPr>
                <w:tblHeader/>
              </w:trPr>
              <w:tc>
                <w:tcPr>
                  <w:tcW w:w="659" w:type="dxa"/>
                  <w:shd w:val="clear" w:color="auto" w:fill="767171" w:themeFill="background2" w:themeFillShade="80"/>
                </w:tcPr>
                <w:p w:rsidR="006650DB" w:rsidRPr="000745A4" w:rsidRDefault="006650DB" w:rsidP="006650DB">
                  <w:pPr>
                    <w:jc w:val="center"/>
                    <w:rPr>
                      <w:rFonts w:ascii="Arial" w:hAnsi="Arial" w:cs="Arial"/>
                      <w:b/>
                      <w:sz w:val="20"/>
                      <w:szCs w:val="20"/>
                    </w:rPr>
                  </w:pPr>
                  <w:r w:rsidRPr="000745A4">
                    <w:rPr>
                      <w:rFonts w:ascii="Arial" w:hAnsi="Arial" w:cs="Arial"/>
                      <w:b/>
                      <w:sz w:val="20"/>
                      <w:szCs w:val="20"/>
                    </w:rPr>
                    <w:t>No</w:t>
                  </w:r>
                </w:p>
              </w:tc>
              <w:tc>
                <w:tcPr>
                  <w:tcW w:w="1269" w:type="dxa"/>
                  <w:tcBorders>
                    <w:right w:val="single" w:sz="4" w:space="0" w:color="auto"/>
                  </w:tcBorders>
                  <w:shd w:val="clear" w:color="auto" w:fill="767171" w:themeFill="background2" w:themeFillShade="80"/>
                </w:tcPr>
                <w:p w:rsidR="006650DB" w:rsidRPr="000745A4" w:rsidRDefault="006650DB" w:rsidP="006650DB">
                  <w:pPr>
                    <w:jc w:val="center"/>
                    <w:rPr>
                      <w:rFonts w:ascii="Arial" w:hAnsi="Arial" w:cs="Arial"/>
                      <w:b/>
                      <w:sz w:val="20"/>
                      <w:szCs w:val="20"/>
                    </w:rPr>
                  </w:pPr>
                  <w:r>
                    <w:rPr>
                      <w:rFonts w:ascii="Arial" w:hAnsi="Arial" w:cs="Arial"/>
                      <w:b/>
                      <w:sz w:val="20"/>
                      <w:szCs w:val="20"/>
                    </w:rPr>
                    <w:t>Cluster</w:t>
                  </w:r>
                </w:p>
              </w:tc>
              <w:tc>
                <w:tcPr>
                  <w:tcW w:w="1327" w:type="dxa"/>
                  <w:tcBorders>
                    <w:left w:val="single" w:sz="4" w:space="0" w:color="auto"/>
                  </w:tcBorders>
                  <w:shd w:val="clear" w:color="auto" w:fill="767171" w:themeFill="background2" w:themeFillShade="80"/>
                </w:tcPr>
                <w:p w:rsidR="006650DB" w:rsidRPr="000745A4" w:rsidRDefault="006650DB" w:rsidP="006650DB">
                  <w:pPr>
                    <w:jc w:val="center"/>
                    <w:rPr>
                      <w:rFonts w:ascii="Arial" w:hAnsi="Arial" w:cs="Arial"/>
                      <w:b/>
                      <w:sz w:val="20"/>
                      <w:szCs w:val="20"/>
                    </w:rPr>
                  </w:pPr>
                  <w:r w:rsidRPr="000745A4">
                    <w:rPr>
                      <w:rFonts w:ascii="Arial" w:hAnsi="Arial" w:cs="Arial"/>
                      <w:b/>
                      <w:sz w:val="20"/>
                      <w:szCs w:val="20"/>
                    </w:rPr>
                    <w:t>Road number</w:t>
                  </w:r>
                </w:p>
              </w:tc>
              <w:tc>
                <w:tcPr>
                  <w:tcW w:w="5031" w:type="dxa"/>
                  <w:tcBorders>
                    <w:right w:val="single" w:sz="4" w:space="0" w:color="auto"/>
                  </w:tcBorders>
                  <w:shd w:val="clear" w:color="auto" w:fill="767171" w:themeFill="background2" w:themeFillShade="80"/>
                </w:tcPr>
                <w:p w:rsidR="006650DB" w:rsidRPr="000745A4" w:rsidRDefault="006650DB" w:rsidP="006650DB">
                  <w:pPr>
                    <w:jc w:val="center"/>
                    <w:rPr>
                      <w:rFonts w:ascii="Arial" w:hAnsi="Arial" w:cs="Arial"/>
                      <w:b/>
                      <w:sz w:val="20"/>
                      <w:szCs w:val="20"/>
                    </w:rPr>
                  </w:pPr>
                  <w:r w:rsidRPr="000745A4">
                    <w:rPr>
                      <w:rFonts w:ascii="Arial" w:hAnsi="Arial" w:cs="Arial"/>
                      <w:b/>
                      <w:sz w:val="20"/>
                      <w:szCs w:val="20"/>
                    </w:rPr>
                    <w:t>Description</w:t>
                  </w:r>
                </w:p>
              </w:tc>
              <w:tc>
                <w:tcPr>
                  <w:tcW w:w="1320" w:type="dxa"/>
                  <w:tcBorders>
                    <w:left w:val="single" w:sz="4" w:space="0" w:color="auto"/>
                  </w:tcBorders>
                  <w:shd w:val="clear" w:color="auto" w:fill="767171" w:themeFill="background2" w:themeFillShade="80"/>
                </w:tcPr>
                <w:p w:rsidR="006650DB" w:rsidRPr="000745A4" w:rsidRDefault="006650DB" w:rsidP="006650DB">
                  <w:pPr>
                    <w:jc w:val="center"/>
                    <w:rPr>
                      <w:rFonts w:ascii="Arial" w:hAnsi="Arial" w:cs="Arial"/>
                      <w:b/>
                      <w:sz w:val="20"/>
                      <w:szCs w:val="20"/>
                    </w:rPr>
                  </w:pPr>
                  <w:r>
                    <w:rPr>
                      <w:rFonts w:ascii="Arial" w:hAnsi="Arial" w:cs="Arial"/>
                      <w:b/>
                      <w:sz w:val="20"/>
                      <w:szCs w:val="20"/>
                    </w:rPr>
                    <w:t>Length</w:t>
                  </w:r>
                  <w:r w:rsidRPr="000745A4">
                    <w:rPr>
                      <w:rFonts w:ascii="Arial" w:hAnsi="Arial" w:cs="Arial"/>
                      <w:b/>
                      <w:sz w:val="20"/>
                      <w:szCs w:val="20"/>
                    </w:rPr>
                    <w:t xml:space="preserve"> Km</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1</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D 3779/3890</w:t>
                  </w:r>
                </w:p>
              </w:tc>
              <w:tc>
                <w:tcPr>
                  <w:tcW w:w="5031"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Tickyline-</w:t>
                  </w:r>
                  <w:r>
                    <w:rPr>
                      <w:rFonts w:ascii="Arial" w:hAnsi="Arial" w:cs="Arial"/>
                      <w:sz w:val="18"/>
                      <w:szCs w:val="18"/>
                    </w:rPr>
                    <w:t>Dr CN Phatudi -Via new Phephepne-</w:t>
                  </w:r>
                  <w:r w:rsidRPr="00156577">
                    <w:rPr>
                      <w:rFonts w:ascii="Arial" w:hAnsi="Arial" w:cs="Arial"/>
                      <w:sz w:val="18"/>
                      <w:szCs w:val="18"/>
                    </w:rPr>
                    <w:t xml:space="preserve">Nsolani </w:t>
                  </w:r>
                  <w:r w:rsidR="00A22E6C">
                    <w:rPr>
                      <w:rFonts w:ascii="Arial" w:hAnsi="Arial" w:cs="Arial"/>
                      <w:sz w:val="18"/>
                      <w:szCs w:val="18"/>
                    </w:rPr>
                    <w:t>–</w:t>
                  </w:r>
                  <w:r w:rsidRPr="00156577">
                    <w:rPr>
                      <w:rFonts w:ascii="Arial" w:hAnsi="Arial" w:cs="Arial"/>
                      <w:sz w:val="18"/>
                      <w:szCs w:val="18"/>
                    </w:rPr>
                    <w:t xml:space="preserve"> Mogapeng</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13.2</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2</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D 3237</w:t>
                  </w:r>
                </w:p>
              </w:tc>
              <w:tc>
                <w:tcPr>
                  <w:tcW w:w="5031"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Madumane - Morapalala</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6.33</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3</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D3248</w:t>
                  </w:r>
                </w:p>
              </w:tc>
              <w:tc>
                <w:tcPr>
                  <w:tcW w:w="5031"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Mamitwa – Mandlakazi road</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10,8</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4</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D3198</w:t>
                  </w:r>
                </w:p>
              </w:tc>
              <w:tc>
                <w:tcPr>
                  <w:tcW w:w="5031" w:type="dxa"/>
                  <w:tcBorders>
                    <w:right w:val="single" w:sz="4" w:space="0" w:color="auto"/>
                  </w:tcBorders>
                </w:tcPr>
                <w:p w:rsidR="006650DB" w:rsidRPr="00156577" w:rsidRDefault="006650DB" w:rsidP="006650DB">
                  <w:pPr>
                    <w:rPr>
                      <w:rFonts w:ascii="Arial" w:hAnsi="Arial" w:cs="Arial"/>
                      <w:sz w:val="18"/>
                      <w:szCs w:val="18"/>
                    </w:rPr>
                  </w:pPr>
                  <w:r>
                    <w:rPr>
                      <w:rFonts w:ascii="Arial" w:hAnsi="Arial" w:cs="Arial"/>
                      <w:sz w:val="18"/>
                      <w:szCs w:val="18"/>
                    </w:rPr>
                    <w:t>Pelana-Lapaside via Mabjepelong and Mookgo bock 6 villages (</w:t>
                  </w:r>
                  <w:r w:rsidRPr="00156577">
                    <w:rPr>
                      <w:rFonts w:ascii="Arial" w:hAnsi="Arial" w:cs="Arial"/>
                      <w:sz w:val="18"/>
                      <w:szCs w:val="18"/>
                    </w:rPr>
                    <w:t xml:space="preserve">Miragoma road </w:t>
                  </w:r>
                  <w:r>
                    <w:rPr>
                      <w:rFonts w:ascii="Arial" w:hAnsi="Arial" w:cs="Arial"/>
                      <w:sz w:val="18"/>
                      <w:szCs w:val="18"/>
                    </w:rPr>
                    <w:t>)</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40.12</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5</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D3256/D3186</w:t>
                  </w:r>
                </w:p>
              </w:tc>
              <w:tc>
                <w:tcPr>
                  <w:tcW w:w="5031"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Rikhotso via Xihoko to Mookgo Block 6 and 7 road</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6</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 xml:space="preserve">Lesedi </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p>
              </w:tc>
              <w:tc>
                <w:tcPr>
                  <w:tcW w:w="5031"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 xml:space="preserve">Ramalema - Bahlabine Brickyard </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7</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D3775</w:t>
                  </w:r>
                </w:p>
              </w:tc>
              <w:tc>
                <w:tcPr>
                  <w:tcW w:w="5031" w:type="dxa"/>
                  <w:tcBorders>
                    <w:right w:val="single" w:sz="4" w:space="0" w:color="auto"/>
                  </w:tcBorders>
                  <w:vAlign w:val="bottom"/>
                </w:tcPr>
                <w:p w:rsidR="006650DB" w:rsidRPr="00156577" w:rsidRDefault="006650DB" w:rsidP="006650DB">
                  <w:pPr>
                    <w:rPr>
                      <w:rFonts w:ascii="Arial" w:hAnsi="Arial" w:cs="Arial"/>
                      <w:color w:val="000000"/>
                      <w:sz w:val="18"/>
                      <w:szCs w:val="18"/>
                    </w:rPr>
                  </w:pPr>
                  <w:r w:rsidRPr="00156577">
                    <w:rPr>
                      <w:rFonts w:ascii="Arial" w:hAnsi="Arial" w:cs="Arial"/>
                      <w:color w:val="000000"/>
                      <w:sz w:val="18"/>
                      <w:szCs w:val="18"/>
                    </w:rPr>
                    <w:t>M</w:t>
                  </w:r>
                  <w:r>
                    <w:rPr>
                      <w:rFonts w:ascii="Arial" w:hAnsi="Arial" w:cs="Arial"/>
                      <w:color w:val="000000"/>
                      <w:sz w:val="18"/>
                      <w:szCs w:val="18"/>
                    </w:rPr>
                    <w:t>h</w:t>
                  </w:r>
                  <w:r w:rsidRPr="00156577">
                    <w:rPr>
                      <w:rFonts w:ascii="Arial" w:hAnsi="Arial" w:cs="Arial"/>
                      <w:color w:val="000000"/>
                      <w:sz w:val="18"/>
                      <w:szCs w:val="18"/>
                    </w:rPr>
                    <w:t xml:space="preserve">angweni </w:t>
                  </w:r>
                  <w:r w:rsidR="00A22E6C">
                    <w:rPr>
                      <w:rFonts w:ascii="Arial" w:hAnsi="Arial" w:cs="Arial"/>
                      <w:color w:val="000000"/>
                      <w:sz w:val="18"/>
                      <w:szCs w:val="18"/>
                    </w:rPr>
                    <w:t>–</w:t>
                  </w:r>
                  <w:r w:rsidRPr="00156577">
                    <w:rPr>
                      <w:rFonts w:ascii="Arial" w:hAnsi="Arial" w:cs="Arial"/>
                      <w:color w:val="000000"/>
                      <w:sz w:val="18"/>
                      <w:szCs w:val="18"/>
                    </w:rPr>
                    <w:t xml:space="preserve"> Mafarana</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4.4</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8</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Pr="00156577" w:rsidRDefault="006650DB" w:rsidP="006650DB">
                  <w:pPr>
                    <w:rPr>
                      <w:rFonts w:ascii="Arial" w:hAnsi="Arial" w:cs="Arial"/>
                      <w:color w:val="000000"/>
                      <w:sz w:val="18"/>
                      <w:szCs w:val="18"/>
                    </w:rPr>
                  </w:pPr>
                  <w:r>
                    <w:rPr>
                      <w:rFonts w:ascii="Arial" w:hAnsi="Arial" w:cs="Arial"/>
                      <w:sz w:val="18"/>
                      <w:szCs w:val="18"/>
                    </w:rPr>
                    <w:t xml:space="preserve">Relela Bus stop - Setheeng  - </w:t>
                  </w:r>
                  <w:r w:rsidRPr="00CD7592">
                    <w:rPr>
                      <w:rFonts w:ascii="Arial" w:hAnsi="Arial" w:cs="Arial"/>
                      <w:sz w:val="18"/>
                      <w:szCs w:val="18"/>
                    </w:rPr>
                    <w:t>Semarela road</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9</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D3187</w:t>
                  </w:r>
                </w:p>
              </w:tc>
              <w:tc>
                <w:tcPr>
                  <w:tcW w:w="5031" w:type="dxa"/>
                  <w:tcBorders>
                    <w:right w:val="single" w:sz="4" w:space="0" w:color="auto"/>
                  </w:tcBorders>
                </w:tcPr>
                <w:p w:rsidR="006650DB" w:rsidRPr="00156577" w:rsidRDefault="006650DB" w:rsidP="006650DB">
                  <w:pPr>
                    <w:rPr>
                      <w:rFonts w:ascii="Arial" w:hAnsi="Arial" w:cs="Arial"/>
                      <w:color w:val="000000"/>
                      <w:sz w:val="18"/>
                      <w:szCs w:val="18"/>
                    </w:rPr>
                  </w:pPr>
                  <w:r w:rsidRPr="00156577">
                    <w:rPr>
                      <w:rFonts w:ascii="Arial" w:hAnsi="Arial" w:cs="Arial"/>
                      <w:color w:val="000000"/>
                      <w:sz w:val="18"/>
                      <w:szCs w:val="18"/>
                    </w:rPr>
                    <w:t>Lekwareng-Mawa</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6</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lastRenderedPageBreak/>
                    <w:t>10</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D3766/3767</w:t>
                  </w:r>
                </w:p>
              </w:tc>
              <w:tc>
                <w:tcPr>
                  <w:tcW w:w="5031" w:type="dxa"/>
                  <w:tcBorders>
                    <w:right w:val="single" w:sz="4" w:space="0" w:color="auto"/>
                  </w:tcBorders>
                  <w:vAlign w:val="bottom"/>
                </w:tcPr>
                <w:p w:rsidR="006650DB" w:rsidRPr="00156577" w:rsidRDefault="006650DB" w:rsidP="006650DB">
                  <w:pPr>
                    <w:rPr>
                      <w:rFonts w:ascii="Arial" w:hAnsi="Arial" w:cs="Arial"/>
                      <w:color w:val="000000"/>
                      <w:sz w:val="18"/>
                      <w:szCs w:val="18"/>
                    </w:rPr>
                  </w:pPr>
                  <w:r w:rsidRPr="00156577">
                    <w:rPr>
                      <w:rFonts w:ascii="Arial" w:hAnsi="Arial" w:cs="Arial"/>
                      <w:color w:val="000000"/>
                      <w:sz w:val="18"/>
                      <w:szCs w:val="18"/>
                    </w:rPr>
                    <w:t>Sedan</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6.3</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11</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D3215</w:t>
                  </w:r>
                </w:p>
              </w:tc>
              <w:tc>
                <w:tcPr>
                  <w:tcW w:w="5031" w:type="dxa"/>
                  <w:tcBorders>
                    <w:right w:val="single" w:sz="4" w:space="0" w:color="auto"/>
                  </w:tcBorders>
                  <w:vAlign w:val="bottom"/>
                </w:tcPr>
                <w:p w:rsidR="006650DB" w:rsidRPr="00156577" w:rsidRDefault="006650DB" w:rsidP="006650DB">
                  <w:pPr>
                    <w:rPr>
                      <w:rFonts w:ascii="Arial" w:hAnsi="Arial" w:cs="Arial"/>
                      <w:color w:val="000000"/>
                      <w:sz w:val="18"/>
                      <w:szCs w:val="18"/>
                    </w:rPr>
                  </w:pPr>
                  <w:r w:rsidRPr="00156577">
                    <w:rPr>
                      <w:rFonts w:ascii="Arial" w:hAnsi="Arial" w:cs="Arial"/>
                      <w:color w:val="000000"/>
                      <w:sz w:val="18"/>
                      <w:szCs w:val="18"/>
                    </w:rPr>
                    <w:t>Morapalala-Moogo 6</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7</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12</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 xml:space="preserve">Lesedi </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Pr="00156577" w:rsidRDefault="006650DB" w:rsidP="006650DB">
                  <w:pPr>
                    <w:rPr>
                      <w:rFonts w:ascii="Arial" w:hAnsi="Arial" w:cs="Arial"/>
                      <w:color w:val="000000"/>
                      <w:sz w:val="18"/>
                      <w:szCs w:val="18"/>
                    </w:rPr>
                  </w:pPr>
                  <w:r w:rsidRPr="00156577">
                    <w:rPr>
                      <w:rFonts w:ascii="Arial" w:hAnsi="Arial" w:cs="Arial"/>
                      <w:color w:val="000000"/>
                      <w:sz w:val="18"/>
                      <w:szCs w:val="18"/>
                    </w:rPr>
                    <w:t>Risiva Bus stop - Dr Nhlangwana road</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13</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7764E8" w:rsidRDefault="006650DB" w:rsidP="006650DB">
                  <w:pPr>
                    <w:jc w:val="right"/>
                    <w:rPr>
                      <w:rFonts w:ascii="Arial" w:hAnsi="Arial" w:cs="Arial"/>
                      <w:color w:val="000000"/>
                      <w:sz w:val="18"/>
                      <w:szCs w:val="18"/>
                    </w:rPr>
                  </w:pPr>
                  <w:r w:rsidRPr="007764E8">
                    <w:rPr>
                      <w:rFonts w:ascii="Arial" w:hAnsi="Arial" w:cs="Arial"/>
                      <w:color w:val="000000"/>
                      <w:sz w:val="18"/>
                      <w:szCs w:val="18"/>
                    </w:rPr>
                    <w:t>D3876</w:t>
                  </w:r>
                </w:p>
              </w:tc>
              <w:tc>
                <w:tcPr>
                  <w:tcW w:w="5031" w:type="dxa"/>
                  <w:tcBorders>
                    <w:right w:val="single" w:sz="4" w:space="0" w:color="auto"/>
                  </w:tcBorders>
                  <w:vAlign w:val="bottom"/>
                </w:tcPr>
                <w:p w:rsidR="006650DB" w:rsidRPr="007764E8" w:rsidRDefault="006650DB" w:rsidP="006650DB">
                  <w:pPr>
                    <w:rPr>
                      <w:rFonts w:ascii="Arial" w:hAnsi="Arial" w:cs="Arial"/>
                      <w:color w:val="000000"/>
                      <w:sz w:val="18"/>
                      <w:szCs w:val="18"/>
                    </w:rPr>
                  </w:pPr>
                  <w:r>
                    <w:rPr>
                      <w:rFonts w:ascii="Arial" w:hAnsi="Arial" w:cs="Arial"/>
                      <w:color w:val="000000"/>
                      <w:sz w:val="18"/>
                      <w:szCs w:val="18"/>
                    </w:rPr>
                    <w:t xml:space="preserve">Tickyline  to Lenyenye  via </w:t>
                  </w:r>
                  <w:r w:rsidRPr="007764E8">
                    <w:rPr>
                      <w:rFonts w:ascii="Arial" w:hAnsi="Arial" w:cs="Arial"/>
                      <w:color w:val="000000"/>
                      <w:sz w:val="18"/>
                      <w:szCs w:val="18"/>
                    </w:rPr>
                    <w:t>Marumofase - Nabane</w:t>
                  </w:r>
                </w:p>
              </w:tc>
              <w:tc>
                <w:tcPr>
                  <w:tcW w:w="1320" w:type="dxa"/>
                  <w:tcBorders>
                    <w:left w:val="single" w:sz="4" w:space="0" w:color="auto"/>
                  </w:tcBorders>
                </w:tcPr>
                <w:p w:rsidR="006650DB" w:rsidRPr="007764E8" w:rsidRDefault="006650DB" w:rsidP="006650DB">
                  <w:pPr>
                    <w:jc w:val="right"/>
                    <w:rPr>
                      <w:rFonts w:ascii="Arial" w:hAnsi="Arial" w:cs="Arial"/>
                      <w:color w:val="000000"/>
                      <w:sz w:val="18"/>
                      <w:szCs w:val="18"/>
                    </w:rPr>
                  </w:pPr>
                  <w:r w:rsidRPr="007764E8">
                    <w:rPr>
                      <w:rFonts w:ascii="Arial" w:hAnsi="Arial" w:cs="Arial"/>
                      <w:color w:val="000000"/>
                      <w:sz w:val="18"/>
                      <w:szCs w:val="18"/>
                    </w:rPr>
                    <w:t>6.3</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14</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D3199</w:t>
                  </w:r>
                </w:p>
              </w:tc>
              <w:tc>
                <w:tcPr>
                  <w:tcW w:w="5031" w:type="dxa"/>
                  <w:tcBorders>
                    <w:right w:val="single" w:sz="4" w:space="0" w:color="auto"/>
                  </w:tcBorders>
                  <w:vAlign w:val="bottom"/>
                </w:tcPr>
                <w:p w:rsidR="006650DB" w:rsidRPr="00156577" w:rsidRDefault="006650DB" w:rsidP="006650DB">
                  <w:pPr>
                    <w:rPr>
                      <w:rFonts w:ascii="Arial" w:hAnsi="Arial" w:cs="Arial"/>
                      <w:sz w:val="18"/>
                      <w:szCs w:val="18"/>
                    </w:rPr>
                  </w:pPr>
                  <w:r w:rsidRPr="00156577">
                    <w:rPr>
                      <w:rFonts w:ascii="Arial" w:hAnsi="Arial" w:cs="Arial"/>
                      <w:sz w:val="18"/>
                      <w:szCs w:val="18"/>
                    </w:rPr>
                    <w:t>Block 6  -  Matshwi/Senakwe</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12.7</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15</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D3253</w:t>
                  </w:r>
                </w:p>
              </w:tc>
              <w:tc>
                <w:tcPr>
                  <w:tcW w:w="5031" w:type="dxa"/>
                  <w:tcBorders>
                    <w:right w:val="single" w:sz="4" w:space="0" w:color="auto"/>
                  </w:tcBorders>
                  <w:vAlign w:val="bottom"/>
                </w:tcPr>
                <w:p w:rsidR="006650DB" w:rsidRPr="00156577" w:rsidRDefault="006650DB" w:rsidP="006650DB">
                  <w:pPr>
                    <w:rPr>
                      <w:rFonts w:ascii="Arial" w:hAnsi="Arial" w:cs="Arial"/>
                      <w:color w:val="000000"/>
                      <w:sz w:val="18"/>
                      <w:szCs w:val="18"/>
                    </w:rPr>
                  </w:pPr>
                  <w:r>
                    <w:rPr>
                      <w:rFonts w:ascii="Arial" w:hAnsi="Arial" w:cs="Arial"/>
                      <w:color w:val="000000"/>
                      <w:sz w:val="18"/>
                      <w:szCs w:val="18"/>
                    </w:rPr>
                    <w:t>Xihoko-Xiruluru</w:t>
                  </w:r>
                  <w:r w:rsidRPr="00156577">
                    <w:rPr>
                      <w:rFonts w:ascii="Arial" w:hAnsi="Arial" w:cs="Arial"/>
                      <w:color w:val="000000"/>
                      <w:sz w:val="18"/>
                      <w:szCs w:val="18"/>
                    </w:rPr>
                    <w:t>l</w:t>
                  </w:r>
                  <w:r>
                    <w:rPr>
                      <w:rFonts w:ascii="Arial" w:hAnsi="Arial" w:cs="Arial"/>
                      <w:color w:val="000000"/>
                      <w:sz w:val="18"/>
                      <w:szCs w:val="18"/>
                    </w:rPr>
                    <w:t>u</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3</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16</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 xml:space="preserve">Lesedi </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Pr="00156577" w:rsidRDefault="006650DB" w:rsidP="006650DB">
                  <w:pPr>
                    <w:rPr>
                      <w:rFonts w:ascii="Arial" w:hAnsi="Arial" w:cs="Arial"/>
                      <w:color w:val="000000"/>
                      <w:sz w:val="18"/>
                      <w:szCs w:val="18"/>
                    </w:rPr>
                  </w:pPr>
                  <w:r>
                    <w:rPr>
                      <w:rFonts w:ascii="Arial" w:hAnsi="Arial" w:cs="Arial"/>
                      <w:sz w:val="18"/>
                      <w:szCs w:val="18"/>
                    </w:rPr>
                    <w:t>Mariveni chicken farm - Shipungu - Uhuru - Zanghoma</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17</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Pr="00156577" w:rsidRDefault="006650DB" w:rsidP="006650DB">
                  <w:pPr>
                    <w:rPr>
                      <w:rFonts w:ascii="Arial" w:hAnsi="Arial" w:cs="Arial"/>
                      <w:sz w:val="18"/>
                      <w:szCs w:val="18"/>
                    </w:rPr>
                  </w:pPr>
                  <w:r>
                    <w:rPr>
                      <w:rFonts w:ascii="Arial" w:hAnsi="Arial" w:cs="Arial"/>
                      <w:sz w:val="18"/>
                      <w:szCs w:val="18"/>
                    </w:rPr>
                    <w:t xml:space="preserve">R36 Pulaneng - </w:t>
                  </w:r>
                  <w:r w:rsidRPr="00156577">
                    <w:rPr>
                      <w:rFonts w:ascii="Arial" w:hAnsi="Arial" w:cs="Arial"/>
                      <w:sz w:val="18"/>
                      <w:szCs w:val="18"/>
                    </w:rPr>
                    <w:t>Mu</w:t>
                  </w:r>
                  <w:r>
                    <w:rPr>
                      <w:rFonts w:ascii="Arial" w:hAnsi="Arial" w:cs="Arial"/>
                      <w:sz w:val="18"/>
                      <w:szCs w:val="18"/>
                    </w:rPr>
                    <w:t>tatareng - Myakayaka- Serututung via Makhubidung -</w:t>
                  </w:r>
                  <w:r w:rsidRPr="00156577">
                    <w:rPr>
                      <w:rFonts w:ascii="Arial" w:hAnsi="Arial" w:cs="Arial"/>
                      <w:sz w:val="18"/>
                      <w:szCs w:val="18"/>
                    </w:rPr>
                    <w:t xml:space="preserve"> Shoromong</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r w:rsidRPr="00156577">
                    <w:rPr>
                      <w:rFonts w:ascii="Arial" w:hAnsi="Arial" w:cs="Arial"/>
                      <w:sz w:val="18"/>
                      <w:szCs w:val="18"/>
                    </w:rPr>
                    <w:t>9</w:t>
                  </w:r>
                </w:p>
              </w:tc>
            </w:tr>
            <w:tr w:rsidR="006650DB" w:rsidRPr="000745A4" w:rsidTr="00391A3B">
              <w:tc>
                <w:tcPr>
                  <w:tcW w:w="659" w:type="dxa"/>
                </w:tcPr>
                <w:p w:rsidR="006650DB" w:rsidRPr="00156577" w:rsidRDefault="006650DB" w:rsidP="006650DB">
                  <w:pPr>
                    <w:rPr>
                      <w:rFonts w:ascii="Arial" w:hAnsi="Arial" w:cs="Arial"/>
                      <w:sz w:val="18"/>
                      <w:szCs w:val="18"/>
                    </w:rPr>
                  </w:pPr>
                  <w:r>
                    <w:rPr>
                      <w:rFonts w:ascii="Arial" w:hAnsi="Arial" w:cs="Arial"/>
                      <w:sz w:val="18"/>
                      <w:szCs w:val="18"/>
                    </w:rPr>
                    <w:t>18</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722ED2" w:rsidRDefault="006650DB" w:rsidP="006650DB">
                  <w:pPr>
                    <w:jc w:val="right"/>
                    <w:rPr>
                      <w:rFonts w:ascii="Arial" w:hAnsi="Arial" w:cs="Arial"/>
                      <w:color w:val="000000"/>
                      <w:sz w:val="18"/>
                      <w:szCs w:val="18"/>
                    </w:rPr>
                  </w:pPr>
                  <w:r w:rsidRPr="00722ED2">
                    <w:rPr>
                      <w:rFonts w:ascii="Arial" w:hAnsi="Arial" w:cs="Arial"/>
                      <w:color w:val="000000"/>
                      <w:sz w:val="18"/>
                      <w:szCs w:val="18"/>
                    </w:rPr>
                    <w:t>D1350</w:t>
                  </w:r>
                </w:p>
              </w:tc>
              <w:tc>
                <w:tcPr>
                  <w:tcW w:w="5031" w:type="dxa"/>
                  <w:tcBorders>
                    <w:right w:val="single" w:sz="4" w:space="0" w:color="auto"/>
                  </w:tcBorders>
                  <w:vAlign w:val="bottom"/>
                </w:tcPr>
                <w:p w:rsidR="006650DB" w:rsidRPr="00722ED2" w:rsidRDefault="006650DB" w:rsidP="006650DB">
                  <w:pPr>
                    <w:rPr>
                      <w:rFonts w:ascii="Arial" w:hAnsi="Arial" w:cs="Arial"/>
                      <w:color w:val="000000"/>
                      <w:sz w:val="18"/>
                      <w:szCs w:val="18"/>
                    </w:rPr>
                  </w:pPr>
                  <w:r w:rsidRPr="00722ED2">
                    <w:rPr>
                      <w:rFonts w:ascii="Arial" w:hAnsi="Arial" w:cs="Arial"/>
                      <w:color w:val="000000"/>
                      <w:sz w:val="18"/>
                      <w:szCs w:val="18"/>
                    </w:rPr>
                    <w:t>Thapane</w:t>
                  </w:r>
                </w:p>
              </w:tc>
              <w:tc>
                <w:tcPr>
                  <w:tcW w:w="1320" w:type="dxa"/>
                  <w:tcBorders>
                    <w:left w:val="single" w:sz="4" w:space="0" w:color="auto"/>
                  </w:tcBorders>
                </w:tcPr>
                <w:p w:rsidR="006650DB" w:rsidRPr="00722ED2" w:rsidRDefault="006650DB" w:rsidP="006650DB">
                  <w:pPr>
                    <w:jc w:val="right"/>
                    <w:rPr>
                      <w:rFonts w:ascii="Arial" w:hAnsi="Arial" w:cs="Arial"/>
                      <w:color w:val="000000"/>
                      <w:sz w:val="18"/>
                      <w:szCs w:val="18"/>
                    </w:rPr>
                  </w:pPr>
                  <w:r w:rsidRPr="00722ED2">
                    <w:rPr>
                      <w:rFonts w:ascii="Arial" w:hAnsi="Arial" w:cs="Arial"/>
                      <w:color w:val="000000"/>
                      <w:sz w:val="18"/>
                      <w:szCs w:val="18"/>
                    </w:rPr>
                    <w:t>10.6</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19</w:t>
                  </w:r>
                </w:p>
              </w:tc>
              <w:tc>
                <w:tcPr>
                  <w:tcW w:w="1269" w:type="dxa"/>
                  <w:tcBorders>
                    <w:right w:val="single" w:sz="4" w:space="0" w:color="auto"/>
                  </w:tcBorders>
                </w:tcPr>
                <w:p w:rsidR="006650DB" w:rsidRPr="00A913DC" w:rsidRDefault="006650DB" w:rsidP="006650DB">
                  <w:pPr>
                    <w:rPr>
                      <w:rFonts w:ascii="Arial" w:hAnsi="Arial" w:cs="Arial"/>
                      <w:sz w:val="18"/>
                      <w:szCs w:val="18"/>
                    </w:rPr>
                  </w:pPr>
                  <w:r w:rsidRPr="00A913DC">
                    <w:rPr>
                      <w:rFonts w:ascii="Arial" w:hAnsi="Arial" w:cs="Arial"/>
                      <w:sz w:val="18"/>
                      <w:szCs w:val="18"/>
                    </w:rPr>
                    <w:t>Runnymede</w:t>
                  </w:r>
                </w:p>
              </w:tc>
              <w:tc>
                <w:tcPr>
                  <w:tcW w:w="1327" w:type="dxa"/>
                  <w:tcBorders>
                    <w:left w:val="single" w:sz="4" w:space="0" w:color="auto"/>
                  </w:tcBorders>
                </w:tcPr>
                <w:p w:rsidR="006650DB" w:rsidRPr="00A913DC" w:rsidRDefault="006650DB" w:rsidP="006650DB">
                  <w:pPr>
                    <w:jc w:val="right"/>
                    <w:rPr>
                      <w:rFonts w:ascii="Arial" w:hAnsi="Arial" w:cs="Arial"/>
                      <w:color w:val="000000"/>
                      <w:sz w:val="18"/>
                      <w:szCs w:val="18"/>
                    </w:rPr>
                  </w:pPr>
                  <w:r>
                    <w:rPr>
                      <w:rFonts w:ascii="Arial" w:hAnsi="Arial" w:cs="Arial"/>
                      <w:color w:val="000000"/>
                      <w:sz w:val="18"/>
                      <w:szCs w:val="18"/>
                    </w:rPr>
                    <w:t>D3191/</w:t>
                  </w:r>
                  <w:r w:rsidRPr="00A913DC">
                    <w:rPr>
                      <w:rFonts w:ascii="Arial" w:hAnsi="Arial" w:cs="Arial"/>
                      <w:color w:val="000000"/>
                      <w:sz w:val="18"/>
                      <w:szCs w:val="18"/>
                    </w:rPr>
                    <w:t>D3150</w:t>
                  </w:r>
                </w:p>
              </w:tc>
              <w:tc>
                <w:tcPr>
                  <w:tcW w:w="5031" w:type="dxa"/>
                  <w:tcBorders>
                    <w:right w:val="single" w:sz="4" w:space="0" w:color="auto"/>
                  </w:tcBorders>
                  <w:vAlign w:val="bottom"/>
                </w:tcPr>
                <w:p w:rsidR="006650DB" w:rsidRPr="00A913DC" w:rsidRDefault="006650DB" w:rsidP="006650DB">
                  <w:pPr>
                    <w:rPr>
                      <w:rFonts w:ascii="Arial" w:hAnsi="Arial" w:cs="Arial"/>
                      <w:color w:val="000000"/>
                      <w:sz w:val="18"/>
                      <w:szCs w:val="18"/>
                    </w:rPr>
                  </w:pPr>
                  <w:r>
                    <w:rPr>
                      <w:rFonts w:ascii="Arial" w:hAnsi="Arial" w:cs="Arial"/>
                      <w:sz w:val="18"/>
                      <w:szCs w:val="18"/>
                    </w:rPr>
                    <w:t xml:space="preserve">Runnymede - </w:t>
                  </w:r>
                  <w:r>
                    <w:rPr>
                      <w:rFonts w:ascii="Arial" w:hAnsi="Arial" w:cs="Arial"/>
                      <w:color w:val="000000"/>
                      <w:sz w:val="18"/>
                      <w:szCs w:val="18"/>
                    </w:rPr>
                    <w:t>Pjap</w:t>
                  </w:r>
                  <w:r w:rsidRPr="00A913DC">
                    <w:rPr>
                      <w:rFonts w:ascii="Arial" w:hAnsi="Arial" w:cs="Arial"/>
                      <w:color w:val="000000"/>
                      <w:sz w:val="18"/>
                      <w:szCs w:val="18"/>
                    </w:rPr>
                    <w:t>jamela</w:t>
                  </w:r>
                  <w:r>
                    <w:rPr>
                      <w:rFonts w:ascii="Arial" w:hAnsi="Arial" w:cs="Arial"/>
                      <w:sz w:val="18"/>
                      <w:szCs w:val="18"/>
                    </w:rPr>
                    <w:t xml:space="preserve"> - Madumane</w:t>
                  </w:r>
                  <w:r>
                    <w:rPr>
                      <w:rFonts w:ascii="Arial" w:hAnsi="Arial" w:cs="Arial"/>
                      <w:color w:val="000000"/>
                      <w:sz w:val="18"/>
                      <w:szCs w:val="18"/>
                    </w:rPr>
                    <w:t xml:space="preserve"> </w:t>
                  </w:r>
                </w:p>
              </w:tc>
              <w:tc>
                <w:tcPr>
                  <w:tcW w:w="1320" w:type="dxa"/>
                  <w:tcBorders>
                    <w:left w:val="single" w:sz="4" w:space="0" w:color="auto"/>
                  </w:tcBorders>
                </w:tcPr>
                <w:p w:rsidR="006650DB" w:rsidRPr="00A913DC"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20</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 xml:space="preserve">Lesedi </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Letaba Cross - Chakaza bar launch</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r>
                    <w:rPr>
                      <w:rFonts w:ascii="Arial" w:hAnsi="Arial" w:cs="Arial"/>
                      <w:sz w:val="18"/>
                      <w:szCs w:val="18"/>
                    </w:rPr>
                    <w:t>1</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21</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571FA1" w:rsidRDefault="006650DB" w:rsidP="006650DB">
                  <w:pPr>
                    <w:jc w:val="right"/>
                    <w:rPr>
                      <w:rFonts w:ascii="Arial" w:hAnsi="Arial" w:cs="Arial"/>
                      <w:color w:val="000000"/>
                      <w:sz w:val="18"/>
                      <w:szCs w:val="18"/>
                    </w:rPr>
                  </w:pPr>
                  <w:r w:rsidRPr="00571FA1">
                    <w:rPr>
                      <w:rFonts w:ascii="Arial" w:hAnsi="Arial" w:cs="Arial"/>
                      <w:color w:val="000000"/>
                      <w:sz w:val="18"/>
                      <w:szCs w:val="18"/>
                    </w:rPr>
                    <w:t>D3772</w:t>
                  </w:r>
                </w:p>
              </w:tc>
              <w:tc>
                <w:tcPr>
                  <w:tcW w:w="5031" w:type="dxa"/>
                  <w:tcBorders>
                    <w:right w:val="single" w:sz="4" w:space="0" w:color="auto"/>
                  </w:tcBorders>
                  <w:vAlign w:val="bottom"/>
                </w:tcPr>
                <w:p w:rsidR="006650DB" w:rsidRPr="00571FA1" w:rsidRDefault="006650DB" w:rsidP="006650DB">
                  <w:pPr>
                    <w:rPr>
                      <w:rFonts w:ascii="Arial" w:hAnsi="Arial" w:cs="Arial"/>
                      <w:color w:val="000000"/>
                      <w:sz w:val="18"/>
                      <w:szCs w:val="18"/>
                    </w:rPr>
                  </w:pPr>
                  <w:r>
                    <w:rPr>
                      <w:rFonts w:ascii="Arial" w:hAnsi="Arial" w:cs="Arial"/>
                      <w:color w:val="000000"/>
                      <w:sz w:val="18"/>
                      <w:szCs w:val="18"/>
                    </w:rPr>
                    <w:t>Rhu</w:t>
                  </w:r>
                  <w:r w:rsidRPr="00571FA1">
                    <w:rPr>
                      <w:rFonts w:ascii="Arial" w:hAnsi="Arial" w:cs="Arial"/>
                      <w:color w:val="000000"/>
                      <w:sz w:val="18"/>
                      <w:szCs w:val="18"/>
                    </w:rPr>
                    <w:t>lani</w:t>
                  </w:r>
                  <w:r>
                    <w:rPr>
                      <w:rFonts w:ascii="Arial" w:hAnsi="Arial" w:cs="Arial"/>
                      <w:color w:val="000000"/>
                      <w:sz w:val="18"/>
                      <w:szCs w:val="18"/>
                    </w:rPr>
                    <w:t xml:space="preserve"> (Julesburg) </w:t>
                  </w:r>
                  <w:r w:rsidRPr="00571FA1">
                    <w:rPr>
                      <w:rFonts w:ascii="Arial" w:hAnsi="Arial" w:cs="Arial"/>
                      <w:color w:val="000000"/>
                      <w:sz w:val="18"/>
                      <w:szCs w:val="18"/>
                    </w:rPr>
                    <w:t>-Bordeaux</w:t>
                  </w:r>
                </w:p>
              </w:tc>
              <w:tc>
                <w:tcPr>
                  <w:tcW w:w="1320" w:type="dxa"/>
                  <w:tcBorders>
                    <w:left w:val="single" w:sz="4" w:space="0" w:color="auto"/>
                  </w:tcBorders>
                </w:tcPr>
                <w:p w:rsidR="006650DB" w:rsidRPr="00571FA1" w:rsidRDefault="006650DB" w:rsidP="006650DB">
                  <w:pPr>
                    <w:jc w:val="right"/>
                    <w:rPr>
                      <w:rFonts w:ascii="Arial" w:hAnsi="Arial" w:cs="Arial"/>
                      <w:color w:val="000000"/>
                      <w:sz w:val="18"/>
                      <w:szCs w:val="18"/>
                    </w:rPr>
                  </w:pPr>
                  <w:r w:rsidRPr="00571FA1">
                    <w:rPr>
                      <w:rFonts w:ascii="Arial" w:hAnsi="Arial" w:cs="Arial"/>
                      <w:color w:val="000000"/>
                      <w:sz w:val="18"/>
                      <w:szCs w:val="18"/>
                    </w:rPr>
                    <w:t>5.8</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22</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Khesethwane - Mokwakwaila</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r>
                    <w:rPr>
                      <w:rFonts w:ascii="Arial" w:hAnsi="Arial" w:cs="Arial"/>
                      <w:sz w:val="18"/>
                      <w:szCs w:val="18"/>
                    </w:rPr>
                    <w:t>40</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23</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Rikhotso -  Mookgo - Mawa block 8 (old Kamela road)</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24</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 xml:space="preserve">Lesedi </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sidRPr="00CD7592">
                    <w:rPr>
                      <w:rFonts w:ascii="Arial" w:hAnsi="Arial" w:cs="Arial"/>
                      <w:sz w:val="18"/>
                      <w:szCs w:val="18"/>
                    </w:rPr>
                    <w:t>Nkomanini road</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25</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Makhubidung -Shiluvana Library - Shiluvana Hospital</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26</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156577" w:rsidRDefault="006650DB" w:rsidP="006650DB">
                  <w:pPr>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 bus stop -Lerejene  main road-Ramoshaba - Mailula - Bus stop- Mabje a Kgoro state of arts- Flying birds - Shubrey shop-Ngobeni - Mampeule</w:t>
                  </w:r>
                </w:p>
              </w:tc>
              <w:tc>
                <w:tcPr>
                  <w:tcW w:w="1320" w:type="dxa"/>
                  <w:tcBorders>
                    <w:left w:val="single" w:sz="4" w:space="0" w:color="auto"/>
                  </w:tcBorders>
                </w:tcPr>
                <w:p w:rsidR="006650DB" w:rsidRPr="00156577" w:rsidRDefault="006650DB" w:rsidP="006650DB">
                  <w:pPr>
                    <w:jc w:val="right"/>
                    <w:rPr>
                      <w:rFonts w:ascii="Arial" w:hAnsi="Arial" w:cs="Arial"/>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27</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Runnymede</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r w:rsidRPr="00156577">
                    <w:rPr>
                      <w:rFonts w:ascii="Arial" w:hAnsi="Arial" w:cs="Arial"/>
                      <w:color w:val="000000"/>
                      <w:sz w:val="18"/>
                      <w:szCs w:val="18"/>
                    </w:rPr>
                    <w:t>D3252</w:t>
                  </w:r>
                </w:p>
              </w:tc>
              <w:tc>
                <w:tcPr>
                  <w:tcW w:w="5031" w:type="dxa"/>
                  <w:tcBorders>
                    <w:right w:val="single" w:sz="4" w:space="0" w:color="auto"/>
                  </w:tcBorders>
                  <w:vAlign w:val="bottom"/>
                </w:tcPr>
                <w:p w:rsidR="006650DB" w:rsidRPr="00156577" w:rsidRDefault="006650DB" w:rsidP="006650DB">
                  <w:pPr>
                    <w:rPr>
                      <w:rFonts w:ascii="Arial" w:hAnsi="Arial" w:cs="Arial"/>
                      <w:color w:val="000000"/>
                      <w:sz w:val="18"/>
                      <w:szCs w:val="18"/>
                    </w:rPr>
                  </w:pPr>
                  <w:r w:rsidRPr="00156577">
                    <w:rPr>
                      <w:rFonts w:ascii="Arial" w:hAnsi="Arial" w:cs="Arial"/>
                      <w:color w:val="000000"/>
                      <w:sz w:val="18"/>
                      <w:szCs w:val="18"/>
                    </w:rPr>
                    <w:t xml:space="preserve">Goshele - Nyagelane </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r>
                    <w:rPr>
                      <w:rFonts w:ascii="Arial" w:hAnsi="Arial" w:cs="Arial"/>
                      <w:color w:val="000000"/>
                      <w:sz w:val="18"/>
                      <w:szCs w:val="18"/>
                    </w:rPr>
                    <w:t>8.7</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28</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 xml:space="preserve">Lesedi </w:t>
                  </w:r>
                </w:p>
              </w:tc>
              <w:tc>
                <w:tcPr>
                  <w:tcW w:w="1327" w:type="dxa"/>
                  <w:tcBorders>
                    <w:left w:val="single" w:sz="4" w:space="0" w:color="auto"/>
                  </w:tcBorders>
                </w:tcPr>
                <w:p w:rsidR="006650DB" w:rsidRPr="00156577"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Pr="00156577" w:rsidRDefault="006650DB" w:rsidP="006650DB">
                  <w:pPr>
                    <w:rPr>
                      <w:rFonts w:ascii="Arial" w:hAnsi="Arial" w:cs="Arial"/>
                      <w:color w:val="000000"/>
                      <w:sz w:val="18"/>
                      <w:szCs w:val="18"/>
                    </w:rPr>
                  </w:pPr>
                  <w:r>
                    <w:rPr>
                      <w:rFonts w:ascii="Arial" w:hAnsi="Arial" w:cs="Arial"/>
                      <w:sz w:val="18"/>
                      <w:szCs w:val="18"/>
                    </w:rPr>
                    <w:t>Mogabe / Tsidinko road</w:t>
                  </w:r>
                </w:p>
              </w:tc>
              <w:tc>
                <w:tcPr>
                  <w:tcW w:w="1320" w:type="dxa"/>
                  <w:tcBorders>
                    <w:left w:val="single" w:sz="4" w:space="0" w:color="auto"/>
                  </w:tcBorders>
                </w:tcPr>
                <w:p w:rsidR="006650DB" w:rsidRPr="00156577"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29</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3F7AB9" w:rsidRDefault="006650DB" w:rsidP="006650DB">
                  <w:pPr>
                    <w:jc w:val="right"/>
                    <w:rPr>
                      <w:rFonts w:ascii="Arial" w:hAnsi="Arial" w:cs="Arial"/>
                      <w:color w:val="000000"/>
                      <w:sz w:val="18"/>
                      <w:szCs w:val="18"/>
                    </w:rPr>
                  </w:pPr>
                  <w:r w:rsidRPr="003F7AB9">
                    <w:rPr>
                      <w:rFonts w:ascii="Arial" w:hAnsi="Arial" w:cs="Arial"/>
                      <w:color w:val="000000"/>
                      <w:sz w:val="18"/>
                      <w:szCs w:val="18"/>
                    </w:rPr>
                    <w:t>D3894</w:t>
                  </w:r>
                </w:p>
              </w:tc>
              <w:tc>
                <w:tcPr>
                  <w:tcW w:w="5031" w:type="dxa"/>
                  <w:tcBorders>
                    <w:right w:val="single" w:sz="4" w:space="0" w:color="auto"/>
                  </w:tcBorders>
                  <w:vAlign w:val="bottom"/>
                </w:tcPr>
                <w:p w:rsidR="006650DB" w:rsidRPr="003F7AB9" w:rsidRDefault="006650DB" w:rsidP="006650DB">
                  <w:pPr>
                    <w:rPr>
                      <w:rFonts w:ascii="Arial" w:hAnsi="Arial" w:cs="Arial"/>
                      <w:color w:val="000000"/>
                      <w:sz w:val="18"/>
                      <w:szCs w:val="18"/>
                    </w:rPr>
                  </w:pPr>
                  <w:r w:rsidRPr="003F7AB9">
                    <w:rPr>
                      <w:rFonts w:ascii="Arial" w:hAnsi="Arial" w:cs="Arial"/>
                      <w:color w:val="000000"/>
                      <w:sz w:val="18"/>
                      <w:szCs w:val="18"/>
                    </w:rPr>
                    <w:t>Mokgapeng-Solani</w:t>
                  </w:r>
                </w:p>
              </w:tc>
              <w:tc>
                <w:tcPr>
                  <w:tcW w:w="1320" w:type="dxa"/>
                  <w:tcBorders>
                    <w:left w:val="single" w:sz="4" w:space="0" w:color="auto"/>
                  </w:tcBorders>
                </w:tcPr>
                <w:p w:rsidR="006650DB" w:rsidRPr="003F7AB9" w:rsidRDefault="006650DB" w:rsidP="006650DB">
                  <w:pPr>
                    <w:jc w:val="right"/>
                    <w:rPr>
                      <w:rFonts w:ascii="Arial" w:hAnsi="Arial" w:cs="Arial"/>
                      <w:color w:val="000000"/>
                      <w:sz w:val="18"/>
                      <w:szCs w:val="18"/>
                    </w:rPr>
                  </w:pPr>
                  <w:r w:rsidRPr="003F7AB9">
                    <w:rPr>
                      <w:rFonts w:ascii="Arial" w:hAnsi="Arial" w:cs="Arial"/>
                      <w:color w:val="000000"/>
                      <w:sz w:val="18"/>
                      <w:szCs w:val="18"/>
                    </w:rPr>
                    <w:t>4.4</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30</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3F7AB9"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Pr="003F7AB9" w:rsidRDefault="006650DB" w:rsidP="006650DB">
                  <w:pPr>
                    <w:rPr>
                      <w:rFonts w:ascii="Arial" w:hAnsi="Arial" w:cs="Arial"/>
                      <w:color w:val="000000"/>
                      <w:sz w:val="18"/>
                      <w:szCs w:val="18"/>
                    </w:rPr>
                  </w:pPr>
                  <w:r w:rsidRPr="00CD7592">
                    <w:rPr>
                      <w:rFonts w:ascii="Arial" w:hAnsi="Arial" w:cs="Arial"/>
                      <w:sz w:val="18"/>
                      <w:szCs w:val="18"/>
                    </w:rPr>
                    <w:t>Mopye to Sethone road</w:t>
                  </w:r>
                </w:p>
              </w:tc>
              <w:tc>
                <w:tcPr>
                  <w:tcW w:w="1320" w:type="dxa"/>
                  <w:tcBorders>
                    <w:left w:val="single" w:sz="4" w:space="0" w:color="auto"/>
                  </w:tcBorders>
                </w:tcPr>
                <w:p w:rsidR="006650DB" w:rsidRPr="003F7AB9"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31</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Runnymede</w:t>
                  </w:r>
                </w:p>
              </w:tc>
              <w:tc>
                <w:tcPr>
                  <w:tcW w:w="1327" w:type="dxa"/>
                  <w:tcBorders>
                    <w:left w:val="single" w:sz="4" w:space="0" w:color="auto"/>
                  </w:tcBorders>
                </w:tcPr>
                <w:p w:rsidR="006650DB" w:rsidRPr="00A11561" w:rsidRDefault="006650DB" w:rsidP="006650DB">
                  <w:pPr>
                    <w:jc w:val="right"/>
                    <w:rPr>
                      <w:rFonts w:ascii="Arial" w:hAnsi="Arial" w:cs="Arial"/>
                      <w:color w:val="000000"/>
                      <w:sz w:val="18"/>
                      <w:szCs w:val="18"/>
                    </w:rPr>
                  </w:pPr>
                  <w:r w:rsidRPr="00A11561">
                    <w:rPr>
                      <w:rFonts w:ascii="Arial" w:hAnsi="Arial" w:cs="Arial"/>
                      <w:color w:val="000000"/>
                      <w:sz w:val="18"/>
                      <w:szCs w:val="18"/>
                    </w:rPr>
                    <w:t>D3202</w:t>
                  </w:r>
                </w:p>
              </w:tc>
              <w:tc>
                <w:tcPr>
                  <w:tcW w:w="5031" w:type="dxa"/>
                  <w:tcBorders>
                    <w:right w:val="single" w:sz="4" w:space="0" w:color="auto"/>
                  </w:tcBorders>
                  <w:vAlign w:val="bottom"/>
                </w:tcPr>
                <w:p w:rsidR="006650DB" w:rsidRPr="00A11561" w:rsidRDefault="006650DB" w:rsidP="006650DB">
                  <w:pPr>
                    <w:rPr>
                      <w:rFonts w:ascii="Arial" w:hAnsi="Arial" w:cs="Arial"/>
                      <w:color w:val="000000"/>
                      <w:sz w:val="18"/>
                      <w:szCs w:val="18"/>
                    </w:rPr>
                  </w:pPr>
                  <w:r>
                    <w:rPr>
                      <w:rFonts w:ascii="Arial" w:hAnsi="Arial" w:cs="Arial"/>
                      <w:color w:val="000000"/>
                      <w:sz w:val="18"/>
                      <w:szCs w:val="18"/>
                    </w:rPr>
                    <w:t>Ramachinyad</w:t>
                  </w:r>
                  <w:r w:rsidRPr="00A11561">
                    <w:rPr>
                      <w:rFonts w:ascii="Arial" w:hAnsi="Arial" w:cs="Arial"/>
                      <w:color w:val="000000"/>
                      <w:sz w:val="18"/>
                      <w:szCs w:val="18"/>
                    </w:rPr>
                    <w:t>i-Mokgwathi</w:t>
                  </w:r>
                </w:p>
              </w:tc>
              <w:tc>
                <w:tcPr>
                  <w:tcW w:w="1320" w:type="dxa"/>
                  <w:tcBorders>
                    <w:left w:val="single" w:sz="4" w:space="0" w:color="auto"/>
                  </w:tcBorders>
                </w:tcPr>
                <w:p w:rsidR="006650DB" w:rsidRPr="00A11561" w:rsidRDefault="006650DB" w:rsidP="006650DB">
                  <w:pPr>
                    <w:jc w:val="right"/>
                    <w:rPr>
                      <w:rFonts w:ascii="Arial" w:hAnsi="Arial" w:cs="Arial"/>
                      <w:color w:val="000000"/>
                      <w:sz w:val="18"/>
                      <w:szCs w:val="18"/>
                    </w:rPr>
                  </w:pPr>
                  <w:r w:rsidRPr="00A11561">
                    <w:rPr>
                      <w:rFonts w:ascii="Arial" w:hAnsi="Arial" w:cs="Arial"/>
                      <w:color w:val="000000"/>
                      <w:sz w:val="18"/>
                      <w:szCs w:val="18"/>
                    </w:rPr>
                    <w:t>12.5</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32</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 xml:space="preserve">Lesedi </w:t>
                  </w:r>
                </w:p>
              </w:tc>
              <w:tc>
                <w:tcPr>
                  <w:tcW w:w="1327" w:type="dxa"/>
                  <w:tcBorders>
                    <w:left w:val="single" w:sz="4" w:space="0" w:color="auto"/>
                  </w:tcBorders>
                </w:tcPr>
                <w:p w:rsidR="006650DB" w:rsidRPr="003F7AB9"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Pr="008D2952" w:rsidRDefault="006650DB" w:rsidP="006650DB">
                  <w:pPr>
                    <w:rPr>
                      <w:rFonts w:ascii="Arial" w:hAnsi="Arial" w:cs="Arial"/>
                      <w:color w:val="000000"/>
                      <w:sz w:val="18"/>
                      <w:szCs w:val="18"/>
                    </w:rPr>
                  </w:pPr>
                  <w:r>
                    <w:rPr>
                      <w:rFonts w:ascii="Arial" w:hAnsi="Arial" w:cs="Arial"/>
                      <w:sz w:val="18"/>
                      <w:szCs w:val="18"/>
                    </w:rPr>
                    <w:t xml:space="preserve">Lephephane  bridge - Mangena cattle dipping </w:t>
                  </w:r>
                  <w:r w:rsidRPr="008D2952">
                    <w:rPr>
                      <w:rFonts w:ascii="Arial" w:hAnsi="Arial" w:cs="Arial"/>
                      <w:sz w:val="18"/>
                      <w:szCs w:val="18"/>
                    </w:rPr>
                    <w:t xml:space="preserve"> (Sand seal road)</w:t>
                  </w:r>
                </w:p>
              </w:tc>
              <w:tc>
                <w:tcPr>
                  <w:tcW w:w="1320" w:type="dxa"/>
                  <w:tcBorders>
                    <w:left w:val="single" w:sz="4" w:space="0" w:color="auto"/>
                  </w:tcBorders>
                </w:tcPr>
                <w:p w:rsidR="006650DB" w:rsidRPr="003F7AB9"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33</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3F7AB9"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Pr="008D2952" w:rsidRDefault="006650DB" w:rsidP="006650DB">
                  <w:pPr>
                    <w:rPr>
                      <w:rFonts w:ascii="Arial" w:hAnsi="Arial" w:cs="Arial"/>
                      <w:color w:val="000000"/>
                      <w:sz w:val="18"/>
                      <w:szCs w:val="18"/>
                    </w:rPr>
                  </w:pPr>
                  <w:r w:rsidRPr="008D2952">
                    <w:rPr>
                      <w:rFonts w:ascii="Arial" w:hAnsi="Arial" w:cs="Arial"/>
                      <w:sz w:val="18"/>
                      <w:szCs w:val="18"/>
                    </w:rPr>
                    <w:t>Serare road</w:t>
                  </w:r>
                </w:p>
              </w:tc>
              <w:tc>
                <w:tcPr>
                  <w:tcW w:w="1320" w:type="dxa"/>
                  <w:tcBorders>
                    <w:left w:val="single" w:sz="4" w:space="0" w:color="auto"/>
                  </w:tcBorders>
                </w:tcPr>
                <w:p w:rsidR="006650DB" w:rsidRPr="003F7AB9"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34</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3F7AB9"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Pr="00CD7592" w:rsidRDefault="006650DB" w:rsidP="006650DB">
                  <w:pPr>
                    <w:rPr>
                      <w:rFonts w:ascii="Arial" w:hAnsi="Arial" w:cs="Arial"/>
                      <w:sz w:val="18"/>
                      <w:szCs w:val="18"/>
                    </w:rPr>
                  </w:pPr>
                  <w:r w:rsidRPr="00CD7592">
                    <w:rPr>
                      <w:rFonts w:ascii="Arial" w:hAnsi="Arial" w:cs="Arial"/>
                      <w:sz w:val="18"/>
                      <w:szCs w:val="18"/>
                    </w:rPr>
                    <w:t>Mokhwathi to Lekgwareng road</w:t>
                  </w:r>
                </w:p>
              </w:tc>
              <w:tc>
                <w:tcPr>
                  <w:tcW w:w="1320" w:type="dxa"/>
                  <w:tcBorders>
                    <w:left w:val="single" w:sz="4" w:space="0" w:color="auto"/>
                  </w:tcBorders>
                </w:tcPr>
                <w:p w:rsidR="006650DB" w:rsidRPr="003F7AB9"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35</w:t>
                  </w:r>
                </w:p>
              </w:tc>
              <w:tc>
                <w:tcPr>
                  <w:tcW w:w="1269" w:type="dxa"/>
                  <w:tcBorders>
                    <w:right w:val="single" w:sz="4" w:space="0" w:color="auto"/>
                  </w:tcBorders>
                </w:tcPr>
                <w:p w:rsidR="006650DB" w:rsidRPr="00A11561" w:rsidRDefault="006650DB" w:rsidP="006650DB">
                  <w:pPr>
                    <w:rPr>
                      <w:rFonts w:ascii="Arial" w:hAnsi="Arial" w:cs="Arial"/>
                      <w:sz w:val="18"/>
                      <w:szCs w:val="18"/>
                    </w:rPr>
                  </w:pPr>
                  <w:r w:rsidRPr="00A11561">
                    <w:rPr>
                      <w:rFonts w:ascii="Arial" w:hAnsi="Arial" w:cs="Arial"/>
                      <w:sz w:val="18"/>
                      <w:szCs w:val="18"/>
                    </w:rPr>
                    <w:t>Runnymede</w:t>
                  </w:r>
                </w:p>
              </w:tc>
              <w:tc>
                <w:tcPr>
                  <w:tcW w:w="1327" w:type="dxa"/>
                  <w:tcBorders>
                    <w:left w:val="single" w:sz="4" w:space="0" w:color="auto"/>
                  </w:tcBorders>
                </w:tcPr>
                <w:p w:rsidR="006650DB" w:rsidRPr="00A11561" w:rsidRDefault="006650DB" w:rsidP="006650DB">
                  <w:pPr>
                    <w:jc w:val="right"/>
                    <w:rPr>
                      <w:rFonts w:ascii="Arial" w:hAnsi="Arial" w:cs="Arial"/>
                      <w:color w:val="000000"/>
                      <w:sz w:val="18"/>
                      <w:szCs w:val="18"/>
                    </w:rPr>
                  </w:pPr>
                  <w:r w:rsidRPr="00A11561">
                    <w:rPr>
                      <w:rFonts w:ascii="Arial" w:hAnsi="Arial" w:cs="Arial"/>
                      <w:color w:val="000000"/>
                      <w:sz w:val="18"/>
                      <w:szCs w:val="18"/>
                    </w:rPr>
                    <w:t>D3201</w:t>
                  </w:r>
                </w:p>
              </w:tc>
              <w:tc>
                <w:tcPr>
                  <w:tcW w:w="5031" w:type="dxa"/>
                  <w:tcBorders>
                    <w:right w:val="single" w:sz="4" w:space="0" w:color="auto"/>
                  </w:tcBorders>
                  <w:vAlign w:val="bottom"/>
                </w:tcPr>
                <w:p w:rsidR="006650DB" w:rsidRPr="00A11561" w:rsidRDefault="006650DB" w:rsidP="006650DB">
                  <w:pPr>
                    <w:rPr>
                      <w:rFonts w:ascii="Arial" w:hAnsi="Arial" w:cs="Arial"/>
                      <w:color w:val="000000"/>
                      <w:sz w:val="18"/>
                      <w:szCs w:val="18"/>
                    </w:rPr>
                  </w:pPr>
                  <w:r w:rsidRPr="00A11561">
                    <w:rPr>
                      <w:rFonts w:ascii="Arial" w:hAnsi="Arial" w:cs="Arial"/>
                      <w:color w:val="000000"/>
                      <w:sz w:val="18"/>
                      <w:szCs w:val="18"/>
                    </w:rPr>
                    <w:t>Wale  - Ramo</w:t>
                  </w:r>
                  <w:r>
                    <w:rPr>
                      <w:rFonts w:ascii="Arial" w:hAnsi="Arial" w:cs="Arial"/>
                      <w:color w:val="000000"/>
                      <w:sz w:val="18"/>
                      <w:szCs w:val="18"/>
                    </w:rPr>
                    <w:t>t</w:t>
                  </w:r>
                  <w:r w:rsidRPr="00A11561">
                    <w:rPr>
                      <w:rFonts w:ascii="Arial" w:hAnsi="Arial" w:cs="Arial"/>
                      <w:color w:val="000000"/>
                      <w:sz w:val="18"/>
                      <w:szCs w:val="18"/>
                    </w:rPr>
                    <w:t>s</w:t>
                  </w:r>
                  <w:r>
                    <w:rPr>
                      <w:rFonts w:ascii="Arial" w:hAnsi="Arial" w:cs="Arial"/>
                      <w:color w:val="000000"/>
                      <w:sz w:val="18"/>
                      <w:szCs w:val="18"/>
                    </w:rPr>
                    <w:t>h</w:t>
                  </w:r>
                  <w:r w:rsidRPr="00A11561">
                    <w:rPr>
                      <w:rFonts w:ascii="Arial" w:hAnsi="Arial" w:cs="Arial"/>
                      <w:color w:val="000000"/>
                      <w:sz w:val="18"/>
                      <w:szCs w:val="18"/>
                    </w:rPr>
                    <w:t>inyadi</w:t>
                  </w:r>
                </w:p>
              </w:tc>
              <w:tc>
                <w:tcPr>
                  <w:tcW w:w="1320" w:type="dxa"/>
                  <w:tcBorders>
                    <w:left w:val="single" w:sz="4" w:space="0" w:color="auto"/>
                  </w:tcBorders>
                </w:tcPr>
                <w:p w:rsidR="006650DB" w:rsidRPr="00A11561" w:rsidRDefault="006650DB" w:rsidP="006650DB">
                  <w:pPr>
                    <w:jc w:val="right"/>
                    <w:rPr>
                      <w:rFonts w:ascii="Arial" w:hAnsi="Arial" w:cs="Arial"/>
                      <w:color w:val="000000"/>
                      <w:sz w:val="18"/>
                      <w:szCs w:val="18"/>
                    </w:rPr>
                  </w:pPr>
                  <w:r w:rsidRPr="00A11561">
                    <w:rPr>
                      <w:rFonts w:ascii="Arial" w:hAnsi="Arial" w:cs="Arial"/>
                      <w:color w:val="000000"/>
                      <w:sz w:val="18"/>
                      <w:szCs w:val="18"/>
                    </w:rPr>
                    <w:t>4</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36</w:t>
                  </w:r>
                </w:p>
              </w:tc>
              <w:tc>
                <w:tcPr>
                  <w:tcW w:w="1269" w:type="dxa"/>
                  <w:tcBorders>
                    <w:right w:val="single" w:sz="4" w:space="0" w:color="auto"/>
                  </w:tcBorders>
                </w:tcPr>
                <w:p w:rsidR="006650DB" w:rsidRPr="00A11561" w:rsidRDefault="006650DB" w:rsidP="006650DB">
                  <w:pPr>
                    <w:rPr>
                      <w:rFonts w:ascii="Arial" w:hAnsi="Arial" w:cs="Arial"/>
                      <w:sz w:val="18"/>
                      <w:szCs w:val="18"/>
                    </w:rPr>
                  </w:pPr>
                  <w:r w:rsidRPr="00A11561">
                    <w:rPr>
                      <w:rFonts w:ascii="Arial" w:hAnsi="Arial" w:cs="Arial"/>
                      <w:sz w:val="18"/>
                      <w:szCs w:val="18"/>
                    </w:rPr>
                    <w:t xml:space="preserve">Lesedi </w:t>
                  </w:r>
                </w:p>
              </w:tc>
              <w:tc>
                <w:tcPr>
                  <w:tcW w:w="1327" w:type="dxa"/>
                  <w:tcBorders>
                    <w:left w:val="single" w:sz="4" w:space="0" w:color="auto"/>
                  </w:tcBorders>
                </w:tcPr>
                <w:p w:rsidR="006650DB" w:rsidRPr="00C52B4D" w:rsidRDefault="006650DB" w:rsidP="006650DB">
                  <w:pPr>
                    <w:jc w:val="right"/>
                    <w:rPr>
                      <w:rFonts w:ascii="Arial" w:hAnsi="Arial" w:cs="Arial"/>
                      <w:color w:val="000000"/>
                      <w:sz w:val="18"/>
                      <w:szCs w:val="18"/>
                    </w:rPr>
                  </w:pPr>
                  <w:r w:rsidRPr="00C52B4D">
                    <w:rPr>
                      <w:rFonts w:ascii="Arial" w:hAnsi="Arial" w:cs="Arial"/>
                      <w:color w:val="000000"/>
                      <w:sz w:val="18"/>
                      <w:szCs w:val="18"/>
                    </w:rPr>
                    <w:t>D3984</w:t>
                  </w:r>
                </w:p>
              </w:tc>
              <w:tc>
                <w:tcPr>
                  <w:tcW w:w="5031" w:type="dxa"/>
                  <w:tcBorders>
                    <w:right w:val="single" w:sz="4" w:space="0" w:color="auto"/>
                  </w:tcBorders>
                  <w:vAlign w:val="bottom"/>
                </w:tcPr>
                <w:p w:rsidR="006650DB" w:rsidRPr="00C52B4D" w:rsidRDefault="006650DB" w:rsidP="006650DB">
                  <w:pPr>
                    <w:rPr>
                      <w:rFonts w:ascii="Arial" w:hAnsi="Arial" w:cs="Arial"/>
                      <w:color w:val="000000"/>
                      <w:sz w:val="18"/>
                      <w:szCs w:val="18"/>
                    </w:rPr>
                  </w:pPr>
                  <w:r w:rsidRPr="00C52B4D">
                    <w:rPr>
                      <w:rFonts w:ascii="Arial" w:hAnsi="Arial" w:cs="Arial"/>
                      <w:color w:val="000000"/>
                      <w:sz w:val="18"/>
                      <w:szCs w:val="18"/>
                    </w:rPr>
                    <w:t>D3766-Mariveni</w:t>
                  </w:r>
                </w:p>
              </w:tc>
              <w:tc>
                <w:tcPr>
                  <w:tcW w:w="1320" w:type="dxa"/>
                  <w:tcBorders>
                    <w:left w:val="single" w:sz="4" w:space="0" w:color="auto"/>
                  </w:tcBorders>
                </w:tcPr>
                <w:p w:rsidR="006650DB" w:rsidRPr="00C52B4D" w:rsidRDefault="006650DB" w:rsidP="006650DB">
                  <w:pPr>
                    <w:jc w:val="right"/>
                    <w:rPr>
                      <w:rFonts w:ascii="Arial" w:hAnsi="Arial" w:cs="Arial"/>
                      <w:color w:val="000000"/>
                      <w:sz w:val="18"/>
                      <w:szCs w:val="18"/>
                    </w:rPr>
                  </w:pPr>
                  <w:r w:rsidRPr="00C52B4D">
                    <w:rPr>
                      <w:rFonts w:ascii="Arial" w:hAnsi="Arial" w:cs="Arial"/>
                      <w:color w:val="000000"/>
                      <w:sz w:val="18"/>
                      <w:szCs w:val="18"/>
                    </w:rPr>
                    <w:t>2</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37</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7764E8" w:rsidRDefault="006650DB" w:rsidP="006650DB">
                  <w:pPr>
                    <w:jc w:val="right"/>
                    <w:rPr>
                      <w:rFonts w:ascii="Arial" w:hAnsi="Arial" w:cs="Arial"/>
                      <w:color w:val="000000"/>
                      <w:sz w:val="18"/>
                      <w:szCs w:val="18"/>
                    </w:rPr>
                  </w:pPr>
                  <w:r w:rsidRPr="007764E8">
                    <w:rPr>
                      <w:rFonts w:ascii="Arial" w:hAnsi="Arial" w:cs="Arial"/>
                      <w:color w:val="000000"/>
                      <w:sz w:val="18"/>
                      <w:szCs w:val="18"/>
                    </w:rPr>
                    <w:t>D3897</w:t>
                  </w:r>
                </w:p>
              </w:tc>
              <w:tc>
                <w:tcPr>
                  <w:tcW w:w="5031" w:type="dxa"/>
                  <w:tcBorders>
                    <w:right w:val="single" w:sz="4" w:space="0" w:color="auto"/>
                  </w:tcBorders>
                  <w:vAlign w:val="bottom"/>
                </w:tcPr>
                <w:p w:rsidR="006650DB" w:rsidRPr="007764E8" w:rsidRDefault="006650DB" w:rsidP="006650DB">
                  <w:pPr>
                    <w:rPr>
                      <w:rFonts w:ascii="Arial" w:hAnsi="Arial" w:cs="Arial"/>
                      <w:color w:val="000000"/>
                      <w:sz w:val="18"/>
                      <w:szCs w:val="18"/>
                    </w:rPr>
                  </w:pPr>
                  <w:r w:rsidRPr="007764E8">
                    <w:rPr>
                      <w:rFonts w:ascii="Arial" w:hAnsi="Arial" w:cs="Arial"/>
                      <w:color w:val="000000"/>
                      <w:sz w:val="18"/>
                      <w:szCs w:val="18"/>
                    </w:rPr>
                    <w:t>Julesberg-Agric</w:t>
                  </w:r>
                  <w:r>
                    <w:rPr>
                      <w:rFonts w:ascii="Arial" w:hAnsi="Arial" w:cs="Arial"/>
                      <w:color w:val="000000"/>
                      <w:sz w:val="18"/>
                      <w:szCs w:val="18"/>
                    </w:rPr>
                    <w:t xml:space="preserve"> (Mashiloane via Hweetse to Rhulani</w:t>
                  </w:r>
                </w:p>
              </w:tc>
              <w:tc>
                <w:tcPr>
                  <w:tcW w:w="1320" w:type="dxa"/>
                  <w:tcBorders>
                    <w:left w:val="single" w:sz="4" w:space="0" w:color="auto"/>
                  </w:tcBorders>
                </w:tcPr>
                <w:p w:rsidR="006650DB" w:rsidRPr="007764E8" w:rsidRDefault="006650DB" w:rsidP="006650DB">
                  <w:pPr>
                    <w:jc w:val="right"/>
                    <w:rPr>
                      <w:rFonts w:ascii="Arial" w:hAnsi="Arial" w:cs="Arial"/>
                      <w:color w:val="000000"/>
                      <w:sz w:val="18"/>
                      <w:szCs w:val="18"/>
                    </w:rPr>
                  </w:pPr>
                  <w:r w:rsidRPr="007764E8">
                    <w:rPr>
                      <w:rFonts w:ascii="Arial" w:hAnsi="Arial" w:cs="Arial"/>
                      <w:color w:val="000000"/>
                      <w:sz w:val="18"/>
                      <w:szCs w:val="18"/>
                    </w:rPr>
                    <w:t>6.3</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lastRenderedPageBreak/>
                    <w:t>38</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CD7592" w:rsidRDefault="006650DB" w:rsidP="006650DB">
                  <w:pPr>
                    <w:jc w:val="right"/>
                    <w:rPr>
                      <w:rFonts w:ascii="Arial" w:hAnsi="Arial" w:cs="Arial"/>
                      <w:sz w:val="18"/>
                      <w:szCs w:val="18"/>
                    </w:rPr>
                  </w:pPr>
                </w:p>
              </w:tc>
              <w:tc>
                <w:tcPr>
                  <w:tcW w:w="5031" w:type="dxa"/>
                  <w:tcBorders>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Mawa Block 9 -Taulong -Mokgwathi </w:t>
                  </w:r>
                </w:p>
              </w:tc>
              <w:tc>
                <w:tcPr>
                  <w:tcW w:w="1320" w:type="dxa"/>
                  <w:tcBorders>
                    <w:left w:val="single" w:sz="4" w:space="0" w:color="auto"/>
                  </w:tcBorders>
                </w:tcPr>
                <w:p w:rsidR="006650DB" w:rsidRPr="00CD7592" w:rsidRDefault="006650DB" w:rsidP="006650DB">
                  <w:pPr>
                    <w:rPr>
                      <w:rFonts w:ascii="Arial" w:hAnsi="Arial" w:cs="Arial"/>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39</w:t>
                  </w:r>
                </w:p>
              </w:tc>
              <w:tc>
                <w:tcPr>
                  <w:tcW w:w="1269" w:type="dxa"/>
                  <w:tcBorders>
                    <w:right w:val="single" w:sz="4" w:space="0" w:color="auto"/>
                  </w:tcBorders>
                </w:tcPr>
                <w:p w:rsidR="006650DB" w:rsidRPr="00A11561" w:rsidRDefault="006650DB" w:rsidP="006650DB">
                  <w:pPr>
                    <w:rPr>
                      <w:rFonts w:ascii="Arial" w:hAnsi="Arial" w:cs="Arial"/>
                      <w:sz w:val="18"/>
                      <w:szCs w:val="18"/>
                    </w:rPr>
                  </w:pPr>
                  <w:r w:rsidRPr="00A11561">
                    <w:rPr>
                      <w:rFonts w:ascii="Arial" w:hAnsi="Arial" w:cs="Arial"/>
                      <w:sz w:val="18"/>
                      <w:szCs w:val="18"/>
                    </w:rPr>
                    <w:t>Runnymede</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r w:rsidRPr="0014272E">
                    <w:rPr>
                      <w:rFonts w:ascii="Arial" w:hAnsi="Arial" w:cs="Arial"/>
                      <w:color w:val="000000"/>
                      <w:sz w:val="18"/>
                      <w:szCs w:val="18"/>
                    </w:rPr>
                    <w:t>D3200</w:t>
                  </w:r>
                </w:p>
              </w:tc>
              <w:tc>
                <w:tcPr>
                  <w:tcW w:w="5031" w:type="dxa"/>
                  <w:tcBorders>
                    <w:right w:val="single" w:sz="4" w:space="0" w:color="auto"/>
                  </w:tcBorders>
                  <w:vAlign w:val="bottom"/>
                </w:tcPr>
                <w:p w:rsidR="006650DB" w:rsidRPr="0014272E" w:rsidRDefault="006650DB" w:rsidP="006650DB">
                  <w:pPr>
                    <w:rPr>
                      <w:rFonts w:ascii="Arial" w:hAnsi="Arial" w:cs="Arial"/>
                      <w:color w:val="000000"/>
                      <w:sz w:val="18"/>
                      <w:szCs w:val="18"/>
                    </w:rPr>
                  </w:pPr>
                  <w:r w:rsidRPr="0014272E">
                    <w:rPr>
                      <w:rFonts w:ascii="Arial" w:hAnsi="Arial" w:cs="Arial"/>
                      <w:color w:val="000000"/>
                      <w:sz w:val="18"/>
                      <w:szCs w:val="18"/>
                    </w:rPr>
                    <w:t>Hlohlokwe-Mawa 8</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r w:rsidRPr="0014272E">
                    <w:rPr>
                      <w:rFonts w:ascii="Arial" w:hAnsi="Arial" w:cs="Arial"/>
                      <w:color w:val="000000"/>
                      <w:sz w:val="18"/>
                      <w:szCs w:val="18"/>
                    </w:rPr>
                    <w:t>9.8</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40</w:t>
                  </w:r>
                </w:p>
              </w:tc>
              <w:tc>
                <w:tcPr>
                  <w:tcW w:w="1269" w:type="dxa"/>
                  <w:tcBorders>
                    <w:right w:val="single" w:sz="4" w:space="0" w:color="auto"/>
                  </w:tcBorders>
                </w:tcPr>
                <w:p w:rsidR="006650DB" w:rsidRPr="00A11561" w:rsidRDefault="006650DB" w:rsidP="006650DB">
                  <w:pPr>
                    <w:rPr>
                      <w:rFonts w:ascii="Arial" w:hAnsi="Arial" w:cs="Arial"/>
                      <w:sz w:val="18"/>
                      <w:szCs w:val="18"/>
                    </w:rPr>
                  </w:pPr>
                  <w:r w:rsidRPr="00A11561">
                    <w:rPr>
                      <w:rFonts w:ascii="Arial" w:hAnsi="Arial" w:cs="Arial"/>
                      <w:sz w:val="18"/>
                      <w:szCs w:val="18"/>
                    </w:rPr>
                    <w:t xml:space="preserve">Lesedi </w:t>
                  </w:r>
                </w:p>
              </w:tc>
              <w:tc>
                <w:tcPr>
                  <w:tcW w:w="1327" w:type="dxa"/>
                  <w:tcBorders>
                    <w:left w:val="single" w:sz="4" w:space="0" w:color="auto"/>
                  </w:tcBorders>
                </w:tcPr>
                <w:p w:rsidR="006650DB" w:rsidRPr="00F533E2" w:rsidRDefault="006650DB" w:rsidP="006650DB">
                  <w:pPr>
                    <w:jc w:val="right"/>
                    <w:rPr>
                      <w:rFonts w:ascii="Arial" w:hAnsi="Arial" w:cs="Arial"/>
                      <w:color w:val="000000"/>
                      <w:sz w:val="18"/>
                      <w:szCs w:val="18"/>
                    </w:rPr>
                  </w:pPr>
                  <w:r w:rsidRPr="00F533E2">
                    <w:rPr>
                      <w:rFonts w:ascii="Arial" w:hAnsi="Arial" w:cs="Arial"/>
                      <w:color w:val="000000"/>
                      <w:sz w:val="18"/>
                      <w:szCs w:val="18"/>
                    </w:rPr>
                    <w:t>D4139</w:t>
                  </w:r>
                </w:p>
              </w:tc>
              <w:tc>
                <w:tcPr>
                  <w:tcW w:w="5031" w:type="dxa"/>
                  <w:tcBorders>
                    <w:right w:val="single" w:sz="4" w:space="0" w:color="auto"/>
                  </w:tcBorders>
                  <w:vAlign w:val="bottom"/>
                </w:tcPr>
                <w:p w:rsidR="006650DB" w:rsidRPr="00F533E2" w:rsidRDefault="006650DB" w:rsidP="006650DB">
                  <w:pPr>
                    <w:rPr>
                      <w:rFonts w:ascii="Arial" w:hAnsi="Arial" w:cs="Arial"/>
                      <w:color w:val="000000"/>
                      <w:sz w:val="18"/>
                      <w:szCs w:val="18"/>
                    </w:rPr>
                  </w:pPr>
                  <w:r w:rsidRPr="00F533E2">
                    <w:rPr>
                      <w:rFonts w:ascii="Arial" w:hAnsi="Arial" w:cs="Arial"/>
                      <w:color w:val="000000"/>
                      <w:sz w:val="18"/>
                      <w:szCs w:val="18"/>
                    </w:rPr>
                    <w:t>Ramodike dam-Maake</w:t>
                  </w:r>
                </w:p>
              </w:tc>
              <w:tc>
                <w:tcPr>
                  <w:tcW w:w="1320" w:type="dxa"/>
                  <w:tcBorders>
                    <w:left w:val="single" w:sz="4" w:space="0" w:color="auto"/>
                  </w:tcBorders>
                </w:tcPr>
                <w:p w:rsidR="006650DB" w:rsidRPr="00F533E2" w:rsidRDefault="006650DB" w:rsidP="006650DB">
                  <w:pPr>
                    <w:jc w:val="right"/>
                    <w:rPr>
                      <w:rFonts w:ascii="Arial" w:hAnsi="Arial" w:cs="Arial"/>
                      <w:color w:val="000000"/>
                      <w:sz w:val="18"/>
                      <w:szCs w:val="18"/>
                    </w:rPr>
                  </w:pPr>
                  <w:r w:rsidRPr="00F533E2">
                    <w:rPr>
                      <w:rFonts w:ascii="Arial" w:hAnsi="Arial" w:cs="Arial"/>
                      <w:color w:val="000000"/>
                      <w:sz w:val="18"/>
                      <w:szCs w:val="18"/>
                    </w:rPr>
                    <w:t>6</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41</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Bulamahlo</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r w:rsidRPr="0014272E">
                    <w:rPr>
                      <w:rFonts w:ascii="Arial" w:hAnsi="Arial" w:cs="Arial"/>
                      <w:color w:val="000000"/>
                      <w:sz w:val="18"/>
                      <w:szCs w:val="18"/>
                    </w:rPr>
                    <w:t>D3891</w:t>
                  </w:r>
                </w:p>
              </w:tc>
              <w:tc>
                <w:tcPr>
                  <w:tcW w:w="5031" w:type="dxa"/>
                  <w:tcBorders>
                    <w:right w:val="single" w:sz="4" w:space="0" w:color="auto"/>
                  </w:tcBorders>
                  <w:vAlign w:val="bottom"/>
                </w:tcPr>
                <w:p w:rsidR="006650DB" w:rsidRPr="0014272E" w:rsidRDefault="006650DB" w:rsidP="006650DB">
                  <w:pPr>
                    <w:rPr>
                      <w:rFonts w:ascii="Arial" w:hAnsi="Arial" w:cs="Arial"/>
                      <w:color w:val="000000"/>
                      <w:sz w:val="18"/>
                      <w:szCs w:val="18"/>
                    </w:rPr>
                  </w:pPr>
                  <w:r>
                    <w:rPr>
                      <w:rFonts w:ascii="Arial" w:hAnsi="Arial" w:cs="Arial"/>
                      <w:color w:val="000000"/>
                      <w:sz w:val="18"/>
                      <w:szCs w:val="18"/>
                    </w:rPr>
                    <w:t>New-Phep</w:t>
                  </w:r>
                  <w:r w:rsidRPr="0014272E">
                    <w:rPr>
                      <w:rFonts w:ascii="Arial" w:hAnsi="Arial" w:cs="Arial"/>
                      <w:color w:val="000000"/>
                      <w:sz w:val="18"/>
                      <w:szCs w:val="18"/>
                    </w:rPr>
                    <w:t>eng-D3770</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r w:rsidRPr="0014272E">
                    <w:rPr>
                      <w:rFonts w:ascii="Arial" w:hAnsi="Arial" w:cs="Arial"/>
                      <w:color w:val="000000"/>
                      <w:sz w:val="18"/>
                      <w:szCs w:val="18"/>
                    </w:rPr>
                    <w:t>2</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42</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Ramalepe Resturant -Bennett Malatji-Semarela High School-Makhudu tuck shop -Play ground-Joho tanks -ZCC church-Mongone wa Paane -Morontololo Mahash- Matikase- Mapiti Malatjie- Moyophokene-Mashala-Ramalepe resturant- Seepe tarven -Malapane -Setheene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43</w:t>
                  </w:r>
                </w:p>
              </w:tc>
              <w:tc>
                <w:tcPr>
                  <w:tcW w:w="1269" w:type="dxa"/>
                  <w:tcBorders>
                    <w:right w:val="single" w:sz="4" w:space="0" w:color="auto"/>
                  </w:tcBorders>
                </w:tcPr>
                <w:p w:rsidR="006650DB" w:rsidRPr="00A11561" w:rsidRDefault="006650DB" w:rsidP="006650DB">
                  <w:pPr>
                    <w:rPr>
                      <w:rFonts w:ascii="Arial" w:hAnsi="Arial" w:cs="Arial"/>
                      <w:sz w:val="18"/>
                      <w:szCs w:val="18"/>
                    </w:rPr>
                  </w:pPr>
                  <w:r w:rsidRPr="00A11561">
                    <w:rPr>
                      <w:rFonts w:ascii="Arial" w:hAnsi="Arial" w:cs="Arial"/>
                      <w:sz w:val="18"/>
                      <w:szCs w:val="18"/>
                    </w:rPr>
                    <w:t>Runnymede</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Default="006650DB" w:rsidP="006650DB">
                  <w:pPr>
                    <w:rPr>
                      <w:rFonts w:ascii="Arial" w:hAnsi="Arial" w:cs="Arial"/>
                      <w:color w:val="000000"/>
                      <w:sz w:val="18"/>
                      <w:szCs w:val="18"/>
                    </w:rPr>
                  </w:pPr>
                  <w:r>
                    <w:rPr>
                      <w:rFonts w:ascii="Arial" w:hAnsi="Arial" w:cs="Arial"/>
                      <w:color w:val="000000"/>
                      <w:sz w:val="18"/>
                      <w:szCs w:val="18"/>
                    </w:rPr>
                    <w:t>Khubu to Rwanda</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44</w:t>
                  </w:r>
                </w:p>
              </w:tc>
              <w:tc>
                <w:tcPr>
                  <w:tcW w:w="1269" w:type="dxa"/>
                  <w:tcBorders>
                    <w:right w:val="single" w:sz="4" w:space="0" w:color="auto"/>
                  </w:tcBorders>
                </w:tcPr>
                <w:p w:rsidR="006650DB" w:rsidRPr="00156577" w:rsidRDefault="006650DB" w:rsidP="006650DB">
                  <w:pPr>
                    <w:rPr>
                      <w:rFonts w:ascii="Arial" w:hAnsi="Arial" w:cs="Arial"/>
                      <w:sz w:val="18"/>
                      <w:szCs w:val="18"/>
                    </w:rPr>
                  </w:pPr>
                  <w:r w:rsidRPr="00156577">
                    <w:rPr>
                      <w:rFonts w:ascii="Arial" w:hAnsi="Arial" w:cs="Arial"/>
                      <w:sz w:val="18"/>
                      <w:szCs w:val="18"/>
                    </w:rPr>
                    <w:t>Relel</w:t>
                  </w:r>
                  <w:r>
                    <w:rPr>
                      <w:rFonts w:ascii="Arial" w:hAnsi="Arial" w:cs="Arial"/>
                      <w:sz w:val="18"/>
                      <w:szCs w:val="18"/>
                    </w:rPr>
                    <w:t>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Default="006650DB" w:rsidP="006650DB">
                  <w:pPr>
                    <w:rPr>
                      <w:rFonts w:ascii="Arial" w:hAnsi="Arial" w:cs="Arial"/>
                      <w:color w:val="000000"/>
                      <w:sz w:val="18"/>
                      <w:szCs w:val="18"/>
                    </w:rPr>
                  </w:pPr>
                  <w:r>
                    <w:rPr>
                      <w:rFonts w:ascii="Arial" w:hAnsi="Arial" w:cs="Arial"/>
                      <w:sz w:val="18"/>
                      <w:szCs w:val="18"/>
                    </w:rPr>
                    <w:t>Mawa bock 8 to Ga - Patamedi</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45</w:t>
                  </w:r>
                </w:p>
              </w:tc>
              <w:tc>
                <w:tcPr>
                  <w:tcW w:w="1269" w:type="dxa"/>
                  <w:tcBorders>
                    <w:right w:val="single" w:sz="4" w:space="0" w:color="auto"/>
                  </w:tcBorders>
                </w:tcPr>
                <w:p w:rsidR="006650DB" w:rsidRPr="00A11561" w:rsidRDefault="006650DB" w:rsidP="006650DB">
                  <w:pPr>
                    <w:rPr>
                      <w:rFonts w:ascii="Arial" w:hAnsi="Arial" w:cs="Arial"/>
                      <w:sz w:val="18"/>
                      <w:szCs w:val="18"/>
                    </w:rPr>
                  </w:pPr>
                  <w:r w:rsidRPr="00A11561">
                    <w:rPr>
                      <w:rFonts w:ascii="Arial" w:hAnsi="Arial" w:cs="Arial"/>
                      <w:sz w:val="18"/>
                      <w:szCs w:val="18"/>
                    </w:rPr>
                    <w:t>Runnymede</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Default="006650DB" w:rsidP="006650DB">
                  <w:pPr>
                    <w:rPr>
                      <w:rFonts w:ascii="Arial" w:hAnsi="Arial" w:cs="Arial"/>
                      <w:color w:val="000000"/>
                      <w:sz w:val="18"/>
                      <w:szCs w:val="18"/>
                    </w:rPr>
                  </w:pPr>
                  <w:r>
                    <w:rPr>
                      <w:rFonts w:ascii="Arial" w:hAnsi="Arial" w:cs="Arial"/>
                      <w:sz w:val="18"/>
                      <w:szCs w:val="18"/>
                    </w:rPr>
                    <w:t>Rikhotso -Xihoko -</w:t>
                  </w:r>
                  <w:r w:rsidRPr="00CD7592">
                    <w:rPr>
                      <w:rFonts w:ascii="Arial" w:hAnsi="Arial" w:cs="Arial"/>
                      <w:sz w:val="18"/>
                      <w:szCs w:val="18"/>
                    </w:rPr>
                    <w:t>Mookgo Block 6 and 7 road</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47</w:t>
                  </w:r>
                </w:p>
              </w:tc>
              <w:tc>
                <w:tcPr>
                  <w:tcW w:w="1269" w:type="dxa"/>
                  <w:tcBorders>
                    <w:right w:val="single" w:sz="4" w:space="0" w:color="auto"/>
                  </w:tcBorders>
                </w:tcPr>
                <w:p w:rsidR="006650DB" w:rsidRPr="00A11561"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F533E2" w:rsidRDefault="006650DB" w:rsidP="006650DB">
                  <w:pPr>
                    <w:jc w:val="right"/>
                    <w:rPr>
                      <w:rFonts w:ascii="Arial" w:hAnsi="Arial" w:cs="Arial"/>
                      <w:color w:val="000000"/>
                      <w:sz w:val="18"/>
                      <w:szCs w:val="18"/>
                    </w:rPr>
                  </w:pPr>
                  <w:r w:rsidRPr="00F533E2">
                    <w:rPr>
                      <w:rFonts w:ascii="Arial" w:hAnsi="Arial" w:cs="Arial"/>
                      <w:color w:val="000000"/>
                      <w:sz w:val="18"/>
                      <w:szCs w:val="18"/>
                    </w:rPr>
                    <w:t>D1402</w:t>
                  </w:r>
                </w:p>
              </w:tc>
              <w:tc>
                <w:tcPr>
                  <w:tcW w:w="5031" w:type="dxa"/>
                  <w:tcBorders>
                    <w:right w:val="single" w:sz="4" w:space="0" w:color="auto"/>
                  </w:tcBorders>
                  <w:vAlign w:val="bottom"/>
                </w:tcPr>
                <w:p w:rsidR="006650DB" w:rsidRPr="00F533E2" w:rsidRDefault="006650DB" w:rsidP="006650DB">
                  <w:pPr>
                    <w:rPr>
                      <w:rFonts w:ascii="Arial" w:hAnsi="Arial" w:cs="Arial"/>
                      <w:color w:val="000000"/>
                      <w:sz w:val="18"/>
                      <w:szCs w:val="18"/>
                    </w:rPr>
                  </w:pPr>
                  <w:r w:rsidRPr="00F533E2">
                    <w:rPr>
                      <w:rFonts w:ascii="Arial" w:hAnsi="Arial" w:cs="Arial"/>
                      <w:color w:val="000000"/>
                      <w:sz w:val="18"/>
                      <w:szCs w:val="18"/>
                    </w:rPr>
                    <w:t>Politsi road</w:t>
                  </w:r>
                </w:p>
              </w:tc>
              <w:tc>
                <w:tcPr>
                  <w:tcW w:w="1320" w:type="dxa"/>
                  <w:tcBorders>
                    <w:left w:val="single" w:sz="4" w:space="0" w:color="auto"/>
                  </w:tcBorders>
                </w:tcPr>
                <w:p w:rsidR="006650DB" w:rsidRPr="00F533E2" w:rsidRDefault="006650DB" w:rsidP="006650DB">
                  <w:pPr>
                    <w:jc w:val="right"/>
                    <w:rPr>
                      <w:rFonts w:ascii="Arial" w:hAnsi="Arial" w:cs="Arial"/>
                      <w:color w:val="000000"/>
                      <w:sz w:val="18"/>
                      <w:szCs w:val="18"/>
                    </w:rPr>
                  </w:pPr>
                  <w:r w:rsidRPr="00F533E2">
                    <w:rPr>
                      <w:rFonts w:ascii="Arial" w:hAnsi="Arial" w:cs="Arial"/>
                      <w:color w:val="000000"/>
                      <w:sz w:val="18"/>
                      <w:szCs w:val="18"/>
                    </w:rPr>
                    <w:t>2</w:t>
                  </w: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48</w:t>
                  </w:r>
                </w:p>
              </w:tc>
              <w:tc>
                <w:tcPr>
                  <w:tcW w:w="1269" w:type="dxa"/>
                  <w:tcBorders>
                    <w:right w:val="single" w:sz="4" w:space="0" w:color="auto"/>
                  </w:tcBorders>
                </w:tcPr>
                <w:p w:rsidR="006650DB" w:rsidRPr="00156577" w:rsidRDefault="006650DB" w:rsidP="006650DB">
                  <w:pPr>
                    <w:rPr>
                      <w:rFonts w:ascii="Arial" w:hAnsi="Arial" w:cs="Arial"/>
                      <w:sz w:val="18"/>
                      <w:szCs w:val="18"/>
                    </w:rPr>
                  </w:pPr>
                  <w:r>
                    <w:rPr>
                      <w:rFonts w:ascii="Arial" w:hAnsi="Arial" w:cs="Arial"/>
                      <w:sz w:val="18"/>
                      <w:szCs w:val="18"/>
                    </w:rPr>
                    <w:t>Runnymede</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vAlign w:val="bottom"/>
                </w:tcPr>
                <w:p w:rsidR="006650DB" w:rsidRDefault="006650DB" w:rsidP="006650DB">
                  <w:pPr>
                    <w:rPr>
                      <w:rFonts w:ascii="Arial" w:hAnsi="Arial" w:cs="Arial"/>
                      <w:color w:val="000000"/>
                      <w:sz w:val="18"/>
                      <w:szCs w:val="18"/>
                    </w:rPr>
                  </w:pPr>
                  <w:r>
                    <w:rPr>
                      <w:rFonts w:ascii="Arial" w:hAnsi="Arial" w:cs="Arial"/>
                      <w:sz w:val="18"/>
                      <w:szCs w:val="18"/>
                    </w:rPr>
                    <w:t>Mawa Block 9 to Buqa</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074A49" w:rsidRDefault="006650DB" w:rsidP="006650DB">
                  <w:pPr>
                    <w:rPr>
                      <w:rFonts w:ascii="Arial" w:hAnsi="Arial" w:cs="Arial"/>
                      <w:sz w:val="18"/>
                      <w:szCs w:val="18"/>
                    </w:rPr>
                  </w:pPr>
                  <w:r w:rsidRPr="00074A49">
                    <w:rPr>
                      <w:rFonts w:ascii="Arial" w:hAnsi="Arial" w:cs="Arial"/>
                      <w:sz w:val="18"/>
                      <w:szCs w:val="18"/>
                    </w:rPr>
                    <w:t>49</w:t>
                  </w:r>
                </w:p>
              </w:tc>
              <w:tc>
                <w:tcPr>
                  <w:tcW w:w="1269"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Relela</w:t>
                  </w:r>
                </w:p>
              </w:tc>
              <w:tc>
                <w:tcPr>
                  <w:tcW w:w="1327" w:type="dxa"/>
                  <w:tcBorders>
                    <w:left w:val="single" w:sz="4" w:space="0" w:color="auto"/>
                  </w:tcBorders>
                </w:tcPr>
                <w:p w:rsidR="006650DB" w:rsidRPr="00074A49" w:rsidRDefault="006650DB" w:rsidP="006650DB">
                  <w:pPr>
                    <w:jc w:val="right"/>
                    <w:rPr>
                      <w:rFonts w:ascii="Arial" w:hAnsi="Arial" w:cs="Arial"/>
                      <w:sz w:val="18"/>
                      <w:szCs w:val="18"/>
                    </w:rPr>
                  </w:pPr>
                </w:p>
              </w:tc>
              <w:tc>
                <w:tcPr>
                  <w:tcW w:w="5031" w:type="dxa"/>
                  <w:tcBorders>
                    <w:right w:val="single" w:sz="4" w:space="0" w:color="auto"/>
                  </w:tcBorders>
                  <w:vAlign w:val="bottom"/>
                </w:tcPr>
                <w:p w:rsidR="006650DB" w:rsidRPr="00074A49" w:rsidRDefault="006650DB" w:rsidP="006650DB">
                  <w:pPr>
                    <w:rPr>
                      <w:rFonts w:ascii="Arial" w:hAnsi="Arial" w:cs="Arial"/>
                      <w:sz w:val="18"/>
                      <w:szCs w:val="18"/>
                    </w:rPr>
                  </w:pPr>
                  <w:r w:rsidRPr="00074A49">
                    <w:rPr>
                      <w:rFonts w:ascii="Arial" w:hAnsi="Arial" w:cs="Arial"/>
                      <w:sz w:val="18"/>
                      <w:szCs w:val="18"/>
                    </w:rPr>
                    <w:t>Mopye-Sethone road</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074A49" w:rsidRDefault="006650DB" w:rsidP="006650DB">
                  <w:pPr>
                    <w:rPr>
                      <w:rFonts w:ascii="Arial" w:hAnsi="Arial" w:cs="Arial"/>
                      <w:sz w:val="18"/>
                      <w:szCs w:val="18"/>
                    </w:rPr>
                  </w:pPr>
                  <w:r w:rsidRPr="00074A49">
                    <w:rPr>
                      <w:rFonts w:ascii="Arial" w:hAnsi="Arial" w:cs="Arial"/>
                      <w:sz w:val="18"/>
                      <w:szCs w:val="18"/>
                    </w:rPr>
                    <w:t>50</w:t>
                  </w:r>
                </w:p>
              </w:tc>
              <w:tc>
                <w:tcPr>
                  <w:tcW w:w="1269"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Runnymede</w:t>
                  </w:r>
                </w:p>
              </w:tc>
              <w:tc>
                <w:tcPr>
                  <w:tcW w:w="1327" w:type="dxa"/>
                  <w:tcBorders>
                    <w:left w:val="single" w:sz="4" w:space="0" w:color="auto"/>
                  </w:tcBorders>
                </w:tcPr>
                <w:p w:rsidR="006650DB" w:rsidRPr="00074A49" w:rsidRDefault="006650DB" w:rsidP="006650DB">
                  <w:pPr>
                    <w:jc w:val="right"/>
                    <w:rPr>
                      <w:rFonts w:ascii="Arial" w:hAnsi="Arial" w:cs="Arial"/>
                      <w:sz w:val="18"/>
                      <w:szCs w:val="18"/>
                    </w:rPr>
                  </w:pPr>
                </w:p>
              </w:tc>
              <w:tc>
                <w:tcPr>
                  <w:tcW w:w="5031"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Makhefora road</w:t>
                  </w:r>
                </w:p>
              </w:tc>
              <w:tc>
                <w:tcPr>
                  <w:tcW w:w="1320" w:type="dxa"/>
                  <w:tcBorders>
                    <w:left w:val="single" w:sz="4" w:space="0" w:color="auto"/>
                  </w:tcBorders>
                </w:tcPr>
                <w:p w:rsidR="006650DB" w:rsidRPr="00F533E2"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074A49" w:rsidRDefault="006650DB" w:rsidP="006650DB">
                  <w:pPr>
                    <w:rPr>
                      <w:rFonts w:ascii="Arial" w:hAnsi="Arial" w:cs="Arial"/>
                      <w:sz w:val="18"/>
                      <w:szCs w:val="18"/>
                    </w:rPr>
                  </w:pPr>
                  <w:r w:rsidRPr="00074A49">
                    <w:rPr>
                      <w:rFonts w:ascii="Arial" w:hAnsi="Arial" w:cs="Arial"/>
                      <w:sz w:val="18"/>
                      <w:szCs w:val="18"/>
                    </w:rPr>
                    <w:t>51</w:t>
                  </w:r>
                </w:p>
              </w:tc>
              <w:tc>
                <w:tcPr>
                  <w:tcW w:w="1269" w:type="dxa"/>
                  <w:tcBorders>
                    <w:right w:val="single" w:sz="4" w:space="0" w:color="auto"/>
                  </w:tcBorders>
                </w:tcPr>
                <w:p w:rsidR="006650DB" w:rsidRPr="00074A49" w:rsidRDefault="006650DB" w:rsidP="006650DB">
                  <w:r w:rsidRPr="00074A49">
                    <w:rPr>
                      <w:rFonts w:ascii="Arial" w:hAnsi="Arial" w:cs="Arial"/>
                      <w:sz w:val="18"/>
                      <w:szCs w:val="18"/>
                    </w:rPr>
                    <w:t>Relela</w:t>
                  </w:r>
                </w:p>
              </w:tc>
              <w:tc>
                <w:tcPr>
                  <w:tcW w:w="1327" w:type="dxa"/>
                  <w:tcBorders>
                    <w:left w:val="single" w:sz="4" w:space="0" w:color="auto"/>
                  </w:tcBorders>
                </w:tcPr>
                <w:p w:rsidR="006650DB" w:rsidRPr="00074A49" w:rsidRDefault="006650DB" w:rsidP="006650DB">
                  <w:pPr>
                    <w:jc w:val="right"/>
                    <w:rPr>
                      <w:rFonts w:ascii="Arial" w:hAnsi="Arial" w:cs="Arial"/>
                      <w:sz w:val="18"/>
                      <w:szCs w:val="18"/>
                    </w:rPr>
                  </w:pPr>
                </w:p>
              </w:tc>
              <w:tc>
                <w:tcPr>
                  <w:tcW w:w="5031"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Thako -Sefolwe road</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074A49" w:rsidRDefault="006650DB" w:rsidP="006650DB">
                  <w:pPr>
                    <w:rPr>
                      <w:rFonts w:ascii="Arial" w:hAnsi="Arial" w:cs="Arial"/>
                      <w:sz w:val="18"/>
                      <w:szCs w:val="18"/>
                    </w:rPr>
                  </w:pPr>
                  <w:r w:rsidRPr="00074A49">
                    <w:rPr>
                      <w:rFonts w:ascii="Arial" w:hAnsi="Arial" w:cs="Arial"/>
                      <w:sz w:val="18"/>
                      <w:szCs w:val="18"/>
                    </w:rPr>
                    <w:t>52</w:t>
                  </w:r>
                </w:p>
              </w:tc>
              <w:tc>
                <w:tcPr>
                  <w:tcW w:w="1269"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Runnymede</w:t>
                  </w:r>
                </w:p>
              </w:tc>
              <w:tc>
                <w:tcPr>
                  <w:tcW w:w="1327" w:type="dxa"/>
                  <w:tcBorders>
                    <w:left w:val="single" w:sz="4" w:space="0" w:color="auto"/>
                  </w:tcBorders>
                </w:tcPr>
                <w:p w:rsidR="006650DB" w:rsidRPr="00074A49" w:rsidRDefault="006650DB" w:rsidP="006650DB">
                  <w:pPr>
                    <w:jc w:val="right"/>
                    <w:rPr>
                      <w:rFonts w:ascii="Arial" w:hAnsi="Arial" w:cs="Arial"/>
                      <w:sz w:val="18"/>
                      <w:szCs w:val="18"/>
                    </w:rPr>
                  </w:pPr>
                </w:p>
              </w:tc>
              <w:tc>
                <w:tcPr>
                  <w:tcW w:w="5031" w:type="dxa"/>
                  <w:tcBorders>
                    <w:right w:val="single" w:sz="4" w:space="0" w:color="auto"/>
                  </w:tcBorders>
                  <w:vAlign w:val="bottom"/>
                </w:tcPr>
                <w:p w:rsidR="006650DB" w:rsidRPr="00074A49" w:rsidRDefault="006650DB" w:rsidP="006650DB">
                  <w:pPr>
                    <w:rPr>
                      <w:rFonts w:ascii="Arial" w:hAnsi="Arial" w:cs="Arial"/>
                      <w:sz w:val="18"/>
                      <w:szCs w:val="18"/>
                    </w:rPr>
                  </w:pPr>
                  <w:r w:rsidRPr="00074A49">
                    <w:rPr>
                      <w:rFonts w:ascii="Arial" w:hAnsi="Arial" w:cs="Arial"/>
                      <w:sz w:val="18"/>
                      <w:szCs w:val="18"/>
                    </w:rPr>
                    <w:t xml:space="preserve">Mawa Bock 12 </w:t>
                  </w:r>
                  <w:r>
                    <w:rPr>
                      <w:rFonts w:ascii="Arial" w:hAnsi="Arial" w:cs="Arial"/>
                      <w:sz w:val="18"/>
                      <w:szCs w:val="18"/>
                    </w:rPr>
                    <w:t>–</w:t>
                  </w:r>
                  <w:r w:rsidRPr="00074A49">
                    <w:rPr>
                      <w:rFonts w:ascii="Arial" w:hAnsi="Arial" w:cs="Arial"/>
                      <w:sz w:val="18"/>
                      <w:szCs w:val="18"/>
                    </w:rPr>
                    <w:t>Mookgo</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074A49" w:rsidRDefault="006650DB" w:rsidP="006650DB">
                  <w:pPr>
                    <w:rPr>
                      <w:rFonts w:ascii="Arial" w:hAnsi="Arial" w:cs="Arial"/>
                      <w:sz w:val="18"/>
                      <w:szCs w:val="18"/>
                    </w:rPr>
                  </w:pPr>
                  <w:r w:rsidRPr="00074A49">
                    <w:rPr>
                      <w:rFonts w:ascii="Arial" w:hAnsi="Arial" w:cs="Arial"/>
                      <w:sz w:val="18"/>
                      <w:szCs w:val="18"/>
                    </w:rPr>
                    <w:t>53</w:t>
                  </w:r>
                </w:p>
              </w:tc>
              <w:tc>
                <w:tcPr>
                  <w:tcW w:w="1269" w:type="dxa"/>
                  <w:tcBorders>
                    <w:right w:val="single" w:sz="4" w:space="0" w:color="auto"/>
                  </w:tcBorders>
                </w:tcPr>
                <w:p w:rsidR="006650DB" w:rsidRPr="00074A49" w:rsidRDefault="006650DB" w:rsidP="006650DB">
                  <w:r w:rsidRPr="00074A49">
                    <w:rPr>
                      <w:rFonts w:ascii="Arial" w:hAnsi="Arial" w:cs="Arial"/>
                      <w:sz w:val="18"/>
                      <w:szCs w:val="18"/>
                    </w:rPr>
                    <w:t>Relela</w:t>
                  </w:r>
                </w:p>
              </w:tc>
              <w:tc>
                <w:tcPr>
                  <w:tcW w:w="1327" w:type="dxa"/>
                  <w:tcBorders>
                    <w:left w:val="single" w:sz="4" w:space="0" w:color="auto"/>
                  </w:tcBorders>
                </w:tcPr>
                <w:p w:rsidR="006650DB" w:rsidRPr="00074A49" w:rsidRDefault="006650DB" w:rsidP="006650DB">
                  <w:pPr>
                    <w:jc w:val="right"/>
                    <w:rPr>
                      <w:rFonts w:ascii="Arial" w:hAnsi="Arial" w:cs="Arial"/>
                      <w:sz w:val="18"/>
                      <w:szCs w:val="18"/>
                    </w:rPr>
                  </w:pPr>
                </w:p>
              </w:tc>
              <w:tc>
                <w:tcPr>
                  <w:tcW w:w="5031"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Mabake -Sebabane road</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074A49" w:rsidRDefault="006650DB" w:rsidP="006650DB">
                  <w:pPr>
                    <w:rPr>
                      <w:rFonts w:ascii="Arial" w:hAnsi="Arial" w:cs="Arial"/>
                      <w:sz w:val="18"/>
                      <w:szCs w:val="18"/>
                    </w:rPr>
                  </w:pPr>
                  <w:r w:rsidRPr="00074A49">
                    <w:rPr>
                      <w:rFonts w:ascii="Arial" w:hAnsi="Arial" w:cs="Arial"/>
                      <w:sz w:val="18"/>
                      <w:szCs w:val="18"/>
                    </w:rPr>
                    <w:t>54</w:t>
                  </w:r>
                </w:p>
              </w:tc>
              <w:tc>
                <w:tcPr>
                  <w:tcW w:w="1269" w:type="dxa"/>
                  <w:tcBorders>
                    <w:right w:val="single" w:sz="4" w:space="0" w:color="auto"/>
                  </w:tcBorders>
                </w:tcPr>
                <w:p w:rsidR="006650DB" w:rsidRPr="00074A49" w:rsidRDefault="006650DB" w:rsidP="006650DB">
                  <w:r w:rsidRPr="00074A49">
                    <w:rPr>
                      <w:rFonts w:ascii="Arial" w:hAnsi="Arial" w:cs="Arial"/>
                      <w:sz w:val="18"/>
                      <w:szCs w:val="18"/>
                    </w:rPr>
                    <w:t>Relela</w:t>
                  </w:r>
                </w:p>
              </w:tc>
              <w:tc>
                <w:tcPr>
                  <w:tcW w:w="1327" w:type="dxa"/>
                  <w:tcBorders>
                    <w:left w:val="single" w:sz="4" w:space="0" w:color="auto"/>
                  </w:tcBorders>
                </w:tcPr>
                <w:p w:rsidR="006650DB" w:rsidRPr="00074A49" w:rsidRDefault="006650DB" w:rsidP="006650DB">
                  <w:pPr>
                    <w:jc w:val="right"/>
                    <w:rPr>
                      <w:rFonts w:ascii="Arial" w:hAnsi="Arial" w:cs="Arial"/>
                      <w:sz w:val="18"/>
                      <w:szCs w:val="18"/>
                    </w:rPr>
                  </w:pPr>
                </w:p>
              </w:tc>
              <w:tc>
                <w:tcPr>
                  <w:tcW w:w="5031"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Sefoto-Kelekeshe road</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074A49" w:rsidRDefault="006650DB" w:rsidP="006650DB">
                  <w:pPr>
                    <w:rPr>
                      <w:rFonts w:ascii="Arial" w:hAnsi="Arial" w:cs="Arial"/>
                      <w:sz w:val="18"/>
                      <w:szCs w:val="18"/>
                    </w:rPr>
                  </w:pPr>
                  <w:r w:rsidRPr="00074A49">
                    <w:rPr>
                      <w:rFonts w:ascii="Arial" w:hAnsi="Arial" w:cs="Arial"/>
                      <w:sz w:val="18"/>
                      <w:szCs w:val="18"/>
                    </w:rPr>
                    <w:t>55</w:t>
                  </w:r>
                </w:p>
              </w:tc>
              <w:tc>
                <w:tcPr>
                  <w:tcW w:w="1269" w:type="dxa"/>
                  <w:tcBorders>
                    <w:right w:val="single" w:sz="4" w:space="0" w:color="auto"/>
                  </w:tcBorders>
                </w:tcPr>
                <w:p w:rsidR="006650DB" w:rsidRPr="00074A49" w:rsidRDefault="006650DB" w:rsidP="006650DB">
                  <w:r w:rsidRPr="00074A49">
                    <w:rPr>
                      <w:rFonts w:ascii="Arial" w:hAnsi="Arial" w:cs="Arial"/>
                      <w:sz w:val="18"/>
                      <w:szCs w:val="18"/>
                    </w:rPr>
                    <w:t>Relela</w:t>
                  </w:r>
                </w:p>
              </w:tc>
              <w:tc>
                <w:tcPr>
                  <w:tcW w:w="1327" w:type="dxa"/>
                  <w:tcBorders>
                    <w:left w:val="single" w:sz="4" w:space="0" w:color="auto"/>
                  </w:tcBorders>
                </w:tcPr>
                <w:p w:rsidR="006650DB" w:rsidRPr="00074A49" w:rsidRDefault="006650DB" w:rsidP="006650DB">
                  <w:pPr>
                    <w:jc w:val="right"/>
                    <w:rPr>
                      <w:rFonts w:ascii="Arial" w:hAnsi="Arial" w:cs="Arial"/>
                      <w:sz w:val="18"/>
                      <w:szCs w:val="18"/>
                    </w:rPr>
                  </w:pPr>
                </w:p>
              </w:tc>
              <w:tc>
                <w:tcPr>
                  <w:tcW w:w="5031"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Bophesese road</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Pr="00074A49" w:rsidRDefault="006650DB" w:rsidP="006650DB">
                  <w:pPr>
                    <w:rPr>
                      <w:rFonts w:ascii="Arial" w:hAnsi="Arial" w:cs="Arial"/>
                      <w:sz w:val="18"/>
                      <w:szCs w:val="18"/>
                    </w:rPr>
                  </w:pPr>
                  <w:r w:rsidRPr="00074A49">
                    <w:rPr>
                      <w:rFonts w:ascii="Arial" w:hAnsi="Arial" w:cs="Arial"/>
                      <w:sz w:val="18"/>
                      <w:szCs w:val="18"/>
                    </w:rPr>
                    <w:t>56</w:t>
                  </w:r>
                </w:p>
              </w:tc>
              <w:tc>
                <w:tcPr>
                  <w:tcW w:w="1269" w:type="dxa"/>
                  <w:tcBorders>
                    <w:right w:val="single" w:sz="4" w:space="0" w:color="auto"/>
                  </w:tcBorders>
                </w:tcPr>
                <w:p w:rsidR="006650DB" w:rsidRPr="00074A49" w:rsidRDefault="006650DB" w:rsidP="006650DB">
                  <w:r w:rsidRPr="00074A49">
                    <w:rPr>
                      <w:rFonts w:ascii="Arial" w:hAnsi="Arial" w:cs="Arial"/>
                      <w:sz w:val="18"/>
                      <w:szCs w:val="18"/>
                    </w:rPr>
                    <w:t>Relela</w:t>
                  </w:r>
                </w:p>
              </w:tc>
              <w:tc>
                <w:tcPr>
                  <w:tcW w:w="1327" w:type="dxa"/>
                  <w:tcBorders>
                    <w:left w:val="single" w:sz="4" w:space="0" w:color="auto"/>
                  </w:tcBorders>
                </w:tcPr>
                <w:p w:rsidR="006650DB" w:rsidRPr="00074A49" w:rsidRDefault="006650DB" w:rsidP="006650DB">
                  <w:pPr>
                    <w:jc w:val="right"/>
                    <w:rPr>
                      <w:rFonts w:ascii="Arial" w:hAnsi="Arial" w:cs="Arial"/>
                      <w:sz w:val="18"/>
                      <w:szCs w:val="18"/>
                    </w:rPr>
                  </w:pPr>
                </w:p>
              </w:tc>
              <w:tc>
                <w:tcPr>
                  <w:tcW w:w="5031"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Sebeka road</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57</w:t>
                  </w:r>
                </w:p>
              </w:tc>
              <w:tc>
                <w:tcPr>
                  <w:tcW w:w="1269" w:type="dxa"/>
                  <w:tcBorders>
                    <w:right w:val="single" w:sz="4" w:space="0" w:color="auto"/>
                  </w:tcBorders>
                </w:tcPr>
                <w:p w:rsidR="006650DB" w:rsidRDefault="006650DB" w:rsidP="006650DB">
                  <w:r w:rsidRPr="005245B0">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Jokong road</w:t>
                  </w:r>
                  <w:r>
                    <w:rPr>
                      <w:rFonts w:ascii="Arial" w:hAnsi="Arial" w:cs="Arial"/>
                      <w:sz w:val="18"/>
                      <w:szCs w:val="18"/>
                    </w:rPr>
                    <w:t>-Khekhwenya to Masebutse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58</w:t>
                  </w:r>
                </w:p>
              </w:tc>
              <w:tc>
                <w:tcPr>
                  <w:tcW w:w="1269" w:type="dxa"/>
                  <w:tcBorders>
                    <w:right w:val="single" w:sz="4" w:space="0" w:color="auto"/>
                  </w:tcBorders>
                </w:tcPr>
                <w:p w:rsidR="006650DB" w:rsidRDefault="006650DB" w:rsidP="006650DB">
                  <w:r w:rsidRPr="005245B0">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Plant -Mpathasediba -Molelene-Madiba-Selepe- Crech –Letsie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59</w:t>
                  </w:r>
                </w:p>
              </w:tc>
              <w:tc>
                <w:tcPr>
                  <w:tcW w:w="1269" w:type="dxa"/>
                  <w:tcBorders>
                    <w:right w:val="single" w:sz="4" w:space="0" w:color="auto"/>
                  </w:tcBorders>
                </w:tcPr>
                <w:p w:rsidR="006650DB" w:rsidRPr="005245B0"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Morapalala-Buqa</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60</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Matipane main street</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61</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Lesedi</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Mokgoloboto main raod</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62</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Bulamahlo</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Zwane junction to Hweetse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63</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Bulamahlo</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Julesburg Health Centre, Kom Kyk to R36</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64</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Lesedi</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Shikwambana to Wisani</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65</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Lesedi</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Lenyenye to Moime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lastRenderedPageBreak/>
                    <w:t>66</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Bulamahlo</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Internal streets at Extension 3/4/5 and Kuwait 1 and 2</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67</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Pilusa to Mopye cemetery</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68</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Makapane to Makhubje crech</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69</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Rabothatha-Khoza-Kgwekgwe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70</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Fourways-Mokgomola-Kgwekgwe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71</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Thabo Spaza-Mokgomola-Kgwekgwe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72</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Lesedi</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Lenyenye Etx 3 &amp; 4 and Kuwait 1 &amp; 2</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73</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Morapalala- Mabjepeleong,-Mapitlula-Moloko-Patamedi to Block 6</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74</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Lesedi</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Pheying in Lephepane to Letsitle Valley</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75</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Lesedi</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Mmatap Café to Leseka Primary school</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76</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Bulamahlo</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Tickyline glass work</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77</w:t>
                  </w:r>
                </w:p>
              </w:tc>
              <w:tc>
                <w:tcPr>
                  <w:tcW w:w="1269" w:type="dxa"/>
                  <w:tcBorders>
                    <w:right w:val="single" w:sz="4" w:space="0" w:color="auto"/>
                  </w:tcBorders>
                </w:tcPr>
                <w:p w:rsidR="006650DB" w:rsidRPr="00074A49" w:rsidRDefault="006650DB" w:rsidP="006650DB">
                  <w:pPr>
                    <w:rPr>
                      <w:rFonts w:ascii="Arial" w:hAnsi="Arial" w:cs="Arial"/>
                      <w:sz w:val="18"/>
                      <w:szCs w:val="18"/>
                    </w:rPr>
                  </w:pPr>
                  <w:r w:rsidRPr="00074A49">
                    <w:rPr>
                      <w:rFonts w:ascii="Arial" w:hAnsi="Arial" w:cs="Arial"/>
                      <w:sz w:val="18"/>
                      <w:szCs w:val="18"/>
                    </w:rPr>
                    <w:t>Runnymede</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Mokgwathi to Dzumeri</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78</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Mabapa-Rametse-Maseding</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79</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Makhubidu-Jokong</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80</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Lelope-Moshakgathengpeng</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81</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Selokela-Tipeng-Modise-Mmileng</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82</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Khethapoye Primary  school-Selowa</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83</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Khethapoye Bus stop-Mphirilele-Ramatapa-Lekota- Mosa</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84</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Masenamela-Sefolwe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85</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Makete-Headman Kgatle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86</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Maphosho-Makole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87</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Sehlwana-Raolane-Maluleke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88</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Netshikudini-Ramahlo-Bababalela-Rametse</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r w:rsidR="006650DB" w:rsidRPr="000745A4" w:rsidTr="00391A3B">
              <w:tc>
                <w:tcPr>
                  <w:tcW w:w="659" w:type="dxa"/>
                </w:tcPr>
                <w:p w:rsidR="006650DB" w:rsidRDefault="006650DB" w:rsidP="006650DB">
                  <w:pPr>
                    <w:rPr>
                      <w:rFonts w:ascii="Arial" w:hAnsi="Arial" w:cs="Arial"/>
                      <w:sz w:val="18"/>
                      <w:szCs w:val="18"/>
                    </w:rPr>
                  </w:pPr>
                  <w:r>
                    <w:rPr>
                      <w:rFonts w:ascii="Arial" w:hAnsi="Arial" w:cs="Arial"/>
                      <w:sz w:val="18"/>
                      <w:szCs w:val="18"/>
                    </w:rPr>
                    <w:t>89</w:t>
                  </w:r>
                </w:p>
              </w:tc>
              <w:tc>
                <w:tcPr>
                  <w:tcW w:w="1269"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1327" w:type="dxa"/>
                  <w:tcBorders>
                    <w:left w:val="single" w:sz="4" w:space="0" w:color="auto"/>
                  </w:tcBorders>
                </w:tcPr>
                <w:p w:rsidR="006650DB" w:rsidRPr="0014272E" w:rsidRDefault="006650DB" w:rsidP="006650DB">
                  <w:pPr>
                    <w:jc w:val="right"/>
                    <w:rPr>
                      <w:rFonts w:ascii="Arial" w:hAnsi="Arial" w:cs="Arial"/>
                      <w:color w:val="000000"/>
                      <w:sz w:val="18"/>
                      <w:szCs w:val="18"/>
                    </w:rPr>
                  </w:pPr>
                </w:p>
              </w:tc>
              <w:tc>
                <w:tcPr>
                  <w:tcW w:w="5031" w:type="dxa"/>
                  <w:tcBorders>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Motsai-Mohale sefoto</w:t>
                  </w:r>
                </w:p>
              </w:tc>
              <w:tc>
                <w:tcPr>
                  <w:tcW w:w="1320" w:type="dxa"/>
                  <w:tcBorders>
                    <w:left w:val="single" w:sz="4" w:space="0" w:color="auto"/>
                  </w:tcBorders>
                </w:tcPr>
                <w:p w:rsidR="006650DB" w:rsidRPr="0014272E" w:rsidRDefault="006650DB" w:rsidP="006650DB">
                  <w:pPr>
                    <w:jc w:val="right"/>
                    <w:rPr>
                      <w:rFonts w:ascii="Arial" w:hAnsi="Arial" w:cs="Arial"/>
                      <w:color w:val="000000"/>
                      <w:sz w:val="18"/>
                      <w:szCs w:val="18"/>
                    </w:rPr>
                  </w:pPr>
                </w:p>
              </w:tc>
            </w:tr>
          </w:tbl>
          <w:p w:rsidR="006650DB" w:rsidRDefault="006650DB" w:rsidP="006650DB">
            <w:pPr>
              <w:rPr>
                <w:rFonts w:ascii="Arial" w:hAnsi="Arial" w:cs="Arial"/>
                <w:sz w:val="18"/>
                <w:szCs w:val="18"/>
              </w:rPr>
            </w:pPr>
          </w:p>
          <w:p w:rsidR="004663D9" w:rsidRDefault="004663D9" w:rsidP="006650DB">
            <w:pPr>
              <w:rPr>
                <w:rFonts w:ascii="Arial" w:hAnsi="Arial" w:cs="Arial"/>
                <w:sz w:val="18"/>
                <w:szCs w:val="18"/>
              </w:rPr>
            </w:pPr>
          </w:p>
          <w:p w:rsidR="004663D9" w:rsidRPr="00DE24E5" w:rsidRDefault="004663D9" w:rsidP="006650DB">
            <w:pPr>
              <w:rPr>
                <w:rFonts w:ascii="Arial" w:hAnsi="Arial" w:cs="Arial"/>
                <w:sz w:val="18"/>
                <w:szCs w:val="18"/>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2.2.2</w:t>
            </w:r>
            <w:r w:rsidRPr="00EE0694">
              <w:rPr>
                <w:rFonts w:ascii="Arial" w:hAnsi="Arial" w:cs="Arial"/>
                <w:b/>
                <w:sz w:val="20"/>
                <w:szCs w:val="20"/>
              </w:rPr>
              <w:t xml:space="preserve"> </w:t>
            </w:r>
            <w:r>
              <w:rPr>
                <w:rFonts w:ascii="Arial" w:hAnsi="Arial" w:cs="Arial"/>
                <w:b/>
                <w:sz w:val="20"/>
                <w:szCs w:val="20"/>
              </w:rPr>
              <w:t>LOCAL ROADS TO SCHOOLS</w:t>
            </w:r>
          </w:p>
          <w:p w:rsidR="006650DB" w:rsidRPr="00955D07" w:rsidRDefault="006650DB" w:rsidP="006650DB">
            <w:pPr>
              <w:tabs>
                <w:tab w:val="left" w:pos="272"/>
              </w:tabs>
              <w:rPr>
                <w:rFonts w:ascii="Arial" w:hAnsi="Arial" w:cs="Arial"/>
                <w:sz w:val="20"/>
                <w:szCs w:val="20"/>
              </w:rPr>
            </w:pPr>
          </w:p>
          <w:tbl>
            <w:tblPr>
              <w:tblpPr w:leftFromText="180" w:rightFromText="180" w:vertAnchor="text"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716"/>
              <w:gridCol w:w="2545"/>
              <w:gridCol w:w="992"/>
              <w:gridCol w:w="567"/>
              <w:gridCol w:w="851"/>
              <w:gridCol w:w="3402"/>
            </w:tblGrid>
            <w:tr w:rsidR="006650DB" w:rsidTr="00391A3B">
              <w:trPr>
                <w:tblHeader/>
              </w:trPr>
              <w:tc>
                <w:tcPr>
                  <w:tcW w:w="533" w:type="dxa"/>
                  <w:shd w:val="clear" w:color="auto" w:fill="767171" w:themeFill="background2" w:themeFillShade="80"/>
                </w:tcPr>
                <w:p w:rsidR="006650DB" w:rsidRPr="00CF1A06" w:rsidRDefault="006650DB" w:rsidP="006650DB">
                  <w:pPr>
                    <w:jc w:val="center"/>
                    <w:rPr>
                      <w:rFonts w:ascii="Arial" w:hAnsi="Arial" w:cs="Arial"/>
                      <w:b/>
                      <w:sz w:val="20"/>
                      <w:szCs w:val="20"/>
                    </w:rPr>
                  </w:pPr>
                  <w:r w:rsidRPr="00CF1A06">
                    <w:rPr>
                      <w:rFonts w:ascii="Arial" w:hAnsi="Arial" w:cs="Arial"/>
                      <w:b/>
                      <w:sz w:val="20"/>
                      <w:szCs w:val="20"/>
                    </w:rPr>
                    <w:lastRenderedPageBreak/>
                    <w:t>No</w:t>
                  </w:r>
                </w:p>
              </w:tc>
              <w:tc>
                <w:tcPr>
                  <w:tcW w:w="716" w:type="dxa"/>
                  <w:shd w:val="clear" w:color="auto" w:fill="767171" w:themeFill="background2" w:themeFillShade="80"/>
                </w:tcPr>
                <w:p w:rsidR="006650DB" w:rsidRPr="00CF1A06" w:rsidRDefault="006650DB" w:rsidP="006650DB">
                  <w:pPr>
                    <w:jc w:val="center"/>
                    <w:rPr>
                      <w:rFonts w:ascii="Arial" w:hAnsi="Arial" w:cs="Arial"/>
                      <w:b/>
                      <w:sz w:val="20"/>
                      <w:szCs w:val="20"/>
                    </w:rPr>
                  </w:pPr>
                  <w:r w:rsidRPr="00CF1A06">
                    <w:rPr>
                      <w:rFonts w:ascii="Arial" w:hAnsi="Arial" w:cs="Arial"/>
                      <w:b/>
                      <w:sz w:val="20"/>
                      <w:szCs w:val="20"/>
                    </w:rPr>
                    <w:t>Ward No</w:t>
                  </w:r>
                </w:p>
              </w:tc>
              <w:tc>
                <w:tcPr>
                  <w:tcW w:w="2545" w:type="dxa"/>
                  <w:tcBorders>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Name of School</w:t>
                  </w:r>
                </w:p>
              </w:tc>
              <w:tc>
                <w:tcPr>
                  <w:tcW w:w="992"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rsidR="006650DB" w:rsidRPr="00CF1A06" w:rsidRDefault="006650DB" w:rsidP="006650DB">
                  <w:pPr>
                    <w:jc w:val="center"/>
                    <w:rPr>
                      <w:rFonts w:ascii="Arial" w:hAnsi="Arial" w:cs="Arial"/>
                      <w:b/>
                      <w:sz w:val="20"/>
                      <w:szCs w:val="20"/>
                    </w:rPr>
                  </w:pPr>
                  <w:r w:rsidRPr="00CF1A06">
                    <w:rPr>
                      <w:rFonts w:ascii="Arial" w:hAnsi="Arial" w:cs="Arial"/>
                      <w:b/>
                      <w:sz w:val="20"/>
                      <w:szCs w:val="20"/>
                    </w:rPr>
                    <w:t>No</w:t>
                  </w:r>
                </w:p>
              </w:tc>
              <w:tc>
                <w:tcPr>
                  <w:tcW w:w="851" w:type="dxa"/>
                  <w:tcBorders>
                    <w:left w:val="single" w:sz="4" w:space="0" w:color="auto"/>
                    <w:right w:val="single" w:sz="4" w:space="0" w:color="auto"/>
                  </w:tcBorders>
                  <w:shd w:val="clear" w:color="auto" w:fill="767171" w:themeFill="background2" w:themeFillShade="80"/>
                </w:tcPr>
                <w:p w:rsidR="006650DB" w:rsidRPr="00CF1A06" w:rsidRDefault="006650DB" w:rsidP="006650DB">
                  <w:pPr>
                    <w:jc w:val="center"/>
                    <w:rPr>
                      <w:rFonts w:ascii="Arial" w:hAnsi="Arial" w:cs="Arial"/>
                      <w:b/>
                      <w:sz w:val="20"/>
                      <w:szCs w:val="20"/>
                    </w:rPr>
                  </w:pPr>
                  <w:r w:rsidRPr="00CF1A06">
                    <w:rPr>
                      <w:rFonts w:ascii="Arial" w:hAnsi="Arial" w:cs="Arial"/>
                      <w:b/>
                      <w:sz w:val="20"/>
                      <w:szCs w:val="20"/>
                    </w:rPr>
                    <w:t>Ward No</w:t>
                  </w:r>
                </w:p>
              </w:tc>
              <w:tc>
                <w:tcPr>
                  <w:tcW w:w="3402" w:type="dxa"/>
                  <w:tcBorders>
                    <w:lef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Name of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17</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Sebone Primary School</w:t>
                  </w:r>
                </w:p>
              </w:tc>
              <w:tc>
                <w:tcPr>
                  <w:tcW w:w="992" w:type="dxa"/>
                  <w:vMerge w:val="restart"/>
                  <w:tcBorders>
                    <w:top w:val="single" w:sz="4" w:space="0" w:color="auto"/>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60</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33</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 xml:space="preserve">Modupi school </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2</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11</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Maloti High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61</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22</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Malabusane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3</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34</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Thabeni Primary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62</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22</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Shibodze shool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4</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20</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Banana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63</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24</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Mohlaba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20</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Magoza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64</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24</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Tingetsi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20</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Mavumbha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65</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24</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Mapulane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7</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34</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Serurubele High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66</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24</w:t>
                  </w:r>
                </w:p>
              </w:tc>
              <w:tc>
                <w:tcPr>
                  <w:tcW w:w="3402" w:type="dxa"/>
                  <w:tcBorders>
                    <w:lef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Nwahu</w:t>
                  </w:r>
                  <w:r w:rsidRPr="00CF1A06">
                    <w:rPr>
                      <w:rFonts w:ascii="Arial" w:hAnsi="Arial" w:cs="Arial"/>
                      <w:sz w:val="18"/>
                      <w:szCs w:val="18"/>
                    </w:rPr>
                    <w:t>ngani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8</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34</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Lephephane Primary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67</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27</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Khataza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9</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34</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Maje primary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68</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27</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Mokwane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10</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34</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Mogape Primary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69</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27</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Shiluvane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11</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29</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Mabushe High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70</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30</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Marumofase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12</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29</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Semana High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71</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30</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Nab</w:t>
                  </w:r>
                  <w:r>
                    <w:rPr>
                      <w:rFonts w:ascii="Arial" w:hAnsi="Arial" w:cs="Arial"/>
                      <w:sz w:val="18"/>
                      <w:szCs w:val="18"/>
                    </w:rPr>
                    <w:t>ane</w:t>
                  </w:r>
                  <w:r w:rsidRPr="00CF1A06">
                    <w:rPr>
                      <w:rFonts w:ascii="Arial" w:hAnsi="Arial" w:cs="Arial"/>
                      <w:sz w:val="18"/>
                      <w:szCs w:val="18"/>
                    </w:rPr>
                    <w:t xml:space="preserve">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13</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01</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Mothabane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72</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Allegraine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14</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01</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Malilopa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73</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Bordeaux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15</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01</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Morwasehla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74</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Kgwekgwe H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16</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07</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Majeke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75</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13</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Favasi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17</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07</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Modipe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76</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Mamosala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18</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07</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Bothudi Primary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77</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Phyuphyani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19</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08</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Sethone Primary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78</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Bordeaux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20</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08</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Semarela High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79</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25</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Jacob Magamana High School</w:t>
                  </w:r>
                </w:p>
              </w:tc>
            </w:tr>
            <w:tr w:rsidR="006650DB" w:rsidTr="00391A3B">
              <w:tc>
                <w:tcPr>
                  <w:tcW w:w="533" w:type="dxa"/>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21</w:t>
                  </w:r>
                </w:p>
              </w:tc>
              <w:tc>
                <w:tcPr>
                  <w:tcW w:w="716" w:type="dxa"/>
                </w:tcPr>
                <w:p w:rsidR="006650DB" w:rsidRPr="00CF1A06" w:rsidRDefault="006650DB" w:rsidP="006650DB">
                  <w:pPr>
                    <w:rPr>
                      <w:rFonts w:ascii="Arial" w:hAnsi="Arial" w:cs="Arial"/>
                      <w:sz w:val="18"/>
                      <w:szCs w:val="18"/>
                    </w:rPr>
                  </w:pPr>
                  <w:r w:rsidRPr="00CF1A06">
                    <w:rPr>
                      <w:rFonts w:ascii="Arial" w:hAnsi="Arial" w:cs="Arial"/>
                      <w:sz w:val="18"/>
                      <w:szCs w:val="18"/>
                    </w:rPr>
                    <w:t>08</w:t>
                  </w:r>
                </w:p>
              </w:tc>
              <w:tc>
                <w:tcPr>
                  <w:tcW w:w="2545" w:type="dxa"/>
                  <w:tcBorders>
                    <w:righ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Mabjeakgoro</w:t>
                  </w:r>
                  <w:r w:rsidRPr="00CF1A06">
                    <w:rPr>
                      <w:rFonts w:ascii="Arial" w:hAnsi="Arial" w:cs="Arial"/>
                      <w:sz w:val="18"/>
                      <w:szCs w:val="18"/>
                    </w:rPr>
                    <w:t xml:space="preserve"> school</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80</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25</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Professor  High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22</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Mopje High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81</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25</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Mbangwa Primary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23</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03</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Mmakobo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82</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25</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Nyantshiri Primary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24</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03</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Mbogotwane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83</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25</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Jack Mashaba High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25</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03</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Maphoto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84</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25</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Mlunghisi High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26</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03</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Mdingazi Secondary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85</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25</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Scotch Mabhoko SS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27</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03</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Mhlavazi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86</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28</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Phephene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28</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04</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Ngwamgololo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87</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28</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Mulati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lastRenderedPageBreak/>
                    <w:t>29</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04</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Mmamuding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88</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28</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Timangeni Primary School</w:t>
                  </w:r>
                </w:p>
              </w:tc>
            </w:tr>
            <w:tr w:rsidR="006650DB" w:rsidTr="00391A3B">
              <w:trPr>
                <w:trHeight w:val="217"/>
              </w:trPr>
              <w:tc>
                <w:tcPr>
                  <w:tcW w:w="533" w:type="dxa"/>
                  <w:tcBorders>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30</w:t>
                  </w:r>
                </w:p>
              </w:tc>
              <w:tc>
                <w:tcPr>
                  <w:tcW w:w="716" w:type="dxa"/>
                  <w:tcBorders>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04</w:t>
                  </w:r>
                </w:p>
              </w:tc>
              <w:tc>
                <w:tcPr>
                  <w:tcW w:w="2545" w:type="dxa"/>
                  <w:tcBorders>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Mpapalati school</w:t>
                  </w:r>
                </w:p>
              </w:tc>
              <w:tc>
                <w:tcPr>
                  <w:tcW w:w="992" w:type="dxa"/>
                  <w:vMerge/>
                  <w:tcBorders>
                    <w:left w:val="single" w:sz="4" w:space="0" w:color="auto"/>
                    <w:bottom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bottom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89</w:t>
                  </w:r>
                </w:p>
              </w:tc>
              <w:tc>
                <w:tcPr>
                  <w:tcW w:w="851" w:type="dxa"/>
                  <w:tcBorders>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10</w:t>
                  </w:r>
                </w:p>
              </w:tc>
              <w:tc>
                <w:tcPr>
                  <w:tcW w:w="3402" w:type="dxa"/>
                  <w:tcBorders>
                    <w:left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Pholoahlaba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31</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04</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Gwambeni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90</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23</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Tito Mboweni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32</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Tlhapedi Primary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91</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23</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Mariveni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33</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05</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Malubane Primary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92</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33</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Bessie Maake H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34</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05</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Akanani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93</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33</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Thabina School</w:t>
                  </w:r>
                </w:p>
              </w:tc>
            </w:tr>
            <w:tr w:rsidR="006650DB" w:rsidTr="00391A3B">
              <w:tc>
                <w:tcPr>
                  <w:tcW w:w="533" w:type="dxa"/>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35</w:t>
                  </w:r>
                </w:p>
              </w:tc>
              <w:tc>
                <w:tcPr>
                  <w:tcW w:w="716" w:type="dxa"/>
                </w:tcPr>
                <w:p w:rsidR="006650DB" w:rsidRPr="00132076" w:rsidRDefault="006650DB" w:rsidP="006650DB">
                  <w:pPr>
                    <w:rPr>
                      <w:rFonts w:ascii="Arial" w:hAnsi="Arial" w:cs="Arial"/>
                      <w:sz w:val="18"/>
                      <w:szCs w:val="18"/>
                    </w:rPr>
                  </w:pPr>
                  <w:r w:rsidRPr="00132076">
                    <w:rPr>
                      <w:rFonts w:ascii="Arial" w:hAnsi="Arial" w:cs="Arial"/>
                      <w:sz w:val="18"/>
                      <w:szCs w:val="18"/>
                    </w:rPr>
                    <w:t>05</w:t>
                  </w:r>
                </w:p>
              </w:tc>
              <w:tc>
                <w:tcPr>
                  <w:tcW w:w="2545"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Nkambako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94</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30</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Mabushe High School</w:t>
                  </w:r>
                </w:p>
              </w:tc>
            </w:tr>
            <w:tr w:rsidR="006650DB" w:rsidTr="00391A3B">
              <w:trPr>
                <w:trHeight w:val="204"/>
              </w:trPr>
              <w:tc>
                <w:tcPr>
                  <w:tcW w:w="533" w:type="dxa"/>
                  <w:tcBorders>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36</w:t>
                  </w:r>
                </w:p>
              </w:tc>
              <w:tc>
                <w:tcPr>
                  <w:tcW w:w="716" w:type="dxa"/>
                  <w:tcBorders>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06</w:t>
                  </w:r>
                </w:p>
              </w:tc>
              <w:tc>
                <w:tcPr>
                  <w:tcW w:w="2545" w:type="dxa"/>
                  <w:tcBorders>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Runnymede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left w:val="single" w:sz="4" w:space="0" w:color="auto"/>
                    <w:bottom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96</w:t>
                  </w:r>
                </w:p>
              </w:tc>
              <w:tc>
                <w:tcPr>
                  <w:tcW w:w="851" w:type="dxa"/>
                  <w:tcBorders>
                    <w:left w:val="single" w:sz="4" w:space="0" w:color="auto"/>
                    <w:bottom w:val="single" w:sz="4" w:space="0" w:color="auto"/>
                    <w:right w:val="single" w:sz="4" w:space="0" w:color="auto"/>
                  </w:tcBorders>
                </w:tcPr>
                <w:p w:rsidR="006650DB" w:rsidRPr="00132076" w:rsidRDefault="006650DB" w:rsidP="006650DB">
                  <w:r w:rsidRPr="00132076">
                    <w:rPr>
                      <w:rFonts w:ascii="Arial" w:hAnsi="Arial" w:cs="Arial"/>
                      <w:sz w:val="18"/>
                      <w:szCs w:val="18"/>
                    </w:rPr>
                    <w:t>30</w:t>
                  </w:r>
                </w:p>
              </w:tc>
              <w:tc>
                <w:tcPr>
                  <w:tcW w:w="3402" w:type="dxa"/>
                  <w:tcBorders>
                    <w:left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Mmapai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37</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06</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Mavele School</w:t>
                  </w:r>
                </w:p>
              </w:tc>
              <w:tc>
                <w:tcPr>
                  <w:tcW w:w="992"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97</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r w:rsidRPr="00132076">
                    <w:rPr>
                      <w:rFonts w:ascii="Arial" w:hAnsi="Arial" w:cs="Arial"/>
                      <w:sz w:val="18"/>
                      <w:szCs w:val="18"/>
                    </w:rPr>
                    <w:t>30</w:t>
                  </w:r>
                </w:p>
              </w:tc>
              <w:tc>
                <w:tcPr>
                  <w:tcW w:w="3402" w:type="dxa"/>
                  <w:tcBorders>
                    <w:top w:val="single" w:sz="4" w:space="0" w:color="auto"/>
                    <w:left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Marumofase Full Service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38</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06</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Masekwana School</w:t>
                  </w:r>
                </w:p>
              </w:tc>
              <w:tc>
                <w:tcPr>
                  <w:tcW w:w="992" w:type="dxa"/>
                  <w:vMerge w:val="restart"/>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98</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r w:rsidRPr="00132076">
                    <w:rPr>
                      <w:rFonts w:ascii="Arial" w:hAnsi="Arial" w:cs="Arial"/>
                      <w:sz w:val="18"/>
                      <w:szCs w:val="18"/>
                    </w:rPr>
                    <w:t>30</w:t>
                  </w:r>
                </w:p>
              </w:tc>
              <w:tc>
                <w:tcPr>
                  <w:tcW w:w="3402" w:type="dxa"/>
                  <w:tcBorders>
                    <w:top w:val="single" w:sz="4" w:space="0" w:color="auto"/>
                    <w:left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Nelson Ramodike High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39</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10</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Pholoahlaba</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99</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r w:rsidRPr="00132076">
                    <w:rPr>
                      <w:rFonts w:ascii="Arial" w:hAnsi="Arial" w:cs="Arial"/>
                      <w:sz w:val="18"/>
                      <w:szCs w:val="18"/>
                    </w:rPr>
                    <w:t>30</w:t>
                  </w:r>
                </w:p>
              </w:tc>
              <w:tc>
                <w:tcPr>
                  <w:tcW w:w="3402" w:type="dxa"/>
                  <w:tcBorders>
                    <w:top w:val="single" w:sz="4" w:space="0" w:color="auto"/>
                    <w:left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Montsheng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40</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11</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Ngwana Masedi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08</w:t>
                  </w:r>
                </w:p>
              </w:tc>
              <w:tc>
                <w:tcPr>
                  <w:tcW w:w="3402" w:type="dxa"/>
                  <w:tcBorders>
                    <w:top w:val="single" w:sz="4" w:space="0" w:color="auto"/>
                    <w:left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Mmatokane Secondary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41</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11</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Mahoti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101</w:t>
                  </w:r>
                </w:p>
              </w:tc>
              <w:tc>
                <w:tcPr>
                  <w:tcW w:w="851"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08</w:t>
                  </w:r>
                </w:p>
              </w:tc>
              <w:tc>
                <w:tcPr>
                  <w:tcW w:w="3402"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Mabjeakgoro</w:t>
                  </w:r>
                  <w:r w:rsidRPr="00CF1A06">
                    <w:rPr>
                      <w:rFonts w:ascii="Arial" w:hAnsi="Arial" w:cs="Arial"/>
                      <w:sz w:val="18"/>
                      <w:szCs w:val="18"/>
                    </w:rPr>
                    <w:t xml:space="preserve"> school</w:t>
                  </w:r>
                  <w:r>
                    <w:rPr>
                      <w:rFonts w:ascii="Arial" w:hAnsi="Arial" w:cs="Arial"/>
                      <w:sz w:val="18"/>
                      <w:szCs w:val="18"/>
                    </w:rPr>
                    <w:t xml:space="preserve"> of Arts</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42</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11</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Boke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102</w:t>
                  </w:r>
                </w:p>
              </w:tc>
              <w:tc>
                <w:tcPr>
                  <w:tcW w:w="851" w:type="dxa"/>
                  <w:tcBorders>
                    <w:top w:val="single" w:sz="4" w:space="0" w:color="auto"/>
                    <w:left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05</w:t>
                  </w:r>
                </w:p>
              </w:tc>
              <w:tc>
                <w:tcPr>
                  <w:tcW w:w="3402" w:type="dxa"/>
                  <w:tcBorders>
                    <w:top w:val="single" w:sz="4" w:space="0" w:color="auto"/>
                    <w:left w:val="single" w:sz="4" w:space="0" w:color="auto"/>
                    <w:bottom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Mugwazeni Secondary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43</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23</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Shipungu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103</w:t>
                  </w:r>
                </w:p>
              </w:tc>
              <w:tc>
                <w:tcPr>
                  <w:tcW w:w="851"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16</w:t>
                  </w:r>
                </w:p>
              </w:tc>
              <w:tc>
                <w:tcPr>
                  <w:tcW w:w="3402"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Shikathi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44</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03</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Makobo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104</w:t>
                  </w:r>
                </w:p>
              </w:tc>
              <w:tc>
                <w:tcPr>
                  <w:tcW w:w="851"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11</w:t>
                  </w:r>
                </w:p>
              </w:tc>
              <w:tc>
                <w:tcPr>
                  <w:tcW w:w="3402" w:type="dxa"/>
                  <w:tcBorders>
                    <w:top w:val="single" w:sz="4" w:space="0" w:color="auto"/>
                    <w:left w:val="single" w:sz="4" w:space="0" w:color="auto"/>
                    <w:bottom w:val="single" w:sz="4" w:space="0" w:color="auto"/>
                  </w:tcBorders>
                </w:tcPr>
                <w:p w:rsidR="006650DB" w:rsidRPr="006B44C5" w:rsidRDefault="006650DB" w:rsidP="006650DB">
                  <w:pPr>
                    <w:rPr>
                      <w:rFonts w:ascii="Arial" w:hAnsi="Arial" w:cs="Arial"/>
                      <w:b/>
                      <w:sz w:val="18"/>
                      <w:szCs w:val="18"/>
                    </w:rPr>
                  </w:pPr>
                  <w:r>
                    <w:rPr>
                      <w:rFonts w:ascii="Arial" w:hAnsi="Arial" w:cs="Arial"/>
                      <w:b/>
                      <w:sz w:val="18"/>
                      <w:szCs w:val="18"/>
                    </w:rPr>
                    <w:t>Thapane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45</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13</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Mpenyisi Primary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105</w:t>
                  </w:r>
                </w:p>
              </w:tc>
              <w:tc>
                <w:tcPr>
                  <w:tcW w:w="851"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29</w:t>
                  </w:r>
                </w:p>
              </w:tc>
              <w:tc>
                <w:tcPr>
                  <w:tcW w:w="3402" w:type="dxa"/>
                  <w:tcBorders>
                    <w:top w:val="single" w:sz="4" w:space="0" w:color="auto"/>
                    <w:left w:val="single" w:sz="4" w:space="0" w:color="auto"/>
                    <w:bottom w:val="single" w:sz="4" w:space="0" w:color="auto"/>
                  </w:tcBorders>
                </w:tcPr>
                <w:p w:rsidR="006650DB" w:rsidRPr="00A74F4F" w:rsidRDefault="006650DB" w:rsidP="006650DB">
                  <w:pPr>
                    <w:rPr>
                      <w:rFonts w:ascii="Arial" w:hAnsi="Arial" w:cs="Arial"/>
                      <w:b/>
                      <w:sz w:val="18"/>
                      <w:szCs w:val="18"/>
                    </w:rPr>
                  </w:pPr>
                  <w:r>
                    <w:rPr>
                      <w:rFonts w:ascii="Arial" w:hAnsi="Arial" w:cs="Arial"/>
                      <w:b/>
                      <w:sz w:val="18"/>
                      <w:szCs w:val="18"/>
                    </w:rPr>
                    <w:t>Tinghwazi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46</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02</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Khesethwane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106</w:t>
                  </w:r>
                </w:p>
              </w:tc>
              <w:tc>
                <w:tcPr>
                  <w:tcW w:w="851"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19</w:t>
                  </w:r>
                </w:p>
              </w:tc>
              <w:tc>
                <w:tcPr>
                  <w:tcW w:w="3402" w:type="dxa"/>
                  <w:tcBorders>
                    <w:top w:val="single" w:sz="4" w:space="0" w:color="auto"/>
                    <w:left w:val="single" w:sz="4" w:space="0" w:color="auto"/>
                    <w:bottom w:val="single" w:sz="4" w:space="0" w:color="auto"/>
                  </w:tcBorders>
                </w:tcPr>
                <w:p w:rsidR="006650DB" w:rsidRDefault="006650DB" w:rsidP="006650DB">
                  <w:pPr>
                    <w:rPr>
                      <w:rFonts w:ascii="Arial" w:hAnsi="Arial" w:cs="Arial"/>
                      <w:b/>
                      <w:sz w:val="18"/>
                      <w:szCs w:val="18"/>
                    </w:rPr>
                  </w:pPr>
                  <w:r>
                    <w:rPr>
                      <w:rFonts w:ascii="Arial" w:hAnsi="Arial" w:cs="Arial"/>
                      <w:b/>
                      <w:sz w:val="18"/>
                      <w:szCs w:val="18"/>
                    </w:rPr>
                    <w:t>St George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47</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Sefolwe P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107</w:t>
                  </w:r>
                </w:p>
              </w:tc>
              <w:tc>
                <w:tcPr>
                  <w:tcW w:w="851"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1</w:t>
                  </w:r>
                </w:p>
              </w:tc>
              <w:tc>
                <w:tcPr>
                  <w:tcW w:w="3402" w:type="dxa"/>
                  <w:tcBorders>
                    <w:top w:val="single" w:sz="4" w:space="0" w:color="auto"/>
                    <w:left w:val="single" w:sz="4" w:space="0" w:color="auto"/>
                    <w:bottom w:val="single" w:sz="4" w:space="0" w:color="auto"/>
                  </w:tcBorders>
                </w:tcPr>
                <w:p w:rsidR="006650DB" w:rsidRDefault="006650DB" w:rsidP="006650DB">
                  <w:pPr>
                    <w:rPr>
                      <w:rFonts w:ascii="Arial" w:hAnsi="Arial" w:cs="Arial"/>
                      <w:b/>
                      <w:sz w:val="18"/>
                      <w:szCs w:val="18"/>
                    </w:rPr>
                  </w:pPr>
                  <w:r>
                    <w:rPr>
                      <w:rFonts w:ascii="Arial" w:hAnsi="Arial" w:cs="Arial"/>
                      <w:b/>
                      <w:sz w:val="18"/>
                      <w:szCs w:val="18"/>
                    </w:rPr>
                    <w:t>Paving to all schools</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48</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Kelekeshe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Pr>
                      <w:rFonts w:ascii="Arial" w:hAnsi="Arial" w:cs="Arial"/>
                      <w:b/>
                      <w:sz w:val="18"/>
                      <w:szCs w:val="18"/>
                    </w:rPr>
                    <w:t>108</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w:t>
                  </w:r>
                </w:p>
              </w:tc>
              <w:tc>
                <w:tcPr>
                  <w:tcW w:w="3402" w:type="dxa"/>
                  <w:tcBorders>
                    <w:top w:val="single" w:sz="4" w:space="0" w:color="auto"/>
                    <w:left w:val="single" w:sz="4" w:space="0" w:color="auto"/>
                    <w:bottom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Mohale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132076" w:rsidRDefault="006650DB" w:rsidP="006650DB">
                  <w:pPr>
                    <w:rPr>
                      <w:rFonts w:ascii="Arial" w:hAnsi="Arial" w:cs="Arial"/>
                      <w:b/>
                      <w:sz w:val="18"/>
                      <w:szCs w:val="18"/>
                    </w:rPr>
                  </w:pPr>
                  <w:r w:rsidRPr="00132076">
                    <w:rPr>
                      <w:rFonts w:ascii="Arial" w:hAnsi="Arial" w:cs="Arial"/>
                      <w:b/>
                      <w:sz w:val="18"/>
                      <w:szCs w:val="18"/>
                    </w:rPr>
                    <w:t>49</w:t>
                  </w:r>
                </w:p>
              </w:tc>
              <w:tc>
                <w:tcPr>
                  <w:tcW w:w="716" w:type="dxa"/>
                  <w:tcBorders>
                    <w:top w:val="single" w:sz="4" w:space="0" w:color="auto"/>
                    <w:bottom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2545" w:type="dxa"/>
                  <w:tcBorders>
                    <w:top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Thako school</w:t>
                  </w:r>
                </w:p>
              </w:tc>
              <w:tc>
                <w:tcPr>
                  <w:tcW w:w="992" w:type="dxa"/>
                  <w:vMerge/>
                  <w:tcBorders>
                    <w:top w:val="nil"/>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132076" w:rsidRDefault="006650DB" w:rsidP="006650DB">
                  <w:pPr>
                    <w:rPr>
                      <w:rFonts w:ascii="Arial" w:hAnsi="Arial" w:cs="Arial"/>
                      <w:b/>
                      <w:sz w:val="18"/>
                      <w:szCs w:val="18"/>
                    </w:rPr>
                  </w:pPr>
                  <w:r>
                    <w:rPr>
                      <w:rFonts w:ascii="Arial" w:hAnsi="Arial" w:cs="Arial"/>
                      <w:b/>
                      <w:sz w:val="18"/>
                      <w:szCs w:val="18"/>
                    </w:rPr>
                    <w:t>109</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w:t>
                  </w:r>
                </w:p>
              </w:tc>
              <w:tc>
                <w:tcPr>
                  <w:tcW w:w="3402"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Masefora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50</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10</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Moku</w:t>
                  </w:r>
                  <w:r w:rsidRPr="00CF1A06">
                    <w:rPr>
                      <w:rFonts w:ascii="Arial" w:hAnsi="Arial" w:cs="Arial"/>
                      <w:sz w:val="18"/>
                      <w:szCs w:val="18"/>
                    </w:rPr>
                    <w:t>dupi</w:t>
                  </w:r>
                  <w:r>
                    <w:rPr>
                      <w:rFonts w:ascii="Arial" w:hAnsi="Arial" w:cs="Arial"/>
                      <w:sz w:val="18"/>
                      <w:szCs w:val="18"/>
                    </w:rPr>
                    <w:t xml:space="preserve"> </w:t>
                  </w:r>
                  <w:r w:rsidRPr="00CF1A06">
                    <w:rPr>
                      <w:rFonts w:ascii="Arial" w:hAnsi="Arial" w:cs="Arial"/>
                      <w:sz w:val="18"/>
                      <w:szCs w:val="18"/>
                    </w:rPr>
                    <w:t>school</w:t>
                  </w:r>
                </w:p>
              </w:tc>
              <w:tc>
                <w:tcPr>
                  <w:tcW w:w="992" w:type="dxa"/>
                  <w:vMerge/>
                  <w:tcBorders>
                    <w:top w:val="nil"/>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110</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w:t>
                  </w:r>
                </w:p>
              </w:tc>
              <w:tc>
                <w:tcPr>
                  <w:tcW w:w="3402" w:type="dxa"/>
                  <w:tcBorders>
                    <w:top w:val="single" w:sz="4" w:space="0" w:color="auto"/>
                    <w:left w:val="single" w:sz="4" w:space="0" w:color="auto"/>
                    <w:bottom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Mokgwathi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51</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11</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Sara school</w:t>
                  </w:r>
                </w:p>
              </w:tc>
              <w:tc>
                <w:tcPr>
                  <w:tcW w:w="992" w:type="dxa"/>
                  <w:vMerge/>
                  <w:tcBorders>
                    <w:top w:val="nil"/>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111</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w:t>
                  </w:r>
                </w:p>
              </w:tc>
              <w:tc>
                <w:tcPr>
                  <w:tcW w:w="3402"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Mawa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52</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11</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Railela</w:t>
                  </w:r>
                  <w:r>
                    <w:rPr>
                      <w:rFonts w:ascii="Arial" w:hAnsi="Arial" w:cs="Arial"/>
                      <w:sz w:val="18"/>
                      <w:szCs w:val="18"/>
                    </w:rPr>
                    <w:t xml:space="preserve"> </w:t>
                  </w:r>
                  <w:r w:rsidRPr="00CF1A06">
                    <w:rPr>
                      <w:rFonts w:ascii="Arial" w:hAnsi="Arial" w:cs="Arial"/>
                      <w:sz w:val="18"/>
                      <w:szCs w:val="18"/>
                    </w:rPr>
                    <w:t>school</w:t>
                  </w:r>
                </w:p>
              </w:tc>
              <w:tc>
                <w:tcPr>
                  <w:tcW w:w="992" w:type="dxa"/>
                  <w:tcBorders>
                    <w:top w:val="nil"/>
                    <w:left w:val="single" w:sz="4" w:space="0" w:color="auto"/>
                    <w:bottom w:val="nil"/>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112</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w:t>
                  </w:r>
                </w:p>
              </w:tc>
              <w:tc>
                <w:tcPr>
                  <w:tcW w:w="3402" w:type="dxa"/>
                  <w:tcBorders>
                    <w:top w:val="single" w:sz="4" w:space="0" w:color="auto"/>
                    <w:left w:val="single" w:sz="4" w:space="0" w:color="auto"/>
                    <w:bottom w:val="single" w:sz="4" w:space="0" w:color="auto"/>
                  </w:tcBorders>
                </w:tcPr>
                <w:p w:rsidR="006650DB" w:rsidRPr="00930FD4" w:rsidRDefault="006650DB" w:rsidP="006650DB">
                  <w:pPr>
                    <w:rPr>
                      <w:rFonts w:ascii="Arial" w:hAnsi="Arial" w:cs="Arial"/>
                      <w:sz w:val="18"/>
                      <w:szCs w:val="18"/>
                    </w:rPr>
                  </w:pPr>
                  <w:r w:rsidRPr="00930FD4">
                    <w:rPr>
                      <w:rFonts w:ascii="Arial" w:hAnsi="Arial" w:cs="Arial"/>
                      <w:sz w:val="18"/>
                      <w:szCs w:val="18"/>
                    </w:rPr>
                    <w:t>Vallmbrosa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53</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12</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Lwandlamuni</w:t>
                  </w:r>
                  <w:r>
                    <w:rPr>
                      <w:rFonts w:ascii="Arial" w:hAnsi="Arial" w:cs="Arial"/>
                      <w:sz w:val="18"/>
                      <w:szCs w:val="18"/>
                    </w:rPr>
                    <w:t xml:space="preserve"> </w:t>
                  </w:r>
                  <w:r w:rsidRPr="00CF1A06">
                    <w:rPr>
                      <w:rFonts w:ascii="Arial" w:hAnsi="Arial" w:cs="Arial"/>
                      <w:sz w:val="18"/>
                      <w:szCs w:val="18"/>
                    </w:rPr>
                    <w:t>school</w:t>
                  </w:r>
                </w:p>
              </w:tc>
              <w:tc>
                <w:tcPr>
                  <w:tcW w:w="992" w:type="dxa"/>
                  <w:tcBorders>
                    <w:top w:val="nil"/>
                    <w:left w:val="single" w:sz="4" w:space="0" w:color="auto"/>
                    <w:bottom w:val="nil"/>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113</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w:t>
                  </w:r>
                </w:p>
              </w:tc>
              <w:tc>
                <w:tcPr>
                  <w:tcW w:w="3402" w:type="dxa"/>
                  <w:tcBorders>
                    <w:top w:val="single" w:sz="4" w:space="0" w:color="auto"/>
                    <w:left w:val="single" w:sz="4" w:space="0" w:color="auto"/>
                    <w:bottom w:val="single" w:sz="4" w:space="0" w:color="auto"/>
                  </w:tcBorders>
                </w:tcPr>
                <w:p w:rsidR="006650DB" w:rsidRPr="00930FD4" w:rsidRDefault="006650DB" w:rsidP="006650DB">
                  <w:pPr>
                    <w:rPr>
                      <w:rFonts w:ascii="Arial" w:hAnsi="Arial" w:cs="Arial"/>
                      <w:sz w:val="18"/>
                      <w:szCs w:val="18"/>
                    </w:rPr>
                  </w:pPr>
                  <w:r w:rsidRPr="00930FD4">
                    <w:rPr>
                      <w:rFonts w:ascii="Arial" w:hAnsi="Arial" w:cs="Arial"/>
                      <w:sz w:val="18"/>
                      <w:szCs w:val="18"/>
                    </w:rPr>
                    <w:t>Lekgwareng Primary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54</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12</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Shongani school</w:t>
                  </w:r>
                </w:p>
              </w:tc>
              <w:tc>
                <w:tcPr>
                  <w:tcW w:w="992" w:type="dxa"/>
                  <w:tcBorders>
                    <w:top w:val="nil"/>
                    <w:left w:val="single" w:sz="4" w:space="0" w:color="auto"/>
                    <w:bottom w:val="nil"/>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114</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w:t>
                  </w:r>
                </w:p>
              </w:tc>
              <w:tc>
                <w:tcPr>
                  <w:tcW w:w="3402" w:type="dxa"/>
                  <w:tcBorders>
                    <w:top w:val="single" w:sz="4" w:space="0" w:color="auto"/>
                    <w:left w:val="single" w:sz="4" w:space="0" w:color="auto"/>
                    <w:bottom w:val="single" w:sz="4" w:space="0" w:color="auto"/>
                  </w:tcBorders>
                </w:tcPr>
                <w:p w:rsidR="006650DB" w:rsidRPr="00930FD4" w:rsidRDefault="006650DB" w:rsidP="006650DB">
                  <w:pPr>
                    <w:rPr>
                      <w:rFonts w:ascii="Arial" w:hAnsi="Arial" w:cs="Arial"/>
                      <w:sz w:val="18"/>
                      <w:szCs w:val="18"/>
                    </w:rPr>
                  </w:pPr>
                  <w:r w:rsidRPr="00930FD4">
                    <w:rPr>
                      <w:rFonts w:ascii="Arial" w:hAnsi="Arial" w:cs="Arial"/>
                      <w:sz w:val="18"/>
                      <w:szCs w:val="18"/>
                    </w:rPr>
                    <w:t>Mayarapane High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55</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12</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Hlengeti school</w:t>
                  </w:r>
                </w:p>
              </w:tc>
              <w:tc>
                <w:tcPr>
                  <w:tcW w:w="992" w:type="dxa"/>
                  <w:tcBorders>
                    <w:top w:val="nil"/>
                    <w:left w:val="single" w:sz="4" w:space="0" w:color="auto"/>
                    <w:bottom w:val="nil"/>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115</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w:t>
                  </w:r>
                </w:p>
              </w:tc>
              <w:tc>
                <w:tcPr>
                  <w:tcW w:w="3402" w:type="dxa"/>
                  <w:tcBorders>
                    <w:top w:val="single" w:sz="4" w:space="0" w:color="auto"/>
                    <w:left w:val="single" w:sz="4" w:space="0" w:color="auto"/>
                    <w:bottom w:val="single" w:sz="4" w:space="0" w:color="auto"/>
                  </w:tcBorders>
                </w:tcPr>
                <w:p w:rsidR="006650DB" w:rsidRPr="00930FD4" w:rsidRDefault="006650DB" w:rsidP="006650DB">
                  <w:pPr>
                    <w:rPr>
                      <w:rFonts w:ascii="Arial" w:hAnsi="Arial" w:cs="Arial"/>
                      <w:sz w:val="18"/>
                      <w:szCs w:val="18"/>
                    </w:rPr>
                  </w:pPr>
                  <w:r w:rsidRPr="00930FD4">
                    <w:rPr>
                      <w:rFonts w:ascii="Arial" w:hAnsi="Arial" w:cs="Arial"/>
                      <w:sz w:val="18"/>
                      <w:szCs w:val="18"/>
                    </w:rPr>
                    <w:t>Hesethwane High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56</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18</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Matimu school</w:t>
                  </w:r>
                </w:p>
              </w:tc>
              <w:tc>
                <w:tcPr>
                  <w:tcW w:w="992" w:type="dxa"/>
                  <w:tcBorders>
                    <w:top w:val="nil"/>
                    <w:left w:val="single" w:sz="4" w:space="0" w:color="auto"/>
                    <w:bottom w:val="nil"/>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116</w:t>
                  </w:r>
                </w:p>
              </w:tc>
              <w:tc>
                <w:tcPr>
                  <w:tcW w:w="851" w:type="dxa"/>
                  <w:tcBorders>
                    <w:top w:val="single" w:sz="4" w:space="0" w:color="auto"/>
                    <w:left w:val="single" w:sz="4" w:space="0" w:color="auto"/>
                    <w:bottom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w:t>
                  </w:r>
                </w:p>
              </w:tc>
              <w:tc>
                <w:tcPr>
                  <w:tcW w:w="3402" w:type="dxa"/>
                  <w:tcBorders>
                    <w:top w:val="single" w:sz="4" w:space="0" w:color="auto"/>
                    <w:left w:val="single" w:sz="4" w:space="0" w:color="auto"/>
                    <w:bottom w:val="single" w:sz="4" w:space="0" w:color="auto"/>
                  </w:tcBorders>
                </w:tcPr>
                <w:p w:rsidR="006650DB" w:rsidRPr="00930FD4" w:rsidRDefault="006650DB" w:rsidP="006650DB">
                  <w:pPr>
                    <w:rPr>
                      <w:rFonts w:ascii="Arial" w:hAnsi="Arial" w:cs="Arial"/>
                      <w:sz w:val="18"/>
                      <w:szCs w:val="18"/>
                    </w:rPr>
                  </w:pPr>
                  <w:r w:rsidRPr="00930FD4">
                    <w:rPr>
                      <w:rFonts w:ascii="Arial" w:hAnsi="Arial" w:cs="Arial"/>
                      <w:sz w:val="18"/>
                      <w:szCs w:val="18"/>
                    </w:rPr>
                    <w:t>Mashooro High School</w:t>
                  </w: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57</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16</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Shikhathi school</w:t>
                  </w:r>
                </w:p>
              </w:tc>
              <w:tc>
                <w:tcPr>
                  <w:tcW w:w="992" w:type="dxa"/>
                  <w:tcBorders>
                    <w:top w:val="nil"/>
                    <w:left w:val="single" w:sz="4" w:space="0" w:color="auto"/>
                    <w:bottom w:val="nil"/>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117</w:t>
                  </w:r>
                </w:p>
              </w:tc>
              <w:tc>
                <w:tcPr>
                  <w:tcW w:w="851"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p>
              </w:tc>
              <w:tc>
                <w:tcPr>
                  <w:tcW w:w="3402" w:type="dxa"/>
                  <w:tcBorders>
                    <w:top w:val="single" w:sz="4" w:space="0" w:color="auto"/>
                    <w:left w:val="single" w:sz="4" w:space="0" w:color="auto"/>
                    <w:bottom w:val="single" w:sz="4" w:space="0" w:color="auto"/>
                  </w:tcBorders>
                </w:tcPr>
                <w:p w:rsidR="006650DB" w:rsidRDefault="006650DB" w:rsidP="006650DB">
                  <w:pPr>
                    <w:rPr>
                      <w:rFonts w:ascii="Arial" w:hAnsi="Arial" w:cs="Arial"/>
                      <w:b/>
                      <w:sz w:val="18"/>
                      <w:szCs w:val="18"/>
                    </w:rPr>
                  </w:pP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t>58</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16</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Khujwana Primary school</w:t>
                  </w:r>
                </w:p>
              </w:tc>
              <w:tc>
                <w:tcPr>
                  <w:tcW w:w="992" w:type="dxa"/>
                  <w:tcBorders>
                    <w:top w:val="nil"/>
                    <w:left w:val="single" w:sz="4" w:space="0" w:color="auto"/>
                    <w:bottom w:val="nil"/>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118</w:t>
                  </w:r>
                </w:p>
              </w:tc>
              <w:tc>
                <w:tcPr>
                  <w:tcW w:w="851"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p>
              </w:tc>
              <w:tc>
                <w:tcPr>
                  <w:tcW w:w="3402" w:type="dxa"/>
                  <w:tcBorders>
                    <w:top w:val="single" w:sz="4" w:space="0" w:color="auto"/>
                    <w:left w:val="single" w:sz="4" w:space="0" w:color="auto"/>
                    <w:bottom w:val="single" w:sz="4" w:space="0" w:color="auto"/>
                  </w:tcBorders>
                </w:tcPr>
                <w:p w:rsidR="006650DB" w:rsidRDefault="006650DB" w:rsidP="006650DB">
                  <w:pPr>
                    <w:rPr>
                      <w:rFonts w:ascii="Arial" w:hAnsi="Arial" w:cs="Arial"/>
                      <w:b/>
                      <w:sz w:val="18"/>
                      <w:szCs w:val="18"/>
                    </w:rPr>
                  </w:pPr>
                </w:p>
              </w:tc>
            </w:tr>
            <w:tr w:rsidR="006650DB" w:rsidTr="00391A3B">
              <w:trPr>
                <w:trHeight w:val="204"/>
              </w:trPr>
              <w:tc>
                <w:tcPr>
                  <w:tcW w:w="533"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sidRPr="00CF1A06">
                    <w:rPr>
                      <w:rFonts w:ascii="Arial" w:hAnsi="Arial" w:cs="Arial"/>
                      <w:b/>
                      <w:sz w:val="18"/>
                      <w:szCs w:val="18"/>
                    </w:rPr>
                    <w:lastRenderedPageBreak/>
                    <w:t>59</w:t>
                  </w:r>
                </w:p>
              </w:tc>
              <w:tc>
                <w:tcPr>
                  <w:tcW w:w="716" w:type="dxa"/>
                  <w:tcBorders>
                    <w:top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16</w:t>
                  </w:r>
                </w:p>
              </w:tc>
              <w:tc>
                <w:tcPr>
                  <w:tcW w:w="2545" w:type="dxa"/>
                  <w:tcBorders>
                    <w:top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Leseka Primary school</w:t>
                  </w:r>
                </w:p>
              </w:tc>
              <w:tc>
                <w:tcPr>
                  <w:tcW w:w="992" w:type="dxa"/>
                  <w:tcBorders>
                    <w:top w:val="nil"/>
                    <w:left w:val="single" w:sz="4" w:space="0" w:color="auto"/>
                    <w:bottom w:val="nil"/>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119</w:t>
                  </w:r>
                </w:p>
              </w:tc>
              <w:tc>
                <w:tcPr>
                  <w:tcW w:w="851"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p>
              </w:tc>
              <w:tc>
                <w:tcPr>
                  <w:tcW w:w="3402" w:type="dxa"/>
                  <w:tcBorders>
                    <w:top w:val="single" w:sz="4" w:space="0" w:color="auto"/>
                    <w:left w:val="single" w:sz="4" w:space="0" w:color="auto"/>
                    <w:bottom w:val="single" w:sz="4" w:space="0" w:color="auto"/>
                  </w:tcBorders>
                </w:tcPr>
                <w:p w:rsidR="006650DB" w:rsidRDefault="006650DB" w:rsidP="006650DB">
                  <w:pPr>
                    <w:rPr>
                      <w:rFonts w:ascii="Arial" w:hAnsi="Arial" w:cs="Arial"/>
                      <w:b/>
                      <w:sz w:val="18"/>
                      <w:szCs w:val="18"/>
                    </w:rPr>
                  </w:pPr>
                </w:p>
              </w:tc>
            </w:tr>
          </w:tbl>
          <w:p w:rsidR="006650DB" w:rsidRDefault="006650DB" w:rsidP="006650DB">
            <w:pPr>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2.2.3</w:t>
            </w:r>
            <w:r w:rsidRPr="00EE0694">
              <w:rPr>
                <w:rFonts w:ascii="Arial" w:hAnsi="Arial" w:cs="Arial"/>
                <w:b/>
                <w:sz w:val="20"/>
                <w:szCs w:val="20"/>
              </w:rPr>
              <w:t xml:space="preserve"> </w:t>
            </w:r>
            <w:r>
              <w:rPr>
                <w:rFonts w:ascii="Arial" w:hAnsi="Arial" w:cs="Arial"/>
                <w:b/>
                <w:sz w:val="20"/>
                <w:szCs w:val="20"/>
              </w:rPr>
              <w:t>LOCAL ROADS TO CLINICS</w:t>
            </w:r>
          </w:p>
          <w:p w:rsidR="006650DB" w:rsidRDefault="006650DB" w:rsidP="006650DB">
            <w:pPr>
              <w:rPr>
                <w:rFonts w:ascii="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716"/>
              <w:gridCol w:w="2545"/>
              <w:gridCol w:w="992"/>
              <w:gridCol w:w="600"/>
              <w:gridCol w:w="7"/>
              <w:gridCol w:w="811"/>
              <w:gridCol w:w="3372"/>
            </w:tblGrid>
            <w:tr w:rsidR="006650DB" w:rsidTr="00391A3B">
              <w:tc>
                <w:tcPr>
                  <w:tcW w:w="533" w:type="dxa"/>
                  <w:tcBorders>
                    <w:right w:val="single" w:sz="4" w:space="0" w:color="auto"/>
                  </w:tcBorders>
                  <w:shd w:val="clear" w:color="auto" w:fill="BFBFBF"/>
                </w:tcPr>
                <w:p w:rsidR="006650DB" w:rsidRPr="00CF1A06" w:rsidRDefault="006650DB" w:rsidP="006650DB">
                  <w:pPr>
                    <w:rPr>
                      <w:rFonts w:ascii="Arial" w:hAnsi="Arial" w:cs="Arial"/>
                      <w:b/>
                      <w:sz w:val="20"/>
                      <w:szCs w:val="20"/>
                    </w:rPr>
                  </w:pPr>
                  <w:r w:rsidRPr="00CF1A06">
                    <w:rPr>
                      <w:rFonts w:ascii="Arial" w:hAnsi="Arial" w:cs="Arial"/>
                      <w:b/>
                      <w:sz w:val="20"/>
                      <w:szCs w:val="20"/>
                    </w:rPr>
                    <w:t>No</w:t>
                  </w:r>
                </w:p>
              </w:tc>
              <w:tc>
                <w:tcPr>
                  <w:tcW w:w="716" w:type="dxa"/>
                  <w:tcBorders>
                    <w:right w:val="single" w:sz="4" w:space="0" w:color="auto"/>
                  </w:tcBorders>
                  <w:shd w:val="clear" w:color="auto" w:fill="BFBFBF"/>
                </w:tcPr>
                <w:p w:rsidR="006650DB" w:rsidRPr="00CF1A06" w:rsidRDefault="006650DB" w:rsidP="006650DB">
                  <w:pPr>
                    <w:rPr>
                      <w:rFonts w:ascii="Arial" w:hAnsi="Arial" w:cs="Arial"/>
                      <w:b/>
                      <w:sz w:val="20"/>
                      <w:szCs w:val="20"/>
                    </w:rPr>
                  </w:pPr>
                  <w:r w:rsidRPr="00CF1A06">
                    <w:rPr>
                      <w:rFonts w:ascii="Arial" w:hAnsi="Arial" w:cs="Arial"/>
                      <w:b/>
                      <w:sz w:val="20"/>
                      <w:szCs w:val="20"/>
                    </w:rPr>
                    <w:t>Ward No</w:t>
                  </w:r>
                </w:p>
              </w:tc>
              <w:tc>
                <w:tcPr>
                  <w:tcW w:w="2545" w:type="dxa"/>
                  <w:tcBorders>
                    <w:right w:val="single" w:sz="4" w:space="0" w:color="auto"/>
                  </w:tcBorders>
                  <w:shd w:val="clear" w:color="auto" w:fill="BFBFBF"/>
                </w:tcPr>
                <w:p w:rsidR="006650DB" w:rsidRPr="00CF1A06" w:rsidRDefault="006650DB" w:rsidP="006650DB">
                  <w:pPr>
                    <w:rPr>
                      <w:rFonts w:ascii="Arial" w:hAnsi="Arial" w:cs="Arial"/>
                      <w:b/>
                      <w:sz w:val="20"/>
                      <w:szCs w:val="20"/>
                    </w:rPr>
                  </w:pPr>
                  <w:r w:rsidRPr="00CF1A06">
                    <w:rPr>
                      <w:rFonts w:ascii="Arial" w:hAnsi="Arial" w:cs="Arial"/>
                      <w:b/>
                      <w:sz w:val="20"/>
                      <w:szCs w:val="20"/>
                    </w:rPr>
                    <w:t>Name of Clinic/Health Centre</w:t>
                  </w:r>
                </w:p>
              </w:tc>
              <w:tc>
                <w:tcPr>
                  <w:tcW w:w="992" w:type="dxa"/>
                  <w:vMerge w:val="restart"/>
                  <w:tcBorders>
                    <w:left w:val="single" w:sz="4" w:space="0" w:color="auto"/>
                    <w:right w:val="single" w:sz="4" w:space="0" w:color="auto"/>
                  </w:tcBorders>
                  <w:shd w:val="clear" w:color="auto" w:fill="FFFFFF"/>
                </w:tcPr>
                <w:p w:rsidR="006650DB" w:rsidRPr="00CF1A06" w:rsidRDefault="006650DB" w:rsidP="006650DB">
                  <w:pPr>
                    <w:rPr>
                      <w:rFonts w:ascii="Arial" w:hAnsi="Arial" w:cs="Arial"/>
                      <w:b/>
                      <w:sz w:val="20"/>
                      <w:szCs w:val="20"/>
                    </w:rPr>
                  </w:pPr>
                </w:p>
              </w:tc>
              <w:tc>
                <w:tcPr>
                  <w:tcW w:w="607" w:type="dxa"/>
                  <w:gridSpan w:val="2"/>
                  <w:tcBorders>
                    <w:left w:val="single" w:sz="4" w:space="0" w:color="auto"/>
                    <w:right w:val="single" w:sz="4" w:space="0" w:color="auto"/>
                  </w:tcBorders>
                  <w:shd w:val="clear" w:color="auto" w:fill="BFBFBF"/>
                </w:tcPr>
                <w:p w:rsidR="006650DB" w:rsidRPr="00CF1A06" w:rsidRDefault="006650DB" w:rsidP="006650DB">
                  <w:pPr>
                    <w:rPr>
                      <w:rFonts w:ascii="Arial" w:hAnsi="Arial" w:cs="Arial"/>
                      <w:b/>
                      <w:sz w:val="20"/>
                      <w:szCs w:val="20"/>
                    </w:rPr>
                  </w:pPr>
                  <w:r w:rsidRPr="00CF1A06">
                    <w:rPr>
                      <w:rFonts w:ascii="Arial" w:hAnsi="Arial" w:cs="Arial"/>
                      <w:b/>
                      <w:sz w:val="20"/>
                      <w:szCs w:val="20"/>
                    </w:rPr>
                    <w:t>No</w:t>
                  </w:r>
                </w:p>
              </w:tc>
              <w:tc>
                <w:tcPr>
                  <w:tcW w:w="811" w:type="dxa"/>
                  <w:tcBorders>
                    <w:left w:val="single" w:sz="4" w:space="0" w:color="auto"/>
                    <w:right w:val="single" w:sz="4" w:space="0" w:color="auto"/>
                  </w:tcBorders>
                  <w:shd w:val="clear" w:color="auto" w:fill="BFBFBF"/>
                </w:tcPr>
                <w:p w:rsidR="006650DB" w:rsidRPr="00CF1A06" w:rsidRDefault="006650DB" w:rsidP="006650DB">
                  <w:pPr>
                    <w:rPr>
                      <w:rFonts w:ascii="Arial" w:hAnsi="Arial" w:cs="Arial"/>
                      <w:b/>
                      <w:sz w:val="20"/>
                      <w:szCs w:val="20"/>
                    </w:rPr>
                  </w:pPr>
                  <w:r w:rsidRPr="00CF1A06">
                    <w:rPr>
                      <w:rFonts w:ascii="Arial" w:hAnsi="Arial" w:cs="Arial"/>
                      <w:b/>
                      <w:sz w:val="20"/>
                      <w:szCs w:val="20"/>
                    </w:rPr>
                    <w:t>Ward No</w:t>
                  </w:r>
                </w:p>
              </w:tc>
              <w:tc>
                <w:tcPr>
                  <w:tcW w:w="3372" w:type="dxa"/>
                  <w:tcBorders>
                    <w:left w:val="single" w:sz="4" w:space="0" w:color="auto"/>
                  </w:tcBorders>
                  <w:shd w:val="clear" w:color="auto" w:fill="BFBFBF"/>
                </w:tcPr>
                <w:p w:rsidR="006650DB" w:rsidRPr="00CF1A06" w:rsidRDefault="006650DB" w:rsidP="006650DB">
                  <w:pPr>
                    <w:rPr>
                      <w:rFonts w:ascii="Arial" w:hAnsi="Arial" w:cs="Arial"/>
                      <w:b/>
                      <w:sz w:val="20"/>
                      <w:szCs w:val="20"/>
                    </w:rPr>
                  </w:pPr>
                  <w:r w:rsidRPr="00CF1A06">
                    <w:rPr>
                      <w:rFonts w:ascii="Arial" w:hAnsi="Arial" w:cs="Arial"/>
                      <w:b/>
                      <w:sz w:val="20"/>
                      <w:szCs w:val="20"/>
                    </w:rPr>
                    <w:t>Name of Clinic/Health Centre</w:t>
                  </w:r>
                </w:p>
              </w:tc>
            </w:tr>
            <w:tr w:rsidR="006650DB" w:rsidTr="00391A3B">
              <w:tc>
                <w:tcPr>
                  <w:tcW w:w="533"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w:t>
                  </w:r>
                </w:p>
              </w:tc>
              <w:tc>
                <w:tcPr>
                  <w:tcW w:w="71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20</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Dan village Clinic</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607" w:type="dxa"/>
                  <w:gridSpan w:val="2"/>
                  <w:tcBorders>
                    <w:left w:val="single" w:sz="4" w:space="0" w:color="auto"/>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9</w:t>
                  </w:r>
                </w:p>
              </w:tc>
              <w:tc>
                <w:tcPr>
                  <w:tcW w:w="81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13</w:t>
                  </w:r>
                </w:p>
              </w:tc>
              <w:tc>
                <w:tcPr>
                  <w:tcW w:w="337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Mbhekwane Clinic</w:t>
                  </w:r>
                </w:p>
              </w:tc>
            </w:tr>
            <w:tr w:rsidR="006650DB" w:rsidTr="00391A3B">
              <w:tc>
                <w:tcPr>
                  <w:tcW w:w="533"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2</w:t>
                  </w:r>
                </w:p>
              </w:tc>
              <w:tc>
                <w:tcPr>
                  <w:tcW w:w="71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32</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Maake Clinic</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607" w:type="dxa"/>
                  <w:gridSpan w:val="2"/>
                  <w:tcBorders>
                    <w:left w:val="single" w:sz="4" w:space="0" w:color="auto"/>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10</w:t>
                  </w:r>
                </w:p>
              </w:tc>
              <w:tc>
                <w:tcPr>
                  <w:tcW w:w="81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34</w:t>
                  </w:r>
                </w:p>
              </w:tc>
              <w:tc>
                <w:tcPr>
                  <w:tcW w:w="337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Lesedi Clinic</w:t>
                  </w:r>
                </w:p>
              </w:tc>
            </w:tr>
            <w:tr w:rsidR="006650DB" w:rsidTr="00391A3B">
              <w:tc>
                <w:tcPr>
                  <w:tcW w:w="533"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3</w:t>
                  </w:r>
                </w:p>
              </w:tc>
              <w:tc>
                <w:tcPr>
                  <w:tcW w:w="71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28</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Burgersdorp Clinic</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607" w:type="dxa"/>
                  <w:gridSpan w:val="2"/>
                  <w:tcBorders>
                    <w:left w:val="single" w:sz="4" w:space="0" w:color="auto"/>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11</w:t>
                  </w:r>
                </w:p>
              </w:tc>
              <w:tc>
                <w:tcPr>
                  <w:tcW w:w="81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34</w:t>
                  </w:r>
                </w:p>
              </w:tc>
              <w:tc>
                <w:tcPr>
                  <w:tcW w:w="337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Mogoboya Clinic</w:t>
                  </w:r>
                </w:p>
              </w:tc>
            </w:tr>
            <w:tr w:rsidR="006650DB" w:rsidTr="00391A3B">
              <w:tc>
                <w:tcPr>
                  <w:tcW w:w="533"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4</w:t>
                  </w:r>
                </w:p>
              </w:tc>
              <w:tc>
                <w:tcPr>
                  <w:tcW w:w="71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01</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Morapalala Clinic</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607" w:type="dxa"/>
                  <w:gridSpan w:val="2"/>
                  <w:tcBorders>
                    <w:left w:val="single" w:sz="4" w:space="0" w:color="auto"/>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12</w:t>
                  </w:r>
                </w:p>
              </w:tc>
              <w:tc>
                <w:tcPr>
                  <w:tcW w:w="81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23</w:t>
                  </w:r>
                </w:p>
              </w:tc>
              <w:tc>
                <w:tcPr>
                  <w:tcW w:w="337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Mariveni Clinic</w:t>
                  </w:r>
                </w:p>
              </w:tc>
            </w:tr>
            <w:tr w:rsidR="006650DB" w:rsidTr="00391A3B">
              <w:tc>
                <w:tcPr>
                  <w:tcW w:w="533"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5</w:t>
                  </w:r>
                </w:p>
              </w:tc>
              <w:tc>
                <w:tcPr>
                  <w:tcW w:w="71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03</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Mmadumane Clinic</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607" w:type="dxa"/>
                  <w:gridSpan w:val="2"/>
                  <w:tcBorders>
                    <w:left w:val="single" w:sz="4" w:space="0" w:color="auto"/>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13</w:t>
                  </w:r>
                </w:p>
              </w:tc>
              <w:tc>
                <w:tcPr>
                  <w:tcW w:w="81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32</w:t>
                  </w:r>
                </w:p>
              </w:tc>
              <w:tc>
                <w:tcPr>
                  <w:tcW w:w="337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Moime</w:t>
                  </w:r>
                </w:p>
              </w:tc>
            </w:tr>
            <w:tr w:rsidR="006650DB" w:rsidTr="00391A3B">
              <w:tc>
                <w:tcPr>
                  <w:tcW w:w="533"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6</w:t>
                  </w:r>
                </w:p>
              </w:tc>
              <w:tc>
                <w:tcPr>
                  <w:tcW w:w="71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03</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Relela Clinic</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607" w:type="dxa"/>
                  <w:gridSpan w:val="2"/>
                  <w:tcBorders>
                    <w:left w:val="single" w:sz="4" w:space="0" w:color="auto"/>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14</w:t>
                  </w:r>
                </w:p>
              </w:tc>
              <w:tc>
                <w:tcPr>
                  <w:tcW w:w="81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28</w:t>
                  </w:r>
                </w:p>
              </w:tc>
              <w:tc>
                <w:tcPr>
                  <w:tcW w:w="337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Charlote clinic (Burgersdorp)</w:t>
                  </w:r>
                </w:p>
              </w:tc>
            </w:tr>
            <w:tr w:rsidR="006650DB" w:rsidTr="00391A3B">
              <w:tc>
                <w:tcPr>
                  <w:tcW w:w="533"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7</w:t>
                  </w:r>
                </w:p>
              </w:tc>
              <w:tc>
                <w:tcPr>
                  <w:tcW w:w="71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10</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Motupa Clinic</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607" w:type="dxa"/>
                  <w:gridSpan w:val="2"/>
                  <w:tcBorders>
                    <w:left w:val="single" w:sz="4" w:space="0" w:color="auto"/>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15</w:t>
                  </w:r>
                </w:p>
              </w:tc>
              <w:tc>
                <w:tcPr>
                  <w:tcW w:w="81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22</w:t>
                  </w:r>
                </w:p>
              </w:tc>
              <w:tc>
                <w:tcPr>
                  <w:tcW w:w="3372"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Jamela clinic (Mafarana)</w:t>
                  </w:r>
                </w:p>
              </w:tc>
            </w:tr>
            <w:tr w:rsidR="006650DB" w:rsidTr="00391A3B">
              <w:tc>
                <w:tcPr>
                  <w:tcW w:w="533"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8</w:t>
                  </w:r>
                </w:p>
              </w:tc>
              <w:tc>
                <w:tcPr>
                  <w:tcW w:w="71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13</w:t>
                  </w:r>
                </w:p>
              </w:tc>
              <w:tc>
                <w:tcPr>
                  <w:tcW w:w="2545"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Mphenyisi Clinic</w:t>
                  </w:r>
                </w:p>
              </w:tc>
              <w:tc>
                <w:tcPr>
                  <w:tcW w:w="992"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600" w:type="dxa"/>
                  <w:tcBorders>
                    <w:left w:val="single" w:sz="4" w:space="0" w:color="auto"/>
                    <w:bottom w:val="single" w:sz="4" w:space="0" w:color="auto"/>
                    <w:right w:val="single" w:sz="4" w:space="0" w:color="auto"/>
                  </w:tcBorders>
                  <w:shd w:val="clear" w:color="auto" w:fill="BFBFBF"/>
                </w:tcPr>
                <w:p w:rsidR="006650DB" w:rsidRPr="00CF1A06" w:rsidRDefault="006650DB" w:rsidP="006650DB">
                  <w:pPr>
                    <w:rPr>
                      <w:rFonts w:ascii="Arial" w:hAnsi="Arial" w:cs="Arial"/>
                      <w:sz w:val="18"/>
                      <w:szCs w:val="18"/>
                    </w:rPr>
                  </w:pPr>
                  <w:r>
                    <w:rPr>
                      <w:rFonts w:ascii="Arial" w:hAnsi="Arial" w:cs="Arial"/>
                      <w:sz w:val="18"/>
                      <w:szCs w:val="18"/>
                    </w:rPr>
                    <w:t>16</w:t>
                  </w:r>
                </w:p>
              </w:tc>
              <w:tc>
                <w:tcPr>
                  <w:tcW w:w="818" w:type="dxa"/>
                  <w:gridSpan w:val="2"/>
                  <w:tcBorders>
                    <w:left w:val="single" w:sz="4" w:space="0" w:color="auto"/>
                    <w:bottom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r>
                    <w:rPr>
                      <w:rFonts w:ascii="Arial" w:hAnsi="Arial" w:cs="Arial"/>
                      <w:sz w:val="18"/>
                      <w:szCs w:val="18"/>
                    </w:rPr>
                    <w:t>28</w:t>
                  </w:r>
                </w:p>
              </w:tc>
              <w:tc>
                <w:tcPr>
                  <w:tcW w:w="3372" w:type="dxa"/>
                  <w:tcBorders>
                    <w:left w:val="single" w:sz="4" w:space="0" w:color="auto"/>
                    <w:bottom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r>
                    <w:rPr>
                      <w:rFonts w:ascii="Arial" w:hAnsi="Arial" w:cs="Arial"/>
                      <w:sz w:val="18"/>
                      <w:szCs w:val="18"/>
                    </w:rPr>
                    <w:t>Carlota Clinic</w:t>
                  </w:r>
                </w:p>
              </w:tc>
            </w:tr>
          </w:tbl>
          <w:p w:rsidR="006650DB" w:rsidRDefault="006650DB" w:rsidP="006650DB">
            <w:pPr>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2.2.4</w:t>
            </w:r>
            <w:r w:rsidRPr="00EE0694">
              <w:rPr>
                <w:rFonts w:ascii="Arial" w:hAnsi="Arial" w:cs="Arial"/>
                <w:b/>
                <w:sz w:val="20"/>
                <w:szCs w:val="20"/>
              </w:rPr>
              <w:t xml:space="preserve"> </w:t>
            </w:r>
            <w:r>
              <w:rPr>
                <w:rFonts w:ascii="Arial" w:hAnsi="Arial" w:cs="Arial"/>
                <w:b/>
                <w:sz w:val="20"/>
                <w:szCs w:val="20"/>
              </w:rPr>
              <w:t>LOCAL ROADS TO GRAVEYARDS</w:t>
            </w:r>
          </w:p>
          <w:p w:rsidR="006650DB" w:rsidRDefault="006650DB" w:rsidP="006650DB">
            <w:pPr>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1093"/>
              <w:gridCol w:w="2176"/>
              <w:gridCol w:w="837"/>
              <w:gridCol w:w="722"/>
              <w:gridCol w:w="851"/>
              <w:gridCol w:w="3402"/>
            </w:tblGrid>
            <w:tr w:rsidR="006650DB" w:rsidRPr="000259F9" w:rsidTr="00391A3B">
              <w:trPr>
                <w:tblHeader/>
              </w:trPr>
              <w:tc>
                <w:tcPr>
                  <w:tcW w:w="525" w:type="dxa"/>
                  <w:tcBorders>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Pr>
                      <w:rFonts w:ascii="Arial" w:hAnsi="Arial" w:cs="Arial"/>
                      <w:b/>
                      <w:sz w:val="20"/>
                      <w:szCs w:val="20"/>
                    </w:rPr>
                    <w:t>No</w:t>
                  </w:r>
                </w:p>
              </w:tc>
              <w:tc>
                <w:tcPr>
                  <w:tcW w:w="1093" w:type="dxa"/>
                  <w:tcBorders>
                    <w:lef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Ward No</w:t>
                  </w:r>
                </w:p>
              </w:tc>
              <w:tc>
                <w:tcPr>
                  <w:tcW w:w="2176" w:type="dxa"/>
                  <w:tcBorders>
                    <w:top w:val="single" w:sz="4" w:space="0" w:color="auto"/>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Name of Graveyard/Village</w:t>
                  </w:r>
                </w:p>
              </w:tc>
              <w:tc>
                <w:tcPr>
                  <w:tcW w:w="837" w:type="dxa"/>
                  <w:vMerge w:val="restart"/>
                  <w:tcBorders>
                    <w:top w:val="single" w:sz="4" w:space="0" w:color="auto"/>
                    <w:left w:val="single" w:sz="4" w:space="0" w:color="auto"/>
                    <w:right w:val="single" w:sz="4" w:space="0" w:color="auto"/>
                  </w:tcBorders>
                  <w:shd w:val="clear" w:color="auto" w:fill="FFFFFF"/>
                </w:tcPr>
                <w:p w:rsidR="006650DB" w:rsidRPr="00CF1A06" w:rsidRDefault="006650DB" w:rsidP="006650DB">
                  <w:pPr>
                    <w:rPr>
                      <w:rFonts w:ascii="Arial" w:hAnsi="Arial" w:cs="Arial"/>
                      <w:b/>
                      <w:sz w:val="20"/>
                      <w:szCs w:val="20"/>
                    </w:rPr>
                  </w:pPr>
                </w:p>
              </w:tc>
              <w:tc>
                <w:tcPr>
                  <w:tcW w:w="722" w:type="dxa"/>
                  <w:tcBorders>
                    <w:top w:val="single" w:sz="4" w:space="0" w:color="auto"/>
                    <w:left w:val="single" w:sz="4" w:space="0" w:color="auto"/>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Pr>
                      <w:rFonts w:ascii="Arial" w:hAnsi="Arial" w:cs="Arial"/>
                      <w:b/>
                      <w:sz w:val="20"/>
                      <w:szCs w:val="20"/>
                    </w:rPr>
                    <w:t>No</w:t>
                  </w:r>
                </w:p>
              </w:tc>
              <w:tc>
                <w:tcPr>
                  <w:tcW w:w="851" w:type="dxa"/>
                  <w:tcBorders>
                    <w:top w:val="single" w:sz="4" w:space="0" w:color="auto"/>
                    <w:left w:val="single" w:sz="4" w:space="0" w:color="auto"/>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Ward No</w:t>
                  </w:r>
                </w:p>
              </w:tc>
              <w:tc>
                <w:tcPr>
                  <w:tcW w:w="3402" w:type="dxa"/>
                  <w:tcBorders>
                    <w:top w:val="single" w:sz="4" w:space="0" w:color="auto"/>
                    <w:lef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Name of Graveyard/Village</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27</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Matengteng graveyard</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27</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06</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Runnymede</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2</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34</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Khujwana</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28</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06</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 xml:space="preserve">Mavele </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3</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32</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Moime graveyard</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29</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06</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Pjapjamela</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4</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02</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Mookgo Block 12</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30</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12</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Rwanda</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5</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02</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Mokgwathi graveyard</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31</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12</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Mamitwa</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6</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01</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Senopelwa</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32</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27</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Makhubedung</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7</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01</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 xml:space="preserve">Matipane </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33</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27</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Mpotle graveyard</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8</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01</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Senakwe</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34</w:t>
                  </w:r>
                </w:p>
              </w:tc>
              <w:tc>
                <w:tcPr>
                  <w:tcW w:w="851" w:type="dxa"/>
                  <w:tcBorders>
                    <w:left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27</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Mogapene</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9</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07</w:t>
                  </w:r>
                </w:p>
              </w:tc>
              <w:tc>
                <w:tcPr>
                  <w:tcW w:w="2176" w:type="dxa"/>
                  <w:tcBorders>
                    <w:bottom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Morotjie</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bottom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35</w:t>
                  </w:r>
                </w:p>
              </w:tc>
              <w:tc>
                <w:tcPr>
                  <w:tcW w:w="851" w:type="dxa"/>
                  <w:tcBorders>
                    <w:left w:val="single" w:sz="4" w:space="0" w:color="auto"/>
                    <w:bottom w:val="single" w:sz="4" w:space="0" w:color="auto"/>
                    <w:righ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27</w:t>
                  </w:r>
                </w:p>
              </w:tc>
              <w:tc>
                <w:tcPr>
                  <w:tcW w:w="3402" w:type="dxa"/>
                  <w:tcBorders>
                    <w:left w:val="single" w:sz="4" w:space="0" w:color="auto"/>
                    <w:bottom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Hezekhaya graveyard</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10</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07</w:t>
                  </w:r>
                </w:p>
              </w:tc>
              <w:tc>
                <w:tcPr>
                  <w:tcW w:w="2176" w:type="dxa"/>
                  <w:tcBorders>
                    <w:top w:val="single" w:sz="4" w:space="0" w:color="auto"/>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Mothomeng</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top w:val="single" w:sz="4" w:space="0" w:color="auto"/>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36</w:t>
                  </w:r>
                </w:p>
              </w:tc>
              <w:tc>
                <w:tcPr>
                  <w:tcW w:w="851" w:type="dxa"/>
                  <w:tcBorders>
                    <w:top w:val="single" w:sz="4" w:space="0" w:color="auto"/>
                    <w:left w:val="single" w:sz="4" w:space="0" w:color="auto"/>
                    <w:righ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26</w:t>
                  </w:r>
                </w:p>
              </w:tc>
              <w:tc>
                <w:tcPr>
                  <w:tcW w:w="3402" w:type="dxa"/>
                  <w:tcBorders>
                    <w:top w:val="single" w:sz="4" w:space="0" w:color="auto"/>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Rhulani</w:t>
                  </w:r>
                </w:p>
              </w:tc>
            </w:tr>
            <w:tr w:rsidR="006650DB" w:rsidRPr="000259F9" w:rsidTr="00391A3B">
              <w:tc>
                <w:tcPr>
                  <w:tcW w:w="525"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11</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07</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Bothudi</w:t>
                  </w:r>
                </w:p>
              </w:tc>
              <w:tc>
                <w:tcPr>
                  <w:tcW w:w="83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37</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Hovheni</w:t>
                  </w:r>
                </w:p>
              </w:tc>
            </w:tr>
            <w:tr w:rsidR="006650DB" w:rsidRPr="000259F9" w:rsidTr="00391A3B">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lastRenderedPageBreak/>
                    <w:t>12</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11</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Foveni</w:t>
                  </w:r>
                </w:p>
              </w:tc>
              <w:tc>
                <w:tcPr>
                  <w:tcW w:w="837"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38</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Jokong</w:t>
                  </w:r>
                </w:p>
              </w:tc>
            </w:tr>
            <w:tr w:rsidR="006650DB" w:rsidRPr="000259F9" w:rsidTr="00391A3B">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13</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11</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Mapitula</w:t>
                  </w:r>
                </w:p>
              </w:tc>
              <w:tc>
                <w:tcPr>
                  <w:tcW w:w="837"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39</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Setoni</w:t>
                  </w:r>
                </w:p>
              </w:tc>
            </w:tr>
            <w:tr w:rsidR="006650DB" w:rsidRPr="000259F9" w:rsidTr="00391A3B">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14</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11</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Bokhuta</w:t>
                  </w:r>
                </w:p>
              </w:tc>
              <w:tc>
                <w:tcPr>
                  <w:tcW w:w="837"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40</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Masoma bus stop to graveyard</w:t>
                  </w:r>
                </w:p>
              </w:tc>
            </w:tr>
            <w:tr w:rsidR="006650DB" w:rsidRPr="000259F9" w:rsidTr="00391A3B">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15</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10</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Kobjana</w:t>
                  </w:r>
                </w:p>
              </w:tc>
              <w:tc>
                <w:tcPr>
                  <w:tcW w:w="837"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41</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Masoma graveyard</w:t>
                  </w:r>
                </w:p>
              </w:tc>
            </w:tr>
            <w:tr w:rsidR="006650DB" w:rsidRPr="000259F9" w:rsidTr="00391A3B">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16</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10</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Marirone</w:t>
                  </w:r>
                </w:p>
              </w:tc>
              <w:tc>
                <w:tcPr>
                  <w:tcW w:w="837"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42</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Nsolani</w:t>
                  </w:r>
                </w:p>
              </w:tc>
            </w:tr>
            <w:tr w:rsidR="006650DB" w:rsidRPr="000259F9" w:rsidTr="00391A3B">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17</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08</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Semarela</w:t>
                  </w:r>
                </w:p>
              </w:tc>
              <w:tc>
                <w:tcPr>
                  <w:tcW w:w="837"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43</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26</w:t>
                  </w:r>
                </w:p>
              </w:tc>
              <w:tc>
                <w:tcPr>
                  <w:tcW w:w="3402"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Hweetse</w:t>
                  </w:r>
                </w:p>
              </w:tc>
            </w:tr>
            <w:tr w:rsidR="006650DB" w:rsidRPr="000259F9" w:rsidTr="00391A3B">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18</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08</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Relela</w:t>
                  </w:r>
                </w:p>
              </w:tc>
              <w:tc>
                <w:tcPr>
                  <w:tcW w:w="837"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44</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25</w:t>
                  </w:r>
                </w:p>
              </w:tc>
              <w:tc>
                <w:tcPr>
                  <w:tcW w:w="3402" w:type="dxa"/>
                  <w:tcBorders>
                    <w:lef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Sedan, Ntsako, Mafarana, Mulati and Berlyn,Bonn</w:t>
                  </w:r>
                </w:p>
              </w:tc>
            </w:tr>
            <w:tr w:rsidR="006650DB" w:rsidRPr="000259F9" w:rsidTr="00391A3B">
              <w:trPr>
                <w:trHeight w:val="589"/>
              </w:trPr>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19</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Mopje</w:t>
                  </w:r>
                </w:p>
              </w:tc>
              <w:tc>
                <w:tcPr>
                  <w:tcW w:w="837" w:type="dxa"/>
                  <w:vMerge/>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45</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28</w:t>
                  </w:r>
                </w:p>
              </w:tc>
              <w:tc>
                <w:tcPr>
                  <w:tcW w:w="3402" w:type="dxa"/>
                  <w:tcBorders>
                    <w:lef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Gavaza</w:t>
                  </w:r>
                </w:p>
              </w:tc>
            </w:tr>
            <w:tr w:rsidR="006650DB" w:rsidRPr="000259F9" w:rsidTr="00391A3B">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20</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Thako</w:t>
                  </w:r>
                </w:p>
              </w:tc>
              <w:tc>
                <w:tcPr>
                  <w:tcW w:w="837" w:type="dxa"/>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46</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28</w:t>
                  </w:r>
                </w:p>
              </w:tc>
              <w:tc>
                <w:tcPr>
                  <w:tcW w:w="3402" w:type="dxa"/>
                  <w:tcBorders>
                    <w:lef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New Phepene</w:t>
                  </w:r>
                </w:p>
              </w:tc>
            </w:tr>
            <w:tr w:rsidR="006650DB" w:rsidRPr="000259F9" w:rsidTr="00391A3B">
              <w:tc>
                <w:tcPr>
                  <w:tcW w:w="525" w:type="dxa"/>
                  <w:tcBorders>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21</w:t>
                  </w:r>
                </w:p>
              </w:tc>
              <w:tc>
                <w:tcPr>
                  <w:tcW w:w="1093" w:type="dxa"/>
                  <w:tcBorders>
                    <w:lef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09</w:t>
                  </w:r>
                </w:p>
              </w:tc>
              <w:tc>
                <w:tcPr>
                  <w:tcW w:w="2176" w:type="dxa"/>
                  <w:tcBorders>
                    <w:right w:val="single" w:sz="4" w:space="0" w:color="auto"/>
                  </w:tcBorders>
                </w:tcPr>
                <w:p w:rsidR="006650DB" w:rsidRPr="00132076" w:rsidRDefault="006650DB" w:rsidP="006650DB">
                  <w:pPr>
                    <w:rPr>
                      <w:rFonts w:ascii="Arial" w:hAnsi="Arial" w:cs="Arial"/>
                      <w:sz w:val="18"/>
                      <w:szCs w:val="18"/>
                    </w:rPr>
                  </w:pPr>
                  <w:r w:rsidRPr="00132076">
                    <w:rPr>
                      <w:rFonts w:ascii="Arial" w:hAnsi="Arial" w:cs="Arial"/>
                      <w:sz w:val="18"/>
                      <w:szCs w:val="18"/>
                    </w:rPr>
                    <w:t>Sefolwe</w:t>
                  </w:r>
                </w:p>
              </w:tc>
              <w:tc>
                <w:tcPr>
                  <w:tcW w:w="837" w:type="dxa"/>
                  <w:tcBorders>
                    <w:left w:val="single" w:sz="4" w:space="0" w:color="auto"/>
                    <w:right w:val="single" w:sz="4" w:space="0" w:color="auto"/>
                  </w:tcBorders>
                  <w:shd w:val="clear" w:color="auto" w:fill="FFFFFF"/>
                </w:tcPr>
                <w:p w:rsidR="006650DB" w:rsidRPr="0013207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Pr="00132076" w:rsidRDefault="006650DB" w:rsidP="006650DB">
                  <w:pPr>
                    <w:rPr>
                      <w:rFonts w:ascii="Arial" w:hAnsi="Arial" w:cs="Arial"/>
                      <w:b/>
                      <w:sz w:val="18"/>
                      <w:szCs w:val="18"/>
                    </w:rPr>
                  </w:pPr>
                  <w:r w:rsidRPr="00132076">
                    <w:rPr>
                      <w:rFonts w:ascii="Arial" w:hAnsi="Arial" w:cs="Arial"/>
                      <w:b/>
                      <w:sz w:val="18"/>
                      <w:szCs w:val="18"/>
                    </w:rPr>
                    <w:t>47</w:t>
                  </w:r>
                </w:p>
              </w:tc>
              <w:tc>
                <w:tcPr>
                  <w:tcW w:w="851" w:type="dxa"/>
                  <w:tcBorders>
                    <w:left w:val="single" w:sz="4" w:space="0" w:color="auto"/>
                    <w:righ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33</w:t>
                  </w:r>
                </w:p>
              </w:tc>
              <w:tc>
                <w:tcPr>
                  <w:tcW w:w="3402" w:type="dxa"/>
                  <w:tcBorders>
                    <w:left w:val="single" w:sz="4" w:space="0" w:color="auto"/>
                  </w:tcBorders>
                </w:tcPr>
                <w:p w:rsidR="006650DB" w:rsidRPr="00132076" w:rsidRDefault="006650DB" w:rsidP="006650DB">
                  <w:pPr>
                    <w:rPr>
                      <w:rFonts w:ascii="Arial" w:hAnsi="Arial" w:cs="Arial"/>
                      <w:sz w:val="18"/>
                      <w:szCs w:val="18"/>
                    </w:rPr>
                  </w:pPr>
                  <w:r>
                    <w:rPr>
                      <w:rFonts w:ascii="Arial" w:hAnsi="Arial" w:cs="Arial"/>
                      <w:sz w:val="18"/>
                      <w:szCs w:val="18"/>
                    </w:rPr>
                    <w:t>Ga-Matlala</w:t>
                  </w:r>
                </w:p>
              </w:tc>
            </w:tr>
            <w:tr w:rsidR="006650DB" w:rsidRPr="000259F9" w:rsidTr="00391A3B">
              <w:tc>
                <w:tcPr>
                  <w:tcW w:w="525" w:type="dxa"/>
                  <w:tcBorders>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22</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03</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Wally</w:t>
                  </w:r>
                </w:p>
              </w:tc>
              <w:tc>
                <w:tcPr>
                  <w:tcW w:w="837"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Default="006650DB" w:rsidP="006650DB">
                  <w:pPr>
                    <w:rPr>
                      <w:rFonts w:ascii="Arial" w:hAnsi="Arial" w:cs="Arial"/>
                      <w:b/>
                      <w:sz w:val="18"/>
                      <w:szCs w:val="18"/>
                    </w:rPr>
                  </w:pPr>
                  <w:r>
                    <w:rPr>
                      <w:rFonts w:ascii="Arial" w:hAnsi="Arial" w:cs="Arial"/>
                      <w:b/>
                      <w:sz w:val="18"/>
                      <w:szCs w:val="18"/>
                    </w:rPr>
                    <w:t>48</w:t>
                  </w:r>
                </w:p>
              </w:tc>
              <w:tc>
                <w:tcPr>
                  <w:tcW w:w="851" w:type="dxa"/>
                  <w:tcBorders>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30</w:t>
                  </w:r>
                </w:p>
              </w:tc>
              <w:tc>
                <w:tcPr>
                  <w:tcW w:w="3402"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Ramalema</w:t>
                  </w:r>
                </w:p>
              </w:tc>
            </w:tr>
            <w:tr w:rsidR="006650DB" w:rsidRPr="000259F9" w:rsidTr="00391A3B">
              <w:tc>
                <w:tcPr>
                  <w:tcW w:w="525" w:type="dxa"/>
                  <w:tcBorders>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23</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03</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Radoo</w:t>
                  </w:r>
                </w:p>
              </w:tc>
              <w:tc>
                <w:tcPr>
                  <w:tcW w:w="837"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Default="006650DB" w:rsidP="006650DB">
                  <w:pPr>
                    <w:rPr>
                      <w:rFonts w:ascii="Arial" w:hAnsi="Arial" w:cs="Arial"/>
                      <w:b/>
                      <w:sz w:val="18"/>
                      <w:szCs w:val="18"/>
                    </w:rPr>
                  </w:pPr>
                  <w:r>
                    <w:rPr>
                      <w:rFonts w:ascii="Arial" w:hAnsi="Arial" w:cs="Arial"/>
                      <w:b/>
                      <w:sz w:val="18"/>
                      <w:szCs w:val="18"/>
                    </w:rPr>
                    <w:t>49</w:t>
                  </w:r>
                </w:p>
              </w:tc>
              <w:tc>
                <w:tcPr>
                  <w:tcW w:w="851" w:type="dxa"/>
                  <w:tcBorders>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30</w:t>
                  </w:r>
                </w:p>
              </w:tc>
              <w:tc>
                <w:tcPr>
                  <w:tcW w:w="3402"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New Rita</w:t>
                  </w:r>
                </w:p>
              </w:tc>
            </w:tr>
            <w:tr w:rsidR="006650DB" w:rsidRPr="000259F9" w:rsidTr="00391A3B">
              <w:tc>
                <w:tcPr>
                  <w:tcW w:w="525" w:type="dxa"/>
                  <w:tcBorders>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24</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04</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Xihoko</w:t>
                  </w:r>
                </w:p>
              </w:tc>
              <w:tc>
                <w:tcPr>
                  <w:tcW w:w="837"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Default="006650DB" w:rsidP="006650DB">
                  <w:pPr>
                    <w:rPr>
                      <w:rFonts w:ascii="Arial" w:hAnsi="Arial" w:cs="Arial"/>
                      <w:b/>
                      <w:sz w:val="18"/>
                      <w:szCs w:val="18"/>
                    </w:rPr>
                  </w:pPr>
                  <w:r>
                    <w:rPr>
                      <w:rFonts w:ascii="Arial" w:hAnsi="Arial" w:cs="Arial"/>
                      <w:b/>
                      <w:sz w:val="18"/>
                      <w:szCs w:val="18"/>
                    </w:rPr>
                    <w:t>50</w:t>
                  </w:r>
                </w:p>
              </w:tc>
              <w:tc>
                <w:tcPr>
                  <w:tcW w:w="851" w:type="dxa"/>
                  <w:tcBorders>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30</w:t>
                  </w:r>
                </w:p>
              </w:tc>
              <w:tc>
                <w:tcPr>
                  <w:tcW w:w="3402"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Nabane</w:t>
                  </w:r>
                </w:p>
              </w:tc>
            </w:tr>
            <w:tr w:rsidR="006650DB" w:rsidRPr="000259F9" w:rsidTr="00391A3B">
              <w:tc>
                <w:tcPr>
                  <w:tcW w:w="525" w:type="dxa"/>
                  <w:tcBorders>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25</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05</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Mackery</w:t>
                  </w:r>
                </w:p>
              </w:tc>
              <w:tc>
                <w:tcPr>
                  <w:tcW w:w="837"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Default="006650DB" w:rsidP="006650DB">
                  <w:pPr>
                    <w:rPr>
                      <w:rFonts w:ascii="Arial" w:hAnsi="Arial" w:cs="Arial"/>
                      <w:b/>
                      <w:sz w:val="18"/>
                      <w:szCs w:val="18"/>
                    </w:rPr>
                  </w:pPr>
                  <w:r>
                    <w:rPr>
                      <w:rFonts w:ascii="Arial" w:hAnsi="Arial" w:cs="Arial"/>
                      <w:b/>
                      <w:sz w:val="18"/>
                      <w:szCs w:val="18"/>
                    </w:rPr>
                    <w:t>51</w:t>
                  </w:r>
                </w:p>
              </w:tc>
              <w:tc>
                <w:tcPr>
                  <w:tcW w:w="851" w:type="dxa"/>
                  <w:tcBorders>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09</w:t>
                  </w:r>
                </w:p>
              </w:tc>
              <w:tc>
                <w:tcPr>
                  <w:tcW w:w="3402"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Kgwekgwe</w:t>
                  </w:r>
                </w:p>
              </w:tc>
            </w:tr>
            <w:tr w:rsidR="006650DB" w:rsidRPr="000259F9" w:rsidTr="00391A3B">
              <w:tc>
                <w:tcPr>
                  <w:tcW w:w="525" w:type="dxa"/>
                  <w:tcBorders>
                    <w:right w:val="single" w:sz="4" w:space="0" w:color="auto"/>
                  </w:tcBorders>
                  <w:shd w:val="clear" w:color="auto" w:fill="BFBFBF"/>
                </w:tcPr>
                <w:p w:rsidR="006650DB" w:rsidRPr="00951094" w:rsidRDefault="006650DB" w:rsidP="006650DB">
                  <w:pPr>
                    <w:rPr>
                      <w:rFonts w:ascii="Arial" w:hAnsi="Arial" w:cs="Arial"/>
                      <w:b/>
                      <w:sz w:val="18"/>
                      <w:szCs w:val="18"/>
                    </w:rPr>
                  </w:pPr>
                  <w:r w:rsidRPr="00951094">
                    <w:rPr>
                      <w:rFonts w:ascii="Arial" w:hAnsi="Arial" w:cs="Arial"/>
                      <w:b/>
                      <w:sz w:val="18"/>
                      <w:szCs w:val="18"/>
                    </w:rPr>
                    <w:t>26</w:t>
                  </w:r>
                </w:p>
              </w:tc>
              <w:tc>
                <w:tcPr>
                  <w:tcW w:w="1093"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05</w:t>
                  </w:r>
                </w:p>
              </w:tc>
              <w:tc>
                <w:tcPr>
                  <w:tcW w:w="217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Maweni</w:t>
                  </w:r>
                </w:p>
              </w:tc>
              <w:tc>
                <w:tcPr>
                  <w:tcW w:w="837"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Default="006650DB" w:rsidP="006650DB">
                  <w:pPr>
                    <w:rPr>
                      <w:rFonts w:ascii="Arial" w:hAnsi="Arial" w:cs="Arial"/>
                      <w:b/>
                      <w:sz w:val="18"/>
                      <w:szCs w:val="18"/>
                    </w:rPr>
                  </w:pPr>
                  <w:r>
                    <w:rPr>
                      <w:rFonts w:ascii="Arial" w:hAnsi="Arial" w:cs="Arial"/>
                      <w:b/>
                      <w:sz w:val="18"/>
                      <w:szCs w:val="18"/>
                    </w:rPr>
                    <w:t>52</w:t>
                  </w:r>
                </w:p>
              </w:tc>
              <w:tc>
                <w:tcPr>
                  <w:tcW w:w="851" w:type="dxa"/>
                  <w:tcBorders>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11</w:t>
                  </w:r>
                </w:p>
              </w:tc>
              <w:tc>
                <w:tcPr>
                  <w:tcW w:w="3402" w:type="dxa"/>
                  <w:tcBorders>
                    <w:left w:val="single" w:sz="4" w:space="0" w:color="auto"/>
                  </w:tcBorders>
                </w:tcPr>
                <w:p w:rsidR="006650DB" w:rsidRPr="009C4051" w:rsidRDefault="006650DB" w:rsidP="006650DB">
                  <w:pPr>
                    <w:rPr>
                      <w:rFonts w:ascii="Arial" w:hAnsi="Arial" w:cs="Arial"/>
                      <w:b/>
                      <w:sz w:val="18"/>
                      <w:szCs w:val="18"/>
                    </w:rPr>
                  </w:pPr>
                  <w:r w:rsidRPr="009C4051">
                    <w:rPr>
                      <w:rFonts w:ascii="Arial" w:hAnsi="Arial" w:cs="Arial"/>
                      <w:b/>
                      <w:sz w:val="18"/>
                      <w:szCs w:val="18"/>
                    </w:rPr>
                    <w:t>Thapane</w:t>
                  </w:r>
                </w:p>
              </w:tc>
            </w:tr>
            <w:tr w:rsidR="006650DB" w:rsidRPr="000259F9" w:rsidTr="00391A3B">
              <w:tc>
                <w:tcPr>
                  <w:tcW w:w="525" w:type="dxa"/>
                  <w:tcBorders>
                    <w:right w:val="single" w:sz="4" w:space="0" w:color="auto"/>
                  </w:tcBorders>
                  <w:shd w:val="clear" w:color="auto" w:fill="BFBFBF"/>
                </w:tcPr>
                <w:p w:rsidR="006650DB" w:rsidRPr="00951094" w:rsidRDefault="006650DB" w:rsidP="006650DB">
                  <w:pPr>
                    <w:rPr>
                      <w:rFonts w:ascii="Arial" w:hAnsi="Arial" w:cs="Arial"/>
                      <w:b/>
                      <w:sz w:val="18"/>
                      <w:szCs w:val="18"/>
                    </w:rPr>
                  </w:pPr>
                  <w:r>
                    <w:rPr>
                      <w:rFonts w:ascii="Arial" w:hAnsi="Arial" w:cs="Arial"/>
                      <w:b/>
                      <w:sz w:val="18"/>
                      <w:szCs w:val="18"/>
                    </w:rPr>
                    <w:t>27</w:t>
                  </w:r>
                </w:p>
              </w:tc>
              <w:tc>
                <w:tcPr>
                  <w:tcW w:w="1093" w:type="dxa"/>
                  <w:tcBorders>
                    <w:lef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05</w:t>
                  </w:r>
                </w:p>
              </w:tc>
              <w:tc>
                <w:tcPr>
                  <w:tcW w:w="2176" w:type="dxa"/>
                  <w:tcBorders>
                    <w:righ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Nkambako</w:t>
                  </w:r>
                </w:p>
              </w:tc>
              <w:tc>
                <w:tcPr>
                  <w:tcW w:w="837"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Default="006650DB" w:rsidP="006650DB">
                  <w:pPr>
                    <w:rPr>
                      <w:rFonts w:ascii="Arial" w:hAnsi="Arial" w:cs="Arial"/>
                      <w:b/>
                      <w:sz w:val="18"/>
                      <w:szCs w:val="18"/>
                    </w:rPr>
                  </w:pPr>
                  <w:r>
                    <w:rPr>
                      <w:rFonts w:ascii="Arial" w:hAnsi="Arial" w:cs="Arial"/>
                      <w:b/>
                      <w:sz w:val="18"/>
                      <w:szCs w:val="18"/>
                    </w:rPr>
                    <w:t>53</w:t>
                  </w:r>
                </w:p>
              </w:tc>
              <w:tc>
                <w:tcPr>
                  <w:tcW w:w="851" w:type="dxa"/>
                  <w:tcBorders>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11</w:t>
                  </w:r>
                </w:p>
              </w:tc>
              <w:tc>
                <w:tcPr>
                  <w:tcW w:w="3402" w:type="dxa"/>
                  <w:tcBorders>
                    <w:left w:val="single" w:sz="4" w:space="0" w:color="auto"/>
                  </w:tcBorders>
                </w:tcPr>
                <w:p w:rsidR="006650DB" w:rsidRPr="009C4051" w:rsidRDefault="006650DB" w:rsidP="006650DB">
                  <w:pPr>
                    <w:rPr>
                      <w:rFonts w:ascii="Arial" w:hAnsi="Arial" w:cs="Arial"/>
                      <w:b/>
                      <w:sz w:val="18"/>
                      <w:szCs w:val="18"/>
                    </w:rPr>
                  </w:pPr>
                  <w:r>
                    <w:rPr>
                      <w:rFonts w:ascii="Arial" w:hAnsi="Arial" w:cs="Arial"/>
                      <w:b/>
                      <w:sz w:val="18"/>
                      <w:szCs w:val="18"/>
                    </w:rPr>
                    <w:t>Babanana</w:t>
                  </w:r>
                </w:p>
              </w:tc>
            </w:tr>
            <w:tr w:rsidR="006650DB" w:rsidRPr="000259F9" w:rsidTr="00391A3B">
              <w:tc>
                <w:tcPr>
                  <w:tcW w:w="525" w:type="dxa"/>
                  <w:tcBorders>
                    <w:right w:val="single" w:sz="4" w:space="0" w:color="auto"/>
                  </w:tcBorders>
                  <w:shd w:val="clear" w:color="auto" w:fill="BFBFBF"/>
                </w:tcPr>
                <w:p w:rsidR="006650DB" w:rsidRPr="00951094" w:rsidRDefault="006650DB" w:rsidP="006650DB">
                  <w:pPr>
                    <w:rPr>
                      <w:rFonts w:ascii="Arial" w:hAnsi="Arial" w:cs="Arial"/>
                      <w:b/>
                      <w:sz w:val="18"/>
                      <w:szCs w:val="18"/>
                    </w:rPr>
                  </w:pPr>
                  <w:r>
                    <w:rPr>
                      <w:rFonts w:ascii="Arial" w:hAnsi="Arial" w:cs="Arial"/>
                      <w:b/>
                      <w:sz w:val="18"/>
                      <w:szCs w:val="18"/>
                    </w:rPr>
                    <w:t>28</w:t>
                  </w:r>
                </w:p>
              </w:tc>
              <w:tc>
                <w:tcPr>
                  <w:tcW w:w="1093" w:type="dxa"/>
                  <w:tcBorders>
                    <w:lef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06</w:t>
                  </w:r>
                </w:p>
              </w:tc>
              <w:tc>
                <w:tcPr>
                  <w:tcW w:w="2176" w:type="dxa"/>
                  <w:tcBorders>
                    <w:right w:val="single" w:sz="4" w:space="0" w:color="auto"/>
                  </w:tcBorders>
                </w:tcPr>
                <w:p w:rsidR="006650DB" w:rsidRPr="00CF1A06" w:rsidRDefault="006650DB" w:rsidP="006650DB">
                  <w:pPr>
                    <w:rPr>
                      <w:rFonts w:ascii="Arial" w:hAnsi="Arial" w:cs="Arial"/>
                      <w:sz w:val="18"/>
                      <w:szCs w:val="18"/>
                    </w:rPr>
                  </w:pPr>
                  <w:r>
                    <w:rPr>
                      <w:rFonts w:ascii="Arial" w:hAnsi="Arial" w:cs="Arial"/>
                      <w:sz w:val="18"/>
                      <w:szCs w:val="18"/>
                    </w:rPr>
                    <w:t>Runnymede</w:t>
                  </w:r>
                </w:p>
              </w:tc>
              <w:tc>
                <w:tcPr>
                  <w:tcW w:w="837"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Default="006650DB" w:rsidP="006650DB">
                  <w:pPr>
                    <w:rPr>
                      <w:rFonts w:ascii="Arial" w:hAnsi="Arial" w:cs="Arial"/>
                      <w:b/>
                      <w:sz w:val="18"/>
                      <w:szCs w:val="18"/>
                    </w:rPr>
                  </w:pPr>
                  <w:r>
                    <w:rPr>
                      <w:rFonts w:ascii="Arial" w:hAnsi="Arial" w:cs="Arial"/>
                      <w:b/>
                      <w:sz w:val="18"/>
                      <w:szCs w:val="18"/>
                    </w:rPr>
                    <w:t>54</w:t>
                  </w:r>
                </w:p>
              </w:tc>
              <w:tc>
                <w:tcPr>
                  <w:tcW w:w="851" w:type="dxa"/>
                  <w:tcBorders>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11</w:t>
                  </w:r>
                </w:p>
              </w:tc>
              <w:tc>
                <w:tcPr>
                  <w:tcW w:w="3402" w:type="dxa"/>
                  <w:tcBorders>
                    <w:left w:val="single" w:sz="4" w:space="0" w:color="auto"/>
                  </w:tcBorders>
                </w:tcPr>
                <w:p w:rsidR="006650DB" w:rsidRPr="009C4051" w:rsidRDefault="006650DB" w:rsidP="006650DB">
                  <w:pPr>
                    <w:rPr>
                      <w:rFonts w:ascii="Arial" w:hAnsi="Arial" w:cs="Arial"/>
                      <w:b/>
                      <w:sz w:val="18"/>
                      <w:szCs w:val="18"/>
                    </w:rPr>
                  </w:pPr>
                  <w:r>
                    <w:rPr>
                      <w:rFonts w:ascii="Arial" w:hAnsi="Arial" w:cs="Arial"/>
                      <w:b/>
                      <w:sz w:val="18"/>
                      <w:szCs w:val="18"/>
                    </w:rPr>
                    <w:t>Lwandlamuni</w:t>
                  </w:r>
                </w:p>
              </w:tc>
            </w:tr>
            <w:tr w:rsidR="006650DB" w:rsidRPr="000259F9" w:rsidTr="00391A3B">
              <w:tc>
                <w:tcPr>
                  <w:tcW w:w="525" w:type="dxa"/>
                  <w:tcBorders>
                    <w:right w:val="single" w:sz="4" w:space="0" w:color="auto"/>
                  </w:tcBorders>
                  <w:shd w:val="clear" w:color="auto" w:fill="BFBFBF"/>
                </w:tcPr>
                <w:p w:rsidR="006650DB" w:rsidRDefault="006650DB" w:rsidP="006650DB">
                  <w:pPr>
                    <w:rPr>
                      <w:rFonts w:ascii="Arial" w:hAnsi="Arial" w:cs="Arial"/>
                      <w:b/>
                      <w:sz w:val="18"/>
                      <w:szCs w:val="18"/>
                    </w:rPr>
                  </w:pPr>
                </w:p>
              </w:tc>
              <w:tc>
                <w:tcPr>
                  <w:tcW w:w="1093" w:type="dxa"/>
                  <w:tcBorders>
                    <w:left w:val="single" w:sz="4" w:space="0" w:color="auto"/>
                  </w:tcBorders>
                </w:tcPr>
                <w:p w:rsidR="006650DB" w:rsidRDefault="006650DB" w:rsidP="006650DB">
                  <w:pPr>
                    <w:rPr>
                      <w:rFonts w:ascii="Arial" w:hAnsi="Arial" w:cs="Arial"/>
                      <w:sz w:val="18"/>
                      <w:szCs w:val="18"/>
                    </w:rPr>
                  </w:pPr>
                </w:p>
              </w:tc>
              <w:tc>
                <w:tcPr>
                  <w:tcW w:w="2176" w:type="dxa"/>
                  <w:tcBorders>
                    <w:right w:val="single" w:sz="4" w:space="0" w:color="auto"/>
                  </w:tcBorders>
                </w:tcPr>
                <w:p w:rsidR="006650DB" w:rsidRDefault="006650DB" w:rsidP="006650DB">
                  <w:pPr>
                    <w:rPr>
                      <w:rFonts w:ascii="Arial" w:hAnsi="Arial" w:cs="Arial"/>
                      <w:sz w:val="18"/>
                      <w:szCs w:val="18"/>
                    </w:rPr>
                  </w:pPr>
                </w:p>
              </w:tc>
              <w:tc>
                <w:tcPr>
                  <w:tcW w:w="837"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22" w:type="dxa"/>
                  <w:tcBorders>
                    <w:left w:val="single" w:sz="4" w:space="0" w:color="auto"/>
                    <w:right w:val="single" w:sz="4" w:space="0" w:color="auto"/>
                  </w:tcBorders>
                  <w:shd w:val="clear" w:color="auto" w:fill="BFBFBF"/>
                </w:tcPr>
                <w:p w:rsidR="006650DB" w:rsidRDefault="006650DB" w:rsidP="006650DB">
                  <w:pPr>
                    <w:rPr>
                      <w:rFonts w:ascii="Arial" w:hAnsi="Arial" w:cs="Arial"/>
                      <w:b/>
                      <w:sz w:val="18"/>
                      <w:szCs w:val="18"/>
                    </w:rPr>
                  </w:pPr>
                  <w:r>
                    <w:rPr>
                      <w:rFonts w:ascii="Arial" w:hAnsi="Arial" w:cs="Arial"/>
                      <w:b/>
                      <w:sz w:val="18"/>
                      <w:szCs w:val="18"/>
                    </w:rPr>
                    <w:t>55</w:t>
                  </w:r>
                </w:p>
              </w:tc>
              <w:tc>
                <w:tcPr>
                  <w:tcW w:w="851" w:type="dxa"/>
                  <w:tcBorders>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19</w:t>
                  </w:r>
                </w:p>
              </w:tc>
              <w:tc>
                <w:tcPr>
                  <w:tcW w:w="3402" w:type="dxa"/>
                  <w:tcBorders>
                    <w:left w:val="single" w:sz="4" w:space="0" w:color="auto"/>
                  </w:tcBorders>
                </w:tcPr>
                <w:p w:rsidR="006650DB" w:rsidRDefault="006650DB" w:rsidP="006650DB">
                  <w:pPr>
                    <w:rPr>
                      <w:rFonts w:ascii="Arial" w:hAnsi="Arial" w:cs="Arial"/>
                      <w:b/>
                      <w:sz w:val="18"/>
                      <w:szCs w:val="18"/>
                    </w:rPr>
                  </w:pPr>
                  <w:r>
                    <w:rPr>
                      <w:rFonts w:ascii="Arial" w:hAnsi="Arial" w:cs="Arial"/>
                      <w:b/>
                      <w:sz w:val="18"/>
                      <w:szCs w:val="18"/>
                    </w:rPr>
                    <w:t>Exit road from Nkowakowa graveyard</w:t>
                  </w:r>
                </w:p>
              </w:tc>
            </w:tr>
          </w:tbl>
          <w:p w:rsidR="006650DB" w:rsidRDefault="006650DB" w:rsidP="006650DB">
            <w:pPr>
              <w:rPr>
                <w:rFonts w:ascii="Arial" w:hAnsi="Arial" w:cs="Arial"/>
                <w:sz w:val="20"/>
                <w:szCs w:val="20"/>
              </w:rPr>
            </w:pPr>
          </w:p>
          <w:p w:rsidR="006650DB" w:rsidRDefault="006650DB" w:rsidP="006650DB">
            <w:pPr>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rPr>
                <w:rFonts w:ascii="Arial" w:hAnsi="Arial" w:cs="Arial"/>
                <w:sz w:val="20"/>
                <w:szCs w:val="20"/>
              </w:rPr>
            </w:pPr>
            <w:r>
              <w:rPr>
                <w:rFonts w:ascii="Arial" w:hAnsi="Arial" w:cs="Arial"/>
                <w:b/>
                <w:sz w:val="20"/>
                <w:szCs w:val="20"/>
              </w:rPr>
              <w:t>2.2.5 MAIN ROADS USED BY TAXIS AND BUSES</w:t>
            </w:r>
          </w:p>
          <w:p w:rsidR="006650DB" w:rsidRDefault="006650DB" w:rsidP="006650DB">
            <w:pPr>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1098"/>
              <w:gridCol w:w="2046"/>
              <w:gridCol w:w="927"/>
              <w:gridCol w:w="753"/>
              <w:gridCol w:w="851"/>
              <w:gridCol w:w="3402"/>
            </w:tblGrid>
            <w:tr w:rsidR="006650DB" w:rsidRPr="000259F9" w:rsidTr="00391A3B">
              <w:trPr>
                <w:trHeight w:val="343"/>
                <w:tblHeader/>
              </w:trPr>
              <w:tc>
                <w:tcPr>
                  <w:tcW w:w="529" w:type="dxa"/>
                  <w:tcBorders>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Pr>
                      <w:rFonts w:ascii="Arial" w:hAnsi="Arial" w:cs="Arial"/>
                      <w:b/>
                      <w:sz w:val="20"/>
                      <w:szCs w:val="20"/>
                    </w:rPr>
                    <w:t>No</w:t>
                  </w:r>
                </w:p>
              </w:tc>
              <w:tc>
                <w:tcPr>
                  <w:tcW w:w="1098" w:type="dxa"/>
                  <w:tcBorders>
                    <w:lef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Ward No</w:t>
                  </w:r>
                </w:p>
              </w:tc>
              <w:tc>
                <w:tcPr>
                  <w:tcW w:w="2046" w:type="dxa"/>
                  <w:tcBorders>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Road</w:t>
                  </w:r>
                </w:p>
              </w:tc>
              <w:tc>
                <w:tcPr>
                  <w:tcW w:w="927" w:type="dxa"/>
                  <w:vMerge w:val="restart"/>
                  <w:tcBorders>
                    <w:top w:val="single" w:sz="4" w:space="0" w:color="auto"/>
                    <w:left w:val="single" w:sz="4" w:space="0" w:color="auto"/>
                    <w:right w:val="single" w:sz="4" w:space="0" w:color="auto"/>
                  </w:tcBorders>
                  <w:shd w:val="clear" w:color="auto" w:fill="FFFFFF"/>
                </w:tcPr>
                <w:p w:rsidR="006650DB" w:rsidRPr="00CF1A06" w:rsidRDefault="006650DB" w:rsidP="006650DB">
                  <w:pPr>
                    <w:rPr>
                      <w:rFonts w:ascii="Arial" w:hAnsi="Arial" w:cs="Arial"/>
                      <w:b/>
                      <w:sz w:val="20"/>
                      <w:szCs w:val="20"/>
                    </w:rPr>
                  </w:pPr>
                </w:p>
              </w:tc>
              <w:tc>
                <w:tcPr>
                  <w:tcW w:w="753" w:type="dxa"/>
                  <w:tcBorders>
                    <w:top w:val="single" w:sz="4" w:space="0" w:color="auto"/>
                    <w:left w:val="single" w:sz="4" w:space="0" w:color="auto"/>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Pr>
                      <w:rFonts w:ascii="Arial" w:hAnsi="Arial" w:cs="Arial"/>
                      <w:b/>
                      <w:sz w:val="20"/>
                      <w:szCs w:val="20"/>
                    </w:rPr>
                    <w:t>No</w:t>
                  </w:r>
                </w:p>
              </w:tc>
              <w:tc>
                <w:tcPr>
                  <w:tcW w:w="851" w:type="dxa"/>
                  <w:tcBorders>
                    <w:top w:val="single" w:sz="4" w:space="0" w:color="auto"/>
                    <w:left w:val="single" w:sz="4" w:space="0" w:color="auto"/>
                    <w:righ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Ward No</w:t>
                  </w:r>
                </w:p>
              </w:tc>
              <w:tc>
                <w:tcPr>
                  <w:tcW w:w="3402" w:type="dxa"/>
                  <w:tcBorders>
                    <w:top w:val="single" w:sz="4" w:space="0" w:color="auto"/>
                    <w:left w:val="single" w:sz="4" w:space="0" w:color="auto"/>
                  </w:tcBorders>
                  <w:shd w:val="clear" w:color="auto" w:fill="767171" w:themeFill="background2" w:themeFillShade="80"/>
                </w:tcPr>
                <w:p w:rsidR="006650DB" w:rsidRPr="00CF1A06" w:rsidRDefault="006650DB" w:rsidP="006650DB">
                  <w:pPr>
                    <w:rPr>
                      <w:rFonts w:ascii="Arial" w:hAnsi="Arial" w:cs="Arial"/>
                      <w:b/>
                      <w:sz w:val="20"/>
                      <w:szCs w:val="20"/>
                    </w:rPr>
                  </w:pPr>
                  <w:r w:rsidRPr="00CF1A06">
                    <w:rPr>
                      <w:rFonts w:ascii="Arial" w:hAnsi="Arial" w:cs="Arial"/>
                      <w:b/>
                      <w:sz w:val="20"/>
                      <w:szCs w:val="20"/>
                    </w:rPr>
                    <w:t>Road</w:t>
                  </w:r>
                </w:p>
              </w:tc>
            </w:tr>
            <w:tr w:rsidR="006650DB" w:rsidRPr="009C1379" w:rsidTr="00391A3B">
              <w:tc>
                <w:tcPr>
                  <w:tcW w:w="529"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1</w:t>
                  </w:r>
                </w:p>
              </w:tc>
              <w:tc>
                <w:tcPr>
                  <w:tcW w:w="1098"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10</w:t>
                  </w:r>
                </w:p>
              </w:tc>
              <w:tc>
                <w:tcPr>
                  <w:tcW w:w="204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 xml:space="preserve">Motupa Mareroni </w:t>
                  </w:r>
                </w:p>
              </w:tc>
              <w:tc>
                <w:tcPr>
                  <w:tcW w:w="92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53" w:type="dxa"/>
                  <w:tcBorders>
                    <w:left w:val="single" w:sz="4" w:space="0" w:color="auto"/>
                    <w:right w:val="single" w:sz="4" w:space="0" w:color="auto"/>
                  </w:tcBorders>
                </w:tcPr>
                <w:p w:rsidR="006650DB" w:rsidRPr="00577C70" w:rsidRDefault="006650DB" w:rsidP="006650DB">
                  <w:pPr>
                    <w:rPr>
                      <w:rFonts w:ascii="Arial" w:hAnsi="Arial" w:cs="Arial"/>
                      <w:b/>
                      <w:sz w:val="18"/>
                      <w:szCs w:val="18"/>
                    </w:rPr>
                  </w:pPr>
                  <w:r w:rsidRPr="00577C70">
                    <w:rPr>
                      <w:rFonts w:ascii="Arial" w:hAnsi="Arial" w:cs="Arial"/>
                      <w:b/>
                      <w:sz w:val="18"/>
                      <w:szCs w:val="18"/>
                    </w:rPr>
                    <w:t>9</w:t>
                  </w:r>
                </w:p>
              </w:tc>
              <w:tc>
                <w:tcPr>
                  <w:tcW w:w="851" w:type="dxa"/>
                  <w:tcBorders>
                    <w:left w:val="single" w:sz="4" w:space="0" w:color="auto"/>
                    <w:right w:val="single" w:sz="4" w:space="0" w:color="auto"/>
                  </w:tcBorders>
                  <w:shd w:val="clear" w:color="auto" w:fill="BFBFBF"/>
                </w:tcPr>
                <w:p w:rsidR="006650DB" w:rsidRPr="00CF1A06" w:rsidRDefault="006650DB" w:rsidP="006650DB">
                  <w:pPr>
                    <w:rPr>
                      <w:rFonts w:ascii="Arial" w:hAnsi="Arial" w:cs="Arial"/>
                      <w:sz w:val="18"/>
                      <w:szCs w:val="18"/>
                    </w:rPr>
                  </w:pPr>
                  <w:r w:rsidRPr="00CF1A06">
                    <w:rPr>
                      <w:rFonts w:ascii="Arial" w:hAnsi="Arial" w:cs="Arial"/>
                      <w:sz w:val="18"/>
                      <w:szCs w:val="18"/>
                    </w:rPr>
                    <w:t>24</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Petanenge</w:t>
                  </w:r>
                </w:p>
              </w:tc>
            </w:tr>
            <w:tr w:rsidR="006650DB" w:rsidRPr="009C1379" w:rsidTr="00391A3B">
              <w:tc>
                <w:tcPr>
                  <w:tcW w:w="529"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2</w:t>
                  </w:r>
                </w:p>
              </w:tc>
              <w:tc>
                <w:tcPr>
                  <w:tcW w:w="1098"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04</w:t>
                  </w:r>
                </w:p>
              </w:tc>
              <w:tc>
                <w:tcPr>
                  <w:tcW w:w="204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Merekoma</w:t>
                  </w:r>
                </w:p>
              </w:tc>
              <w:tc>
                <w:tcPr>
                  <w:tcW w:w="92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53" w:type="dxa"/>
                  <w:tcBorders>
                    <w:left w:val="single" w:sz="4" w:space="0" w:color="auto"/>
                    <w:right w:val="single" w:sz="4" w:space="0" w:color="auto"/>
                  </w:tcBorders>
                </w:tcPr>
                <w:p w:rsidR="006650DB" w:rsidRPr="00577C70" w:rsidRDefault="006650DB" w:rsidP="006650DB">
                  <w:pPr>
                    <w:rPr>
                      <w:rFonts w:ascii="Arial" w:hAnsi="Arial" w:cs="Arial"/>
                      <w:b/>
                      <w:sz w:val="18"/>
                      <w:szCs w:val="18"/>
                    </w:rPr>
                  </w:pPr>
                  <w:r w:rsidRPr="00577C70">
                    <w:rPr>
                      <w:rFonts w:ascii="Arial" w:hAnsi="Arial" w:cs="Arial"/>
                      <w:b/>
                      <w:sz w:val="18"/>
                      <w:szCs w:val="18"/>
                    </w:rPr>
                    <w:t>10</w:t>
                  </w:r>
                </w:p>
              </w:tc>
              <w:tc>
                <w:tcPr>
                  <w:tcW w:w="851" w:type="dxa"/>
                  <w:tcBorders>
                    <w:left w:val="single" w:sz="4" w:space="0" w:color="auto"/>
                    <w:right w:val="single" w:sz="4" w:space="0" w:color="auto"/>
                  </w:tcBorders>
                  <w:shd w:val="clear" w:color="auto" w:fill="BFBFBF"/>
                </w:tcPr>
                <w:p w:rsidR="006650DB" w:rsidRPr="00CF1A06" w:rsidRDefault="006650DB" w:rsidP="006650DB">
                  <w:pPr>
                    <w:rPr>
                      <w:rFonts w:ascii="Arial" w:hAnsi="Arial" w:cs="Arial"/>
                      <w:sz w:val="18"/>
                      <w:szCs w:val="18"/>
                    </w:rPr>
                  </w:pPr>
                  <w:r w:rsidRPr="00CF1A06">
                    <w:rPr>
                      <w:rFonts w:ascii="Arial" w:hAnsi="Arial" w:cs="Arial"/>
                      <w:sz w:val="18"/>
                      <w:szCs w:val="18"/>
                    </w:rPr>
                    <w:t>07</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Mothomeng</w:t>
                  </w:r>
                </w:p>
              </w:tc>
            </w:tr>
            <w:tr w:rsidR="006650DB" w:rsidRPr="009C1379" w:rsidTr="00391A3B">
              <w:tc>
                <w:tcPr>
                  <w:tcW w:w="529"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3</w:t>
                  </w:r>
                </w:p>
              </w:tc>
              <w:tc>
                <w:tcPr>
                  <w:tcW w:w="1098"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05</w:t>
                  </w:r>
                </w:p>
              </w:tc>
              <w:tc>
                <w:tcPr>
                  <w:tcW w:w="204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Mackery to Malubane</w:t>
                  </w:r>
                </w:p>
              </w:tc>
              <w:tc>
                <w:tcPr>
                  <w:tcW w:w="92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53" w:type="dxa"/>
                  <w:tcBorders>
                    <w:left w:val="single" w:sz="4" w:space="0" w:color="auto"/>
                    <w:right w:val="single" w:sz="4" w:space="0" w:color="auto"/>
                  </w:tcBorders>
                </w:tcPr>
                <w:p w:rsidR="006650DB" w:rsidRPr="00577C70" w:rsidRDefault="006650DB" w:rsidP="006650DB">
                  <w:pPr>
                    <w:rPr>
                      <w:rFonts w:ascii="Arial" w:hAnsi="Arial" w:cs="Arial"/>
                      <w:b/>
                      <w:sz w:val="18"/>
                      <w:szCs w:val="18"/>
                    </w:rPr>
                  </w:pPr>
                  <w:r w:rsidRPr="00577C70">
                    <w:rPr>
                      <w:rFonts w:ascii="Arial" w:hAnsi="Arial" w:cs="Arial"/>
                      <w:b/>
                      <w:sz w:val="18"/>
                      <w:szCs w:val="18"/>
                    </w:rPr>
                    <w:t>11</w:t>
                  </w:r>
                </w:p>
              </w:tc>
              <w:tc>
                <w:tcPr>
                  <w:tcW w:w="851" w:type="dxa"/>
                  <w:tcBorders>
                    <w:left w:val="single" w:sz="4" w:space="0" w:color="auto"/>
                    <w:right w:val="single" w:sz="4" w:space="0" w:color="auto"/>
                  </w:tcBorders>
                  <w:shd w:val="clear" w:color="auto" w:fill="BFBFBF"/>
                </w:tcPr>
                <w:p w:rsidR="006650DB" w:rsidRPr="00CF1A06" w:rsidRDefault="006650DB" w:rsidP="006650DB">
                  <w:pPr>
                    <w:rPr>
                      <w:rFonts w:ascii="Arial" w:hAnsi="Arial" w:cs="Arial"/>
                      <w:sz w:val="18"/>
                      <w:szCs w:val="18"/>
                    </w:rPr>
                  </w:pPr>
                  <w:r w:rsidRPr="00CF1A06">
                    <w:rPr>
                      <w:rFonts w:ascii="Arial" w:hAnsi="Arial" w:cs="Arial"/>
                      <w:sz w:val="18"/>
                      <w:szCs w:val="18"/>
                    </w:rPr>
                    <w:t>05</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Relela bus stop to Leretjeni</w:t>
                  </w:r>
                </w:p>
              </w:tc>
            </w:tr>
            <w:tr w:rsidR="006650DB" w:rsidRPr="009C1379" w:rsidTr="00391A3B">
              <w:tc>
                <w:tcPr>
                  <w:tcW w:w="529"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4</w:t>
                  </w:r>
                </w:p>
              </w:tc>
              <w:tc>
                <w:tcPr>
                  <w:tcW w:w="1098"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27</w:t>
                  </w:r>
                </w:p>
              </w:tc>
              <w:tc>
                <w:tcPr>
                  <w:tcW w:w="204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Mogapeng</w:t>
                  </w:r>
                </w:p>
              </w:tc>
              <w:tc>
                <w:tcPr>
                  <w:tcW w:w="92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53" w:type="dxa"/>
                  <w:tcBorders>
                    <w:left w:val="single" w:sz="4" w:space="0" w:color="auto"/>
                    <w:right w:val="single" w:sz="4" w:space="0" w:color="auto"/>
                  </w:tcBorders>
                </w:tcPr>
                <w:p w:rsidR="006650DB" w:rsidRPr="00577C70" w:rsidRDefault="006650DB" w:rsidP="006650DB">
                  <w:pPr>
                    <w:rPr>
                      <w:rFonts w:ascii="Arial" w:hAnsi="Arial" w:cs="Arial"/>
                      <w:b/>
                      <w:sz w:val="18"/>
                      <w:szCs w:val="18"/>
                    </w:rPr>
                  </w:pPr>
                  <w:r w:rsidRPr="00577C70">
                    <w:rPr>
                      <w:rFonts w:ascii="Arial" w:hAnsi="Arial" w:cs="Arial"/>
                      <w:b/>
                      <w:sz w:val="18"/>
                      <w:szCs w:val="18"/>
                    </w:rPr>
                    <w:t>12</w:t>
                  </w:r>
                </w:p>
              </w:tc>
              <w:tc>
                <w:tcPr>
                  <w:tcW w:w="851" w:type="dxa"/>
                  <w:tcBorders>
                    <w:left w:val="single" w:sz="4" w:space="0" w:color="auto"/>
                    <w:right w:val="single" w:sz="4" w:space="0" w:color="auto"/>
                  </w:tcBorders>
                  <w:shd w:val="clear" w:color="auto" w:fill="BFBFBF"/>
                </w:tcPr>
                <w:p w:rsidR="006650DB" w:rsidRPr="00CF1A06" w:rsidRDefault="006650DB" w:rsidP="006650DB">
                  <w:pPr>
                    <w:rPr>
                      <w:rFonts w:ascii="Arial" w:hAnsi="Arial" w:cs="Arial"/>
                      <w:sz w:val="18"/>
                      <w:szCs w:val="18"/>
                    </w:rPr>
                  </w:pPr>
                  <w:r w:rsidRPr="00CF1A06">
                    <w:rPr>
                      <w:rFonts w:ascii="Arial" w:hAnsi="Arial" w:cs="Arial"/>
                      <w:sz w:val="18"/>
                      <w:szCs w:val="18"/>
                    </w:rPr>
                    <w:t>12</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Khubu to lwandlamuni</w:t>
                  </w:r>
                </w:p>
              </w:tc>
            </w:tr>
            <w:tr w:rsidR="006650DB" w:rsidRPr="009C1379" w:rsidTr="00391A3B">
              <w:tc>
                <w:tcPr>
                  <w:tcW w:w="529"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5</w:t>
                  </w:r>
                </w:p>
              </w:tc>
              <w:tc>
                <w:tcPr>
                  <w:tcW w:w="1098"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06</w:t>
                  </w:r>
                </w:p>
              </w:tc>
              <w:tc>
                <w:tcPr>
                  <w:tcW w:w="204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Mavele</w:t>
                  </w:r>
                </w:p>
              </w:tc>
              <w:tc>
                <w:tcPr>
                  <w:tcW w:w="92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53" w:type="dxa"/>
                  <w:tcBorders>
                    <w:left w:val="single" w:sz="4" w:space="0" w:color="auto"/>
                    <w:right w:val="single" w:sz="4" w:space="0" w:color="auto"/>
                  </w:tcBorders>
                </w:tcPr>
                <w:p w:rsidR="006650DB" w:rsidRPr="00577C70" w:rsidRDefault="006650DB" w:rsidP="006650DB">
                  <w:pPr>
                    <w:rPr>
                      <w:rFonts w:ascii="Arial" w:hAnsi="Arial" w:cs="Arial"/>
                      <w:b/>
                      <w:sz w:val="18"/>
                      <w:szCs w:val="18"/>
                    </w:rPr>
                  </w:pPr>
                  <w:r w:rsidRPr="00577C70">
                    <w:rPr>
                      <w:rFonts w:ascii="Arial" w:hAnsi="Arial" w:cs="Arial"/>
                      <w:b/>
                      <w:sz w:val="18"/>
                      <w:szCs w:val="18"/>
                    </w:rPr>
                    <w:t>13</w:t>
                  </w:r>
                </w:p>
              </w:tc>
              <w:tc>
                <w:tcPr>
                  <w:tcW w:w="851" w:type="dxa"/>
                  <w:tcBorders>
                    <w:left w:val="single" w:sz="4" w:space="0" w:color="auto"/>
                    <w:right w:val="single" w:sz="4" w:space="0" w:color="auto"/>
                  </w:tcBorders>
                  <w:shd w:val="clear" w:color="auto" w:fill="BFBFBF"/>
                </w:tcPr>
                <w:p w:rsidR="006650DB" w:rsidRPr="00CF1A06" w:rsidRDefault="006650DB" w:rsidP="006650DB">
                  <w:pPr>
                    <w:rPr>
                      <w:rFonts w:ascii="Arial" w:hAnsi="Arial" w:cs="Arial"/>
                      <w:sz w:val="18"/>
                      <w:szCs w:val="18"/>
                    </w:rPr>
                  </w:pPr>
                  <w:r w:rsidRPr="00CF1A06">
                    <w:rPr>
                      <w:rFonts w:ascii="Arial" w:hAnsi="Arial" w:cs="Arial"/>
                      <w:sz w:val="18"/>
                      <w:szCs w:val="18"/>
                    </w:rPr>
                    <w:t>12</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Babanana to Musiphani</w:t>
                  </w:r>
                </w:p>
              </w:tc>
            </w:tr>
            <w:tr w:rsidR="006650DB" w:rsidRPr="009C1379" w:rsidTr="00391A3B">
              <w:tc>
                <w:tcPr>
                  <w:tcW w:w="529"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lastRenderedPageBreak/>
                    <w:t>6</w:t>
                  </w:r>
                </w:p>
              </w:tc>
              <w:tc>
                <w:tcPr>
                  <w:tcW w:w="1098"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06</w:t>
                  </w:r>
                </w:p>
              </w:tc>
              <w:tc>
                <w:tcPr>
                  <w:tcW w:w="204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Jopie</w:t>
                  </w:r>
                </w:p>
              </w:tc>
              <w:tc>
                <w:tcPr>
                  <w:tcW w:w="92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53" w:type="dxa"/>
                  <w:tcBorders>
                    <w:left w:val="single" w:sz="4" w:space="0" w:color="auto"/>
                    <w:right w:val="single" w:sz="4" w:space="0" w:color="auto"/>
                  </w:tcBorders>
                </w:tcPr>
                <w:p w:rsidR="006650DB" w:rsidRPr="00577C70" w:rsidRDefault="006650DB" w:rsidP="006650DB">
                  <w:pPr>
                    <w:rPr>
                      <w:rFonts w:ascii="Arial" w:hAnsi="Arial" w:cs="Arial"/>
                      <w:b/>
                      <w:sz w:val="18"/>
                      <w:szCs w:val="18"/>
                    </w:rPr>
                  </w:pPr>
                  <w:r w:rsidRPr="00577C70">
                    <w:rPr>
                      <w:rFonts w:ascii="Arial" w:hAnsi="Arial" w:cs="Arial"/>
                      <w:b/>
                      <w:sz w:val="18"/>
                      <w:szCs w:val="18"/>
                    </w:rPr>
                    <w:t>14</w:t>
                  </w:r>
                </w:p>
              </w:tc>
              <w:tc>
                <w:tcPr>
                  <w:tcW w:w="851" w:type="dxa"/>
                  <w:tcBorders>
                    <w:left w:val="single" w:sz="4" w:space="0" w:color="auto"/>
                    <w:right w:val="single" w:sz="4" w:space="0" w:color="auto"/>
                  </w:tcBorders>
                  <w:shd w:val="clear" w:color="auto" w:fill="BFBFBF"/>
                </w:tcPr>
                <w:p w:rsidR="006650DB" w:rsidRPr="00CF1A06" w:rsidRDefault="006650DB" w:rsidP="006650DB">
                  <w:pPr>
                    <w:rPr>
                      <w:rFonts w:ascii="Arial" w:hAnsi="Arial" w:cs="Arial"/>
                      <w:sz w:val="18"/>
                      <w:szCs w:val="18"/>
                    </w:rPr>
                  </w:pPr>
                  <w:r w:rsidRPr="00CF1A06">
                    <w:rPr>
                      <w:rFonts w:ascii="Arial" w:hAnsi="Arial" w:cs="Arial"/>
                      <w:sz w:val="18"/>
                      <w:szCs w:val="18"/>
                    </w:rPr>
                    <w:t>12</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Mamitwa to Deerpark</w:t>
                  </w:r>
                </w:p>
              </w:tc>
            </w:tr>
            <w:tr w:rsidR="006650DB" w:rsidRPr="009C1379" w:rsidTr="00391A3B">
              <w:tc>
                <w:tcPr>
                  <w:tcW w:w="529"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7</w:t>
                  </w:r>
                </w:p>
              </w:tc>
              <w:tc>
                <w:tcPr>
                  <w:tcW w:w="1098"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06</w:t>
                  </w:r>
                </w:p>
              </w:tc>
              <w:tc>
                <w:tcPr>
                  <w:tcW w:w="204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Runnymede</w:t>
                  </w:r>
                </w:p>
              </w:tc>
              <w:tc>
                <w:tcPr>
                  <w:tcW w:w="92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53" w:type="dxa"/>
                  <w:tcBorders>
                    <w:left w:val="single" w:sz="4" w:space="0" w:color="auto"/>
                    <w:right w:val="single" w:sz="4" w:space="0" w:color="auto"/>
                  </w:tcBorders>
                </w:tcPr>
                <w:p w:rsidR="006650DB" w:rsidRPr="00577C70" w:rsidRDefault="006650DB" w:rsidP="006650DB">
                  <w:pPr>
                    <w:rPr>
                      <w:rFonts w:ascii="Arial" w:hAnsi="Arial" w:cs="Arial"/>
                      <w:b/>
                      <w:sz w:val="18"/>
                      <w:szCs w:val="18"/>
                    </w:rPr>
                  </w:pPr>
                  <w:r w:rsidRPr="00577C70">
                    <w:rPr>
                      <w:rFonts w:ascii="Arial" w:hAnsi="Arial" w:cs="Arial"/>
                      <w:b/>
                      <w:sz w:val="18"/>
                      <w:szCs w:val="18"/>
                    </w:rPr>
                    <w:t>15</w:t>
                  </w:r>
                </w:p>
              </w:tc>
              <w:tc>
                <w:tcPr>
                  <w:tcW w:w="851" w:type="dxa"/>
                  <w:tcBorders>
                    <w:left w:val="single" w:sz="4" w:space="0" w:color="auto"/>
                    <w:right w:val="single" w:sz="4" w:space="0" w:color="auto"/>
                  </w:tcBorders>
                  <w:shd w:val="clear" w:color="auto" w:fill="BFBFBF"/>
                </w:tcPr>
                <w:p w:rsidR="006650DB" w:rsidRPr="00CF1A06" w:rsidRDefault="006650DB" w:rsidP="006650DB">
                  <w:pPr>
                    <w:rPr>
                      <w:rFonts w:ascii="Arial" w:hAnsi="Arial" w:cs="Arial"/>
                      <w:sz w:val="18"/>
                      <w:szCs w:val="18"/>
                    </w:rPr>
                  </w:pPr>
                  <w:r w:rsidRPr="00CF1A06">
                    <w:rPr>
                      <w:rFonts w:ascii="Arial" w:hAnsi="Arial" w:cs="Arial"/>
                      <w:sz w:val="18"/>
                      <w:szCs w:val="18"/>
                    </w:rPr>
                    <w:t>12</w:t>
                  </w:r>
                </w:p>
              </w:tc>
              <w:tc>
                <w:tcPr>
                  <w:tcW w:w="3402"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Mamitwa to Nyakelani</w:t>
                  </w:r>
                </w:p>
              </w:tc>
            </w:tr>
            <w:tr w:rsidR="006650DB" w:rsidRPr="009C1379" w:rsidTr="00391A3B">
              <w:tc>
                <w:tcPr>
                  <w:tcW w:w="529" w:type="dxa"/>
                  <w:tcBorders>
                    <w:right w:val="single" w:sz="4" w:space="0" w:color="auto"/>
                  </w:tcBorders>
                  <w:shd w:val="clear" w:color="auto" w:fill="BFBFBF"/>
                </w:tcPr>
                <w:p w:rsidR="006650DB" w:rsidRPr="00D815CD" w:rsidRDefault="006650DB" w:rsidP="006650DB">
                  <w:pPr>
                    <w:rPr>
                      <w:rFonts w:ascii="Arial" w:hAnsi="Arial" w:cs="Arial"/>
                      <w:b/>
                      <w:sz w:val="18"/>
                      <w:szCs w:val="18"/>
                    </w:rPr>
                  </w:pPr>
                  <w:r w:rsidRPr="00D815CD">
                    <w:rPr>
                      <w:rFonts w:ascii="Arial" w:hAnsi="Arial" w:cs="Arial"/>
                      <w:b/>
                      <w:sz w:val="18"/>
                      <w:szCs w:val="18"/>
                    </w:rPr>
                    <w:t>8</w:t>
                  </w:r>
                </w:p>
              </w:tc>
              <w:tc>
                <w:tcPr>
                  <w:tcW w:w="1098" w:type="dxa"/>
                  <w:tcBorders>
                    <w:lef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26</w:t>
                  </w:r>
                </w:p>
              </w:tc>
              <w:tc>
                <w:tcPr>
                  <w:tcW w:w="2046" w:type="dxa"/>
                  <w:tcBorders>
                    <w:right w:val="single" w:sz="4" w:space="0" w:color="auto"/>
                  </w:tcBorders>
                </w:tcPr>
                <w:p w:rsidR="006650DB" w:rsidRPr="00CF1A06" w:rsidRDefault="006650DB" w:rsidP="006650DB">
                  <w:pPr>
                    <w:rPr>
                      <w:rFonts w:ascii="Arial" w:hAnsi="Arial" w:cs="Arial"/>
                      <w:sz w:val="18"/>
                      <w:szCs w:val="18"/>
                    </w:rPr>
                  </w:pPr>
                  <w:r w:rsidRPr="00CF1A06">
                    <w:rPr>
                      <w:rFonts w:ascii="Arial" w:hAnsi="Arial" w:cs="Arial"/>
                      <w:sz w:val="18"/>
                      <w:szCs w:val="18"/>
                    </w:rPr>
                    <w:t>Shilubane</w:t>
                  </w:r>
                </w:p>
              </w:tc>
              <w:tc>
                <w:tcPr>
                  <w:tcW w:w="927"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753" w:type="dxa"/>
                  <w:tcBorders>
                    <w:left w:val="single" w:sz="4" w:space="0" w:color="auto"/>
                    <w:right w:val="nil"/>
                  </w:tcBorders>
                </w:tcPr>
                <w:p w:rsidR="006650DB" w:rsidRPr="00124F8B" w:rsidRDefault="006650DB" w:rsidP="006650DB">
                  <w:pPr>
                    <w:rPr>
                      <w:rFonts w:ascii="Arial" w:hAnsi="Arial" w:cs="Arial"/>
                      <w:b/>
                      <w:sz w:val="18"/>
                      <w:szCs w:val="18"/>
                    </w:rPr>
                  </w:pPr>
                  <w:r w:rsidRPr="00124F8B">
                    <w:rPr>
                      <w:rFonts w:ascii="Arial" w:hAnsi="Arial" w:cs="Arial"/>
                      <w:b/>
                      <w:sz w:val="18"/>
                      <w:szCs w:val="18"/>
                    </w:rPr>
                    <w:t>16</w:t>
                  </w:r>
                </w:p>
              </w:tc>
              <w:tc>
                <w:tcPr>
                  <w:tcW w:w="851" w:type="dxa"/>
                  <w:tcBorders>
                    <w:left w:val="single" w:sz="4" w:space="0" w:color="auto"/>
                    <w:right w:val="nil"/>
                  </w:tcBorders>
                  <w:shd w:val="clear" w:color="auto" w:fill="BFBFBF"/>
                </w:tcPr>
                <w:p w:rsidR="006650DB" w:rsidRPr="00CF1A06" w:rsidRDefault="006650DB" w:rsidP="006650DB">
                  <w:pPr>
                    <w:rPr>
                      <w:rFonts w:ascii="Arial" w:hAnsi="Arial" w:cs="Arial"/>
                      <w:sz w:val="18"/>
                      <w:szCs w:val="18"/>
                    </w:rPr>
                  </w:pPr>
                  <w:r>
                    <w:rPr>
                      <w:rFonts w:ascii="Arial" w:hAnsi="Arial" w:cs="Arial"/>
                      <w:sz w:val="18"/>
                      <w:szCs w:val="18"/>
                    </w:rPr>
                    <w:t>1</w:t>
                  </w:r>
                </w:p>
              </w:tc>
              <w:tc>
                <w:tcPr>
                  <w:tcW w:w="3402" w:type="dxa"/>
                  <w:tcBorders>
                    <w:left w:val="single" w:sz="4" w:space="0" w:color="auto"/>
                    <w:right w:val="nil"/>
                  </w:tcBorders>
                </w:tcPr>
                <w:p w:rsidR="006650DB" w:rsidRPr="00CF1A06" w:rsidRDefault="006650DB" w:rsidP="006650DB">
                  <w:pPr>
                    <w:rPr>
                      <w:rFonts w:ascii="Arial" w:hAnsi="Arial" w:cs="Arial"/>
                      <w:sz w:val="18"/>
                      <w:szCs w:val="18"/>
                    </w:rPr>
                  </w:pPr>
                  <w:r>
                    <w:rPr>
                      <w:rFonts w:ascii="Arial" w:hAnsi="Arial" w:cs="Arial"/>
                      <w:sz w:val="18"/>
                      <w:szCs w:val="18"/>
                    </w:rPr>
                    <w:t>Pelana and Mantswa</w:t>
                  </w:r>
                </w:p>
              </w:tc>
            </w:tr>
          </w:tbl>
          <w:p w:rsidR="006650DB" w:rsidRDefault="006650DB" w:rsidP="006650DB">
            <w:pPr>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2.2.6 LOW LEVEL BRIDGES</w:t>
            </w:r>
          </w:p>
          <w:p w:rsidR="006650DB" w:rsidRDefault="006650DB" w:rsidP="006650DB">
            <w:pPr>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716"/>
              <w:gridCol w:w="3254"/>
              <w:gridCol w:w="708"/>
              <w:gridCol w:w="567"/>
              <w:gridCol w:w="716"/>
              <w:gridCol w:w="3112"/>
            </w:tblGrid>
            <w:tr w:rsidR="006650DB" w:rsidRPr="009737AC" w:rsidTr="00391A3B">
              <w:tc>
                <w:tcPr>
                  <w:tcW w:w="533"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No</w:t>
                  </w:r>
                </w:p>
              </w:tc>
              <w:tc>
                <w:tcPr>
                  <w:tcW w:w="716"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Ward no</w:t>
                  </w:r>
                </w:p>
              </w:tc>
              <w:tc>
                <w:tcPr>
                  <w:tcW w:w="3254"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Location</w:t>
                  </w:r>
                </w:p>
              </w:tc>
              <w:tc>
                <w:tcPr>
                  <w:tcW w:w="708" w:type="dxa"/>
                  <w:vMerge w:val="restart"/>
                  <w:shd w:val="clear" w:color="auto" w:fill="FFFFFF"/>
                </w:tcPr>
                <w:p w:rsidR="006650DB" w:rsidRPr="00826DB8" w:rsidRDefault="006650DB" w:rsidP="006650DB">
                  <w:pPr>
                    <w:jc w:val="center"/>
                    <w:rPr>
                      <w:rFonts w:ascii="Arial" w:hAnsi="Arial" w:cs="Arial"/>
                      <w:b/>
                      <w:sz w:val="20"/>
                      <w:szCs w:val="20"/>
                    </w:rPr>
                  </w:pPr>
                </w:p>
              </w:tc>
              <w:tc>
                <w:tcPr>
                  <w:tcW w:w="567"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No</w:t>
                  </w:r>
                </w:p>
              </w:tc>
              <w:tc>
                <w:tcPr>
                  <w:tcW w:w="716"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Ward no</w:t>
                  </w:r>
                </w:p>
              </w:tc>
              <w:tc>
                <w:tcPr>
                  <w:tcW w:w="3112"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Location</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01</w:t>
                  </w:r>
                </w:p>
              </w:tc>
              <w:tc>
                <w:tcPr>
                  <w:tcW w:w="3254" w:type="dxa"/>
                </w:tcPr>
                <w:p w:rsidR="006650DB" w:rsidRDefault="006650DB" w:rsidP="006650DB">
                  <w:pPr>
                    <w:rPr>
                      <w:rFonts w:ascii="Arial" w:hAnsi="Arial" w:cs="Arial"/>
                      <w:sz w:val="18"/>
                      <w:szCs w:val="18"/>
                    </w:rPr>
                  </w:pPr>
                  <w:r w:rsidRPr="00826DB8">
                    <w:rPr>
                      <w:rFonts w:ascii="Arial" w:hAnsi="Arial" w:cs="Arial"/>
                      <w:sz w:val="18"/>
                      <w:szCs w:val="18"/>
                    </w:rPr>
                    <w:t>Between Senopelwa and Mponeng, between Senopelwa and Mantswa, between Pelana and Senakwe and between Patamedi and Mawa</w:t>
                  </w:r>
                </w:p>
                <w:p w:rsidR="006650DB" w:rsidRPr="00826DB8" w:rsidRDefault="006650DB" w:rsidP="006650DB">
                  <w:pPr>
                    <w:rPr>
                      <w:rFonts w:ascii="Arial" w:hAnsi="Arial" w:cs="Arial"/>
                      <w:sz w:val="18"/>
                      <w:szCs w:val="18"/>
                    </w:rPr>
                  </w:pPr>
                  <w:r>
                    <w:rPr>
                      <w:rFonts w:ascii="Arial" w:hAnsi="Arial" w:cs="Arial"/>
                      <w:sz w:val="18"/>
                      <w:szCs w:val="18"/>
                    </w:rPr>
                    <w:t>Khehlakone river (Morapalala)</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14</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18</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Dan, Lusaka, Nkomanini and Khujwana</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2</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02</w:t>
                  </w:r>
                </w:p>
              </w:tc>
              <w:tc>
                <w:tcPr>
                  <w:tcW w:w="3254" w:type="dxa"/>
                </w:tcPr>
                <w:p w:rsidR="006650DB" w:rsidRPr="00826DB8" w:rsidRDefault="006650DB" w:rsidP="006650DB">
                  <w:pPr>
                    <w:rPr>
                      <w:rFonts w:ascii="Arial" w:hAnsi="Arial" w:cs="Arial"/>
                      <w:sz w:val="18"/>
                      <w:szCs w:val="18"/>
                    </w:rPr>
                  </w:pPr>
                  <w:r w:rsidRPr="00826DB8">
                    <w:rPr>
                      <w:rFonts w:ascii="Arial" w:hAnsi="Arial" w:cs="Arial"/>
                      <w:sz w:val="18"/>
                      <w:szCs w:val="18"/>
                    </w:rPr>
                    <w:t xml:space="preserve">Mawa block 12 </w:t>
                  </w:r>
                  <w:r>
                    <w:rPr>
                      <w:rFonts w:ascii="Arial" w:hAnsi="Arial" w:cs="Arial"/>
                      <w:sz w:val="18"/>
                      <w:szCs w:val="18"/>
                    </w:rPr>
                    <w:t xml:space="preserve">, Legwareng </w:t>
                  </w:r>
                  <w:r w:rsidRPr="00826DB8">
                    <w:rPr>
                      <w:rFonts w:ascii="Arial" w:hAnsi="Arial" w:cs="Arial"/>
                      <w:sz w:val="18"/>
                      <w:szCs w:val="18"/>
                    </w:rPr>
                    <w:t xml:space="preserve">and Mokhwati Block 11 </w:t>
                  </w:r>
                  <w:r>
                    <w:rPr>
                      <w:rFonts w:ascii="Arial" w:hAnsi="Arial" w:cs="Arial"/>
                      <w:sz w:val="18"/>
                      <w:szCs w:val="18"/>
                    </w:rPr>
                    <w:t xml:space="preserve"> and 9 </w:t>
                  </w:r>
                  <w:r w:rsidRPr="00826DB8">
                    <w:rPr>
                      <w:rFonts w:ascii="Arial" w:hAnsi="Arial" w:cs="Arial"/>
                      <w:sz w:val="18"/>
                      <w:szCs w:val="18"/>
                    </w:rPr>
                    <w:t>cemetery road</w:t>
                  </w:r>
                  <w:r>
                    <w:rPr>
                      <w:rFonts w:ascii="Arial" w:hAnsi="Arial" w:cs="Arial"/>
                      <w:sz w:val="18"/>
                      <w:szCs w:val="18"/>
                    </w:rPr>
                    <w:t>s</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15</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20</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Dan (near Paypoint)</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3</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03</w:t>
                  </w:r>
                </w:p>
              </w:tc>
              <w:tc>
                <w:tcPr>
                  <w:tcW w:w="3254" w:type="dxa"/>
                </w:tcPr>
                <w:p w:rsidR="006650DB" w:rsidRDefault="006650DB" w:rsidP="006650DB">
                  <w:pPr>
                    <w:rPr>
                      <w:rFonts w:ascii="Arial" w:hAnsi="Arial" w:cs="Arial"/>
                      <w:sz w:val="18"/>
                      <w:szCs w:val="18"/>
                    </w:rPr>
                  </w:pPr>
                  <w:r w:rsidRPr="00826DB8">
                    <w:rPr>
                      <w:rFonts w:ascii="Arial" w:hAnsi="Arial" w:cs="Arial"/>
                      <w:sz w:val="18"/>
                      <w:szCs w:val="18"/>
                    </w:rPr>
                    <w:t>Ga-Wally</w:t>
                  </w:r>
                </w:p>
                <w:p w:rsidR="006650DB" w:rsidRPr="00826DB8" w:rsidRDefault="006650DB" w:rsidP="006650DB">
                  <w:pPr>
                    <w:rPr>
                      <w:rFonts w:ascii="Arial" w:hAnsi="Arial" w:cs="Arial"/>
                      <w:sz w:val="18"/>
                      <w:szCs w:val="18"/>
                    </w:rPr>
                  </w:pPr>
                  <w:r>
                    <w:rPr>
                      <w:rFonts w:ascii="Arial" w:hAnsi="Arial" w:cs="Arial"/>
                      <w:sz w:val="18"/>
                      <w:szCs w:val="18"/>
                    </w:rPr>
                    <w:t>Radoo visiting point</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16</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22</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Khopo</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4</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04</w:t>
                  </w:r>
                </w:p>
              </w:tc>
              <w:tc>
                <w:tcPr>
                  <w:tcW w:w="3254" w:type="dxa"/>
                </w:tcPr>
                <w:p w:rsidR="006650DB" w:rsidRPr="00826DB8" w:rsidRDefault="006650DB" w:rsidP="006650DB">
                  <w:pPr>
                    <w:rPr>
                      <w:rFonts w:ascii="Arial" w:hAnsi="Arial" w:cs="Arial"/>
                      <w:sz w:val="18"/>
                      <w:szCs w:val="18"/>
                    </w:rPr>
                  </w:pPr>
                  <w:r w:rsidRPr="00826DB8">
                    <w:rPr>
                      <w:rFonts w:ascii="Arial" w:hAnsi="Arial" w:cs="Arial"/>
                      <w:sz w:val="18"/>
                      <w:szCs w:val="18"/>
                    </w:rPr>
                    <w:t>Rikhotso, Mookgo block 7 and Xihoko</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17</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23</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Mariveni B (Manocha street)</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5</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05</w:t>
                  </w:r>
                </w:p>
              </w:tc>
              <w:tc>
                <w:tcPr>
                  <w:tcW w:w="3254" w:type="dxa"/>
                </w:tcPr>
                <w:p w:rsidR="006650DB" w:rsidRPr="00826DB8" w:rsidRDefault="006650DB" w:rsidP="006650DB">
                  <w:pPr>
                    <w:rPr>
                      <w:rFonts w:ascii="Arial" w:hAnsi="Arial" w:cs="Arial"/>
                      <w:sz w:val="18"/>
                      <w:szCs w:val="18"/>
                    </w:rPr>
                  </w:pPr>
                  <w:r w:rsidRPr="00826DB8">
                    <w:rPr>
                      <w:rFonts w:ascii="Arial" w:hAnsi="Arial" w:cs="Arial"/>
                      <w:sz w:val="18"/>
                      <w:szCs w:val="18"/>
                    </w:rPr>
                    <w:t>Maweni to Akanani, Akanani to Mugwazeni and Musiphane East to Hetiseka</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18</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24</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Majomela section, Thokwe, Risenga section, Sasekani, Zanghoma and Muhlava</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6</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08</w:t>
                  </w:r>
                </w:p>
              </w:tc>
              <w:tc>
                <w:tcPr>
                  <w:tcW w:w="3254" w:type="dxa"/>
                </w:tcPr>
                <w:p w:rsidR="006650DB" w:rsidRPr="00826DB8" w:rsidRDefault="006650DB" w:rsidP="006650DB">
                  <w:pPr>
                    <w:rPr>
                      <w:rFonts w:ascii="Arial" w:hAnsi="Arial" w:cs="Arial"/>
                      <w:sz w:val="18"/>
                      <w:szCs w:val="18"/>
                    </w:rPr>
                  </w:pPr>
                  <w:r w:rsidRPr="00826DB8">
                    <w:rPr>
                      <w:rFonts w:ascii="Arial" w:hAnsi="Arial" w:cs="Arial"/>
                      <w:sz w:val="18"/>
                      <w:szCs w:val="18"/>
                    </w:rPr>
                    <w:t>Relela, Se</w:t>
                  </w:r>
                  <w:r>
                    <w:rPr>
                      <w:rFonts w:ascii="Arial" w:hAnsi="Arial" w:cs="Arial"/>
                      <w:sz w:val="18"/>
                      <w:szCs w:val="18"/>
                    </w:rPr>
                    <w:t xml:space="preserve">marela, Sethong, </w:t>
                  </w:r>
                  <w:r w:rsidRPr="00826DB8">
                    <w:rPr>
                      <w:rFonts w:ascii="Arial" w:hAnsi="Arial" w:cs="Arial"/>
                      <w:sz w:val="18"/>
                      <w:szCs w:val="18"/>
                    </w:rPr>
                    <w:t>Mphata Sediba</w:t>
                  </w:r>
                  <w:r>
                    <w:rPr>
                      <w:rFonts w:ascii="Arial" w:hAnsi="Arial" w:cs="Arial"/>
                      <w:sz w:val="18"/>
                      <w:szCs w:val="18"/>
                    </w:rPr>
                    <w:t xml:space="preserve"> and Ramphelo</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19</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25</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Sedan, Bonn, Ntsako and Mulati/Berlin</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7</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09</w:t>
                  </w:r>
                </w:p>
              </w:tc>
              <w:tc>
                <w:tcPr>
                  <w:tcW w:w="3254" w:type="dxa"/>
                </w:tcPr>
                <w:p w:rsidR="006650DB" w:rsidRPr="00826DB8" w:rsidRDefault="006650DB" w:rsidP="006650DB">
                  <w:pPr>
                    <w:rPr>
                      <w:rFonts w:ascii="Arial" w:hAnsi="Arial" w:cs="Arial"/>
                      <w:sz w:val="18"/>
                      <w:szCs w:val="18"/>
                    </w:rPr>
                  </w:pPr>
                  <w:r w:rsidRPr="00826DB8">
                    <w:rPr>
                      <w:rFonts w:ascii="Arial" w:hAnsi="Arial" w:cs="Arial"/>
                      <w:sz w:val="18"/>
                      <w:szCs w:val="18"/>
                    </w:rPr>
                    <w:t>Moleketla, Thako, and Jokong, Khetoni, Sebabane and Mopye</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20</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26</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Masoma cemetery road</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8</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10</w:t>
                  </w:r>
                </w:p>
              </w:tc>
              <w:tc>
                <w:tcPr>
                  <w:tcW w:w="3254" w:type="dxa"/>
                </w:tcPr>
                <w:p w:rsidR="006650DB" w:rsidRPr="00826DB8" w:rsidRDefault="006650DB" w:rsidP="006650DB">
                  <w:pPr>
                    <w:rPr>
                      <w:rFonts w:ascii="Arial" w:hAnsi="Arial" w:cs="Arial"/>
                      <w:sz w:val="18"/>
                      <w:szCs w:val="18"/>
                    </w:rPr>
                  </w:pPr>
                  <w:r w:rsidRPr="00826DB8">
                    <w:rPr>
                      <w:rFonts w:ascii="Arial" w:hAnsi="Arial" w:cs="Arial"/>
                      <w:sz w:val="18"/>
                      <w:szCs w:val="18"/>
                    </w:rPr>
                    <w:t>Marirone, Khubyana and Motupa</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21</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27</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Next to Bokgakga High School and Sonkwane</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9</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11</w:t>
                  </w:r>
                </w:p>
              </w:tc>
              <w:tc>
                <w:tcPr>
                  <w:tcW w:w="3254" w:type="dxa"/>
                </w:tcPr>
                <w:p w:rsidR="006650DB" w:rsidRPr="00826DB8" w:rsidRDefault="006650DB" w:rsidP="006650DB">
                  <w:pPr>
                    <w:rPr>
                      <w:rFonts w:ascii="Arial" w:hAnsi="Arial" w:cs="Arial"/>
                      <w:sz w:val="18"/>
                      <w:szCs w:val="18"/>
                    </w:rPr>
                  </w:pPr>
                  <w:r w:rsidRPr="00826DB8">
                    <w:rPr>
                      <w:rFonts w:ascii="Arial" w:hAnsi="Arial" w:cs="Arial"/>
                      <w:sz w:val="18"/>
                      <w:szCs w:val="18"/>
                    </w:rPr>
                    <w:t>Leokwe to Babanana, Thapane to Fobeni, Fobeni to Lerejeni, Bokhuta to Lerejeni and Mapitlula to Reilela School</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22</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28</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New Phepheni/Madawa and Pharare Sethabaneng</w:t>
                  </w:r>
                </w:p>
                <w:p w:rsidR="006650DB" w:rsidRPr="00826DB8" w:rsidRDefault="006650DB" w:rsidP="006650DB">
                  <w:pPr>
                    <w:rPr>
                      <w:rFonts w:ascii="Arial" w:hAnsi="Arial" w:cs="Arial"/>
                      <w:sz w:val="18"/>
                      <w:szCs w:val="18"/>
                    </w:rPr>
                  </w:pPr>
                  <w:r w:rsidRPr="00826DB8">
                    <w:rPr>
                      <w:rFonts w:ascii="Arial" w:hAnsi="Arial" w:cs="Arial"/>
                      <w:sz w:val="18"/>
                      <w:szCs w:val="18"/>
                    </w:rPr>
                    <w:t>Pharare via Sethabaneng to Mokgapeng clinic</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10</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12</w:t>
                  </w:r>
                </w:p>
              </w:tc>
              <w:tc>
                <w:tcPr>
                  <w:tcW w:w="3254" w:type="dxa"/>
                </w:tcPr>
                <w:p w:rsidR="006650DB" w:rsidRDefault="006650DB" w:rsidP="006650DB">
                  <w:pPr>
                    <w:rPr>
                      <w:rFonts w:ascii="Arial" w:hAnsi="Arial" w:cs="Arial"/>
                      <w:sz w:val="18"/>
                      <w:szCs w:val="18"/>
                    </w:rPr>
                  </w:pPr>
                  <w:r w:rsidRPr="00826DB8">
                    <w:rPr>
                      <w:rFonts w:ascii="Arial" w:hAnsi="Arial" w:cs="Arial"/>
                      <w:sz w:val="18"/>
                      <w:szCs w:val="18"/>
                    </w:rPr>
                    <w:t>Khubu and Lwandlamuni</w:t>
                  </w:r>
                </w:p>
                <w:p w:rsidR="006650DB" w:rsidRPr="00826DB8" w:rsidRDefault="006650DB" w:rsidP="006650DB">
                  <w:pPr>
                    <w:rPr>
                      <w:rFonts w:ascii="Arial" w:hAnsi="Arial" w:cs="Arial"/>
                      <w:sz w:val="18"/>
                      <w:szCs w:val="18"/>
                    </w:rPr>
                  </w:pPr>
                  <w:r>
                    <w:rPr>
                      <w:rFonts w:ascii="Arial" w:hAnsi="Arial" w:cs="Arial"/>
                      <w:sz w:val="18"/>
                      <w:szCs w:val="18"/>
                    </w:rPr>
                    <w:t>Khalanga Cultural village</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23</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31</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Ithuseng street and Kuwait</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11</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13</w:t>
                  </w:r>
                </w:p>
              </w:tc>
              <w:tc>
                <w:tcPr>
                  <w:tcW w:w="3254" w:type="dxa"/>
                </w:tcPr>
                <w:p w:rsidR="006650DB" w:rsidRPr="00826DB8" w:rsidRDefault="006650DB" w:rsidP="006650DB">
                  <w:pPr>
                    <w:rPr>
                      <w:rFonts w:ascii="Arial" w:hAnsi="Arial" w:cs="Arial"/>
                      <w:sz w:val="18"/>
                      <w:szCs w:val="18"/>
                    </w:rPr>
                  </w:pPr>
                  <w:r w:rsidRPr="00826DB8">
                    <w:rPr>
                      <w:rFonts w:ascii="Arial" w:hAnsi="Arial" w:cs="Arial"/>
                      <w:sz w:val="18"/>
                      <w:szCs w:val="18"/>
                    </w:rPr>
                    <w:t>Mandlakazi, Mbhekwana, Tarentaal farm and Mieliekloof farm</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24</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33</w:t>
                  </w:r>
                </w:p>
              </w:tc>
              <w:tc>
                <w:tcPr>
                  <w:tcW w:w="3112" w:type="dxa"/>
                </w:tcPr>
                <w:p w:rsidR="006650DB" w:rsidRPr="00826DB8" w:rsidRDefault="006650DB" w:rsidP="006650DB">
                  <w:pPr>
                    <w:rPr>
                      <w:rFonts w:ascii="Arial" w:hAnsi="Arial" w:cs="Arial"/>
                      <w:sz w:val="18"/>
                      <w:szCs w:val="18"/>
                    </w:rPr>
                  </w:pPr>
                  <w:r w:rsidRPr="00826DB8">
                    <w:rPr>
                      <w:rFonts w:ascii="Arial" w:hAnsi="Arial" w:cs="Arial"/>
                      <w:sz w:val="18"/>
                      <w:szCs w:val="18"/>
                    </w:rPr>
                    <w:t>Matlala cemetery</w:t>
                  </w:r>
                </w:p>
              </w:tc>
            </w:tr>
            <w:tr w:rsidR="006650DB" w:rsidRPr="009737AC" w:rsidTr="00391A3B">
              <w:trPr>
                <w:trHeight w:val="375"/>
              </w:trPr>
              <w:tc>
                <w:tcPr>
                  <w:tcW w:w="533" w:type="dxa"/>
                  <w:vMerge w:val="restart"/>
                  <w:shd w:val="clear" w:color="auto" w:fill="D9D9D9"/>
                </w:tcPr>
                <w:p w:rsidR="006650DB" w:rsidRPr="00826DB8" w:rsidRDefault="006650DB" w:rsidP="006650DB">
                  <w:pPr>
                    <w:rPr>
                      <w:rFonts w:ascii="Arial" w:hAnsi="Arial" w:cs="Arial"/>
                      <w:b/>
                      <w:sz w:val="18"/>
                      <w:szCs w:val="18"/>
                    </w:rPr>
                  </w:pPr>
                </w:p>
                <w:p w:rsidR="006650DB" w:rsidRPr="00826DB8" w:rsidRDefault="006650DB" w:rsidP="006650DB">
                  <w:pPr>
                    <w:rPr>
                      <w:rFonts w:ascii="Arial" w:hAnsi="Arial" w:cs="Arial"/>
                      <w:b/>
                      <w:sz w:val="18"/>
                      <w:szCs w:val="18"/>
                    </w:rPr>
                  </w:pPr>
                  <w:r w:rsidRPr="00826DB8">
                    <w:rPr>
                      <w:rFonts w:ascii="Arial" w:hAnsi="Arial" w:cs="Arial"/>
                      <w:b/>
                      <w:sz w:val="18"/>
                      <w:szCs w:val="18"/>
                    </w:rPr>
                    <w:t>12</w:t>
                  </w:r>
                </w:p>
              </w:tc>
              <w:tc>
                <w:tcPr>
                  <w:tcW w:w="716" w:type="dxa"/>
                  <w:vMerge w:val="restart"/>
                </w:tcPr>
                <w:p w:rsidR="006650DB" w:rsidRPr="00826DB8" w:rsidRDefault="006650DB" w:rsidP="006650DB">
                  <w:pPr>
                    <w:rPr>
                      <w:rFonts w:ascii="Arial" w:hAnsi="Arial" w:cs="Arial"/>
                      <w:b/>
                      <w:sz w:val="18"/>
                      <w:szCs w:val="18"/>
                    </w:rPr>
                  </w:pPr>
                  <w:r w:rsidRPr="00826DB8">
                    <w:rPr>
                      <w:rFonts w:ascii="Arial" w:hAnsi="Arial" w:cs="Arial"/>
                      <w:b/>
                      <w:sz w:val="18"/>
                      <w:szCs w:val="18"/>
                    </w:rPr>
                    <w:t>16</w:t>
                  </w:r>
                </w:p>
              </w:tc>
              <w:tc>
                <w:tcPr>
                  <w:tcW w:w="3254" w:type="dxa"/>
                  <w:vMerge w:val="restart"/>
                </w:tcPr>
                <w:p w:rsidR="006650DB" w:rsidRPr="00826DB8" w:rsidRDefault="006650DB" w:rsidP="006650DB">
                  <w:pPr>
                    <w:rPr>
                      <w:rFonts w:ascii="Arial" w:hAnsi="Arial" w:cs="Arial"/>
                      <w:sz w:val="18"/>
                      <w:szCs w:val="18"/>
                    </w:rPr>
                  </w:pPr>
                  <w:r w:rsidRPr="00826DB8">
                    <w:rPr>
                      <w:rFonts w:ascii="Arial" w:hAnsi="Arial" w:cs="Arial"/>
                      <w:sz w:val="18"/>
                      <w:szCs w:val="18"/>
                    </w:rPr>
                    <w:t>Lephephane</w:t>
                  </w:r>
                </w:p>
                <w:p w:rsidR="006650DB" w:rsidRPr="00826DB8" w:rsidRDefault="006650DB" w:rsidP="006650DB">
                  <w:pPr>
                    <w:rPr>
                      <w:rFonts w:ascii="Arial" w:hAnsi="Arial" w:cs="Arial"/>
                      <w:sz w:val="18"/>
                      <w:szCs w:val="18"/>
                    </w:rPr>
                  </w:pPr>
                  <w:r w:rsidRPr="00826DB8">
                    <w:rPr>
                      <w:rFonts w:ascii="Arial" w:hAnsi="Arial" w:cs="Arial"/>
                      <w:sz w:val="18"/>
                      <w:szCs w:val="18"/>
                    </w:rPr>
                    <w:t>Shikhati P School, ZCC Curch road, Near Makamu, Near Sephusephu ( masethane)</w:t>
                  </w:r>
                </w:p>
                <w:p w:rsidR="006650DB" w:rsidRPr="00826DB8" w:rsidRDefault="006650DB" w:rsidP="006650DB">
                  <w:pPr>
                    <w:rPr>
                      <w:rFonts w:ascii="Arial" w:hAnsi="Arial" w:cs="Arial"/>
                      <w:sz w:val="18"/>
                      <w:szCs w:val="18"/>
                    </w:rPr>
                  </w:pPr>
                  <w:r w:rsidRPr="00826DB8">
                    <w:rPr>
                      <w:rFonts w:ascii="Arial" w:hAnsi="Arial" w:cs="Arial"/>
                      <w:sz w:val="18"/>
                      <w:szCs w:val="18"/>
                    </w:rPr>
                    <w:t>Matapa Café Lephepane, Magoro Hilda, Leseka P School</w:t>
                  </w: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tcBorders>
                    <w:bottom w:val="single" w:sz="4" w:space="0" w:color="auto"/>
                  </w:tcBorders>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25</w:t>
                  </w:r>
                </w:p>
              </w:tc>
              <w:tc>
                <w:tcPr>
                  <w:tcW w:w="716" w:type="dxa"/>
                  <w:tcBorders>
                    <w:bottom w:val="single" w:sz="4" w:space="0" w:color="auto"/>
                  </w:tcBorders>
                </w:tcPr>
                <w:p w:rsidR="006650DB" w:rsidRPr="00826DB8" w:rsidRDefault="006650DB" w:rsidP="006650DB">
                  <w:pPr>
                    <w:rPr>
                      <w:rFonts w:ascii="Arial" w:hAnsi="Arial" w:cs="Arial"/>
                      <w:b/>
                      <w:sz w:val="18"/>
                      <w:szCs w:val="18"/>
                    </w:rPr>
                  </w:pPr>
                  <w:r w:rsidRPr="00826DB8">
                    <w:rPr>
                      <w:rFonts w:ascii="Arial" w:hAnsi="Arial" w:cs="Arial"/>
                      <w:b/>
                      <w:sz w:val="18"/>
                      <w:szCs w:val="18"/>
                    </w:rPr>
                    <w:t>34</w:t>
                  </w:r>
                </w:p>
              </w:tc>
              <w:tc>
                <w:tcPr>
                  <w:tcW w:w="3112" w:type="dxa"/>
                  <w:tcBorders>
                    <w:bottom w:val="single" w:sz="4" w:space="0" w:color="auto"/>
                  </w:tcBorders>
                </w:tcPr>
                <w:p w:rsidR="006650DB" w:rsidRPr="00826DB8" w:rsidRDefault="006650DB" w:rsidP="006650DB">
                  <w:pPr>
                    <w:rPr>
                      <w:rFonts w:ascii="Arial" w:hAnsi="Arial" w:cs="Arial"/>
                      <w:sz w:val="18"/>
                      <w:szCs w:val="18"/>
                    </w:rPr>
                  </w:pPr>
                  <w:r w:rsidRPr="00826DB8">
                    <w:rPr>
                      <w:rFonts w:ascii="Arial" w:hAnsi="Arial" w:cs="Arial"/>
                      <w:sz w:val="18"/>
                      <w:szCs w:val="18"/>
                    </w:rPr>
                    <w:t>Topanama, Khopo, Lephepane, Rasebalana and Thabine</w:t>
                  </w:r>
                </w:p>
              </w:tc>
            </w:tr>
            <w:tr w:rsidR="006650DB" w:rsidRPr="009737AC" w:rsidTr="00391A3B">
              <w:trPr>
                <w:trHeight w:val="195"/>
              </w:trPr>
              <w:tc>
                <w:tcPr>
                  <w:tcW w:w="533" w:type="dxa"/>
                  <w:vMerge/>
                  <w:shd w:val="clear" w:color="auto" w:fill="D9D9D9"/>
                </w:tcPr>
                <w:p w:rsidR="006650DB" w:rsidRPr="00826DB8" w:rsidRDefault="006650DB" w:rsidP="006650DB">
                  <w:pPr>
                    <w:rPr>
                      <w:rFonts w:ascii="Arial" w:hAnsi="Arial" w:cs="Arial"/>
                      <w:b/>
                      <w:sz w:val="18"/>
                      <w:szCs w:val="18"/>
                    </w:rPr>
                  </w:pPr>
                </w:p>
              </w:tc>
              <w:tc>
                <w:tcPr>
                  <w:tcW w:w="716" w:type="dxa"/>
                  <w:vMerge/>
                </w:tcPr>
                <w:p w:rsidR="006650DB" w:rsidRPr="00826DB8" w:rsidRDefault="006650DB" w:rsidP="006650DB">
                  <w:pPr>
                    <w:rPr>
                      <w:rFonts w:ascii="Arial" w:hAnsi="Arial" w:cs="Arial"/>
                      <w:b/>
                      <w:sz w:val="18"/>
                      <w:szCs w:val="18"/>
                    </w:rPr>
                  </w:pPr>
                </w:p>
              </w:tc>
              <w:tc>
                <w:tcPr>
                  <w:tcW w:w="3254" w:type="dxa"/>
                  <w:vMerge/>
                </w:tcPr>
                <w:p w:rsidR="006650DB" w:rsidRPr="00826DB8" w:rsidRDefault="006650DB" w:rsidP="006650DB">
                  <w:pPr>
                    <w:rPr>
                      <w:rFonts w:ascii="Arial" w:hAnsi="Arial" w:cs="Arial"/>
                      <w:sz w:val="18"/>
                      <w:szCs w:val="18"/>
                    </w:rPr>
                  </w:pP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tcBorders>
                    <w:top w:val="single" w:sz="4" w:space="0" w:color="auto"/>
                    <w:bottom w:val="single" w:sz="4" w:space="0" w:color="auto"/>
                  </w:tcBorders>
                  <w:shd w:val="clear" w:color="auto" w:fill="D9D9D9"/>
                </w:tcPr>
                <w:p w:rsidR="006650DB" w:rsidRPr="00826DB8" w:rsidRDefault="006650DB" w:rsidP="006650DB">
                  <w:pPr>
                    <w:rPr>
                      <w:rFonts w:ascii="Arial" w:hAnsi="Arial" w:cs="Arial"/>
                      <w:b/>
                      <w:sz w:val="18"/>
                      <w:szCs w:val="18"/>
                    </w:rPr>
                  </w:pPr>
                  <w:r>
                    <w:rPr>
                      <w:rFonts w:ascii="Arial" w:hAnsi="Arial" w:cs="Arial"/>
                      <w:b/>
                      <w:sz w:val="18"/>
                      <w:szCs w:val="18"/>
                    </w:rPr>
                    <w:t>26</w:t>
                  </w:r>
                </w:p>
              </w:tc>
              <w:tc>
                <w:tcPr>
                  <w:tcW w:w="716" w:type="dxa"/>
                  <w:tcBorders>
                    <w:top w:val="single" w:sz="4" w:space="0" w:color="auto"/>
                    <w:bottom w:val="single" w:sz="4" w:space="0" w:color="auto"/>
                  </w:tcBorders>
                </w:tcPr>
                <w:p w:rsidR="006650DB" w:rsidRPr="00826DB8" w:rsidRDefault="006650DB" w:rsidP="006650DB">
                  <w:pPr>
                    <w:rPr>
                      <w:rFonts w:ascii="Arial" w:hAnsi="Arial" w:cs="Arial"/>
                      <w:b/>
                      <w:sz w:val="18"/>
                      <w:szCs w:val="18"/>
                    </w:rPr>
                  </w:pPr>
                  <w:r>
                    <w:rPr>
                      <w:rFonts w:ascii="Arial" w:hAnsi="Arial" w:cs="Arial"/>
                      <w:b/>
                      <w:sz w:val="18"/>
                      <w:szCs w:val="18"/>
                    </w:rPr>
                    <w:t>31</w:t>
                  </w:r>
                </w:p>
              </w:tc>
              <w:tc>
                <w:tcPr>
                  <w:tcW w:w="3112" w:type="dxa"/>
                  <w:tcBorders>
                    <w:top w:val="single" w:sz="4" w:space="0" w:color="auto"/>
                    <w:bottom w:val="single" w:sz="4" w:space="0" w:color="auto"/>
                  </w:tcBorders>
                </w:tcPr>
                <w:p w:rsidR="006650DB" w:rsidRPr="00826DB8" w:rsidRDefault="006650DB" w:rsidP="006650DB">
                  <w:pPr>
                    <w:rPr>
                      <w:rFonts w:ascii="Arial" w:hAnsi="Arial" w:cs="Arial"/>
                      <w:sz w:val="18"/>
                      <w:szCs w:val="18"/>
                    </w:rPr>
                  </w:pPr>
                  <w:r>
                    <w:rPr>
                      <w:rFonts w:ascii="Arial" w:hAnsi="Arial" w:cs="Arial"/>
                      <w:sz w:val="18"/>
                      <w:szCs w:val="18"/>
                    </w:rPr>
                    <w:t>Ithuseng street and Kuwait</w:t>
                  </w:r>
                </w:p>
              </w:tc>
            </w:tr>
            <w:tr w:rsidR="006650DB" w:rsidRPr="009737AC" w:rsidTr="00391A3B">
              <w:trPr>
                <w:trHeight w:val="165"/>
              </w:trPr>
              <w:tc>
                <w:tcPr>
                  <w:tcW w:w="533" w:type="dxa"/>
                  <w:vMerge/>
                  <w:shd w:val="clear" w:color="auto" w:fill="D9D9D9"/>
                </w:tcPr>
                <w:p w:rsidR="006650DB" w:rsidRPr="00826DB8" w:rsidRDefault="006650DB" w:rsidP="006650DB">
                  <w:pPr>
                    <w:rPr>
                      <w:rFonts w:ascii="Arial" w:hAnsi="Arial" w:cs="Arial"/>
                      <w:b/>
                      <w:sz w:val="18"/>
                      <w:szCs w:val="18"/>
                    </w:rPr>
                  </w:pPr>
                </w:p>
              </w:tc>
              <w:tc>
                <w:tcPr>
                  <w:tcW w:w="716" w:type="dxa"/>
                  <w:vMerge/>
                </w:tcPr>
                <w:p w:rsidR="006650DB" w:rsidRPr="00826DB8" w:rsidRDefault="006650DB" w:rsidP="006650DB">
                  <w:pPr>
                    <w:rPr>
                      <w:rFonts w:ascii="Arial" w:hAnsi="Arial" w:cs="Arial"/>
                      <w:b/>
                      <w:sz w:val="18"/>
                      <w:szCs w:val="18"/>
                    </w:rPr>
                  </w:pPr>
                </w:p>
              </w:tc>
              <w:tc>
                <w:tcPr>
                  <w:tcW w:w="3254" w:type="dxa"/>
                  <w:vMerge/>
                </w:tcPr>
                <w:p w:rsidR="006650DB" w:rsidRPr="00826DB8" w:rsidRDefault="006650DB" w:rsidP="006650DB">
                  <w:pPr>
                    <w:rPr>
                      <w:rFonts w:ascii="Arial" w:hAnsi="Arial" w:cs="Arial"/>
                      <w:sz w:val="18"/>
                      <w:szCs w:val="18"/>
                    </w:rPr>
                  </w:pP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tcBorders>
                    <w:top w:val="single" w:sz="4" w:space="0" w:color="auto"/>
                    <w:bottom w:val="single" w:sz="4" w:space="0" w:color="auto"/>
                  </w:tcBorders>
                  <w:shd w:val="clear" w:color="auto" w:fill="D9D9D9"/>
                </w:tcPr>
                <w:p w:rsidR="006650DB" w:rsidRPr="00826DB8" w:rsidRDefault="006650DB" w:rsidP="006650DB">
                  <w:pPr>
                    <w:rPr>
                      <w:rFonts w:ascii="Arial" w:hAnsi="Arial" w:cs="Arial"/>
                      <w:b/>
                      <w:sz w:val="18"/>
                      <w:szCs w:val="18"/>
                    </w:rPr>
                  </w:pPr>
                  <w:r>
                    <w:rPr>
                      <w:rFonts w:ascii="Arial" w:hAnsi="Arial" w:cs="Arial"/>
                      <w:b/>
                      <w:sz w:val="18"/>
                      <w:szCs w:val="18"/>
                    </w:rPr>
                    <w:t>27</w:t>
                  </w:r>
                </w:p>
              </w:tc>
              <w:tc>
                <w:tcPr>
                  <w:tcW w:w="716" w:type="dxa"/>
                  <w:tcBorders>
                    <w:top w:val="single" w:sz="4" w:space="0" w:color="auto"/>
                    <w:bottom w:val="single" w:sz="4" w:space="0" w:color="auto"/>
                  </w:tcBorders>
                </w:tcPr>
                <w:p w:rsidR="006650DB" w:rsidRPr="00826DB8" w:rsidRDefault="006650DB" w:rsidP="006650DB">
                  <w:pPr>
                    <w:rPr>
                      <w:rFonts w:ascii="Arial" w:hAnsi="Arial" w:cs="Arial"/>
                      <w:b/>
                      <w:sz w:val="18"/>
                      <w:szCs w:val="18"/>
                    </w:rPr>
                  </w:pPr>
                  <w:r>
                    <w:rPr>
                      <w:rFonts w:ascii="Arial" w:hAnsi="Arial" w:cs="Arial"/>
                      <w:b/>
                      <w:sz w:val="18"/>
                      <w:szCs w:val="18"/>
                    </w:rPr>
                    <w:t xml:space="preserve">6 </w:t>
                  </w:r>
                </w:p>
              </w:tc>
              <w:tc>
                <w:tcPr>
                  <w:tcW w:w="3112" w:type="dxa"/>
                  <w:tcBorders>
                    <w:top w:val="single" w:sz="4" w:space="0" w:color="auto"/>
                    <w:bottom w:val="single" w:sz="4" w:space="0" w:color="auto"/>
                  </w:tcBorders>
                </w:tcPr>
                <w:p w:rsidR="006650DB" w:rsidRPr="00826DB8" w:rsidRDefault="006650DB" w:rsidP="006650DB">
                  <w:pPr>
                    <w:rPr>
                      <w:rFonts w:ascii="Arial" w:hAnsi="Arial" w:cs="Arial"/>
                      <w:sz w:val="18"/>
                      <w:szCs w:val="18"/>
                    </w:rPr>
                  </w:pPr>
                  <w:r>
                    <w:rPr>
                      <w:rFonts w:ascii="Arial" w:hAnsi="Arial" w:cs="Arial"/>
                      <w:sz w:val="18"/>
                      <w:szCs w:val="18"/>
                    </w:rPr>
                    <w:t>Road to graveyard at Joppie</w:t>
                  </w:r>
                </w:p>
              </w:tc>
            </w:tr>
            <w:tr w:rsidR="006650DB" w:rsidRPr="009737AC" w:rsidTr="00391A3B">
              <w:trPr>
                <w:trHeight w:val="847"/>
              </w:trPr>
              <w:tc>
                <w:tcPr>
                  <w:tcW w:w="533" w:type="dxa"/>
                  <w:vMerge/>
                  <w:shd w:val="clear" w:color="auto" w:fill="D9D9D9"/>
                </w:tcPr>
                <w:p w:rsidR="006650DB" w:rsidRPr="00826DB8" w:rsidRDefault="006650DB" w:rsidP="006650DB">
                  <w:pPr>
                    <w:rPr>
                      <w:rFonts w:ascii="Arial" w:hAnsi="Arial" w:cs="Arial"/>
                      <w:b/>
                      <w:sz w:val="18"/>
                      <w:szCs w:val="18"/>
                    </w:rPr>
                  </w:pPr>
                </w:p>
              </w:tc>
              <w:tc>
                <w:tcPr>
                  <w:tcW w:w="716" w:type="dxa"/>
                  <w:vMerge/>
                </w:tcPr>
                <w:p w:rsidR="006650DB" w:rsidRPr="00826DB8" w:rsidRDefault="006650DB" w:rsidP="006650DB">
                  <w:pPr>
                    <w:rPr>
                      <w:rFonts w:ascii="Arial" w:hAnsi="Arial" w:cs="Arial"/>
                      <w:b/>
                      <w:sz w:val="18"/>
                      <w:szCs w:val="18"/>
                    </w:rPr>
                  </w:pPr>
                </w:p>
              </w:tc>
              <w:tc>
                <w:tcPr>
                  <w:tcW w:w="3254" w:type="dxa"/>
                  <w:vMerge/>
                </w:tcPr>
                <w:p w:rsidR="006650DB" w:rsidRPr="00826DB8" w:rsidRDefault="006650DB" w:rsidP="006650DB">
                  <w:pPr>
                    <w:rPr>
                      <w:rFonts w:ascii="Arial" w:hAnsi="Arial" w:cs="Arial"/>
                      <w:sz w:val="18"/>
                      <w:szCs w:val="18"/>
                    </w:rPr>
                  </w:pPr>
                </w:p>
              </w:tc>
              <w:tc>
                <w:tcPr>
                  <w:tcW w:w="708" w:type="dxa"/>
                  <w:vMerge/>
                  <w:shd w:val="clear" w:color="auto" w:fill="FFFFFF"/>
                </w:tcPr>
                <w:p w:rsidR="006650DB" w:rsidRPr="00826DB8" w:rsidRDefault="006650DB" w:rsidP="006650DB">
                  <w:pPr>
                    <w:rPr>
                      <w:rFonts w:ascii="Arial" w:hAnsi="Arial" w:cs="Arial"/>
                      <w:b/>
                      <w:sz w:val="18"/>
                      <w:szCs w:val="18"/>
                    </w:rPr>
                  </w:pPr>
                </w:p>
              </w:tc>
              <w:tc>
                <w:tcPr>
                  <w:tcW w:w="567" w:type="dxa"/>
                  <w:tcBorders>
                    <w:top w:val="single" w:sz="4" w:space="0" w:color="auto"/>
                  </w:tcBorders>
                  <w:shd w:val="clear" w:color="auto" w:fill="D9D9D9"/>
                </w:tcPr>
                <w:p w:rsidR="006650DB" w:rsidRPr="00826DB8" w:rsidRDefault="006650DB" w:rsidP="006650DB">
                  <w:pPr>
                    <w:rPr>
                      <w:rFonts w:ascii="Arial" w:hAnsi="Arial" w:cs="Arial"/>
                      <w:b/>
                      <w:sz w:val="18"/>
                      <w:szCs w:val="18"/>
                    </w:rPr>
                  </w:pPr>
                  <w:r>
                    <w:rPr>
                      <w:rFonts w:ascii="Arial" w:hAnsi="Arial" w:cs="Arial"/>
                      <w:b/>
                      <w:sz w:val="18"/>
                      <w:szCs w:val="18"/>
                    </w:rPr>
                    <w:t>28</w:t>
                  </w:r>
                </w:p>
              </w:tc>
              <w:tc>
                <w:tcPr>
                  <w:tcW w:w="716" w:type="dxa"/>
                  <w:tcBorders>
                    <w:top w:val="single" w:sz="4" w:space="0" w:color="auto"/>
                  </w:tcBorders>
                </w:tcPr>
                <w:p w:rsidR="006650DB" w:rsidRPr="00826DB8" w:rsidRDefault="006650DB" w:rsidP="006650DB">
                  <w:pPr>
                    <w:rPr>
                      <w:rFonts w:ascii="Arial" w:hAnsi="Arial" w:cs="Arial"/>
                      <w:b/>
                      <w:sz w:val="18"/>
                      <w:szCs w:val="18"/>
                    </w:rPr>
                  </w:pPr>
                  <w:r>
                    <w:rPr>
                      <w:rFonts w:ascii="Arial" w:hAnsi="Arial" w:cs="Arial"/>
                      <w:b/>
                      <w:sz w:val="18"/>
                      <w:szCs w:val="18"/>
                    </w:rPr>
                    <w:t>19</w:t>
                  </w:r>
                </w:p>
              </w:tc>
              <w:tc>
                <w:tcPr>
                  <w:tcW w:w="3112" w:type="dxa"/>
                  <w:tcBorders>
                    <w:top w:val="single" w:sz="4" w:space="0" w:color="auto"/>
                  </w:tcBorders>
                </w:tcPr>
                <w:p w:rsidR="006650DB" w:rsidRPr="00826DB8" w:rsidRDefault="006650DB" w:rsidP="006650DB">
                  <w:pPr>
                    <w:rPr>
                      <w:rFonts w:ascii="Arial" w:hAnsi="Arial" w:cs="Arial"/>
                      <w:sz w:val="18"/>
                      <w:szCs w:val="18"/>
                    </w:rPr>
                  </w:pPr>
                  <w:r>
                    <w:rPr>
                      <w:rFonts w:ascii="Arial" w:hAnsi="Arial" w:cs="Arial"/>
                      <w:sz w:val="18"/>
                      <w:szCs w:val="18"/>
                    </w:rPr>
                    <w:t>Between busaf and nkowakowa (upgrade)</w:t>
                  </w:r>
                </w:p>
              </w:tc>
            </w:tr>
            <w:tr w:rsidR="006650DB" w:rsidRPr="009737AC" w:rsidTr="00391A3B">
              <w:tc>
                <w:tcPr>
                  <w:tcW w:w="533" w:type="dxa"/>
                  <w:shd w:val="clear" w:color="auto" w:fill="D9D9D9"/>
                </w:tcPr>
                <w:p w:rsidR="006650DB" w:rsidRPr="00826DB8" w:rsidRDefault="006650DB" w:rsidP="006650DB">
                  <w:pPr>
                    <w:rPr>
                      <w:rFonts w:ascii="Arial" w:hAnsi="Arial" w:cs="Arial"/>
                      <w:b/>
                      <w:sz w:val="18"/>
                      <w:szCs w:val="18"/>
                    </w:rPr>
                  </w:pPr>
                  <w:r w:rsidRPr="00826DB8">
                    <w:rPr>
                      <w:rFonts w:ascii="Arial" w:hAnsi="Arial" w:cs="Arial"/>
                      <w:b/>
                      <w:sz w:val="18"/>
                      <w:szCs w:val="18"/>
                    </w:rPr>
                    <w:t>13</w:t>
                  </w:r>
                </w:p>
              </w:tc>
              <w:tc>
                <w:tcPr>
                  <w:tcW w:w="716" w:type="dxa"/>
                </w:tcPr>
                <w:p w:rsidR="006650DB" w:rsidRPr="00826DB8" w:rsidRDefault="006650DB" w:rsidP="006650DB">
                  <w:pPr>
                    <w:rPr>
                      <w:rFonts w:ascii="Arial" w:hAnsi="Arial" w:cs="Arial"/>
                      <w:b/>
                      <w:sz w:val="18"/>
                      <w:szCs w:val="18"/>
                    </w:rPr>
                  </w:pPr>
                  <w:r w:rsidRPr="00826DB8">
                    <w:rPr>
                      <w:rFonts w:ascii="Arial" w:hAnsi="Arial" w:cs="Arial"/>
                      <w:b/>
                      <w:sz w:val="18"/>
                      <w:szCs w:val="18"/>
                    </w:rPr>
                    <w:t>17</w:t>
                  </w:r>
                </w:p>
              </w:tc>
              <w:tc>
                <w:tcPr>
                  <w:tcW w:w="3254" w:type="dxa"/>
                </w:tcPr>
                <w:p w:rsidR="006650DB" w:rsidRPr="00826DB8" w:rsidRDefault="006650DB" w:rsidP="006650DB">
                  <w:pPr>
                    <w:rPr>
                      <w:rFonts w:ascii="Arial" w:hAnsi="Arial" w:cs="Arial"/>
                      <w:sz w:val="18"/>
                      <w:szCs w:val="18"/>
                    </w:rPr>
                  </w:pPr>
                  <w:r w:rsidRPr="00826DB8">
                    <w:rPr>
                      <w:rFonts w:ascii="Arial" w:hAnsi="Arial" w:cs="Arial"/>
                      <w:sz w:val="18"/>
                      <w:szCs w:val="18"/>
                    </w:rPr>
                    <w:t>Mokgoloboto (near Seboni School)</w:t>
                  </w:r>
                </w:p>
              </w:tc>
              <w:tc>
                <w:tcPr>
                  <w:tcW w:w="708" w:type="dxa"/>
                  <w:vMerge/>
                  <w:shd w:val="clear" w:color="auto" w:fill="FFFFFF"/>
                </w:tcPr>
                <w:p w:rsidR="006650DB" w:rsidRPr="00826DB8" w:rsidRDefault="006650DB" w:rsidP="006650DB">
                  <w:pPr>
                    <w:rPr>
                      <w:rFonts w:ascii="Arial" w:hAnsi="Arial" w:cs="Arial"/>
                      <w:b/>
                      <w:sz w:val="18"/>
                      <w:szCs w:val="18"/>
                    </w:rPr>
                  </w:pPr>
                </w:p>
              </w:tc>
              <w:tc>
                <w:tcPr>
                  <w:tcW w:w="4395" w:type="dxa"/>
                  <w:gridSpan w:val="3"/>
                  <w:tcBorders>
                    <w:bottom w:val="nil"/>
                    <w:right w:val="nil"/>
                  </w:tcBorders>
                  <w:shd w:val="clear" w:color="auto" w:fill="FFFFFF"/>
                </w:tcPr>
                <w:p w:rsidR="006650DB" w:rsidRPr="00826DB8" w:rsidRDefault="006650DB" w:rsidP="006650DB">
                  <w:pPr>
                    <w:rPr>
                      <w:rFonts w:ascii="Arial" w:hAnsi="Arial" w:cs="Arial"/>
                      <w:sz w:val="18"/>
                      <w:szCs w:val="18"/>
                    </w:rPr>
                  </w:pPr>
                </w:p>
              </w:tc>
            </w:tr>
          </w:tbl>
          <w:p w:rsidR="006650DB" w:rsidRDefault="006650DB" w:rsidP="006650DB">
            <w:pPr>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2.2</w:t>
            </w:r>
            <w:r w:rsidRPr="00EE0694">
              <w:rPr>
                <w:rFonts w:ascii="Arial" w:hAnsi="Arial" w:cs="Arial"/>
                <w:b/>
                <w:sz w:val="20"/>
                <w:szCs w:val="20"/>
              </w:rPr>
              <w:t>.</w:t>
            </w:r>
            <w:r>
              <w:rPr>
                <w:rFonts w:ascii="Arial" w:hAnsi="Arial" w:cs="Arial"/>
                <w:b/>
                <w:sz w:val="20"/>
                <w:szCs w:val="20"/>
              </w:rPr>
              <w:t>7</w:t>
            </w:r>
            <w:r w:rsidRPr="00EE0694">
              <w:rPr>
                <w:rFonts w:ascii="Arial" w:hAnsi="Arial" w:cs="Arial"/>
                <w:b/>
                <w:sz w:val="20"/>
                <w:szCs w:val="20"/>
              </w:rPr>
              <w:t xml:space="preserve"> </w:t>
            </w:r>
            <w:r>
              <w:rPr>
                <w:rFonts w:ascii="Arial" w:hAnsi="Arial" w:cs="Arial"/>
                <w:b/>
                <w:sz w:val="20"/>
                <w:szCs w:val="20"/>
              </w:rPr>
              <w:t>HIGH LEVEL BRIDGES</w:t>
            </w:r>
          </w:p>
          <w:p w:rsidR="006650DB" w:rsidRDefault="006650DB" w:rsidP="006650DB">
            <w:pPr>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938"/>
            </w:tblGrid>
            <w:tr w:rsidR="006650DB" w:rsidRPr="003C06BC" w:rsidTr="00391A3B">
              <w:tc>
                <w:tcPr>
                  <w:tcW w:w="1668"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Ward no</w:t>
                  </w:r>
                </w:p>
              </w:tc>
              <w:tc>
                <w:tcPr>
                  <w:tcW w:w="7938"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Location</w:t>
                  </w:r>
                </w:p>
              </w:tc>
            </w:tr>
            <w:tr w:rsidR="006650DB" w:rsidRPr="003C06BC" w:rsidTr="00391A3B">
              <w:tc>
                <w:tcPr>
                  <w:tcW w:w="1668" w:type="dxa"/>
                </w:tcPr>
                <w:p w:rsidR="006650DB" w:rsidRPr="00826DB8" w:rsidRDefault="006650DB" w:rsidP="006650DB">
                  <w:pPr>
                    <w:rPr>
                      <w:rFonts w:ascii="Arial" w:hAnsi="Arial" w:cs="Arial"/>
                      <w:b/>
                      <w:sz w:val="18"/>
                      <w:szCs w:val="18"/>
                    </w:rPr>
                  </w:pPr>
                  <w:r w:rsidRPr="00826DB8">
                    <w:rPr>
                      <w:rFonts w:ascii="Arial" w:hAnsi="Arial" w:cs="Arial"/>
                      <w:b/>
                      <w:sz w:val="18"/>
                      <w:szCs w:val="18"/>
                    </w:rPr>
                    <w:t>01</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Katapi River (main street)</w:t>
                  </w:r>
                </w:p>
              </w:tc>
            </w:tr>
            <w:tr w:rsidR="006650DB" w:rsidRPr="003C06BC" w:rsidTr="00391A3B">
              <w:tc>
                <w:tcPr>
                  <w:tcW w:w="1668" w:type="dxa"/>
                </w:tcPr>
                <w:p w:rsidR="006650DB" w:rsidRPr="00826DB8" w:rsidRDefault="006650DB" w:rsidP="006650DB">
                  <w:pPr>
                    <w:rPr>
                      <w:rFonts w:ascii="Arial" w:hAnsi="Arial" w:cs="Arial"/>
                      <w:b/>
                      <w:sz w:val="18"/>
                      <w:szCs w:val="18"/>
                    </w:rPr>
                  </w:pPr>
                  <w:r w:rsidRPr="00826DB8">
                    <w:rPr>
                      <w:rFonts w:ascii="Arial" w:hAnsi="Arial" w:cs="Arial"/>
                      <w:b/>
                      <w:sz w:val="18"/>
                      <w:szCs w:val="18"/>
                    </w:rPr>
                    <w:t>04</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Rikhotso Leratlou river (old Kamela road)</w:t>
                  </w:r>
                </w:p>
              </w:tc>
            </w:tr>
            <w:tr w:rsidR="006650DB" w:rsidRPr="003C06BC" w:rsidTr="00391A3B">
              <w:trPr>
                <w:trHeight w:val="191"/>
              </w:trPr>
              <w:tc>
                <w:tcPr>
                  <w:tcW w:w="1668" w:type="dxa"/>
                  <w:vMerge w:val="restart"/>
                </w:tcPr>
                <w:p w:rsidR="006650DB" w:rsidRPr="00826DB8" w:rsidRDefault="006650DB" w:rsidP="006650DB">
                  <w:pPr>
                    <w:rPr>
                      <w:rFonts w:ascii="Arial" w:hAnsi="Arial" w:cs="Arial"/>
                      <w:b/>
                      <w:sz w:val="18"/>
                      <w:szCs w:val="18"/>
                    </w:rPr>
                  </w:pPr>
                  <w:r w:rsidRPr="00826DB8">
                    <w:rPr>
                      <w:rFonts w:ascii="Arial" w:hAnsi="Arial" w:cs="Arial"/>
                      <w:b/>
                      <w:sz w:val="18"/>
                      <w:szCs w:val="18"/>
                    </w:rPr>
                    <w:t>08</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 xml:space="preserve">Between Semarela and Setheeng, </w:t>
                  </w:r>
                </w:p>
              </w:tc>
            </w:tr>
            <w:tr w:rsidR="006650DB" w:rsidRPr="003C06BC" w:rsidTr="00391A3B">
              <w:trPr>
                <w:trHeight w:val="217"/>
              </w:trPr>
              <w:tc>
                <w:tcPr>
                  <w:tcW w:w="1668" w:type="dxa"/>
                  <w:vMerge/>
                </w:tcPr>
                <w:p w:rsidR="006650DB" w:rsidRPr="00826DB8" w:rsidRDefault="006650DB" w:rsidP="006650DB">
                  <w:pPr>
                    <w:rPr>
                      <w:rFonts w:ascii="Arial" w:hAnsi="Arial" w:cs="Arial"/>
                      <w:b/>
                      <w:sz w:val="18"/>
                      <w:szCs w:val="18"/>
                    </w:rPr>
                  </w:pP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Between Semarela and Ga-Machubeni</w:t>
                  </w:r>
                </w:p>
              </w:tc>
            </w:tr>
            <w:tr w:rsidR="006650DB" w:rsidRPr="003C06BC" w:rsidTr="00391A3B">
              <w:tc>
                <w:tcPr>
                  <w:tcW w:w="1668" w:type="dxa"/>
                </w:tcPr>
                <w:p w:rsidR="006650DB" w:rsidRPr="00826DB8" w:rsidRDefault="006650DB" w:rsidP="006650DB">
                  <w:pPr>
                    <w:rPr>
                      <w:rFonts w:ascii="Arial" w:hAnsi="Arial" w:cs="Arial"/>
                      <w:b/>
                      <w:sz w:val="18"/>
                      <w:szCs w:val="18"/>
                    </w:rPr>
                  </w:pPr>
                  <w:r w:rsidRPr="00826DB8">
                    <w:rPr>
                      <w:rFonts w:ascii="Arial" w:hAnsi="Arial" w:cs="Arial"/>
                      <w:b/>
                      <w:sz w:val="18"/>
                      <w:szCs w:val="18"/>
                    </w:rPr>
                    <w:t>09</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Kgwekgwe</w:t>
                  </w:r>
                </w:p>
              </w:tc>
            </w:tr>
            <w:tr w:rsidR="006650DB" w:rsidRPr="003C06BC" w:rsidTr="00391A3B">
              <w:tc>
                <w:tcPr>
                  <w:tcW w:w="1668" w:type="dxa"/>
                </w:tcPr>
                <w:p w:rsidR="006650DB" w:rsidRPr="00826DB8" w:rsidRDefault="006650DB" w:rsidP="006650DB">
                  <w:pPr>
                    <w:rPr>
                      <w:rFonts w:ascii="Arial" w:hAnsi="Arial" w:cs="Arial"/>
                      <w:b/>
                      <w:sz w:val="18"/>
                      <w:szCs w:val="18"/>
                    </w:rPr>
                  </w:pPr>
                  <w:r w:rsidRPr="00826DB8">
                    <w:rPr>
                      <w:rFonts w:ascii="Arial" w:hAnsi="Arial" w:cs="Arial"/>
                      <w:b/>
                      <w:sz w:val="18"/>
                      <w:szCs w:val="18"/>
                    </w:rPr>
                    <w:t>13</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Tarentaal farm</w:t>
                  </w:r>
                </w:p>
              </w:tc>
            </w:tr>
            <w:tr w:rsidR="006650DB" w:rsidRPr="003C06BC" w:rsidTr="00391A3B">
              <w:tc>
                <w:tcPr>
                  <w:tcW w:w="1668" w:type="dxa"/>
                </w:tcPr>
                <w:p w:rsidR="006650DB" w:rsidRPr="00826DB8" w:rsidRDefault="006650DB" w:rsidP="006650DB">
                  <w:pPr>
                    <w:rPr>
                      <w:rFonts w:ascii="Arial" w:hAnsi="Arial" w:cs="Arial"/>
                      <w:b/>
                      <w:sz w:val="18"/>
                      <w:szCs w:val="18"/>
                    </w:rPr>
                  </w:pPr>
                  <w:r w:rsidRPr="00826DB8">
                    <w:rPr>
                      <w:rFonts w:ascii="Arial" w:hAnsi="Arial" w:cs="Arial"/>
                      <w:b/>
                      <w:sz w:val="18"/>
                      <w:szCs w:val="18"/>
                    </w:rPr>
                    <w:t>16</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Lephephane</w:t>
                  </w:r>
                </w:p>
              </w:tc>
            </w:tr>
            <w:tr w:rsidR="006650DB" w:rsidRPr="003C06BC" w:rsidTr="00391A3B">
              <w:trPr>
                <w:trHeight w:val="204"/>
              </w:trPr>
              <w:tc>
                <w:tcPr>
                  <w:tcW w:w="1668" w:type="dxa"/>
                  <w:vMerge w:val="restart"/>
                </w:tcPr>
                <w:p w:rsidR="006650DB" w:rsidRPr="00826DB8" w:rsidRDefault="006650DB" w:rsidP="006650DB">
                  <w:pPr>
                    <w:rPr>
                      <w:rFonts w:ascii="Arial" w:hAnsi="Arial" w:cs="Arial"/>
                      <w:b/>
                      <w:sz w:val="18"/>
                      <w:szCs w:val="18"/>
                    </w:rPr>
                  </w:pPr>
                  <w:r w:rsidRPr="00826DB8">
                    <w:rPr>
                      <w:rFonts w:ascii="Arial" w:hAnsi="Arial" w:cs="Arial"/>
                      <w:b/>
                      <w:sz w:val="18"/>
                      <w:szCs w:val="18"/>
                    </w:rPr>
                    <w:t>17</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Mokgolobotho Cemetery site near Neave Tavern,</w:t>
                  </w:r>
                </w:p>
              </w:tc>
            </w:tr>
            <w:tr w:rsidR="006650DB" w:rsidRPr="003C06BC" w:rsidTr="00391A3B">
              <w:trPr>
                <w:trHeight w:val="190"/>
              </w:trPr>
              <w:tc>
                <w:tcPr>
                  <w:tcW w:w="1668" w:type="dxa"/>
                  <w:vMerge/>
                </w:tcPr>
                <w:p w:rsidR="006650DB" w:rsidRPr="00826DB8" w:rsidRDefault="006650DB" w:rsidP="006650DB">
                  <w:pPr>
                    <w:rPr>
                      <w:rFonts w:ascii="Arial" w:hAnsi="Arial" w:cs="Arial"/>
                      <w:b/>
                      <w:sz w:val="18"/>
                      <w:szCs w:val="18"/>
                    </w:rPr>
                  </w:pP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Sebone Primary School</w:t>
                  </w:r>
                </w:p>
              </w:tc>
            </w:tr>
            <w:tr w:rsidR="006650DB" w:rsidRPr="003C06BC" w:rsidTr="00391A3B">
              <w:trPr>
                <w:trHeight w:val="217"/>
              </w:trPr>
              <w:tc>
                <w:tcPr>
                  <w:tcW w:w="1668" w:type="dxa"/>
                  <w:vMerge/>
                </w:tcPr>
                <w:p w:rsidR="006650DB" w:rsidRPr="00826DB8" w:rsidRDefault="006650DB" w:rsidP="006650DB">
                  <w:pPr>
                    <w:rPr>
                      <w:rFonts w:ascii="Arial" w:hAnsi="Arial" w:cs="Arial"/>
                      <w:b/>
                      <w:sz w:val="18"/>
                      <w:szCs w:val="18"/>
                    </w:rPr>
                  </w:pP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Dan Extention</w:t>
                  </w:r>
                </w:p>
              </w:tc>
            </w:tr>
            <w:tr w:rsidR="006650DB" w:rsidRPr="003C06BC" w:rsidTr="00391A3B">
              <w:tc>
                <w:tcPr>
                  <w:tcW w:w="1668" w:type="dxa"/>
                </w:tcPr>
                <w:p w:rsidR="006650DB" w:rsidRPr="00826DB8" w:rsidRDefault="006650DB" w:rsidP="006650DB">
                  <w:pPr>
                    <w:rPr>
                      <w:rFonts w:ascii="Arial" w:hAnsi="Arial" w:cs="Arial"/>
                      <w:b/>
                      <w:sz w:val="18"/>
                      <w:szCs w:val="18"/>
                    </w:rPr>
                  </w:pPr>
                  <w:r w:rsidRPr="00826DB8">
                    <w:rPr>
                      <w:rFonts w:ascii="Arial" w:hAnsi="Arial" w:cs="Arial"/>
                      <w:b/>
                      <w:sz w:val="18"/>
                      <w:szCs w:val="18"/>
                    </w:rPr>
                    <w:t>24</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Thabina river between Zangoma and Petanenge villages</w:t>
                  </w:r>
                </w:p>
              </w:tc>
            </w:tr>
            <w:tr w:rsidR="006650DB" w:rsidRPr="003C06BC" w:rsidTr="00391A3B">
              <w:tc>
                <w:tcPr>
                  <w:tcW w:w="1668" w:type="dxa"/>
                </w:tcPr>
                <w:p w:rsidR="006650DB" w:rsidRPr="00826DB8" w:rsidRDefault="006650DB" w:rsidP="006650DB">
                  <w:pPr>
                    <w:rPr>
                      <w:rFonts w:ascii="Arial" w:hAnsi="Arial" w:cs="Arial"/>
                      <w:b/>
                      <w:sz w:val="18"/>
                      <w:szCs w:val="18"/>
                    </w:rPr>
                  </w:pPr>
                  <w:r>
                    <w:rPr>
                      <w:rFonts w:ascii="Arial" w:hAnsi="Arial" w:cs="Arial"/>
                      <w:b/>
                      <w:sz w:val="18"/>
                      <w:szCs w:val="18"/>
                    </w:rPr>
                    <w:t>29</w:t>
                  </w:r>
                </w:p>
              </w:tc>
              <w:tc>
                <w:tcPr>
                  <w:tcW w:w="7938" w:type="dxa"/>
                </w:tcPr>
                <w:p w:rsidR="006650DB" w:rsidRPr="00826DB8" w:rsidRDefault="006650DB" w:rsidP="006650DB">
                  <w:pPr>
                    <w:rPr>
                      <w:rFonts w:ascii="Arial" w:hAnsi="Arial" w:cs="Arial"/>
                      <w:sz w:val="18"/>
                      <w:szCs w:val="18"/>
                    </w:rPr>
                  </w:pPr>
                  <w:r>
                    <w:rPr>
                      <w:rFonts w:ascii="Arial" w:hAnsi="Arial" w:cs="Arial"/>
                      <w:sz w:val="18"/>
                      <w:szCs w:val="18"/>
                    </w:rPr>
                    <w:t>Pulaneng</w:t>
                  </w:r>
                </w:p>
              </w:tc>
            </w:tr>
            <w:tr w:rsidR="006650DB" w:rsidRPr="003C06BC" w:rsidTr="00391A3B">
              <w:tc>
                <w:tcPr>
                  <w:tcW w:w="1668" w:type="dxa"/>
                </w:tcPr>
                <w:p w:rsidR="006650DB" w:rsidRPr="00826DB8" w:rsidRDefault="006650DB" w:rsidP="006650DB">
                  <w:pPr>
                    <w:rPr>
                      <w:rFonts w:ascii="Arial" w:hAnsi="Arial" w:cs="Arial"/>
                      <w:b/>
                      <w:sz w:val="18"/>
                      <w:szCs w:val="18"/>
                    </w:rPr>
                  </w:pPr>
                  <w:r w:rsidRPr="00826DB8">
                    <w:rPr>
                      <w:rFonts w:ascii="Arial" w:hAnsi="Arial" w:cs="Arial"/>
                      <w:b/>
                      <w:sz w:val="18"/>
                      <w:szCs w:val="18"/>
                    </w:rPr>
                    <w:t>33</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 xml:space="preserve">Mogabe </w:t>
                  </w:r>
                </w:p>
              </w:tc>
            </w:tr>
            <w:tr w:rsidR="006650DB" w:rsidRPr="003C06BC" w:rsidTr="00391A3B">
              <w:tc>
                <w:tcPr>
                  <w:tcW w:w="1668" w:type="dxa"/>
                </w:tcPr>
                <w:p w:rsidR="006650DB" w:rsidRPr="00826DB8" w:rsidRDefault="006650DB" w:rsidP="006650DB">
                  <w:pPr>
                    <w:rPr>
                      <w:rFonts w:ascii="Arial" w:hAnsi="Arial" w:cs="Arial"/>
                      <w:b/>
                      <w:sz w:val="18"/>
                      <w:szCs w:val="18"/>
                    </w:rPr>
                  </w:pPr>
                  <w:r w:rsidRPr="00826DB8">
                    <w:rPr>
                      <w:rFonts w:ascii="Arial" w:hAnsi="Arial" w:cs="Arial"/>
                      <w:b/>
                      <w:sz w:val="18"/>
                      <w:szCs w:val="18"/>
                    </w:rPr>
                    <w:t>30</w:t>
                  </w:r>
                </w:p>
              </w:tc>
              <w:tc>
                <w:tcPr>
                  <w:tcW w:w="7938" w:type="dxa"/>
                </w:tcPr>
                <w:p w:rsidR="006650DB" w:rsidRPr="00826DB8" w:rsidRDefault="006650DB" w:rsidP="006650DB">
                  <w:pPr>
                    <w:rPr>
                      <w:rFonts w:ascii="Arial" w:hAnsi="Arial" w:cs="Arial"/>
                      <w:sz w:val="18"/>
                      <w:szCs w:val="18"/>
                    </w:rPr>
                  </w:pPr>
                  <w:r w:rsidRPr="00826DB8">
                    <w:rPr>
                      <w:rFonts w:ascii="Arial" w:hAnsi="Arial" w:cs="Arial"/>
                      <w:sz w:val="18"/>
                      <w:szCs w:val="18"/>
                    </w:rPr>
                    <w:t>Nabane to Tickyline</w:t>
                  </w:r>
                </w:p>
              </w:tc>
            </w:tr>
            <w:tr w:rsidR="006650DB" w:rsidRPr="003C06BC" w:rsidTr="00391A3B">
              <w:tc>
                <w:tcPr>
                  <w:tcW w:w="1668" w:type="dxa"/>
                </w:tcPr>
                <w:p w:rsidR="006650DB" w:rsidRPr="00826DB8" w:rsidRDefault="006650DB" w:rsidP="006650DB">
                  <w:pPr>
                    <w:rPr>
                      <w:rFonts w:ascii="Arial" w:hAnsi="Arial" w:cs="Arial"/>
                      <w:b/>
                      <w:sz w:val="18"/>
                      <w:szCs w:val="18"/>
                    </w:rPr>
                  </w:pPr>
                  <w:r>
                    <w:rPr>
                      <w:rFonts w:ascii="Arial" w:hAnsi="Arial" w:cs="Arial"/>
                      <w:b/>
                      <w:sz w:val="18"/>
                      <w:szCs w:val="18"/>
                    </w:rPr>
                    <w:t>14</w:t>
                  </w:r>
                </w:p>
              </w:tc>
              <w:tc>
                <w:tcPr>
                  <w:tcW w:w="7938" w:type="dxa"/>
                </w:tcPr>
                <w:p w:rsidR="006650DB" w:rsidRPr="00826DB8" w:rsidRDefault="006650DB" w:rsidP="006650DB">
                  <w:pPr>
                    <w:rPr>
                      <w:rFonts w:ascii="Arial" w:hAnsi="Arial" w:cs="Arial"/>
                      <w:sz w:val="18"/>
                      <w:szCs w:val="18"/>
                    </w:rPr>
                  </w:pPr>
                  <w:r>
                    <w:rPr>
                      <w:rFonts w:ascii="Arial" w:hAnsi="Arial" w:cs="Arial"/>
                      <w:sz w:val="18"/>
                      <w:szCs w:val="18"/>
                    </w:rPr>
                    <w:t>Maribethema next to school</w:t>
                  </w:r>
                </w:p>
              </w:tc>
            </w:tr>
          </w:tbl>
          <w:p w:rsidR="006650DB" w:rsidRDefault="006650DB" w:rsidP="006650DB">
            <w:pPr>
              <w:rPr>
                <w:rFonts w:ascii="Arial" w:hAnsi="Arial" w:cs="Arial"/>
                <w:sz w:val="20"/>
                <w:szCs w:val="20"/>
              </w:rPr>
            </w:pPr>
          </w:p>
          <w:p w:rsidR="006650DB" w:rsidRPr="00F873AD"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2.2.8 OVERHEAD BRIDGE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8364"/>
            </w:tblGrid>
            <w:tr w:rsidR="006650DB" w:rsidRPr="003C06BC" w:rsidTr="00391A3B">
              <w:tc>
                <w:tcPr>
                  <w:tcW w:w="1242"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Ward no</w:t>
                  </w:r>
                </w:p>
              </w:tc>
              <w:tc>
                <w:tcPr>
                  <w:tcW w:w="8364"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Location</w:t>
                  </w:r>
                </w:p>
              </w:tc>
            </w:tr>
            <w:tr w:rsidR="006650DB" w:rsidRPr="003C06BC" w:rsidTr="00391A3B">
              <w:tc>
                <w:tcPr>
                  <w:tcW w:w="1242" w:type="dxa"/>
                </w:tcPr>
                <w:p w:rsidR="006650DB" w:rsidRPr="00826DB8" w:rsidRDefault="006650DB" w:rsidP="006650DB">
                  <w:pPr>
                    <w:rPr>
                      <w:rFonts w:ascii="Arial" w:hAnsi="Arial" w:cs="Arial"/>
                      <w:b/>
                      <w:sz w:val="18"/>
                      <w:szCs w:val="18"/>
                    </w:rPr>
                  </w:pPr>
                  <w:r w:rsidRPr="00826DB8">
                    <w:rPr>
                      <w:rFonts w:ascii="Arial" w:hAnsi="Arial" w:cs="Arial"/>
                      <w:b/>
                      <w:sz w:val="18"/>
                      <w:szCs w:val="18"/>
                    </w:rPr>
                    <w:t>04</w:t>
                  </w:r>
                </w:p>
              </w:tc>
              <w:tc>
                <w:tcPr>
                  <w:tcW w:w="8364" w:type="dxa"/>
                </w:tcPr>
                <w:p w:rsidR="006650DB" w:rsidRPr="00826DB8" w:rsidRDefault="006650DB" w:rsidP="006650DB">
                  <w:pPr>
                    <w:rPr>
                      <w:rFonts w:ascii="Arial" w:hAnsi="Arial" w:cs="Arial"/>
                      <w:sz w:val="18"/>
                      <w:szCs w:val="18"/>
                    </w:rPr>
                  </w:pPr>
                  <w:r w:rsidRPr="00826DB8">
                    <w:rPr>
                      <w:rFonts w:ascii="Arial" w:hAnsi="Arial" w:cs="Arial"/>
                      <w:sz w:val="18"/>
                      <w:szCs w:val="18"/>
                    </w:rPr>
                    <w:t>Xihoko</w:t>
                  </w:r>
                </w:p>
              </w:tc>
            </w:tr>
            <w:tr w:rsidR="006650DB" w:rsidRPr="003C06BC" w:rsidTr="00391A3B">
              <w:tc>
                <w:tcPr>
                  <w:tcW w:w="1242" w:type="dxa"/>
                </w:tcPr>
                <w:p w:rsidR="006650DB" w:rsidRPr="00826DB8" w:rsidRDefault="006650DB" w:rsidP="006650DB">
                  <w:pPr>
                    <w:rPr>
                      <w:rFonts w:ascii="Arial" w:hAnsi="Arial" w:cs="Arial"/>
                      <w:b/>
                      <w:sz w:val="18"/>
                      <w:szCs w:val="18"/>
                    </w:rPr>
                  </w:pPr>
                  <w:r w:rsidRPr="00826DB8">
                    <w:rPr>
                      <w:rFonts w:ascii="Arial" w:hAnsi="Arial" w:cs="Arial"/>
                      <w:b/>
                      <w:sz w:val="18"/>
                      <w:szCs w:val="18"/>
                    </w:rPr>
                    <w:lastRenderedPageBreak/>
                    <w:t>14</w:t>
                  </w:r>
                </w:p>
              </w:tc>
              <w:tc>
                <w:tcPr>
                  <w:tcW w:w="8364" w:type="dxa"/>
                </w:tcPr>
                <w:p w:rsidR="006650DB" w:rsidRPr="00826DB8" w:rsidRDefault="006650DB" w:rsidP="006650DB">
                  <w:pPr>
                    <w:rPr>
                      <w:rFonts w:ascii="Arial" w:hAnsi="Arial" w:cs="Arial"/>
                      <w:sz w:val="18"/>
                      <w:szCs w:val="18"/>
                    </w:rPr>
                  </w:pPr>
                  <w:r w:rsidRPr="00826DB8">
                    <w:rPr>
                      <w:rFonts w:ascii="Arial" w:hAnsi="Arial" w:cs="Arial"/>
                      <w:sz w:val="18"/>
                      <w:szCs w:val="18"/>
                    </w:rPr>
                    <w:t>Maribethema</w:t>
                  </w:r>
                </w:p>
              </w:tc>
            </w:tr>
            <w:tr w:rsidR="006650DB" w:rsidRPr="003C06BC" w:rsidTr="00391A3B">
              <w:tc>
                <w:tcPr>
                  <w:tcW w:w="1242" w:type="dxa"/>
                </w:tcPr>
                <w:p w:rsidR="006650DB" w:rsidRPr="00826DB8" w:rsidRDefault="006650DB" w:rsidP="006650DB">
                  <w:pPr>
                    <w:rPr>
                      <w:rFonts w:ascii="Arial" w:hAnsi="Arial" w:cs="Arial"/>
                      <w:b/>
                      <w:sz w:val="18"/>
                      <w:szCs w:val="18"/>
                    </w:rPr>
                  </w:pPr>
                  <w:r w:rsidRPr="00826DB8">
                    <w:rPr>
                      <w:rFonts w:ascii="Arial" w:hAnsi="Arial" w:cs="Arial"/>
                      <w:b/>
                      <w:sz w:val="18"/>
                      <w:szCs w:val="18"/>
                    </w:rPr>
                    <w:t>17</w:t>
                  </w:r>
                </w:p>
              </w:tc>
              <w:tc>
                <w:tcPr>
                  <w:tcW w:w="8364" w:type="dxa"/>
                </w:tcPr>
                <w:p w:rsidR="006650DB" w:rsidRPr="00826DB8" w:rsidRDefault="006650DB" w:rsidP="006650DB">
                  <w:pPr>
                    <w:rPr>
                      <w:rFonts w:ascii="Arial" w:hAnsi="Arial" w:cs="Arial"/>
                      <w:sz w:val="18"/>
                      <w:szCs w:val="18"/>
                    </w:rPr>
                  </w:pPr>
                  <w:r w:rsidRPr="00826DB8">
                    <w:rPr>
                      <w:rFonts w:ascii="Arial" w:hAnsi="Arial" w:cs="Arial"/>
                      <w:sz w:val="18"/>
                      <w:szCs w:val="18"/>
                    </w:rPr>
                    <w:t>Mokgolobotho  on R36</w:t>
                  </w:r>
                </w:p>
              </w:tc>
            </w:tr>
            <w:tr w:rsidR="006650DB" w:rsidRPr="003C06BC" w:rsidTr="00391A3B">
              <w:tc>
                <w:tcPr>
                  <w:tcW w:w="1242" w:type="dxa"/>
                </w:tcPr>
                <w:p w:rsidR="006650DB" w:rsidRPr="00826DB8" w:rsidRDefault="006650DB" w:rsidP="006650DB">
                  <w:pPr>
                    <w:rPr>
                      <w:rFonts w:ascii="Arial" w:hAnsi="Arial" w:cs="Arial"/>
                      <w:b/>
                      <w:sz w:val="18"/>
                      <w:szCs w:val="18"/>
                    </w:rPr>
                  </w:pPr>
                  <w:r w:rsidRPr="00826DB8">
                    <w:rPr>
                      <w:rFonts w:ascii="Arial" w:hAnsi="Arial" w:cs="Arial"/>
                      <w:b/>
                      <w:sz w:val="18"/>
                      <w:szCs w:val="18"/>
                    </w:rPr>
                    <w:t>19</w:t>
                  </w:r>
                </w:p>
              </w:tc>
              <w:tc>
                <w:tcPr>
                  <w:tcW w:w="8364" w:type="dxa"/>
                </w:tcPr>
                <w:p w:rsidR="006650DB" w:rsidRPr="00826DB8" w:rsidRDefault="006650DB" w:rsidP="006650DB">
                  <w:pPr>
                    <w:rPr>
                      <w:rFonts w:ascii="Arial" w:hAnsi="Arial" w:cs="Arial"/>
                      <w:sz w:val="18"/>
                      <w:szCs w:val="18"/>
                    </w:rPr>
                  </w:pPr>
                  <w:r w:rsidRPr="00826DB8">
                    <w:rPr>
                      <w:rFonts w:ascii="Arial" w:hAnsi="Arial" w:cs="Arial"/>
                      <w:sz w:val="18"/>
                      <w:szCs w:val="18"/>
                    </w:rPr>
                    <w:t xml:space="preserve">Nkowankowa , Bankuna street </w:t>
                  </w:r>
                </w:p>
              </w:tc>
            </w:tr>
            <w:tr w:rsidR="006650DB" w:rsidRPr="003C06BC" w:rsidTr="00391A3B">
              <w:tc>
                <w:tcPr>
                  <w:tcW w:w="1242" w:type="dxa"/>
                </w:tcPr>
                <w:p w:rsidR="006650DB" w:rsidRPr="00826DB8" w:rsidRDefault="006650DB" w:rsidP="006650DB">
                  <w:pPr>
                    <w:rPr>
                      <w:rFonts w:ascii="Arial" w:hAnsi="Arial" w:cs="Arial"/>
                      <w:b/>
                      <w:sz w:val="18"/>
                      <w:szCs w:val="18"/>
                    </w:rPr>
                  </w:pPr>
                  <w:r w:rsidRPr="00826DB8">
                    <w:rPr>
                      <w:rFonts w:ascii="Arial" w:hAnsi="Arial" w:cs="Arial"/>
                      <w:b/>
                      <w:sz w:val="18"/>
                      <w:szCs w:val="18"/>
                    </w:rPr>
                    <w:t>24</w:t>
                  </w:r>
                </w:p>
              </w:tc>
              <w:tc>
                <w:tcPr>
                  <w:tcW w:w="8364" w:type="dxa"/>
                </w:tcPr>
                <w:p w:rsidR="006650DB" w:rsidRPr="00826DB8" w:rsidRDefault="006650DB" w:rsidP="006650DB">
                  <w:pPr>
                    <w:rPr>
                      <w:rFonts w:ascii="Arial" w:hAnsi="Arial" w:cs="Arial"/>
                      <w:sz w:val="18"/>
                      <w:szCs w:val="18"/>
                    </w:rPr>
                  </w:pPr>
                  <w:r w:rsidRPr="00826DB8">
                    <w:rPr>
                      <w:rFonts w:ascii="Arial" w:hAnsi="Arial" w:cs="Arial"/>
                      <w:sz w:val="18"/>
                      <w:szCs w:val="18"/>
                    </w:rPr>
                    <w:t>Sasekani to Mhlaba Cross</w:t>
                  </w:r>
                </w:p>
              </w:tc>
            </w:tr>
            <w:tr w:rsidR="006650DB" w:rsidRPr="003C06BC" w:rsidTr="00391A3B">
              <w:tc>
                <w:tcPr>
                  <w:tcW w:w="1242" w:type="dxa"/>
                </w:tcPr>
                <w:p w:rsidR="006650DB" w:rsidRPr="00826DB8" w:rsidRDefault="006650DB" w:rsidP="006650DB">
                  <w:pPr>
                    <w:rPr>
                      <w:rFonts w:ascii="Arial" w:hAnsi="Arial" w:cs="Arial"/>
                      <w:b/>
                      <w:sz w:val="18"/>
                      <w:szCs w:val="18"/>
                    </w:rPr>
                  </w:pPr>
                  <w:r w:rsidRPr="00826DB8">
                    <w:rPr>
                      <w:rFonts w:ascii="Arial" w:hAnsi="Arial" w:cs="Arial"/>
                      <w:b/>
                      <w:sz w:val="18"/>
                      <w:szCs w:val="18"/>
                    </w:rPr>
                    <w:t>25</w:t>
                  </w:r>
                </w:p>
              </w:tc>
              <w:tc>
                <w:tcPr>
                  <w:tcW w:w="8364" w:type="dxa"/>
                </w:tcPr>
                <w:p w:rsidR="006650DB" w:rsidRPr="00826DB8" w:rsidRDefault="006650DB" w:rsidP="006650DB">
                  <w:pPr>
                    <w:rPr>
                      <w:rFonts w:ascii="Arial" w:hAnsi="Arial" w:cs="Arial"/>
                      <w:sz w:val="18"/>
                      <w:szCs w:val="18"/>
                    </w:rPr>
                  </w:pPr>
                  <w:r w:rsidRPr="00826DB8">
                    <w:rPr>
                      <w:rFonts w:ascii="Arial" w:hAnsi="Arial" w:cs="Arial"/>
                      <w:sz w:val="18"/>
                      <w:szCs w:val="18"/>
                    </w:rPr>
                    <w:t>Mafarana Bus stop</w:t>
                  </w:r>
                </w:p>
              </w:tc>
            </w:tr>
            <w:tr w:rsidR="006650DB" w:rsidRPr="003C06BC" w:rsidTr="00391A3B">
              <w:tc>
                <w:tcPr>
                  <w:tcW w:w="1242" w:type="dxa"/>
                </w:tcPr>
                <w:p w:rsidR="006650DB" w:rsidRPr="00826DB8" w:rsidRDefault="006650DB" w:rsidP="006650DB">
                  <w:pPr>
                    <w:rPr>
                      <w:rFonts w:ascii="Arial" w:hAnsi="Arial" w:cs="Arial"/>
                      <w:b/>
                      <w:sz w:val="18"/>
                      <w:szCs w:val="18"/>
                    </w:rPr>
                  </w:pPr>
                  <w:r>
                    <w:rPr>
                      <w:rFonts w:ascii="Arial" w:hAnsi="Arial" w:cs="Arial"/>
                      <w:b/>
                      <w:sz w:val="18"/>
                      <w:szCs w:val="18"/>
                    </w:rPr>
                    <w:t>26</w:t>
                  </w:r>
                </w:p>
              </w:tc>
              <w:tc>
                <w:tcPr>
                  <w:tcW w:w="8364" w:type="dxa"/>
                </w:tcPr>
                <w:p w:rsidR="006650DB" w:rsidRPr="00826DB8" w:rsidRDefault="006650DB" w:rsidP="006650DB">
                  <w:pPr>
                    <w:rPr>
                      <w:rFonts w:ascii="Arial" w:hAnsi="Arial" w:cs="Arial"/>
                      <w:sz w:val="18"/>
                      <w:szCs w:val="18"/>
                    </w:rPr>
                  </w:pPr>
                  <w:r>
                    <w:rPr>
                      <w:rFonts w:ascii="Arial" w:hAnsi="Arial" w:cs="Arial"/>
                      <w:sz w:val="18"/>
                      <w:szCs w:val="18"/>
                    </w:rPr>
                    <w:t>Ofcalaco road</w:t>
                  </w:r>
                </w:p>
              </w:tc>
            </w:tr>
            <w:tr w:rsidR="006650DB" w:rsidRPr="003C06BC" w:rsidTr="00391A3B">
              <w:tc>
                <w:tcPr>
                  <w:tcW w:w="1242" w:type="dxa"/>
                </w:tcPr>
                <w:p w:rsidR="006650DB" w:rsidRDefault="006650DB" w:rsidP="006650DB">
                  <w:pPr>
                    <w:rPr>
                      <w:rFonts w:ascii="Arial" w:hAnsi="Arial" w:cs="Arial"/>
                      <w:b/>
                      <w:sz w:val="18"/>
                      <w:szCs w:val="18"/>
                    </w:rPr>
                  </w:pPr>
                  <w:r>
                    <w:rPr>
                      <w:rFonts w:ascii="Arial" w:hAnsi="Arial" w:cs="Arial"/>
                      <w:b/>
                      <w:sz w:val="18"/>
                      <w:szCs w:val="18"/>
                    </w:rPr>
                    <w:t>27</w:t>
                  </w:r>
                </w:p>
              </w:tc>
              <w:tc>
                <w:tcPr>
                  <w:tcW w:w="8364" w:type="dxa"/>
                </w:tcPr>
                <w:p w:rsidR="006650DB" w:rsidRDefault="006650DB" w:rsidP="006650DB">
                  <w:pPr>
                    <w:rPr>
                      <w:rFonts w:ascii="Arial" w:hAnsi="Arial" w:cs="Arial"/>
                      <w:sz w:val="18"/>
                      <w:szCs w:val="18"/>
                    </w:rPr>
                  </w:pPr>
                  <w:r>
                    <w:rPr>
                      <w:rFonts w:ascii="Arial" w:hAnsi="Arial" w:cs="Arial"/>
                      <w:sz w:val="18"/>
                      <w:szCs w:val="18"/>
                    </w:rPr>
                    <w:t>Makhubidung – Bokgaga High school</w:t>
                  </w:r>
                </w:p>
              </w:tc>
            </w:tr>
            <w:tr w:rsidR="006650DB" w:rsidRPr="003C06BC" w:rsidTr="00391A3B">
              <w:tc>
                <w:tcPr>
                  <w:tcW w:w="1242" w:type="dxa"/>
                </w:tcPr>
                <w:p w:rsidR="006650DB" w:rsidRPr="00826DB8" w:rsidRDefault="006650DB" w:rsidP="006650DB">
                  <w:pPr>
                    <w:rPr>
                      <w:rFonts w:ascii="Arial" w:hAnsi="Arial" w:cs="Arial"/>
                      <w:b/>
                      <w:sz w:val="18"/>
                      <w:szCs w:val="18"/>
                    </w:rPr>
                  </w:pPr>
                  <w:r w:rsidRPr="00826DB8">
                    <w:rPr>
                      <w:rFonts w:ascii="Arial" w:hAnsi="Arial" w:cs="Arial"/>
                      <w:b/>
                      <w:sz w:val="18"/>
                      <w:szCs w:val="18"/>
                    </w:rPr>
                    <w:t>28</w:t>
                  </w:r>
                </w:p>
              </w:tc>
              <w:tc>
                <w:tcPr>
                  <w:tcW w:w="8364" w:type="dxa"/>
                </w:tcPr>
                <w:p w:rsidR="006650DB" w:rsidRPr="00826DB8" w:rsidRDefault="006650DB" w:rsidP="006650DB">
                  <w:pPr>
                    <w:rPr>
                      <w:rFonts w:ascii="Arial" w:hAnsi="Arial" w:cs="Arial"/>
                      <w:sz w:val="18"/>
                      <w:szCs w:val="18"/>
                    </w:rPr>
                  </w:pPr>
                  <w:r w:rsidRPr="00826DB8">
                    <w:rPr>
                      <w:rFonts w:ascii="Arial" w:hAnsi="Arial" w:cs="Arial"/>
                      <w:sz w:val="18"/>
                      <w:szCs w:val="18"/>
                    </w:rPr>
                    <w:t>Burgersdorp(Chukumetani) R36</w:t>
                  </w:r>
                </w:p>
              </w:tc>
            </w:tr>
            <w:tr w:rsidR="006650DB" w:rsidRPr="003C06BC" w:rsidTr="00391A3B">
              <w:tc>
                <w:tcPr>
                  <w:tcW w:w="1242" w:type="dxa"/>
                </w:tcPr>
                <w:p w:rsidR="006650DB" w:rsidRPr="00826DB8" w:rsidRDefault="006650DB" w:rsidP="006650DB">
                  <w:pPr>
                    <w:rPr>
                      <w:rFonts w:ascii="Arial" w:hAnsi="Arial" w:cs="Arial"/>
                      <w:b/>
                      <w:sz w:val="18"/>
                      <w:szCs w:val="18"/>
                    </w:rPr>
                  </w:pPr>
                  <w:r w:rsidRPr="00826DB8">
                    <w:rPr>
                      <w:rFonts w:ascii="Arial" w:hAnsi="Arial" w:cs="Arial"/>
                      <w:b/>
                      <w:sz w:val="18"/>
                      <w:szCs w:val="18"/>
                    </w:rPr>
                    <w:t>30</w:t>
                  </w:r>
                </w:p>
              </w:tc>
              <w:tc>
                <w:tcPr>
                  <w:tcW w:w="8364" w:type="dxa"/>
                </w:tcPr>
                <w:p w:rsidR="006650DB" w:rsidRPr="00826DB8" w:rsidRDefault="006650DB" w:rsidP="006650DB">
                  <w:pPr>
                    <w:rPr>
                      <w:rFonts w:ascii="Arial" w:hAnsi="Arial" w:cs="Arial"/>
                      <w:sz w:val="18"/>
                      <w:szCs w:val="18"/>
                    </w:rPr>
                  </w:pPr>
                  <w:r w:rsidRPr="00826DB8">
                    <w:rPr>
                      <w:rFonts w:ascii="Arial" w:hAnsi="Arial" w:cs="Arial"/>
                      <w:sz w:val="18"/>
                      <w:szCs w:val="18"/>
                    </w:rPr>
                    <w:t>Nivana</w:t>
                  </w:r>
                </w:p>
              </w:tc>
            </w:tr>
            <w:tr w:rsidR="006650DB" w:rsidRPr="003C06BC" w:rsidTr="00391A3B">
              <w:tc>
                <w:tcPr>
                  <w:tcW w:w="1242" w:type="dxa"/>
                </w:tcPr>
                <w:p w:rsidR="006650DB" w:rsidRPr="00826DB8" w:rsidRDefault="006650DB" w:rsidP="006650DB">
                  <w:pPr>
                    <w:rPr>
                      <w:rFonts w:ascii="Arial" w:hAnsi="Arial" w:cs="Arial"/>
                      <w:b/>
                      <w:sz w:val="18"/>
                      <w:szCs w:val="18"/>
                    </w:rPr>
                  </w:pPr>
                  <w:r w:rsidRPr="00826DB8">
                    <w:rPr>
                      <w:rFonts w:ascii="Arial" w:hAnsi="Arial" w:cs="Arial"/>
                      <w:b/>
                      <w:sz w:val="18"/>
                      <w:szCs w:val="18"/>
                    </w:rPr>
                    <w:t>27</w:t>
                  </w:r>
                </w:p>
              </w:tc>
              <w:tc>
                <w:tcPr>
                  <w:tcW w:w="8364" w:type="dxa"/>
                </w:tcPr>
                <w:p w:rsidR="006650DB" w:rsidRPr="00826DB8" w:rsidRDefault="006650DB" w:rsidP="006650DB">
                  <w:pPr>
                    <w:rPr>
                      <w:rFonts w:ascii="Arial" w:hAnsi="Arial" w:cs="Arial"/>
                      <w:sz w:val="18"/>
                      <w:szCs w:val="18"/>
                    </w:rPr>
                  </w:pPr>
                  <w:r w:rsidRPr="00826DB8">
                    <w:rPr>
                      <w:rFonts w:ascii="Arial" w:hAnsi="Arial" w:cs="Arial"/>
                      <w:sz w:val="18"/>
                      <w:szCs w:val="18"/>
                    </w:rPr>
                    <w:t>Bokgaga High school acess</w:t>
                  </w:r>
                </w:p>
              </w:tc>
            </w:tr>
          </w:tbl>
          <w:p w:rsidR="006650DB" w:rsidRDefault="006650DB" w:rsidP="006650DB">
            <w:pPr>
              <w:rPr>
                <w:rFonts w:ascii="Arial" w:hAnsi="Arial" w:cs="Arial"/>
                <w:sz w:val="20"/>
                <w:szCs w:val="20"/>
              </w:rPr>
            </w:pPr>
          </w:p>
          <w:p w:rsidR="006650DB" w:rsidRPr="00F873AD"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 xml:space="preserve">2.2.9 ROAD TRAFFIC LIGHTS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931"/>
            </w:tblGrid>
            <w:tr w:rsidR="006650DB" w:rsidRPr="003C06BC" w:rsidTr="00391A3B">
              <w:tc>
                <w:tcPr>
                  <w:tcW w:w="675"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 xml:space="preserve"> No</w:t>
                  </w:r>
                </w:p>
              </w:tc>
              <w:tc>
                <w:tcPr>
                  <w:tcW w:w="8931"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Location</w:t>
                  </w:r>
                </w:p>
              </w:tc>
            </w:tr>
            <w:tr w:rsidR="006650DB" w:rsidRPr="003C06BC" w:rsidTr="00391A3B">
              <w:tc>
                <w:tcPr>
                  <w:tcW w:w="675" w:type="dxa"/>
                </w:tcPr>
                <w:p w:rsidR="006650DB" w:rsidRPr="00826DB8" w:rsidRDefault="006650DB" w:rsidP="006650DB">
                  <w:pPr>
                    <w:rPr>
                      <w:rFonts w:ascii="Arial" w:hAnsi="Arial" w:cs="Arial"/>
                      <w:b/>
                      <w:sz w:val="18"/>
                      <w:szCs w:val="18"/>
                    </w:rPr>
                  </w:pPr>
                  <w:r w:rsidRPr="00826DB8">
                    <w:rPr>
                      <w:rFonts w:ascii="Arial" w:hAnsi="Arial" w:cs="Arial"/>
                      <w:b/>
                      <w:sz w:val="18"/>
                      <w:szCs w:val="18"/>
                    </w:rPr>
                    <w:t>1</w:t>
                  </w:r>
                </w:p>
              </w:tc>
              <w:tc>
                <w:tcPr>
                  <w:tcW w:w="8931" w:type="dxa"/>
                </w:tcPr>
                <w:p w:rsidR="006650DB" w:rsidRPr="00826DB8" w:rsidRDefault="006650DB" w:rsidP="006650DB">
                  <w:pPr>
                    <w:rPr>
                      <w:rFonts w:ascii="Arial" w:hAnsi="Arial" w:cs="Arial"/>
                      <w:sz w:val="18"/>
                      <w:szCs w:val="18"/>
                    </w:rPr>
                  </w:pPr>
                  <w:r w:rsidRPr="00826DB8">
                    <w:rPr>
                      <w:rFonts w:ascii="Arial" w:hAnsi="Arial" w:cs="Arial"/>
                      <w:sz w:val="18"/>
                      <w:szCs w:val="18"/>
                    </w:rPr>
                    <w:t>Nkowankowa 4 way stop</w:t>
                  </w:r>
                </w:p>
              </w:tc>
            </w:tr>
            <w:tr w:rsidR="006650DB" w:rsidRPr="003C06BC" w:rsidTr="00391A3B">
              <w:tc>
                <w:tcPr>
                  <w:tcW w:w="675" w:type="dxa"/>
                </w:tcPr>
                <w:p w:rsidR="006650DB" w:rsidRPr="00826DB8" w:rsidRDefault="006650DB" w:rsidP="006650DB">
                  <w:pPr>
                    <w:rPr>
                      <w:rFonts w:ascii="Arial" w:hAnsi="Arial" w:cs="Arial"/>
                      <w:b/>
                      <w:sz w:val="18"/>
                      <w:szCs w:val="18"/>
                    </w:rPr>
                  </w:pPr>
                  <w:r w:rsidRPr="00826DB8">
                    <w:rPr>
                      <w:rFonts w:ascii="Arial" w:hAnsi="Arial" w:cs="Arial"/>
                      <w:b/>
                      <w:sz w:val="18"/>
                      <w:szCs w:val="18"/>
                    </w:rPr>
                    <w:t>2</w:t>
                  </w:r>
                </w:p>
              </w:tc>
              <w:tc>
                <w:tcPr>
                  <w:tcW w:w="8931" w:type="dxa"/>
                </w:tcPr>
                <w:p w:rsidR="006650DB" w:rsidRPr="00826DB8" w:rsidRDefault="006650DB" w:rsidP="006650DB">
                  <w:pPr>
                    <w:rPr>
                      <w:rFonts w:ascii="Arial" w:hAnsi="Arial" w:cs="Arial"/>
                      <w:sz w:val="18"/>
                      <w:szCs w:val="18"/>
                    </w:rPr>
                  </w:pPr>
                  <w:r w:rsidRPr="00826DB8">
                    <w:rPr>
                      <w:rFonts w:ascii="Arial" w:hAnsi="Arial" w:cs="Arial"/>
                      <w:sz w:val="18"/>
                      <w:szCs w:val="18"/>
                    </w:rPr>
                    <w:t>R36 Maake plaza turn off Rita/Tickyline</w:t>
                  </w:r>
                </w:p>
              </w:tc>
            </w:tr>
            <w:tr w:rsidR="006650DB" w:rsidRPr="003C06BC" w:rsidTr="00391A3B">
              <w:tc>
                <w:tcPr>
                  <w:tcW w:w="675" w:type="dxa"/>
                </w:tcPr>
                <w:p w:rsidR="006650DB" w:rsidRPr="00826DB8" w:rsidRDefault="006650DB" w:rsidP="006650DB">
                  <w:pPr>
                    <w:rPr>
                      <w:rFonts w:ascii="Arial" w:hAnsi="Arial" w:cs="Arial"/>
                      <w:b/>
                      <w:sz w:val="18"/>
                      <w:szCs w:val="18"/>
                    </w:rPr>
                  </w:pPr>
                  <w:r w:rsidRPr="00826DB8">
                    <w:rPr>
                      <w:rFonts w:ascii="Arial" w:hAnsi="Arial" w:cs="Arial"/>
                      <w:b/>
                      <w:sz w:val="18"/>
                      <w:szCs w:val="18"/>
                    </w:rPr>
                    <w:t>3</w:t>
                  </w:r>
                </w:p>
              </w:tc>
              <w:tc>
                <w:tcPr>
                  <w:tcW w:w="8931" w:type="dxa"/>
                </w:tcPr>
                <w:p w:rsidR="006650DB" w:rsidRPr="00826DB8" w:rsidRDefault="006650DB" w:rsidP="006650DB">
                  <w:pPr>
                    <w:rPr>
                      <w:rFonts w:ascii="Arial" w:hAnsi="Arial" w:cs="Arial"/>
                      <w:sz w:val="18"/>
                      <w:szCs w:val="18"/>
                    </w:rPr>
                  </w:pPr>
                  <w:r w:rsidRPr="00826DB8">
                    <w:rPr>
                      <w:rFonts w:ascii="Arial" w:hAnsi="Arial" w:cs="Arial"/>
                      <w:sz w:val="18"/>
                      <w:szCs w:val="18"/>
                    </w:rPr>
                    <w:t>R71 turn off Bolobedu/Deerpark</w:t>
                  </w:r>
                </w:p>
              </w:tc>
            </w:tr>
            <w:tr w:rsidR="006650DB" w:rsidRPr="003C06BC" w:rsidTr="00391A3B">
              <w:tc>
                <w:tcPr>
                  <w:tcW w:w="675" w:type="dxa"/>
                </w:tcPr>
                <w:p w:rsidR="006650DB" w:rsidRPr="00826DB8" w:rsidRDefault="006650DB" w:rsidP="006650DB">
                  <w:pPr>
                    <w:rPr>
                      <w:rFonts w:ascii="Arial" w:hAnsi="Arial" w:cs="Arial"/>
                      <w:b/>
                      <w:sz w:val="18"/>
                      <w:szCs w:val="18"/>
                    </w:rPr>
                  </w:pPr>
                  <w:r w:rsidRPr="00826DB8">
                    <w:rPr>
                      <w:rFonts w:ascii="Arial" w:hAnsi="Arial" w:cs="Arial"/>
                      <w:b/>
                      <w:sz w:val="18"/>
                      <w:szCs w:val="18"/>
                    </w:rPr>
                    <w:t>4</w:t>
                  </w:r>
                </w:p>
              </w:tc>
              <w:tc>
                <w:tcPr>
                  <w:tcW w:w="8931" w:type="dxa"/>
                </w:tcPr>
                <w:p w:rsidR="006650DB" w:rsidRPr="00826DB8" w:rsidRDefault="006650DB" w:rsidP="006650DB">
                  <w:pPr>
                    <w:rPr>
                      <w:rFonts w:ascii="Arial" w:hAnsi="Arial" w:cs="Arial"/>
                      <w:sz w:val="18"/>
                      <w:szCs w:val="18"/>
                    </w:rPr>
                  </w:pPr>
                  <w:r w:rsidRPr="00826DB8">
                    <w:rPr>
                      <w:rFonts w:ascii="Arial" w:hAnsi="Arial" w:cs="Arial"/>
                      <w:sz w:val="18"/>
                      <w:szCs w:val="18"/>
                    </w:rPr>
                    <w:t>Linyenye T-Junction</w:t>
                  </w:r>
                </w:p>
              </w:tc>
            </w:tr>
            <w:tr w:rsidR="006650DB" w:rsidRPr="003C06BC" w:rsidTr="00391A3B">
              <w:tc>
                <w:tcPr>
                  <w:tcW w:w="675" w:type="dxa"/>
                </w:tcPr>
                <w:p w:rsidR="006650DB" w:rsidRPr="00826DB8" w:rsidRDefault="006650DB" w:rsidP="006650DB">
                  <w:pPr>
                    <w:rPr>
                      <w:rFonts w:ascii="Arial" w:hAnsi="Arial" w:cs="Arial"/>
                      <w:b/>
                      <w:sz w:val="18"/>
                      <w:szCs w:val="18"/>
                    </w:rPr>
                  </w:pPr>
                  <w:r w:rsidRPr="00826DB8">
                    <w:rPr>
                      <w:rFonts w:ascii="Arial" w:hAnsi="Arial" w:cs="Arial"/>
                      <w:b/>
                      <w:sz w:val="18"/>
                      <w:szCs w:val="18"/>
                    </w:rPr>
                    <w:t>5</w:t>
                  </w:r>
                </w:p>
              </w:tc>
              <w:tc>
                <w:tcPr>
                  <w:tcW w:w="8931" w:type="dxa"/>
                </w:tcPr>
                <w:p w:rsidR="006650DB" w:rsidRPr="00826DB8" w:rsidRDefault="006650DB" w:rsidP="006650DB">
                  <w:pPr>
                    <w:rPr>
                      <w:rFonts w:ascii="Arial" w:hAnsi="Arial" w:cs="Arial"/>
                      <w:sz w:val="18"/>
                      <w:szCs w:val="18"/>
                    </w:rPr>
                  </w:pPr>
                  <w:r w:rsidRPr="00826DB8">
                    <w:rPr>
                      <w:rFonts w:ascii="Arial" w:hAnsi="Arial" w:cs="Arial"/>
                      <w:sz w:val="18"/>
                      <w:szCs w:val="18"/>
                    </w:rPr>
                    <w:t>Tarentaalrand</w:t>
                  </w:r>
                </w:p>
              </w:tc>
            </w:tr>
            <w:tr w:rsidR="006650DB" w:rsidRPr="003C06BC" w:rsidTr="00391A3B">
              <w:tc>
                <w:tcPr>
                  <w:tcW w:w="675" w:type="dxa"/>
                </w:tcPr>
                <w:p w:rsidR="006650DB" w:rsidRPr="00826DB8" w:rsidRDefault="006650DB" w:rsidP="006650DB">
                  <w:pPr>
                    <w:rPr>
                      <w:rFonts w:ascii="Arial" w:hAnsi="Arial" w:cs="Arial"/>
                      <w:b/>
                      <w:sz w:val="18"/>
                      <w:szCs w:val="18"/>
                    </w:rPr>
                  </w:pPr>
                  <w:r w:rsidRPr="00826DB8">
                    <w:rPr>
                      <w:rFonts w:ascii="Arial" w:hAnsi="Arial" w:cs="Arial"/>
                      <w:b/>
                      <w:sz w:val="18"/>
                      <w:szCs w:val="18"/>
                    </w:rPr>
                    <w:t>6</w:t>
                  </w:r>
                </w:p>
              </w:tc>
              <w:tc>
                <w:tcPr>
                  <w:tcW w:w="8931" w:type="dxa"/>
                </w:tcPr>
                <w:p w:rsidR="006650DB" w:rsidRPr="00826DB8" w:rsidRDefault="006650DB" w:rsidP="006650DB">
                  <w:pPr>
                    <w:rPr>
                      <w:rFonts w:ascii="Arial" w:hAnsi="Arial" w:cs="Arial"/>
                      <w:sz w:val="18"/>
                      <w:szCs w:val="18"/>
                    </w:rPr>
                  </w:pPr>
                  <w:r w:rsidRPr="00826DB8">
                    <w:rPr>
                      <w:rFonts w:ascii="Arial" w:hAnsi="Arial" w:cs="Arial"/>
                      <w:sz w:val="18"/>
                      <w:szCs w:val="18"/>
                    </w:rPr>
                    <w:t>Bridgeway</w:t>
                  </w:r>
                </w:p>
              </w:tc>
            </w:tr>
            <w:tr w:rsidR="006650DB" w:rsidRPr="003C06BC" w:rsidTr="00391A3B">
              <w:tc>
                <w:tcPr>
                  <w:tcW w:w="675" w:type="dxa"/>
                </w:tcPr>
                <w:p w:rsidR="006650DB" w:rsidRPr="00826DB8" w:rsidRDefault="006650DB" w:rsidP="006650DB">
                  <w:pPr>
                    <w:rPr>
                      <w:rFonts w:ascii="Arial" w:hAnsi="Arial" w:cs="Arial"/>
                      <w:b/>
                      <w:sz w:val="18"/>
                      <w:szCs w:val="18"/>
                    </w:rPr>
                  </w:pPr>
                  <w:r w:rsidRPr="00826DB8">
                    <w:rPr>
                      <w:rFonts w:ascii="Arial" w:hAnsi="Arial" w:cs="Arial"/>
                      <w:b/>
                      <w:sz w:val="18"/>
                      <w:szCs w:val="18"/>
                    </w:rPr>
                    <w:t>7</w:t>
                  </w:r>
                </w:p>
              </w:tc>
              <w:tc>
                <w:tcPr>
                  <w:tcW w:w="8931" w:type="dxa"/>
                </w:tcPr>
                <w:p w:rsidR="006650DB" w:rsidRPr="00826DB8" w:rsidRDefault="006650DB" w:rsidP="006650DB">
                  <w:pPr>
                    <w:rPr>
                      <w:rFonts w:ascii="Arial" w:hAnsi="Arial" w:cs="Arial"/>
                      <w:sz w:val="18"/>
                      <w:szCs w:val="18"/>
                    </w:rPr>
                  </w:pPr>
                  <w:r w:rsidRPr="00826DB8">
                    <w:rPr>
                      <w:rFonts w:ascii="Arial" w:hAnsi="Arial" w:cs="Arial"/>
                      <w:sz w:val="18"/>
                      <w:szCs w:val="18"/>
                    </w:rPr>
                    <w:t>Mokhwati four way</w:t>
                  </w:r>
                </w:p>
              </w:tc>
            </w:tr>
            <w:tr w:rsidR="006650DB" w:rsidRPr="003C06BC" w:rsidTr="00391A3B">
              <w:tc>
                <w:tcPr>
                  <w:tcW w:w="675" w:type="dxa"/>
                </w:tcPr>
                <w:p w:rsidR="006650DB" w:rsidRPr="00826DB8" w:rsidRDefault="006650DB" w:rsidP="006650DB">
                  <w:pPr>
                    <w:rPr>
                      <w:rFonts w:ascii="Arial" w:hAnsi="Arial" w:cs="Arial"/>
                      <w:b/>
                      <w:sz w:val="18"/>
                      <w:szCs w:val="18"/>
                    </w:rPr>
                  </w:pPr>
                  <w:r w:rsidRPr="00826DB8">
                    <w:rPr>
                      <w:rFonts w:ascii="Arial" w:hAnsi="Arial" w:cs="Arial"/>
                      <w:b/>
                      <w:sz w:val="18"/>
                      <w:szCs w:val="18"/>
                    </w:rPr>
                    <w:t>8</w:t>
                  </w:r>
                </w:p>
              </w:tc>
              <w:tc>
                <w:tcPr>
                  <w:tcW w:w="8931" w:type="dxa"/>
                </w:tcPr>
                <w:p w:rsidR="006650DB" w:rsidRPr="00826DB8" w:rsidRDefault="006650DB" w:rsidP="006650DB">
                  <w:pPr>
                    <w:rPr>
                      <w:rFonts w:ascii="Arial" w:hAnsi="Arial" w:cs="Arial"/>
                      <w:sz w:val="18"/>
                      <w:szCs w:val="18"/>
                    </w:rPr>
                  </w:pPr>
                  <w:r w:rsidRPr="00826DB8">
                    <w:rPr>
                      <w:rFonts w:ascii="Arial" w:hAnsi="Arial" w:cs="Arial"/>
                      <w:sz w:val="18"/>
                      <w:szCs w:val="18"/>
                    </w:rPr>
                    <w:t>Risaba four way</w:t>
                  </w:r>
                </w:p>
              </w:tc>
            </w:tr>
          </w:tbl>
          <w:p w:rsidR="006650DB" w:rsidRDefault="006650DB" w:rsidP="006650DB">
            <w:pPr>
              <w:rPr>
                <w:rFonts w:ascii="Arial" w:hAnsi="Arial" w:cs="Arial"/>
                <w:sz w:val="20"/>
                <w:szCs w:val="20"/>
              </w:rPr>
            </w:pPr>
          </w:p>
          <w:p w:rsidR="006650DB" w:rsidRPr="00F873AD" w:rsidRDefault="006650DB" w:rsidP="006650DB">
            <w:pPr>
              <w:pBdr>
                <w:top w:val="single" w:sz="4" w:space="1" w:color="auto"/>
                <w:left w:val="single" w:sz="4" w:space="4" w:color="auto"/>
                <w:bottom w:val="single" w:sz="4" w:space="1" w:color="auto"/>
                <w:right w:val="single" w:sz="4" w:space="23"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ROAD TRAFFIC CYCLE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931"/>
            </w:tblGrid>
            <w:tr w:rsidR="006650DB" w:rsidRPr="003C06BC" w:rsidTr="00391A3B">
              <w:trPr>
                <w:trHeight w:val="168"/>
              </w:trPr>
              <w:tc>
                <w:tcPr>
                  <w:tcW w:w="675"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 xml:space="preserve"> No</w:t>
                  </w:r>
                </w:p>
              </w:tc>
              <w:tc>
                <w:tcPr>
                  <w:tcW w:w="8931" w:type="dxa"/>
                  <w:shd w:val="clear" w:color="auto" w:fill="767171" w:themeFill="background2" w:themeFillShade="80"/>
                </w:tcPr>
                <w:p w:rsidR="006650DB" w:rsidRPr="00826DB8" w:rsidRDefault="006650DB" w:rsidP="006650DB">
                  <w:pPr>
                    <w:jc w:val="center"/>
                    <w:rPr>
                      <w:rFonts w:ascii="Arial" w:hAnsi="Arial" w:cs="Arial"/>
                      <w:b/>
                      <w:sz w:val="20"/>
                      <w:szCs w:val="20"/>
                    </w:rPr>
                  </w:pPr>
                  <w:r w:rsidRPr="00826DB8">
                    <w:rPr>
                      <w:rFonts w:ascii="Arial" w:hAnsi="Arial" w:cs="Arial"/>
                      <w:b/>
                      <w:sz w:val="20"/>
                      <w:szCs w:val="20"/>
                    </w:rPr>
                    <w:t>Location</w:t>
                  </w:r>
                </w:p>
              </w:tc>
            </w:tr>
            <w:tr w:rsidR="006650DB" w:rsidRPr="003C06BC" w:rsidTr="00391A3B">
              <w:tc>
                <w:tcPr>
                  <w:tcW w:w="675" w:type="dxa"/>
                </w:tcPr>
                <w:p w:rsidR="006650DB" w:rsidRPr="00826DB8" w:rsidRDefault="006650DB" w:rsidP="006650DB">
                  <w:pPr>
                    <w:rPr>
                      <w:rFonts w:ascii="Arial" w:hAnsi="Arial" w:cs="Arial"/>
                      <w:b/>
                      <w:sz w:val="18"/>
                      <w:szCs w:val="18"/>
                    </w:rPr>
                  </w:pPr>
                  <w:r w:rsidRPr="00826DB8">
                    <w:rPr>
                      <w:rFonts w:ascii="Arial" w:hAnsi="Arial" w:cs="Arial"/>
                      <w:b/>
                      <w:sz w:val="18"/>
                      <w:szCs w:val="18"/>
                    </w:rPr>
                    <w:t>1</w:t>
                  </w:r>
                </w:p>
              </w:tc>
              <w:tc>
                <w:tcPr>
                  <w:tcW w:w="8931" w:type="dxa"/>
                </w:tcPr>
                <w:p w:rsidR="006650DB" w:rsidRPr="00826DB8" w:rsidRDefault="006650DB" w:rsidP="006650DB">
                  <w:pPr>
                    <w:rPr>
                      <w:rFonts w:ascii="Arial" w:hAnsi="Arial" w:cs="Arial"/>
                      <w:sz w:val="18"/>
                      <w:szCs w:val="18"/>
                    </w:rPr>
                  </w:pPr>
                  <w:r>
                    <w:rPr>
                      <w:rFonts w:ascii="Arial" w:hAnsi="Arial" w:cs="Arial"/>
                      <w:sz w:val="18"/>
                      <w:szCs w:val="18"/>
                    </w:rPr>
                    <w:t>Haenertzburg food zone</w:t>
                  </w:r>
                </w:p>
              </w:tc>
            </w:tr>
          </w:tbl>
          <w:p w:rsidR="006650DB" w:rsidRDefault="006650DB" w:rsidP="006650DB">
            <w:pPr>
              <w:tabs>
                <w:tab w:val="left" w:pos="272"/>
              </w:tabs>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2.2.11 SPEEDHUMPS</w:t>
            </w:r>
          </w:p>
          <w:p w:rsidR="006650DB" w:rsidRPr="00955D07"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272"/>
              </w:tabs>
              <w:rPr>
                <w:rFonts w:ascii="Arial" w:hAnsi="Arial" w:cs="Arial"/>
                <w:sz w:val="20"/>
                <w:szCs w:val="20"/>
              </w:rPr>
            </w:pPr>
          </w:p>
          <w:tbl>
            <w:tblPr>
              <w:tblpPr w:leftFromText="180" w:rightFromText="180" w:vertAnchor="text"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66"/>
              <w:gridCol w:w="2672"/>
              <w:gridCol w:w="709"/>
              <w:gridCol w:w="425"/>
              <w:gridCol w:w="567"/>
              <w:gridCol w:w="709"/>
              <w:gridCol w:w="2693"/>
              <w:gridCol w:w="709"/>
            </w:tblGrid>
            <w:tr w:rsidR="006650DB" w:rsidTr="00391A3B">
              <w:trPr>
                <w:tblHeader/>
              </w:trPr>
              <w:tc>
                <w:tcPr>
                  <w:tcW w:w="456" w:type="dxa"/>
                  <w:shd w:val="clear" w:color="auto" w:fill="767171" w:themeFill="background2" w:themeFillShade="80"/>
                </w:tcPr>
                <w:p w:rsidR="006650DB" w:rsidRPr="008475A7" w:rsidRDefault="006650DB" w:rsidP="006650DB">
                  <w:pPr>
                    <w:jc w:val="center"/>
                    <w:rPr>
                      <w:rFonts w:ascii="Arial" w:hAnsi="Arial" w:cs="Arial"/>
                      <w:b/>
                      <w:sz w:val="18"/>
                      <w:szCs w:val="18"/>
                    </w:rPr>
                  </w:pPr>
                  <w:r w:rsidRPr="008475A7">
                    <w:rPr>
                      <w:rFonts w:ascii="Arial" w:hAnsi="Arial" w:cs="Arial"/>
                      <w:b/>
                      <w:sz w:val="18"/>
                      <w:szCs w:val="18"/>
                    </w:rPr>
                    <w:t>No</w:t>
                  </w:r>
                </w:p>
              </w:tc>
              <w:tc>
                <w:tcPr>
                  <w:tcW w:w="666" w:type="dxa"/>
                  <w:shd w:val="clear" w:color="auto" w:fill="767171" w:themeFill="background2" w:themeFillShade="80"/>
                </w:tcPr>
                <w:p w:rsidR="006650DB" w:rsidRPr="008475A7" w:rsidRDefault="006650DB" w:rsidP="006650DB">
                  <w:pPr>
                    <w:jc w:val="center"/>
                    <w:rPr>
                      <w:rFonts w:ascii="Arial" w:hAnsi="Arial" w:cs="Arial"/>
                      <w:b/>
                      <w:sz w:val="18"/>
                      <w:szCs w:val="18"/>
                    </w:rPr>
                  </w:pPr>
                  <w:r w:rsidRPr="008475A7">
                    <w:rPr>
                      <w:rFonts w:ascii="Arial" w:hAnsi="Arial" w:cs="Arial"/>
                      <w:b/>
                      <w:sz w:val="18"/>
                      <w:szCs w:val="18"/>
                    </w:rPr>
                    <w:t>Ward No</w:t>
                  </w:r>
                </w:p>
              </w:tc>
              <w:tc>
                <w:tcPr>
                  <w:tcW w:w="2672" w:type="dxa"/>
                  <w:tcBorders>
                    <w:right w:val="single" w:sz="4" w:space="0" w:color="auto"/>
                  </w:tcBorders>
                  <w:shd w:val="clear" w:color="auto" w:fill="767171" w:themeFill="background2" w:themeFillShade="80"/>
                </w:tcPr>
                <w:p w:rsidR="006650DB" w:rsidRPr="008475A7" w:rsidRDefault="006650DB" w:rsidP="006650DB">
                  <w:pPr>
                    <w:rPr>
                      <w:rFonts w:ascii="Arial" w:hAnsi="Arial" w:cs="Arial"/>
                      <w:b/>
                      <w:sz w:val="18"/>
                      <w:szCs w:val="18"/>
                    </w:rPr>
                  </w:pPr>
                  <w:r w:rsidRPr="008475A7">
                    <w:rPr>
                      <w:rFonts w:ascii="Arial" w:hAnsi="Arial" w:cs="Arial"/>
                      <w:b/>
                      <w:sz w:val="18"/>
                      <w:szCs w:val="18"/>
                    </w:rPr>
                    <w:t>Location</w:t>
                  </w:r>
                </w:p>
              </w:tc>
              <w:tc>
                <w:tcPr>
                  <w:tcW w:w="709" w:type="dxa"/>
                  <w:tcBorders>
                    <w:right w:val="single" w:sz="4" w:space="0" w:color="auto"/>
                  </w:tcBorders>
                  <w:shd w:val="clear" w:color="auto" w:fill="767171" w:themeFill="background2" w:themeFillShade="80"/>
                </w:tcPr>
                <w:p w:rsidR="006650DB" w:rsidRPr="008475A7" w:rsidRDefault="006650DB" w:rsidP="006650DB">
                  <w:pPr>
                    <w:rPr>
                      <w:rFonts w:ascii="Arial" w:hAnsi="Arial" w:cs="Arial"/>
                      <w:b/>
                      <w:sz w:val="18"/>
                      <w:szCs w:val="18"/>
                    </w:rPr>
                  </w:pPr>
                  <w:r w:rsidRPr="008475A7">
                    <w:rPr>
                      <w:rFonts w:ascii="Arial" w:hAnsi="Arial" w:cs="Arial"/>
                      <w:b/>
                      <w:sz w:val="18"/>
                      <w:szCs w:val="18"/>
                    </w:rPr>
                    <w:t>How many</w:t>
                  </w:r>
                </w:p>
              </w:tc>
              <w:tc>
                <w:tcPr>
                  <w:tcW w:w="425"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rsidR="006650DB" w:rsidRPr="008475A7" w:rsidRDefault="006650DB" w:rsidP="006650DB">
                  <w:pP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rsidR="006650DB" w:rsidRPr="008475A7" w:rsidRDefault="006650DB" w:rsidP="006650DB">
                  <w:pPr>
                    <w:jc w:val="center"/>
                    <w:rPr>
                      <w:rFonts w:ascii="Arial" w:hAnsi="Arial" w:cs="Arial"/>
                      <w:b/>
                      <w:sz w:val="18"/>
                      <w:szCs w:val="18"/>
                    </w:rPr>
                  </w:pPr>
                  <w:r w:rsidRPr="008475A7">
                    <w:rPr>
                      <w:rFonts w:ascii="Arial" w:hAnsi="Arial" w:cs="Arial"/>
                      <w:b/>
                      <w:sz w:val="18"/>
                      <w:szCs w:val="18"/>
                    </w:rPr>
                    <w:t>No</w:t>
                  </w:r>
                </w:p>
              </w:tc>
              <w:tc>
                <w:tcPr>
                  <w:tcW w:w="709" w:type="dxa"/>
                  <w:tcBorders>
                    <w:left w:val="single" w:sz="4" w:space="0" w:color="auto"/>
                    <w:right w:val="single" w:sz="4" w:space="0" w:color="auto"/>
                  </w:tcBorders>
                  <w:shd w:val="clear" w:color="auto" w:fill="767171" w:themeFill="background2" w:themeFillShade="80"/>
                </w:tcPr>
                <w:p w:rsidR="006650DB" w:rsidRPr="008475A7" w:rsidRDefault="006650DB" w:rsidP="006650DB">
                  <w:pPr>
                    <w:jc w:val="center"/>
                    <w:rPr>
                      <w:rFonts w:ascii="Arial" w:hAnsi="Arial" w:cs="Arial"/>
                      <w:b/>
                      <w:sz w:val="18"/>
                      <w:szCs w:val="18"/>
                    </w:rPr>
                  </w:pPr>
                  <w:r w:rsidRPr="008475A7">
                    <w:rPr>
                      <w:rFonts w:ascii="Arial" w:hAnsi="Arial" w:cs="Arial"/>
                      <w:b/>
                      <w:sz w:val="18"/>
                      <w:szCs w:val="18"/>
                    </w:rPr>
                    <w:t>Ward No</w:t>
                  </w:r>
                </w:p>
              </w:tc>
              <w:tc>
                <w:tcPr>
                  <w:tcW w:w="2693" w:type="dxa"/>
                  <w:tcBorders>
                    <w:left w:val="single" w:sz="4" w:space="0" w:color="auto"/>
                    <w:right w:val="single" w:sz="4" w:space="0" w:color="auto"/>
                  </w:tcBorders>
                  <w:shd w:val="clear" w:color="auto" w:fill="767171" w:themeFill="background2" w:themeFillShade="80"/>
                </w:tcPr>
                <w:p w:rsidR="006650DB" w:rsidRPr="008475A7" w:rsidRDefault="006650DB" w:rsidP="006650DB">
                  <w:pPr>
                    <w:rPr>
                      <w:rFonts w:ascii="Arial" w:hAnsi="Arial" w:cs="Arial"/>
                      <w:b/>
                      <w:sz w:val="18"/>
                      <w:szCs w:val="18"/>
                    </w:rPr>
                  </w:pPr>
                  <w:r w:rsidRPr="008475A7">
                    <w:rPr>
                      <w:rFonts w:ascii="Arial" w:hAnsi="Arial" w:cs="Arial"/>
                      <w:b/>
                      <w:sz w:val="18"/>
                      <w:szCs w:val="18"/>
                    </w:rPr>
                    <w:t>Location</w:t>
                  </w:r>
                </w:p>
              </w:tc>
              <w:tc>
                <w:tcPr>
                  <w:tcW w:w="709" w:type="dxa"/>
                  <w:tcBorders>
                    <w:left w:val="single" w:sz="4" w:space="0" w:color="auto"/>
                  </w:tcBorders>
                  <w:shd w:val="clear" w:color="auto" w:fill="767171" w:themeFill="background2" w:themeFillShade="80"/>
                </w:tcPr>
                <w:p w:rsidR="006650DB" w:rsidRPr="008475A7" w:rsidRDefault="006650DB" w:rsidP="006650DB">
                  <w:pPr>
                    <w:rPr>
                      <w:rFonts w:ascii="Arial" w:hAnsi="Arial" w:cs="Arial"/>
                      <w:b/>
                      <w:sz w:val="18"/>
                      <w:szCs w:val="18"/>
                    </w:rPr>
                  </w:pPr>
                  <w:r w:rsidRPr="008475A7">
                    <w:rPr>
                      <w:rFonts w:ascii="Arial" w:hAnsi="Arial" w:cs="Arial"/>
                      <w:b/>
                      <w:sz w:val="18"/>
                      <w:szCs w:val="18"/>
                    </w:rPr>
                    <w:t>How many</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lastRenderedPageBreak/>
                    <w:t>1</w:t>
                  </w:r>
                </w:p>
              </w:tc>
              <w:tc>
                <w:tcPr>
                  <w:tcW w:w="666" w:type="dxa"/>
                </w:tcPr>
                <w:p w:rsidR="006650DB" w:rsidRPr="00762FF8"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Pr>
                      <w:rFonts w:ascii="Arial" w:hAnsi="Arial" w:cs="Arial"/>
                      <w:color w:val="000000"/>
                      <w:sz w:val="18"/>
                      <w:szCs w:val="18"/>
                      <w:lang w:eastAsia="en-ZA"/>
                    </w:rPr>
                    <w:t>Senakwe Primary School</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w:t>
                  </w:r>
                </w:p>
              </w:tc>
              <w:tc>
                <w:tcPr>
                  <w:tcW w:w="425" w:type="dxa"/>
                  <w:tcBorders>
                    <w:top w:val="single" w:sz="4" w:space="0" w:color="auto"/>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68</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Magnolia street</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Mokgwathi David Chisa Nyama</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val="restart"/>
                  <w:tcBorders>
                    <w:top w:val="single" w:sz="4" w:space="0" w:color="auto"/>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69</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Main street</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4</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4</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Rikhotso - on the main internal street</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70</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 xml:space="preserve">Lenyenye - Lenyenye </w:t>
                  </w:r>
                  <w:r>
                    <w:rPr>
                      <w:rFonts w:ascii="Arial" w:hAnsi="Arial" w:cs="Arial"/>
                      <w:color w:val="000000"/>
                      <w:sz w:val="18"/>
                      <w:szCs w:val="18"/>
                      <w:lang w:eastAsia="en-ZA"/>
                    </w:rPr>
                    <w:t>str</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4</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Rikhotso- next to Rikhotso graveyard</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3</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71</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 xml:space="preserve">Lenyenye -Kgahara street </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4</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Xihoko - next to Muweru Gwambeni taxi rank</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72</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Lesedi street</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6</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4</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Xihoko - next to M.W Mathebula creche</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73</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Ithuseng street</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4</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4</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Mookgo - next to Makgope Primary school</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74</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Phuseng street</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4</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Xihoko - next to nhlayiseko early childhood creche</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75</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Roman street</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4</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Moogo block 6 from Mayimele to Nyavana Tribal</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76</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Mankweng street</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10</w:t>
                  </w:r>
                </w:p>
              </w:tc>
              <w:tc>
                <w:tcPr>
                  <w:tcW w:w="666" w:type="dxa"/>
                </w:tcPr>
                <w:p w:rsidR="006650DB" w:rsidRPr="00576602" w:rsidRDefault="006650DB" w:rsidP="006650DB">
                  <w:pPr>
                    <w:jc w:val="right"/>
                    <w:rPr>
                      <w:rFonts w:ascii="Arial" w:hAnsi="Arial" w:cs="Arial"/>
                      <w:b/>
                      <w:color w:val="000000"/>
                      <w:sz w:val="18"/>
                      <w:szCs w:val="18"/>
                      <w:lang w:eastAsia="en-ZA"/>
                    </w:rPr>
                  </w:pPr>
                  <w:r w:rsidRPr="00576602">
                    <w:rPr>
                      <w:rFonts w:ascii="Arial" w:hAnsi="Arial" w:cs="Arial"/>
                      <w:b/>
                      <w:color w:val="000000"/>
                      <w:sz w:val="18"/>
                      <w:szCs w:val="18"/>
                      <w:lang w:eastAsia="en-ZA"/>
                    </w:rPr>
                    <w:t>6</w:t>
                  </w:r>
                </w:p>
              </w:tc>
              <w:tc>
                <w:tcPr>
                  <w:tcW w:w="2672" w:type="dxa"/>
                  <w:tcBorders>
                    <w:right w:val="single" w:sz="4" w:space="0" w:color="auto"/>
                  </w:tcBorders>
                </w:tcPr>
                <w:p w:rsidR="006650DB" w:rsidRPr="002504CD" w:rsidRDefault="006650DB" w:rsidP="006650DB">
                  <w:pPr>
                    <w:rPr>
                      <w:rFonts w:ascii="Arial" w:hAnsi="Arial" w:cs="Arial"/>
                      <w:color w:val="000000"/>
                      <w:sz w:val="18"/>
                      <w:szCs w:val="18"/>
                      <w:lang w:eastAsia="en-ZA"/>
                    </w:rPr>
                  </w:pPr>
                  <w:r w:rsidRPr="002504CD">
                    <w:rPr>
                      <w:rFonts w:ascii="Arial" w:hAnsi="Arial" w:cs="Arial"/>
                      <w:color w:val="000000"/>
                      <w:sz w:val="18"/>
                      <w:szCs w:val="18"/>
                      <w:lang w:eastAsia="en-ZA"/>
                    </w:rPr>
                    <w:t>New Road</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77</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Tshukudu street</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11</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6</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R</w:t>
                  </w:r>
                  <w:r>
                    <w:rPr>
                      <w:rFonts w:ascii="Arial" w:hAnsi="Arial" w:cs="Arial"/>
                      <w:color w:val="000000"/>
                      <w:sz w:val="18"/>
                      <w:szCs w:val="18"/>
                      <w:lang w:eastAsia="en-ZA"/>
                    </w:rPr>
                    <w:t>u</w:t>
                  </w:r>
                  <w:r w:rsidRPr="00762FF8">
                    <w:rPr>
                      <w:rFonts w:ascii="Arial" w:hAnsi="Arial" w:cs="Arial"/>
                      <w:color w:val="000000"/>
                      <w:sz w:val="18"/>
                      <w:szCs w:val="18"/>
                      <w:lang w:eastAsia="en-ZA"/>
                    </w:rPr>
                    <w:t>nnymede- Next to Berffay Bus stop</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78</w:t>
                  </w:r>
                </w:p>
              </w:tc>
              <w:tc>
                <w:tcPr>
                  <w:tcW w:w="709" w:type="dxa"/>
                  <w:tcBorders>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Moime - next to Mommy</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rPr>
                <w:trHeight w:val="217"/>
              </w:trPr>
              <w:tc>
                <w:tcPr>
                  <w:tcW w:w="456" w:type="dxa"/>
                  <w:tcBorders>
                    <w:bottom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12</w:t>
                  </w:r>
                </w:p>
              </w:tc>
              <w:tc>
                <w:tcPr>
                  <w:tcW w:w="666" w:type="dxa"/>
                  <w:tcBorders>
                    <w:bottom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6</w:t>
                  </w:r>
                </w:p>
              </w:tc>
              <w:tc>
                <w:tcPr>
                  <w:tcW w:w="2672" w:type="dxa"/>
                  <w:tcBorders>
                    <w:bottom w:val="single" w:sz="4" w:space="0" w:color="auto"/>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 xml:space="preserve">Runnymede - Next to </w:t>
                  </w:r>
                </w:p>
              </w:tc>
              <w:tc>
                <w:tcPr>
                  <w:tcW w:w="709" w:type="dxa"/>
                  <w:tcBorders>
                    <w:bottom w:val="single" w:sz="4" w:space="0" w:color="auto"/>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79</w:t>
                  </w:r>
                </w:p>
              </w:tc>
              <w:tc>
                <w:tcPr>
                  <w:tcW w:w="709" w:type="dxa"/>
                  <w:tcBorders>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32</w:t>
                  </w:r>
                </w:p>
              </w:tc>
              <w:tc>
                <w:tcPr>
                  <w:tcW w:w="2693" w:type="dxa"/>
                  <w:tcBorders>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Moime - next to Makwela shop</w:t>
                  </w:r>
                </w:p>
              </w:tc>
              <w:tc>
                <w:tcPr>
                  <w:tcW w:w="709" w:type="dxa"/>
                  <w:tcBorders>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c>
                <w:tcPr>
                  <w:tcW w:w="456" w:type="dxa"/>
                  <w:tcBorders>
                    <w:top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13</w:t>
                  </w:r>
                </w:p>
              </w:tc>
              <w:tc>
                <w:tcPr>
                  <w:tcW w:w="666" w:type="dxa"/>
                  <w:tcBorders>
                    <w:top w:val="single" w:sz="4" w:space="0" w:color="auto"/>
                  </w:tcBorders>
                </w:tcPr>
                <w:p w:rsidR="006650DB" w:rsidRPr="00762FF8" w:rsidRDefault="006650DB" w:rsidP="006650DB">
                  <w:pPr>
                    <w:jc w:val="right"/>
                    <w:rPr>
                      <w:rFonts w:ascii="Arial" w:hAnsi="Arial" w:cs="Arial"/>
                      <w:color w:val="000000"/>
                      <w:sz w:val="18"/>
                      <w:szCs w:val="18"/>
                      <w:lang w:eastAsia="en-ZA"/>
                    </w:rPr>
                  </w:pPr>
                </w:p>
              </w:tc>
              <w:tc>
                <w:tcPr>
                  <w:tcW w:w="2672" w:type="dxa"/>
                  <w:tcBorders>
                    <w:top w:val="single" w:sz="4" w:space="0" w:color="auto"/>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Mackery store</w:t>
                  </w:r>
                </w:p>
              </w:tc>
              <w:tc>
                <w:tcPr>
                  <w:tcW w:w="709" w:type="dxa"/>
                  <w:tcBorders>
                    <w:top w:val="single" w:sz="4" w:space="0" w:color="auto"/>
                    <w:right w:val="single" w:sz="4" w:space="0" w:color="auto"/>
                  </w:tcBorders>
                </w:tcPr>
                <w:p w:rsidR="006650DB" w:rsidRPr="00762FF8" w:rsidRDefault="006650DB" w:rsidP="006650DB">
                  <w:pPr>
                    <w:jc w:val="right"/>
                    <w:rPr>
                      <w:rFonts w:ascii="Arial" w:hAnsi="Arial" w:cs="Arial"/>
                      <w:color w:val="000000"/>
                      <w:sz w:val="18"/>
                      <w:szCs w:val="18"/>
                      <w:lang w:eastAsia="en-ZA"/>
                    </w:rPr>
                  </w:pP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80</w:t>
                  </w:r>
                </w:p>
              </w:tc>
              <w:tc>
                <w:tcPr>
                  <w:tcW w:w="709" w:type="dxa"/>
                  <w:tcBorders>
                    <w:top w:val="single" w:sz="4" w:space="0" w:color="auto"/>
                    <w:left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32</w:t>
                  </w:r>
                </w:p>
              </w:tc>
              <w:tc>
                <w:tcPr>
                  <w:tcW w:w="2693" w:type="dxa"/>
                  <w:tcBorders>
                    <w:top w:val="single" w:sz="4" w:space="0" w:color="auto"/>
                    <w:left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Moime - next  to Matlala</w:t>
                  </w:r>
                </w:p>
              </w:tc>
              <w:tc>
                <w:tcPr>
                  <w:tcW w:w="709" w:type="dxa"/>
                  <w:tcBorders>
                    <w:top w:val="single" w:sz="4" w:space="0" w:color="auto"/>
                    <w:left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14</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6</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Runnymede next to Xibukulani h. School</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81</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Mhlava cross - at the curve</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15</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6</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Runnymede next to Nghazana P. School</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82</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Mhlava cross - Malatjie before corner</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4</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16</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7</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Morutji next to Bus stop</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83</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Mhlava cross- After corner (Mnisi)</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17</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8</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Relela next to bus stop</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84</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Mhlava cross - Hlomani</w:t>
                  </w:r>
                </w:p>
              </w:tc>
              <w:tc>
                <w:tcPr>
                  <w:tcW w:w="709" w:type="dxa"/>
                  <w:tcBorders>
                    <w:lef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18</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8</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Sethong next to Bus stop</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85</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Mhlava cross - AFM</w:t>
                  </w:r>
                </w:p>
              </w:tc>
              <w:tc>
                <w:tcPr>
                  <w:tcW w:w="709" w:type="dxa"/>
                  <w:tcBorders>
                    <w:lef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2</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19</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9</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Moleketla next to Moleketla Primary School</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86</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Mhlava cross - Joseph Maenetja Primary school</w:t>
                  </w:r>
                </w:p>
              </w:tc>
              <w:tc>
                <w:tcPr>
                  <w:tcW w:w="709" w:type="dxa"/>
                  <w:tcBorders>
                    <w:lef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20</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9</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Mopye next to Mabake quarters</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87</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Wisani - Corner to Mathlari</w:t>
                  </w:r>
                </w:p>
              </w:tc>
              <w:tc>
                <w:tcPr>
                  <w:tcW w:w="709" w:type="dxa"/>
                  <w:tcBorders>
                    <w:lef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21</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9</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Mopje - next to Mishack Pilusa</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88</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Wisani - corner curve to moime</w:t>
                  </w:r>
                </w:p>
              </w:tc>
              <w:tc>
                <w:tcPr>
                  <w:tcW w:w="709" w:type="dxa"/>
                  <w:tcBorders>
                    <w:lef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22</w:t>
                  </w:r>
                </w:p>
              </w:tc>
              <w:tc>
                <w:tcPr>
                  <w:tcW w:w="666" w:type="dxa"/>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t>9</w:t>
                  </w:r>
                </w:p>
              </w:tc>
              <w:tc>
                <w:tcPr>
                  <w:tcW w:w="2672" w:type="dxa"/>
                  <w:tcBorders>
                    <w:right w:val="single" w:sz="4" w:space="0" w:color="auto"/>
                  </w:tcBorders>
                </w:tcPr>
                <w:p w:rsidR="006650DB" w:rsidRPr="00762FF8" w:rsidRDefault="006650DB" w:rsidP="006650DB">
                  <w:pPr>
                    <w:rPr>
                      <w:rFonts w:ascii="Arial" w:hAnsi="Arial" w:cs="Arial"/>
                      <w:color w:val="000000"/>
                      <w:sz w:val="18"/>
                      <w:szCs w:val="18"/>
                      <w:lang w:eastAsia="en-ZA"/>
                    </w:rPr>
                  </w:pPr>
                  <w:r w:rsidRPr="00762FF8">
                    <w:rPr>
                      <w:rFonts w:ascii="Arial" w:hAnsi="Arial" w:cs="Arial"/>
                      <w:color w:val="000000"/>
                      <w:sz w:val="18"/>
                      <w:szCs w:val="18"/>
                      <w:lang w:eastAsia="en-ZA"/>
                    </w:rPr>
                    <w:t xml:space="preserve">Mpoje - next to Ndhuna </w:t>
                  </w:r>
                  <w:r w:rsidRPr="00762FF8">
                    <w:rPr>
                      <w:rFonts w:ascii="Arial" w:hAnsi="Arial" w:cs="Arial"/>
                      <w:color w:val="000000"/>
                      <w:sz w:val="18"/>
                      <w:szCs w:val="18"/>
                      <w:lang w:eastAsia="en-ZA"/>
                    </w:rPr>
                    <w:lastRenderedPageBreak/>
                    <w:t>Rabothata</w:t>
                  </w:r>
                </w:p>
              </w:tc>
              <w:tc>
                <w:tcPr>
                  <w:tcW w:w="709" w:type="dxa"/>
                  <w:tcBorders>
                    <w:right w:val="single" w:sz="4" w:space="0" w:color="auto"/>
                  </w:tcBorders>
                </w:tcPr>
                <w:p w:rsidR="006650DB" w:rsidRPr="00762FF8" w:rsidRDefault="006650DB" w:rsidP="006650DB">
                  <w:pPr>
                    <w:jc w:val="right"/>
                    <w:rPr>
                      <w:rFonts w:ascii="Arial" w:hAnsi="Arial" w:cs="Arial"/>
                      <w:color w:val="000000"/>
                      <w:sz w:val="18"/>
                      <w:szCs w:val="18"/>
                      <w:lang w:eastAsia="en-ZA"/>
                    </w:rPr>
                  </w:pPr>
                  <w:r w:rsidRPr="00762FF8">
                    <w:rPr>
                      <w:rFonts w:ascii="Arial" w:hAnsi="Arial" w:cs="Arial"/>
                      <w:color w:val="000000"/>
                      <w:sz w:val="18"/>
                      <w:szCs w:val="18"/>
                      <w:lang w:eastAsia="en-ZA"/>
                    </w:rPr>
                    <w:lastRenderedPageBreak/>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89</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 xml:space="preserve">Wisani - stop sign four way to </w:t>
                  </w:r>
                  <w:r w:rsidRPr="002D3002">
                    <w:rPr>
                      <w:rFonts w:ascii="Arial" w:hAnsi="Arial" w:cs="Arial"/>
                      <w:color w:val="000000"/>
                      <w:sz w:val="18"/>
                      <w:szCs w:val="18"/>
                      <w:lang w:eastAsia="en-ZA"/>
                    </w:rPr>
                    <w:lastRenderedPageBreak/>
                    <w:t>moime</w:t>
                  </w:r>
                </w:p>
              </w:tc>
              <w:tc>
                <w:tcPr>
                  <w:tcW w:w="709" w:type="dxa"/>
                  <w:tcBorders>
                    <w:lef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lastRenderedPageBreak/>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lastRenderedPageBreak/>
                    <w:t>23</w:t>
                  </w:r>
                </w:p>
              </w:tc>
              <w:tc>
                <w:tcPr>
                  <w:tcW w:w="666" w:type="dxa"/>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9</w:t>
                  </w:r>
                </w:p>
              </w:tc>
              <w:tc>
                <w:tcPr>
                  <w:tcW w:w="2672" w:type="dxa"/>
                  <w:tcBorders>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Moleketla - next to Mokgomola never</w:t>
                  </w:r>
                </w:p>
              </w:tc>
              <w:tc>
                <w:tcPr>
                  <w:tcW w:w="709" w:type="dxa"/>
                  <w:tcBorders>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90</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Wisani - Khumalo</w:t>
                  </w:r>
                </w:p>
              </w:tc>
              <w:tc>
                <w:tcPr>
                  <w:tcW w:w="709" w:type="dxa"/>
                  <w:tcBorders>
                    <w:lef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c>
                <w:tcPr>
                  <w:tcW w:w="456" w:type="dxa"/>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24</w:t>
                  </w:r>
                </w:p>
              </w:tc>
              <w:tc>
                <w:tcPr>
                  <w:tcW w:w="666" w:type="dxa"/>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9</w:t>
                  </w:r>
                </w:p>
              </w:tc>
              <w:tc>
                <w:tcPr>
                  <w:tcW w:w="2672" w:type="dxa"/>
                  <w:tcBorders>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Moleketla - next to Masilo Maloko</w:t>
                  </w:r>
                </w:p>
              </w:tc>
              <w:tc>
                <w:tcPr>
                  <w:tcW w:w="709" w:type="dxa"/>
                  <w:tcBorders>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91</w:t>
                  </w:r>
                </w:p>
              </w:tc>
              <w:tc>
                <w:tcPr>
                  <w:tcW w:w="709" w:type="dxa"/>
                  <w:tcBorders>
                    <w:left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Wisani - curve near graveyard</w:t>
                  </w:r>
                </w:p>
              </w:tc>
              <w:tc>
                <w:tcPr>
                  <w:tcW w:w="709" w:type="dxa"/>
                  <w:tcBorders>
                    <w:lef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rPr>
                <w:trHeight w:val="448"/>
              </w:trPr>
              <w:tc>
                <w:tcPr>
                  <w:tcW w:w="456" w:type="dxa"/>
                  <w:tcBorders>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25</w:t>
                  </w:r>
                </w:p>
              </w:tc>
              <w:tc>
                <w:tcPr>
                  <w:tcW w:w="666" w:type="dxa"/>
                  <w:tcBorders>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9</w:t>
                  </w:r>
                </w:p>
              </w:tc>
              <w:tc>
                <w:tcPr>
                  <w:tcW w:w="2672" w:type="dxa"/>
                  <w:tcBorders>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Moleketla Motsheneng next to mokhithi</w:t>
                  </w:r>
                </w:p>
              </w:tc>
              <w:tc>
                <w:tcPr>
                  <w:tcW w:w="709" w:type="dxa"/>
                  <w:tcBorders>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92</w:t>
                  </w:r>
                </w:p>
              </w:tc>
              <w:tc>
                <w:tcPr>
                  <w:tcW w:w="709" w:type="dxa"/>
                  <w:tcBorders>
                    <w:left w:val="single" w:sz="4" w:space="0" w:color="auto"/>
                    <w:bottom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left w:val="single" w:sz="4" w:space="0" w:color="auto"/>
                    <w:bottom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Moime - clinic</w:t>
                  </w:r>
                </w:p>
              </w:tc>
              <w:tc>
                <w:tcPr>
                  <w:tcW w:w="709" w:type="dxa"/>
                  <w:tcBorders>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rPr>
                <w:trHeight w:val="196"/>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26</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10</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Motupa- Moyafalo- Kubjana &amp; Motupa- Marirone</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4</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93</w:t>
                  </w:r>
                </w:p>
              </w:tc>
              <w:tc>
                <w:tcPr>
                  <w:tcW w:w="709"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Moime next to Sekgaba high school</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rPr>
                <w:trHeight w:val="182"/>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27</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10</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Motupa next to Denise shop</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4</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94</w:t>
                  </w:r>
                </w:p>
              </w:tc>
              <w:tc>
                <w:tcPr>
                  <w:tcW w:w="709"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32</w:t>
                  </w:r>
                </w:p>
              </w:tc>
              <w:tc>
                <w:tcPr>
                  <w:tcW w:w="2693"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Moime next to Ramodike Bottlestore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rPr>
                <w:trHeight w:val="182"/>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28</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10</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motupa next to Mohlahleo Machava</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95</w:t>
                  </w:r>
                </w:p>
              </w:tc>
              <w:tc>
                <w:tcPr>
                  <w:tcW w:w="709"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34</w:t>
                  </w:r>
                </w:p>
              </w:tc>
              <w:tc>
                <w:tcPr>
                  <w:tcW w:w="2693"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Rakoma next to Mafutsane H.school and Thabine primary school</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rPr>
                <w:trHeight w:val="196"/>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29</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12</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Mamitwa Headkrall- Mspiphana</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96</w:t>
                  </w:r>
                </w:p>
              </w:tc>
              <w:tc>
                <w:tcPr>
                  <w:tcW w:w="709"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34</w:t>
                  </w:r>
                </w:p>
              </w:tc>
              <w:tc>
                <w:tcPr>
                  <w:tcW w:w="2693"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Rasebalane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rPr>
                <w:trHeight w:val="182"/>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30</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14</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Douglas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97</w:t>
                  </w:r>
                </w:p>
              </w:tc>
              <w:tc>
                <w:tcPr>
                  <w:tcW w:w="709"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34</w:t>
                  </w:r>
                </w:p>
              </w:tc>
              <w:tc>
                <w:tcPr>
                  <w:tcW w:w="2693"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Pr>
                      <w:rFonts w:ascii="Arial" w:hAnsi="Arial" w:cs="Arial"/>
                      <w:color w:val="000000"/>
                      <w:sz w:val="18"/>
                      <w:szCs w:val="18"/>
                      <w:lang w:eastAsia="en-ZA"/>
                    </w:rPr>
                    <w:t>Th</w:t>
                  </w:r>
                  <w:r w:rsidRPr="002D3002">
                    <w:rPr>
                      <w:rFonts w:ascii="Arial" w:hAnsi="Arial" w:cs="Arial"/>
                      <w:color w:val="000000"/>
                      <w:sz w:val="18"/>
                      <w:szCs w:val="18"/>
                      <w:lang w:eastAsia="en-ZA"/>
                    </w:rPr>
                    <w:t>abine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1</w:t>
                  </w: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31</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14</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Agatha street next to Moslim Church</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98</w:t>
                  </w:r>
                </w:p>
              </w:tc>
              <w:tc>
                <w:tcPr>
                  <w:tcW w:w="709"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34</w:t>
                  </w:r>
                </w:p>
              </w:tc>
              <w:tc>
                <w:tcPr>
                  <w:tcW w:w="2693"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Khopo</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2</w:t>
                  </w:r>
                </w:p>
              </w:tc>
            </w:tr>
            <w:tr w:rsidR="006650DB" w:rsidTr="00391A3B">
              <w:trPr>
                <w:trHeight w:val="182"/>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32</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14</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Douglas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99</w:t>
                  </w:r>
                </w:p>
              </w:tc>
              <w:tc>
                <w:tcPr>
                  <w:tcW w:w="709"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34</w:t>
                  </w:r>
                </w:p>
              </w:tc>
              <w:tc>
                <w:tcPr>
                  <w:tcW w:w="2693"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sidRPr="002D3002">
                    <w:rPr>
                      <w:rFonts w:ascii="Arial" w:hAnsi="Arial" w:cs="Arial"/>
                      <w:color w:val="000000"/>
                      <w:sz w:val="18"/>
                      <w:szCs w:val="18"/>
                      <w:lang w:eastAsia="en-ZA"/>
                    </w:rPr>
                    <w:t>Topanama</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5</w:t>
                  </w:r>
                </w:p>
              </w:tc>
            </w:tr>
            <w:tr w:rsidR="006650DB" w:rsidTr="00391A3B">
              <w:trPr>
                <w:trHeight w:val="196"/>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33</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14</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Aqualaan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100</w:t>
                  </w:r>
                </w:p>
              </w:tc>
              <w:tc>
                <w:tcPr>
                  <w:tcW w:w="709"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17</w:t>
                  </w:r>
                </w:p>
              </w:tc>
              <w:tc>
                <w:tcPr>
                  <w:tcW w:w="2693" w:type="dxa"/>
                  <w:tcBorders>
                    <w:top w:val="single" w:sz="4" w:space="0" w:color="auto"/>
                    <w:left w:val="single" w:sz="4" w:space="0" w:color="auto"/>
                    <w:bottom w:val="single" w:sz="4" w:space="0" w:color="auto"/>
                    <w:right w:val="single" w:sz="4" w:space="0" w:color="auto"/>
                  </w:tcBorders>
                </w:tcPr>
                <w:p w:rsidR="006650DB" w:rsidRPr="002D3002" w:rsidRDefault="006650DB" w:rsidP="006650DB">
                  <w:pPr>
                    <w:rPr>
                      <w:rFonts w:ascii="Arial" w:hAnsi="Arial" w:cs="Arial"/>
                      <w:color w:val="000000"/>
                      <w:sz w:val="18"/>
                      <w:szCs w:val="18"/>
                      <w:lang w:eastAsia="en-ZA"/>
                    </w:rPr>
                  </w:pPr>
                  <w:r>
                    <w:rPr>
                      <w:rFonts w:ascii="Arial" w:hAnsi="Arial" w:cs="Arial"/>
                      <w:color w:val="000000"/>
                      <w:sz w:val="18"/>
                      <w:szCs w:val="18"/>
                      <w:lang w:eastAsia="en-ZA"/>
                    </w:rPr>
                    <w:t>Nkowankowa Section A (Malwandla, Cheyeza, Tirhani &amp; Langutelani)</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2</w:t>
                  </w: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34</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14</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Voortrekker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101</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26</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Nyanyukani next to Mashele cafe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9</w:t>
                  </w: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35</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14</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Sees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102</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26</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Julesburg Health Centre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7</w:t>
                  </w: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36</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15</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Circle drive</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103</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26</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Julesburg Sport Facility</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r w:rsidRPr="002D3002">
                    <w:rPr>
                      <w:rFonts w:ascii="Arial" w:hAnsi="Arial" w:cs="Arial"/>
                      <w:color w:val="000000"/>
                      <w:sz w:val="18"/>
                      <w:szCs w:val="18"/>
                      <w:lang w:eastAsia="en-ZA"/>
                    </w:rPr>
                    <w:t>7</w:t>
                  </w: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37</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15</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Aqua park next to Valencia</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104</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28</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Burgersdorp</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38</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Alwyn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105</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Mmaphala Bus stop</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39</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Cycad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106</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Mothopong Bus stop and Modupi Primary School</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40</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Heide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107</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Ga Ramoraga Bus stop</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41</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Lobelid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108</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Itsosheng Day Care Centre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42</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Clivia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109</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Ga-Mawasha Bus stop</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43</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Magnolia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110</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Collen's Market</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44</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Lupine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111</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Ga -Boki</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lastRenderedPageBreak/>
                    <w:t>45</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Krisant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112</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Headkraal ZCC</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46</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Jasmyn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113</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Ga Maake Kgoshing</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47</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Salie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114</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Mothodumela P School</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48</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Vygie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115</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Leolo Creche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49</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Tzaneen -  Loreta farm school</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116</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Ga Makgoba's Spaza</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50</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16</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 xml:space="preserve">Tzaneen -  Road to railway </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vMerge/>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117</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Lebaleng Creche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51</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Nkowankowa - Rhandzanani</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118</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Ga Judas Rakgoale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52</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Nkowankowa – Hitsakile</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119</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Thipene (next to Ga Matlala)</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53</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Nkowankowa - Ritavi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120</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33</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Sepeke and Serare Schools</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54</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Nkowankowa - Hoxani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121</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30</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Glasswork Shop</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55</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Nkowankowa - Ntwanano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122</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30</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St Engenas ZCC Church</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56</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Nkowankowa - Nkateko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123</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08</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Semarela villlage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57</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Nkowankowa - Hitekani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124</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34</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Khujwana</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58</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Nkowankowa - Sasavona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125</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34</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Lephepane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59</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Nkowankowa next to Letaba hospital</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4</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126</w:t>
                  </w:r>
                </w:p>
              </w:tc>
              <w:tc>
                <w:tcPr>
                  <w:tcW w:w="709"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w:t>
                  </w:r>
                </w:p>
              </w:tc>
              <w:tc>
                <w:tcPr>
                  <w:tcW w:w="2693"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Mantshwe village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60</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19</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Nkowankowa next to Meridian College</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127</w:t>
                  </w:r>
                </w:p>
              </w:tc>
              <w:tc>
                <w:tcPr>
                  <w:tcW w:w="709"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16</w:t>
                  </w:r>
                </w:p>
              </w:tc>
              <w:tc>
                <w:tcPr>
                  <w:tcW w:w="2693"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Khujwane and Lephepane</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61</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20</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New Dan Tar Road</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128</w:t>
                  </w:r>
                </w:p>
              </w:tc>
              <w:tc>
                <w:tcPr>
                  <w:tcW w:w="709"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30</w:t>
                  </w:r>
                </w:p>
              </w:tc>
              <w:tc>
                <w:tcPr>
                  <w:tcW w:w="2693"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Glasswork and Ga-Manyama</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62</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20</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 xml:space="preserve">Sunnyside Dr CN Phatudi Hospital </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6</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129</w:t>
                  </w:r>
                </w:p>
              </w:tc>
              <w:tc>
                <w:tcPr>
                  <w:tcW w:w="709"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15</w:t>
                  </w:r>
                </w:p>
              </w:tc>
              <w:tc>
                <w:tcPr>
                  <w:tcW w:w="2693"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Claude Wheatly street-van Velden Hospital</w:t>
                  </w:r>
                </w:p>
              </w:tc>
              <w:tc>
                <w:tcPr>
                  <w:tcW w:w="709" w:type="dxa"/>
                  <w:tcBorders>
                    <w:top w:val="single" w:sz="4" w:space="0" w:color="auto"/>
                    <w:left w:val="single" w:sz="4" w:space="0" w:color="auto"/>
                    <w:bottom w:val="single" w:sz="4" w:space="0" w:color="auto"/>
                  </w:tcBorders>
                </w:tcPr>
                <w:p w:rsidR="006650DB" w:rsidRPr="002D3002"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Pr="00CF1A06" w:rsidRDefault="006650DB" w:rsidP="006650DB">
                  <w:pPr>
                    <w:rPr>
                      <w:rFonts w:ascii="Arial" w:hAnsi="Arial" w:cs="Arial"/>
                      <w:b/>
                      <w:sz w:val="18"/>
                      <w:szCs w:val="18"/>
                    </w:rPr>
                  </w:pPr>
                  <w:r>
                    <w:rPr>
                      <w:rFonts w:ascii="Arial" w:hAnsi="Arial" w:cs="Arial"/>
                      <w:b/>
                      <w:sz w:val="18"/>
                      <w:szCs w:val="18"/>
                    </w:rPr>
                    <w:t>63</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 xml:space="preserve">Lenyenye - Sedikodiko street </w:t>
                  </w:r>
                </w:p>
              </w:tc>
              <w:tc>
                <w:tcPr>
                  <w:tcW w:w="709" w:type="dxa"/>
                  <w:tcBorders>
                    <w:top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4</w:t>
                  </w:r>
                </w:p>
                <w:p w:rsidR="006650DB" w:rsidRPr="00875B00" w:rsidRDefault="006650DB" w:rsidP="006650DB">
                  <w:pPr>
                    <w:jc w:val="right"/>
                    <w:rPr>
                      <w:rFonts w:ascii="Arial" w:hAnsi="Arial" w:cs="Arial"/>
                      <w:color w:val="000000"/>
                      <w:sz w:val="18"/>
                      <w:szCs w:val="18"/>
                      <w:lang w:eastAsia="en-ZA"/>
                    </w:rPr>
                  </w:pP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130</w:t>
                  </w:r>
                </w:p>
              </w:tc>
              <w:tc>
                <w:tcPr>
                  <w:tcW w:w="709"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15</w:t>
                  </w:r>
                </w:p>
              </w:tc>
              <w:tc>
                <w:tcPr>
                  <w:tcW w:w="2693"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Circle drive opposite Rotary House</w:t>
                  </w:r>
                </w:p>
              </w:tc>
              <w:tc>
                <w:tcPr>
                  <w:tcW w:w="709" w:type="dxa"/>
                  <w:tcBorders>
                    <w:top w:val="single" w:sz="4" w:space="0" w:color="auto"/>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w:t>
                  </w: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64</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Khutso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131</w:t>
                  </w:r>
                </w:p>
              </w:tc>
              <w:tc>
                <w:tcPr>
                  <w:tcW w:w="709"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19</w:t>
                  </w:r>
                </w:p>
              </w:tc>
              <w:tc>
                <w:tcPr>
                  <w:tcW w:w="2693"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Banana</w:t>
                  </w:r>
                </w:p>
              </w:tc>
              <w:tc>
                <w:tcPr>
                  <w:tcW w:w="709" w:type="dxa"/>
                  <w:tcBorders>
                    <w:top w:val="single" w:sz="4" w:space="0" w:color="auto"/>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65</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Boiketso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132</w:t>
                  </w:r>
                </w:p>
              </w:tc>
              <w:tc>
                <w:tcPr>
                  <w:tcW w:w="709"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19</w:t>
                  </w:r>
                </w:p>
              </w:tc>
              <w:tc>
                <w:tcPr>
                  <w:tcW w:w="2693"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Hlekani</w:t>
                  </w:r>
                </w:p>
              </w:tc>
              <w:tc>
                <w:tcPr>
                  <w:tcW w:w="709" w:type="dxa"/>
                  <w:tcBorders>
                    <w:top w:val="single" w:sz="4" w:space="0" w:color="auto"/>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66</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Budutung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1</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133</w:t>
                  </w:r>
                </w:p>
              </w:tc>
              <w:tc>
                <w:tcPr>
                  <w:tcW w:w="709"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19</w:t>
                  </w:r>
                </w:p>
              </w:tc>
              <w:tc>
                <w:tcPr>
                  <w:tcW w:w="2693"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Chivirikani</w:t>
                  </w:r>
                </w:p>
              </w:tc>
              <w:tc>
                <w:tcPr>
                  <w:tcW w:w="709" w:type="dxa"/>
                  <w:tcBorders>
                    <w:top w:val="single" w:sz="4" w:space="0" w:color="auto"/>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67</w:t>
                  </w: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31</w:t>
                  </w: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sidRPr="00875B00">
                    <w:rPr>
                      <w:rFonts w:ascii="Arial" w:hAnsi="Arial" w:cs="Arial"/>
                      <w:color w:val="000000"/>
                      <w:sz w:val="18"/>
                      <w:szCs w:val="18"/>
                      <w:lang w:eastAsia="en-ZA"/>
                    </w:rPr>
                    <w:t>Lenyenye - Dirapeng street</w:t>
                  </w: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sidRPr="00875B00">
                    <w:rPr>
                      <w:rFonts w:ascii="Arial" w:hAnsi="Arial" w:cs="Arial"/>
                      <w:color w:val="000000"/>
                      <w:sz w:val="18"/>
                      <w:szCs w:val="18"/>
                      <w:lang w:eastAsia="en-ZA"/>
                    </w:rPr>
                    <w:t>2</w:t>
                  </w: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134</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26</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Hoveni</w:t>
                  </w:r>
                </w:p>
              </w:tc>
              <w:tc>
                <w:tcPr>
                  <w:tcW w:w="709" w:type="dxa"/>
                  <w:tcBorders>
                    <w:top w:val="single" w:sz="4" w:space="0" w:color="auto"/>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rPr>
                <w:trHeight w:val="469"/>
              </w:trPr>
              <w:tc>
                <w:tcPr>
                  <w:tcW w:w="456" w:type="dxa"/>
                  <w:tcBorders>
                    <w:top w:val="single" w:sz="4" w:space="0" w:color="auto"/>
                    <w:bottom w:val="single" w:sz="4" w:space="0" w:color="auto"/>
                  </w:tcBorders>
                  <w:shd w:val="clear" w:color="auto" w:fill="D9D9D9"/>
                </w:tcPr>
                <w:p w:rsidR="006650DB" w:rsidRDefault="006650DB" w:rsidP="006650DB">
                  <w:pPr>
                    <w:rPr>
                      <w:rFonts w:ascii="Arial" w:hAnsi="Arial" w:cs="Arial"/>
                      <w:b/>
                      <w:sz w:val="18"/>
                      <w:szCs w:val="18"/>
                    </w:rPr>
                  </w:pP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135</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29</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Turnoff to Semana</w:t>
                  </w:r>
                </w:p>
                <w:p w:rsidR="006650DB" w:rsidRDefault="006650DB" w:rsidP="006650DB">
                  <w:pPr>
                    <w:rPr>
                      <w:rFonts w:ascii="Arial" w:hAnsi="Arial" w:cs="Arial"/>
                      <w:color w:val="000000"/>
                      <w:sz w:val="18"/>
                      <w:szCs w:val="18"/>
                      <w:lang w:eastAsia="en-ZA"/>
                    </w:rPr>
                  </w:pPr>
                </w:p>
              </w:tc>
              <w:tc>
                <w:tcPr>
                  <w:tcW w:w="709" w:type="dxa"/>
                  <w:tcBorders>
                    <w:top w:val="single" w:sz="4" w:space="0" w:color="auto"/>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Default="006650DB" w:rsidP="006650DB">
                  <w:pPr>
                    <w:rPr>
                      <w:rFonts w:ascii="Arial" w:hAnsi="Arial" w:cs="Arial"/>
                      <w:b/>
                      <w:sz w:val="18"/>
                      <w:szCs w:val="18"/>
                    </w:rPr>
                  </w:pP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136</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29</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Myakayaka to Carlote clinic</w:t>
                  </w:r>
                </w:p>
              </w:tc>
              <w:tc>
                <w:tcPr>
                  <w:tcW w:w="709" w:type="dxa"/>
                  <w:tcBorders>
                    <w:top w:val="single" w:sz="4" w:space="0" w:color="auto"/>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Default="006650DB" w:rsidP="006650DB">
                  <w:pPr>
                    <w:rPr>
                      <w:rFonts w:ascii="Arial" w:hAnsi="Arial" w:cs="Arial"/>
                      <w:b/>
                      <w:sz w:val="18"/>
                      <w:szCs w:val="18"/>
                    </w:rPr>
                  </w:pP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137</w:t>
                  </w:r>
                </w:p>
              </w:tc>
              <w:tc>
                <w:tcPr>
                  <w:tcW w:w="709"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27</w:t>
                  </w:r>
                </w:p>
              </w:tc>
              <w:tc>
                <w:tcPr>
                  <w:tcW w:w="2693" w:type="dxa"/>
                  <w:tcBorders>
                    <w:top w:val="single" w:sz="4" w:space="0" w:color="auto"/>
                    <w:left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r>
                    <w:rPr>
                      <w:rFonts w:ascii="Arial" w:hAnsi="Arial" w:cs="Arial"/>
                      <w:color w:val="000000"/>
                      <w:sz w:val="18"/>
                      <w:szCs w:val="18"/>
                      <w:lang w:eastAsia="en-ZA"/>
                    </w:rPr>
                    <w:t>Ward 27</w:t>
                  </w:r>
                </w:p>
              </w:tc>
              <w:tc>
                <w:tcPr>
                  <w:tcW w:w="709" w:type="dxa"/>
                  <w:tcBorders>
                    <w:top w:val="single" w:sz="4" w:space="0" w:color="auto"/>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r>
            <w:tr w:rsidR="006650DB" w:rsidTr="00391A3B">
              <w:trPr>
                <w:trHeight w:val="155"/>
              </w:trPr>
              <w:tc>
                <w:tcPr>
                  <w:tcW w:w="456" w:type="dxa"/>
                  <w:tcBorders>
                    <w:top w:val="single" w:sz="4" w:space="0" w:color="auto"/>
                    <w:bottom w:val="single" w:sz="4" w:space="0" w:color="auto"/>
                  </w:tcBorders>
                  <w:shd w:val="clear" w:color="auto" w:fill="D9D9D9"/>
                </w:tcPr>
                <w:p w:rsidR="006650DB" w:rsidRDefault="006650DB" w:rsidP="006650DB">
                  <w:pPr>
                    <w:rPr>
                      <w:rFonts w:ascii="Arial" w:hAnsi="Arial" w:cs="Arial"/>
                      <w:b/>
                      <w:sz w:val="18"/>
                      <w:szCs w:val="18"/>
                    </w:rPr>
                  </w:pPr>
                </w:p>
              </w:tc>
              <w:tc>
                <w:tcPr>
                  <w:tcW w:w="666" w:type="dxa"/>
                  <w:tcBorders>
                    <w:top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c>
                <w:tcPr>
                  <w:tcW w:w="2672" w:type="dxa"/>
                  <w:tcBorders>
                    <w:top w:val="single" w:sz="4" w:space="0" w:color="auto"/>
                    <w:bottom w:val="single" w:sz="4" w:space="0" w:color="auto"/>
                    <w:right w:val="single" w:sz="4" w:space="0" w:color="auto"/>
                  </w:tcBorders>
                </w:tcPr>
                <w:p w:rsidR="006650DB" w:rsidRPr="00875B00" w:rsidRDefault="006650DB" w:rsidP="006650DB">
                  <w:pPr>
                    <w:rPr>
                      <w:rFonts w:ascii="Arial" w:hAnsi="Arial" w:cs="Arial"/>
                      <w:color w:val="000000"/>
                      <w:sz w:val="18"/>
                      <w:szCs w:val="18"/>
                      <w:lang w:eastAsia="en-ZA"/>
                    </w:rPr>
                  </w:pPr>
                </w:p>
              </w:tc>
              <w:tc>
                <w:tcPr>
                  <w:tcW w:w="709" w:type="dxa"/>
                  <w:tcBorders>
                    <w:top w:val="single" w:sz="4" w:space="0" w:color="auto"/>
                    <w:bottom w:val="single" w:sz="4" w:space="0" w:color="auto"/>
                    <w:right w:val="single" w:sz="4" w:space="0" w:color="auto"/>
                  </w:tcBorders>
                </w:tcPr>
                <w:p w:rsidR="006650DB" w:rsidRPr="00875B00" w:rsidRDefault="006650DB" w:rsidP="006650DB">
                  <w:pPr>
                    <w:jc w:val="right"/>
                    <w:rPr>
                      <w:rFonts w:ascii="Arial" w:hAnsi="Arial" w:cs="Arial"/>
                      <w:color w:val="000000"/>
                      <w:sz w:val="18"/>
                      <w:szCs w:val="18"/>
                      <w:lang w:eastAsia="en-ZA"/>
                    </w:rPr>
                  </w:pPr>
                </w:p>
              </w:tc>
              <w:tc>
                <w:tcPr>
                  <w:tcW w:w="425" w:type="dxa"/>
                  <w:tcBorders>
                    <w:left w:val="single" w:sz="4" w:space="0" w:color="auto"/>
                    <w:right w:val="single" w:sz="4" w:space="0" w:color="auto"/>
                  </w:tcBorders>
                  <w:shd w:val="clear" w:color="auto" w:fill="FFFFFF"/>
                </w:tcPr>
                <w:p w:rsidR="006650DB" w:rsidRPr="00CF1A06" w:rsidRDefault="006650DB" w:rsidP="006650D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6650DB" w:rsidRDefault="006650DB" w:rsidP="006650DB">
                  <w:pPr>
                    <w:rPr>
                      <w:rFonts w:ascii="Arial" w:hAnsi="Arial" w:cs="Arial"/>
                      <w:b/>
                      <w:sz w:val="18"/>
                      <w:szCs w:val="18"/>
                    </w:rPr>
                  </w:pPr>
                  <w:r>
                    <w:rPr>
                      <w:rFonts w:ascii="Arial" w:hAnsi="Arial" w:cs="Arial"/>
                      <w:b/>
                      <w:sz w:val="18"/>
                      <w:szCs w:val="18"/>
                    </w:rPr>
                    <w:t>137</w:t>
                  </w:r>
                </w:p>
              </w:tc>
              <w:tc>
                <w:tcPr>
                  <w:tcW w:w="709" w:type="dxa"/>
                  <w:tcBorders>
                    <w:top w:val="single" w:sz="4" w:space="0" w:color="auto"/>
                    <w:left w:val="single" w:sz="4" w:space="0" w:color="auto"/>
                    <w:bottom w:val="single" w:sz="4" w:space="0" w:color="auto"/>
                    <w:right w:val="single" w:sz="4" w:space="0" w:color="auto"/>
                  </w:tcBorders>
                </w:tcPr>
                <w:p w:rsidR="006650DB" w:rsidRDefault="006650DB" w:rsidP="006650DB">
                  <w:pPr>
                    <w:jc w:val="right"/>
                    <w:rPr>
                      <w:rFonts w:ascii="Arial" w:hAnsi="Arial" w:cs="Arial"/>
                      <w:color w:val="000000"/>
                      <w:sz w:val="18"/>
                      <w:szCs w:val="18"/>
                      <w:lang w:eastAsia="en-ZA"/>
                    </w:rPr>
                  </w:pPr>
                  <w:r>
                    <w:rPr>
                      <w:rFonts w:ascii="Arial" w:hAnsi="Arial" w:cs="Arial"/>
                      <w:color w:val="000000"/>
                      <w:sz w:val="18"/>
                      <w:szCs w:val="18"/>
                      <w:lang w:eastAsia="en-ZA"/>
                    </w:rPr>
                    <w:t>21</w:t>
                  </w:r>
                </w:p>
              </w:tc>
              <w:tc>
                <w:tcPr>
                  <w:tcW w:w="2693"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color w:val="000000"/>
                      <w:sz w:val="18"/>
                      <w:szCs w:val="18"/>
                      <w:lang w:eastAsia="en-ZA"/>
                    </w:rPr>
                  </w:pPr>
                  <w:r>
                    <w:rPr>
                      <w:rFonts w:ascii="Arial" w:hAnsi="Arial" w:cs="Arial"/>
                      <w:color w:val="000000"/>
                      <w:sz w:val="18"/>
                      <w:szCs w:val="18"/>
                      <w:lang w:eastAsia="en-ZA"/>
                    </w:rPr>
                    <w:t>Near Joe N’wa-Madleke</w:t>
                  </w:r>
                </w:p>
              </w:tc>
              <w:tc>
                <w:tcPr>
                  <w:tcW w:w="709" w:type="dxa"/>
                  <w:tcBorders>
                    <w:top w:val="single" w:sz="4" w:space="0" w:color="auto"/>
                    <w:left w:val="single" w:sz="4" w:space="0" w:color="auto"/>
                    <w:bottom w:val="single" w:sz="4" w:space="0" w:color="auto"/>
                  </w:tcBorders>
                </w:tcPr>
                <w:p w:rsidR="006650DB" w:rsidRPr="00875B00" w:rsidRDefault="006650DB" w:rsidP="006650DB">
                  <w:pPr>
                    <w:jc w:val="right"/>
                    <w:rPr>
                      <w:rFonts w:ascii="Arial" w:hAnsi="Arial" w:cs="Arial"/>
                      <w:color w:val="000000"/>
                      <w:sz w:val="18"/>
                      <w:szCs w:val="18"/>
                      <w:lang w:eastAsia="en-ZA"/>
                    </w:rPr>
                  </w:pPr>
                </w:p>
              </w:tc>
            </w:tr>
          </w:tbl>
          <w:p w:rsidR="006650DB" w:rsidRDefault="006650DB" w:rsidP="006650DB">
            <w:pPr>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jc w:val="center"/>
              <w:rPr>
                <w:rFonts w:ascii="Arial" w:hAnsi="Arial" w:cs="Arial"/>
                <w:b/>
                <w:sz w:val="20"/>
                <w:szCs w:val="20"/>
              </w:rPr>
            </w:pPr>
            <w:r>
              <w:rPr>
                <w:rFonts w:ascii="Arial" w:hAnsi="Arial" w:cs="Arial"/>
                <w:b/>
                <w:sz w:val="20"/>
                <w:szCs w:val="20"/>
              </w:rPr>
              <w:t>2.3 ELECTRICITY</w:t>
            </w:r>
          </w:p>
          <w:p w:rsidR="006650DB" w:rsidRDefault="006650DB" w:rsidP="006650DB">
            <w:pPr>
              <w:rPr>
                <w:rFonts w:ascii="Arial" w:hAnsi="Arial" w:cs="Arial"/>
                <w:sz w:val="20"/>
                <w:szCs w:val="20"/>
              </w:rPr>
            </w:pPr>
          </w:p>
          <w:p w:rsidR="006650D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 xml:space="preserve">2.3.1 </w:t>
            </w:r>
            <w:r>
              <w:rPr>
                <w:rFonts w:ascii="Arial" w:hAnsi="Arial" w:cs="Arial"/>
                <w:b/>
                <w:bCs/>
                <w:sz w:val="20"/>
                <w:szCs w:val="20"/>
              </w:rPr>
              <w:t xml:space="preserve">PART 1 - </w:t>
            </w:r>
            <w:r w:rsidRPr="009F1A71">
              <w:rPr>
                <w:rFonts w:ascii="Arial" w:hAnsi="Arial" w:cs="Arial"/>
                <w:b/>
                <w:bCs/>
                <w:sz w:val="20"/>
                <w:szCs w:val="20"/>
              </w:rPr>
              <w:t>CONSOLIDATED TOTAL BACKLOG ELECTRIFICATION PRIORITY LIST 2013</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
              <w:gridCol w:w="941"/>
              <w:gridCol w:w="5301"/>
              <w:gridCol w:w="1276"/>
              <w:gridCol w:w="1418"/>
            </w:tblGrid>
            <w:tr w:rsidR="006650DB" w:rsidRPr="00A328BC" w:rsidTr="00391A3B">
              <w:trPr>
                <w:trHeight w:val="416"/>
              </w:trPr>
              <w:tc>
                <w:tcPr>
                  <w:tcW w:w="9606" w:type="dxa"/>
                  <w:gridSpan w:val="5"/>
                </w:tcPr>
                <w:p w:rsidR="006650DB" w:rsidRPr="006A25DE" w:rsidRDefault="002A5026" w:rsidP="006650DB">
                  <w:pPr>
                    <w:jc w:val="center"/>
                    <w:rPr>
                      <w:rFonts w:ascii="Arial" w:hAnsi="Arial" w:cs="Arial"/>
                      <w:sz w:val="28"/>
                      <w:szCs w:val="28"/>
                    </w:rPr>
                  </w:pPr>
                  <w:r>
                    <w:rPr>
                      <w:rFonts w:ascii="Arial" w:hAnsi="Arial" w:cs="Arial"/>
                      <w:sz w:val="28"/>
                      <w:szCs w:val="28"/>
                    </w:rPr>
                    <w:t>IN PROGRESS 2016/17</w:t>
                  </w:r>
                </w:p>
                <w:p w:rsidR="006650DB" w:rsidRPr="006A25DE" w:rsidRDefault="006650DB" w:rsidP="006650DB">
                  <w:pPr>
                    <w:shd w:val="clear" w:color="auto" w:fill="767171" w:themeFill="background2" w:themeFillShade="80"/>
                    <w:jc w:val="center"/>
                    <w:rPr>
                      <w:rFonts w:ascii="Arial" w:hAnsi="Arial" w:cs="Arial"/>
                      <w:sz w:val="28"/>
                      <w:szCs w:val="28"/>
                    </w:rPr>
                  </w:pPr>
                </w:p>
              </w:tc>
            </w:tr>
            <w:tr w:rsidR="006650DB" w:rsidRPr="00A328BC" w:rsidTr="00391A3B">
              <w:trPr>
                <w:trHeight w:val="532"/>
              </w:trPr>
              <w:tc>
                <w:tcPr>
                  <w:tcW w:w="670" w:type="dxa"/>
                  <w:shd w:val="clear" w:color="auto" w:fill="767171" w:themeFill="background2" w:themeFillShade="80"/>
                </w:tcPr>
                <w:p w:rsidR="006650DB" w:rsidRPr="00826DB8" w:rsidRDefault="006650DB" w:rsidP="006650DB">
                  <w:pPr>
                    <w:rPr>
                      <w:rFonts w:ascii="Arial" w:hAnsi="Arial" w:cs="Arial"/>
                      <w:b/>
                      <w:bCs/>
                      <w:sz w:val="18"/>
                      <w:szCs w:val="18"/>
                    </w:rPr>
                  </w:pPr>
                  <w:r w:rsidRPr="00826DB8">
                    <w:rPr>
                      <w:rFonts w:ascii="Arial" w:hAnsi="Arial" w:cs="Arial"/>
                      <w:b/>
                      <w:bCs/>
                      <w:sz w:val="18"/>
                      <w:szCs w:val="18"/>
                    </w:rPr>
                    <w:t>No</w:t>
                  </w:r>
                </w:p>
              </w:tc>
              <w:tc>
                <w:tcPr>
                  <w:tcW w:w="941" w:type="dxa"/>
                  <w:shd w:val="clear" w:color="auto" w:fill="767171" w:themeFill="background2" w:themeFillShade="80"/>
                </w:tcPr>
                <w:p w:rsidR="006650DB" w:rsidRPr="00826DB8" w:rsidRDefault="006650DB" w:rsidP="006650DB">
                  <w:pPr>
                    <w:rPr>
                      <w:rFonts w:ascii="Arial" w:hAnsi="Arial" w:cs="Arial"/>
                      <w:b/>
                      <w:bCs/>
                      <w:sz w:val="18"/>
                      <w:szCs w:val="18"/>
                    </w:rPr>
                  </w:pPr>
                  <w:r w:rsidRPr="00826DB8">
                    <w:rPr>
                      <w:rFonts w:ascii="Arial" w:hAnsi="Arial" w:cs="Arial"/>
                      <w:b/>
                      <w:bCs/>
                      <w:sz w:val="18"/>
                      <w:szCs w:val="18"/>
                    </w:rPr>
                    <w:t>Ward</w:t>
                  </w:r>
                </w:p>
              </w:tc>
              <w:tc>
                <w:tcPr>
                  <w:tcW w:w="5301" w:type="dxa"/>
                  <w:shd w:val="clear" w:color="auto" w:fill="767171" w:themeFill="background2" w:themeFillShade="80"/>
                </w:tcPr>
                <w:p w:rsidR="006650DB" w:rsidRPr="00826DB8" w:rsidRDefault="006650DB" w:rsidP="006650DB">
                  <w:pPr>
                    <w:rPr>
                      <w:rFonts w:ascii="Arial" w:hAnsi="Arial" w:cs="Arial"/>
                      <w:b/>
                      <w:bCs/>
                      <w:sz w:val="18"/>
                      <w:szCs w:val="18"/>
                    </w:rPr>
                  </w:pPr>
                  <w:r w:rsidRPr="00826DB8">
                    <w:rPr>
                      <w:rFonts w:ascii="Arial" w:hAnsi="Arial" w:cs="Arial"/>
                      <w:b/>
                      <w:bCs/>
                      <w:sz w:val="18"/>
                      <w:szCs w:val="18"/>
                    </w:rPr>
                    <w:t>Name of Village</w:t>
                  </w:r>
                </w:p>
              </w:tc>
              <w:tc>
                <w:tcPr>
                  <w:tcW w:w="1276" w:type="dxa"/>
                  <w:shd w:val="clear" w:color="auto" w:fill="767171" w:themeFill="background2" w:themeFillShade="80"/>
                </w:tcPr>
                <w:p w:rsidR="006650DB" w:rsidRPr="00826DB8" w:rsidRDefault="006650DB" w:rsidP="006650DB">
                  <w:pPr>
                    <w:rPr>
                      <w:rFonts w:ascii="Arial" w:hAnsi="Arial" w:cs="Arial"/>
                      <w:b/>
                      <w:bCs/>
                      <w:sz w:val="18"/>
                      <w:szCs w:val="18"/>
                    </w:rPr>
                  </w:pPr>
                  <w:r w:rsidRPr="00826DB8">
                    <w:rPr>
                      <w:rFonts w:ascii="Arial" w:hAnsi="Arial" w:cs="Arial"/>
                      <w:b/>
                      <w:bCs/>
                      <w:sz w:val="18"/>
                      <w:szCs w:val="18"/>
                    </w:rPr>
                    <w:t>No. of Units</w:t>
                  </w:r>
                </w:p>
              </w:tc>
              <w:tc>
                <w:tcPr>
                  <w:tcW w:w="1418" w:type="dxa"/>
                  <w:shd w:val="clear" w:color="auto" w:fill="767171" w:themeFill="background2" w:themeFillShade="80"/>
                </w:tcPr>
                <w:p w:rsidR="006650DB" w:rsidRPr="00826DB8" w:rsidRDefault="006650DB" w:rsidP="006650DB">
                  <w:pPr>
                    <w:rPr>
                      <w:rFonts w:ascii="Arial" w:hAnsi="Arial" w:cs="Arial"/>
                      <w:b/>
                      <w:bCs/>
                      <w:sz w:val="18"/>
                      <w:szCs w:val="18"/>
                    </w:rPr>
                  </w:pPr>
                  <w:r>
                    <w:rPr>
                      <w:rFonts w:ascii="Arial" w:hAnsi="Arial" w:cs="Arial"/>
                      <w:b/>
                      <w:bCs/>
                      <w:sz w:val="18"/>
                      <w:szCs w:val="18"/>
                    </w:rPr>
                    <w:t>Implementing Agent &amp; Financial year</w:t>
                  </w:r>
                </w:p>
              </w:tc>
            </w:tr>
            <w:tr w:rsidR="002A5026" w:rsidRPr="00A328BC" w:rsidTr="00391A3B">
              <w:trPr>
                <w:trHeight w:val="189"/>
              </w:trPr>
              <w:tc>
                <w:tcPr>
                  <w:tcW w:w="670" w:type="dxa"/>
                </w:tcPr>
                <w:p w:rsidR="002A5026" w:rsidRPr="00826DB8" w:rsidRDefault="002A5026" w:rsidP="002A5026">
                  <w:pPr>
                    <w:jc w:val="right"/>
                    <w:rPr>
                      <w:rFonts w:ascii="Arial" w:hAnsi="Arial" w:cs="Arial"/>
                      <w:b/>
                      <w:bCs/>
                      <w:sz w:val="18"/>
                      <w:szCs w:val="18"/>
                    </w:rPr>
                  </w:pPr>
                  <w:r>
                    <w:rPr>
                      <w:rFonts w:ascii="Arial" w:hAnsi="Arial" w:cs="Arial"/>
                      <w:b/>
                      <w:bCs/>
                      <w:sz w:val="18"/>
                      <w:szCs w:val="18"/>
                    </w:rPr>
                    <w:t>1</w:t>
                  </w:r>
                </w:p>
              </w:tc>
              <w:tc>
                <w:tcPr>
                  <w:tcW w:w="941" w:type="dxa"/>
                </w:tcPr>
                <w:p w:rsidR="002A5026" w:rsidRPr="00D74943" w:rsidRDefault="002A5026" w:rsidP="002A5026">
                  <w:pPr>
                    <w:rPr>
                      <w:rFonts w:ascii="Arial" w:hAnsi="Arial" w:cs="Arial"/>
                      <w:sz w:val="18"/>
                      <w:szCs w:val="18"/>
                    </w:rPr>
                  </w:pPr>
                  <w:r w:rsidRPr="00D74943">
                    <w:rPr>
                      <w:rFonts w:ascii="Arial" w:hAnsi="Arial" w:cs="Arial"/>
                      <w:sz w:val="18"/>
                      <w:szCs w:val="18"/>
                    </w:rPr>
                    <w:t>1</w:t>
                  </w:r>
                </w:p>
              </w:tc>
              <w:tc>
                <w:tcPr>
                  <w:tcW w:w="5301" w:type="dxa"/>
                </w:tcPr>
                <w:p w:rsidR="002A5026" w:rsidRPr="00D74943" w:rsidRDefault="002A5026" w:rsidP="002A5026">
                  <w:pPr>
                    <w:rPr>
                      <w:rFonts w:ascii="Arial" w:hAnsi="Arial" w:cs="Arial"/>
                      <w:sz w:val="18"/>
                      <w:szCs w:val="18"/>
                    </w:rPr>
                  </w:pPr>
                  <w:r w:rsidRPr="00D74943">
                    <w:rPr>
                      <w:rFonts w:ascii="Arial" w:hAnsi="Arial" w:cs="Arial"/>
                      <w:sz w:val="18"/>
                      <w:szCs w:val="18"/>
                    </w:rPr>
                    <w:t>Mabyepilong</w:t>
                  </w:r>
                </w:p>
              </w:tc>
              <w:tc>
                <w:tcPr>
                  <w:tcW w:w="1276" w:type="dxa"/>
                </w:tcPr>
                <w:p w:rsidR="002A5026" w:rsidRPr="00D74943" w:rsidRDefault="002A5026" w:rsidP="002A5026">
                  <w:pPr>
                    <w:jc w:val="right"/>
                    <w:rPr>
                      <w:rFonts w:ascii="Arial" w:hAnsi="Arial" w:cs="Arial"/>
                      <w:sz w:val="18"/>
                      <w:szCs w:val="18"/>
                    </w:rPr>
                  </w:pPr>
                  <w:r w:rsidRPr="00D74943">
                    <w:rPr>
                      <w:rFonts w:ascii="Arial" w:hAnsi="Arial" w:cs="Arial"/>
                      <w:sz w:val="18"/>
                      <w:szCs w:val="18"/>
                    </w:rPr>
                    <w:t>19</w:t>
                  </w:r>
                </w:p>
              </w:tc>
              <w:tc>
                <w:tcPr>
                  <w:tcW w:w="1418" w:type="dxa"/>
                </w:tcPr>
                <w:p w:rsidR="002A5026" w:rsidRPr="00D74943" w:rsidRDefault="002A5026" w:rsidP="002A5026">
                  <w:pPr>
                    <w:jc w:val="right"/>
                    <w:rPr>
                      <w:rFonts w:ascii="Arial" w:hAnsi="Arial" w:cs="Arial"/>
                      <w:sz w:val="18"/>
                      <w:szCs w:val="18"/>
                    </w:rPr>
                  </w:pPr>
                </w:p>
              </w:tc>
            </w:tr>
            <w:tr w:rsidR="002A5026" w:rsidRPr="00A328BC" w:rsidTr="00391A3B">
              <w:trPr>
                <w:trHeight w:val="189"/>
              </w:trPr>
              <w:tc>
                <w:tcPr>
                  <w:tcW w:w="670" w:type="dxa"/>
                </w:tcPr>
                <w:p w:rsidR="002A5026" w:rsidRPr="00826DB8" w:rsidRDefault="002A5026" w:rsidP="002A5026">
                  <w:pPr>
                    <w:jc w:val="right"/>
                    <w:rPr>
                      <w:rFonts w:ascii="Arial" w:hAnsi="Arial" w:cs="Arial"/>
                      <w:b/>
                      <w:bCs/>
                      <w:sz w:val="18"/>
                      <w:szCs w:val="18"/>
                    </w:rPr>
                  </w:pPr>
                  <w:r>
                    <w:rPr>
                      <w:rFonts w:ascii="Arial" w:hAnsi="Arial" w:cs="Arial"/>
                      <w:b/>
                      <w:bCs/>
                      <w:sz w:val="18"/>
                      <w:szCs w:val="18"/>
                    </w:rPr>
                    <w:t>2</w:t>
                  </w:r>
                </w:p>
              </w:tc>
              <w:tc>
                <w:tcPr>
                  <w:tcW w:w="941" w:type="dxa"/>
                </w:tcPr>
                <w:p w:rsidR="002A5026" w:rsidRPr="00D74943" w:rsidRDefault="002A5026" w:rsidP="002A5026">
                  <w:pPr>
                    <w:rPr>
                      <w:rFonts w:ascii="Arial" w:hAnsi="Arial" w:cs="Arial"/>
                      <w:sz w:val="18"/>
                      <w:szCs w:val="18"/>
                    </w:rPr>
                  </w:pPr>
                  <w:r w:rsidRPr="00D74943">
                    <w:rPr>
                      <w:rFonts w:ascii="Arial" w:hAnsi="Arial" w:cs="Arial"/>
                      <w:sz w:val="18"/>
                      <w:szCs w:val="18"/>
                    </w:rPr>
                    <w:t>34 &amp; 33</w:t>
                  </w:r>
                </w:p>
              </w:tc>
              <w:tc>
                <w:tcPr>
                  <w:tcW w:w="5301" w:type="dxa"/>
                </w:tcPr>
                <w:p w:rsidR="002A5026" w:rsidRPr="00D74943" w:rsidRDefault="002A5026" w:rsidP="002A5026">
                  <w:pPr>
                    <w:rPr>
                      <w:rFonts w:ascii="Arial" w:hAnsi="Arial" w:cs="Arial"/>
                      <w:sz w:val="18"/>
                      <w:szCs w:val="18"/>
                    </w:rPr>
                  </w:pPr>
                  <w:r w:rsidRPr="00D74943">
                    <w:rPr>
                      <w:rFonts w:ascii="Arial" w:hAnsi="Arial" w:cs="Arial"/>
                      <w:sz w:val="18"/>
                      <w:szCs w:val="18"/>
                    </w:rPr>
                    <w:t xml:space="preserve">Thabina Valley (Thabina-74, Mothopong/Garakoma-169, Ramoraga-83, GaMmaphala-113) </w:t>
                  </w:r>
                </w:p>
              </w:tc>
              <w:tc>
                <w:tcPr>
                  <w:tcW w:w="1276" w:type="dxa"/>
                </w:tcPr>
                <w:p w:rsidR="002A5026" w:rsidRPr="00D74943" w:rsidRDefault="002A5026" w:rsidP="002A5026">
                  <w:pPr>
                    <w:jc w:val="right"/>
                    <w:rPr>
                      <w:rFonts w:ascii="Arial" w:hAnsi="Arial" w:cs="Arial"/>
                      <w:sz w:val="18"/>
                      <w:szCs w:val="18"/>
                    </w:rPr>
                  </w:pPr>
                  <w:r w:rsidRPr="00D74943">
                    <w:rPr>
                      <w:rFonts w:ascii="Arial" w:hAnsi="Arial" w:cs="Arial"/>
                      <w:sz w:val="18"/>
                      <w:szCs w:val="18"/>
                    </w:rPr>
                    <w:t>439</w:t>
                  </w:r>
                </w:p>
              </w:tc>
              <w:tc>
                <w:tcPr>
                  <w:tcW w:w="1418" w:type="dxa"/>
                </w:tcPr>
                <w:p w:rsidR="002A5026" w:rsidRPr="00D74943" w:rsidRDefault="002A5026" w:rsidP="002A5026">
                  <w:pPr>
                    <w:jc w:val="right"/>
                    <w:rPr>
                      <w:rFonts w:ascii="Arial" w:hAnsi="Arial" w:cs="Arial"/>
                      <w:sz w:val="18"/>
                      <w:szCs w:val="18"/>
                    </w:rPr>
                  </w:pPr>
                </w:p>
              </w:tc>
            </w:tr>
            <w:tr w:rsidR="002A5026" w:rsidRPr="00A328BC" w:rsidTr="00391A3B">
              <w:trPr>
                <w:trHeight w:val="131"/>
              </w:trPr>
              <w:tc>
                <w:tcPr>
                  <w:tcW w:w="670" w:type="dxa"/>
                </w:tcPr>
                <w:p w:rsidR="002A5026" w:rsidRPr="00826DB8" w:rsidRDefault="002A5026" w:rsidP="002A5026">
                  <w:pPr>
                    <w:jc w:val="right"/>
                    <w:rPr>
                      <w:rFonts w:ascii="Arial" w:hAnsi="Arial" w:cs="Arial"/>
                      <w:b/>
                      <w:bCs/>
                      <w:sz w:val="18"/>
                      <w:szCs w:val="18"/>
                    </w:rPr>
                  </w:pPr>
                  <w:r>
                    <w:rPr>
                      <w:rFonts w:ascii="Arial" w:hAnsi="Arial" w:cs="Arial"/>
                      <w:b/>
                      <w:bCs/>
                      <w:sz w:val="18"/>
                      <w:szCs w:val="18"/>
                    </w:rPr>
                    <w:t>3</w:t>
                  </w:r>
                </w:p>
              </w:tc>
              <w:tc>
                <w:tcPr>
                  <w:tcW w:w="941" w:type="dxa"/>
                </w:tcPr>
                <w:p w:rsidR="002A5026" w:rsidRPr="00D74943" w:rsidRDefault="002A5026" w:rsidP="002A5026">
                  <w:pPr>
                    <w:rPr>
                      <w:rFonts w:ascii="Arial" w:hAnsi="Arial" w:cs="Arial"/>
                      <w:sz w:val="18"/>
                      <w:szCs w:val="18"/>
                    </w:rPr>
                  </w:pPr>
                  <w:r w:rsidRPr="00D74943">
                    <w:rPr>
                      <w:rFonts w:ascii="Arial" w:hAnsi="Arial" w:cs="Arial"/>
                      <w:sz w:val="18"/>
                      <w:szCs w:val="18"/>
                    </w:rPr>
                    <w:t>4 &amp; 3</w:t>
                  </w:r>
                </w:p>
              </w:tc>
              <w:tc>
                <w:tcPr>
                  <w:tcW w:w="5301" w:type="dxa"/>
                </w:tcPr>
                <w:p w:rsidR="002A5026" w:rsidRPr="00D74943" w:rsidRDefault="002A5026" w:rsidP="002A5026">
                  <w:pPr>
                    <w:rPr>
                      <w:rFonts w:ascii="Arial" w:hAnsi="Arial" w:cs="Arial"/>
                      <w:sz w:val="18"/>
                      <w:szCs w:val="18"/>
                    </w:rPr>
                  </w:pPr>
                  <w:r w:rsidRPr="00D74943">
                    <w:rPr>
                      <w:rFonts w:ascii="Arial" w:hAnsi="Arial" w:cs="Arial"/>
                      <w:sz w:val="18"/>
                      <w:szCs w:val="18"/>
                    </w:rPr>
                    <w:t>Xihoko (Rhobeni site-370,  Nduna Bvuma-70, Radoo-67)</w:t>
                  </w:r>
                </w:p>
              </w:tc>
              <w:tc>
                <w:tcPr>
                  <w:tcW w:w="1276" w:type="dxa"/>
                </w:tcPr>
                <w:p w:rsidR="002A5026" w:rsidRPr="00D74943" w:rsidRDefault="002A5026" w:rsidP="002A5026">
                  <w:pPr>
                    <w:jc w:val="right"/>
                    <w:rPr>
                      <w:rFonts w:ascii="Arial" w:hAnsi="Arial" w:cs="Arial"/>
                      <w:sz w:val="18"/>
                      <w:szCs w:val="18"/>
                    </w:rPr>
                  </w:pPr>
                  <w:r w:rsidRPr="00D74943">
                    <w:rPr>
                      <w:rFonts w:ascii="Arial" w:hAnsi="Arial" w:cs="Arial"/>
                      <w:sz w:val="18"/>
                      <w:szCs w:val="18"/>
                    </w:rPr>
                    <w:t>507</w:t>
                  </w:r>
                </w:p>
              </w:tc>
              <w:tc>
                <w:tcPr>
                  <w:tcW w:w="1418" w:type="dxa"/>
                </w:tcPr>
                <w:p w:rsidR="002A5026" w:rsidRPr="00D74943" w:rsidRDefault="002A5026" w:rsidP="002A5026">
                  <w:pPr>
                    <w:jc w:val="right"/>
                    <w:rPr>
                      <w:rFonts w:ascii="Arial" w:hAnsi="Arial" w:cs="Arial"/>
                      <w:sz w:val="18"/>
                      <w:szCs w:val="18"/>
                    </w:rPr>
                  </w:pPr>
                </w:p>
              </w:tc>
            </w:tr>
            <w:tr w:rsidR="002A5026" w:rsidRPr="00A328BC" w:rsidTr="00391A3B">
              <w:trPr>
                <w:trHeight w:val="60"/>
              </w:trPr>
              <w:tc>
                <w:tcPr>
                  <w:tcW w:w="670" w:type="dxa"/>
                </w:tcPr>
                <w:p w:rsidR="002A5026" w:rsidRPr="00826DB8" w:rsidRDefault="002A5026" w:rsidP="002A5026">
                  <w:pPr>
                    <w:jc w:val="right"/>
                    <w:rPr>
                      <w:rFonts w:ascii="Arial" w:hAnsi="Arial" w:cs="Arial"/>
                      <w:b/>
                      <w:bCs/>
                      <w:sz w:val="18"/>
                      <w:szCs w:val="18"/>
                    </w:rPr>
                  </w:pPr>
                  <w:r>
                    <w:rPr>
                      <w:rFonts w:ascii="Arial" w:hAnsi="Arial" w:cs="Arial"/>
                      <w:b/>
                      <w:bCs/>
                      <w:sz w:val="18"/>
                      <w:szCs w:val="18"/>
                    </w:rPr>
                    <w:t>4</w:t>
                  </w:r>
                </w:p>
              </w:tc>
              <w:tc>
                <w:tcPr>
                  <w:tcW w:w="941" w:type="dxa"/>
                </w:tcPr>
                <w:p w:rsidR="002A5026" w:rsidRPr="00D74943" w:rsidRDefault="002A5026" w:rsidP="002A5026">
                  <w:pPr>
                    <w:rPr>
                      <w:rFonts w:ascii="Arial" w:hAnsi="Arial" w:cs="Arial"/>
                      <w:sz w:val="18"/>
                      <w:szCs w:val="18"/>
                    </w:rPr>
                  </w:pPr>
                  <w:r w:rsidRPr="00D74943">
                    <w:rPr>
                      <w:rFonts w:ascii="Arial" w:hAnsi="Arial" w:cs="Arial"/>
                      <w:sz w:val="18"/>
                      <w:szCs w:val="18"/>
                    </w:rPr>
                    <w:t>25&amp; 26</w:t>
                  </w:r>
                </w:p>
              </w:tc>
              <w:tc>
                <w:tcPr>
                  <w:tcW w:w="5301" w:type="dxa"/>
                </w:tcPr>
                <w:p w:rsidR="002A5026" w:rsidRPr="00D74943" w:rsidRDefault="002A5026" w:rsidP="002A5026">
                  <w:pPr>
                    <w:rPr>
                      <w:rFonts w:ascii="Arial" w:hAnsi="Arial" w:cs="Arial"/>
                      <w:sz w:val="18"/>
                      <w:szCs w:val="18"/>
                    </w:rPr>
                  </w:pPr>
                  <w:r w:rsidRPr="00D74943">
                    <w:rPr>
                      <w:rFonts w:ascii="Arial" w:hAnsi="Arial" w:cs="Arial"/>
                      <w:sz w:val="18"/>
                      <w:szCs w:val="18"/>
                    </w:rPr>
                    <w:t>Private Farm-2, Julesburg/Rhulani-57, Nsolani-5, Hovheni-28, Bordeaux-59</w:t>
                  </w:r>
                </w:p>
              </w:tc>
              <w:tc>
                <w:tcPr>
                  <w:tcW w:w="1276" w:type="dxa"/>
                </w:tcPr>
                <w:p w:rsidR="002A5026" w:rsidRPr="00D74943" w:rsidRDefault="002A5026" w:rsidP="002A5026">
                  <w:pPr>
                    <w:jc w:val="right"/>
                    <w:rPr>
                      <w:rFonts w:ascii="Arial" w:hAnsi="Arial" w:cs="Arial"/>
                      <w:sz w:val="18"/>
                      <w:szCs w:val="18"/>
                    </w:rPr>
                  </w:pPr>
                  <w:r w:rsidRPr="00D74943">
                    <w:rPr>
                      <w:rFonts w:ascii="Arial" w:hAnsi="Arial" w:cs="Arial"/>
                      <w:sz w:val="18"/>
                      <w:szCs w:val="18"/>
                    </w:rPr>
                    <w:t>151</w:t>
                  </w:r>
                </w:p>
              </w:tc>
              <w:tc>
                <w:tcPr>
                  <w:tcW w:w="1418" w:type="dxa"/>
                </w:tcPr>
                <w:p w:rsidR="002A5026" w:rsidRPr="00D74943" w:rsidRDefault="002A5026" w:rsidP="002A5026">
                  <w:pPr>
                    <w:jc w:val="right"/>
                    <w:rPr>
                      <w:rFonts w:ascii="Arial" w:hAnsi="Arial" w:cs="Arial"/>
                      <w:sz w:val="18"/>
                      <w:szCs w:val="18"/>
                    </w:rPr>
                  </w:pPr>
                </w:p>
              </w:tc>
            </w:tr>
            <w:tr w:rsidR="002A5026" w:rsidRPr="00A328BC" w:rsidTr="00391A3B">
              <w:trPr>
                <w:trHeight w:val="167"/>
              </w:trPr>
              <w:tc>
                <w:tcPr>
                  <w:tcW w:w="670" w:type="dxa"/>
                </w:tcPr>
                <w:p w:rsidR="002A5026" w:rsidRPr="00826DB8" w:rsidRDefault="002A5026" w:rsidP="002A5026">
                  <w:pPr>
                    <w:jc w:val="right"/>
                    <w:rPr>
                      <w:rFonts w:ascii="Arial" w:hAnsi="Arial" w:cs="Arial"/>
                      <w:b/>
                      <w:bCs/>
                      <w:sz w:val="18"/>
                      <w:szCs w:val="18"/>
                    </w:rPr>
                  </w:pPr>
                  <w:r>
                    <w:rPr>
                      <w:rFonts w:ascii="Arial" w:hAnsi="Arial" w:cs="Arial"/>
                      <w:b/>
                      <w:bCs/>
                      <w:sz w:val="18"/>
                      <w:szCs w:val="18"/>
                    </w:rPr>
                    <w:t>5</w:t>
                  </w:r>
                </w:p>
              </w:tc>
              <w:tc>
                <w:tcPr>
                  <w:tcW w:w="941" w:type="dxa"/>
                </w:tcPr>
                <w:p w:rsidR="002A5026" w:rsidRPr="00D74943" w:rsidRDefault="002A5026" w:rsidP="002A5026">
                  <w:pPr>
                    <w:rPr>
                      <w:rFonts w:ascii="Arial" w:hAnsi="Arial" w:cs="Arial"/>
                      <w:sz w:val="18"/>
                      <w:szCs w:val="18"/>
                    </w:rPr>
                  </w:pPr>
                  <w:r w:rsidRPr="00D74943">
                    <w:rPr>
                      <w:rFonts w:ascii="Arial" w:hAnsi="Arial" w:cs="Arial"/>
                      <w:sz w:val="18"/>
                      <w:szCs w:val="18"/>
                    </w:rPr>
                    <w:t>16 &amp; 34</w:t>
                  </w:r>
                </w:p>
              </w:tc>
              <w:tc>
                <w:tcPr>
                  <w:tcW w:w="5301" w:type="dxa"/>
                </w:tcPr>
                <w:p w:rsidR="002A5026" w:rsidRPr="00D74943" w:rsidRDefault="002A5026" w:rsidP="002A5026">
                  <w:pPr>
                    <w:rPr>
                      <w:rFonts w:ascii="Arial" w:hAnsi="Arial" w:cs="Arial"/>
                      <w:sz w:val="18"/>
                      <w:szCs w:val="18"/>
                    </w:rPr>
                  </w:pPr>
                  <w:r w:rsidRPr="00D74943">
                    <w:rPr>
                      <w:rFonts w:ascii="Arial" w:hAnsi="Arial" w:cs="Arial"/>
                      <w:sz w:val="18"/>
                      <w:szCs w:val="18"/>
                    </w:rPr>
                    <w:t>Mahlogwe-166, Lephepane-(17), Rasebalane-30</w:t>
                  </w:r>
                </w:p>
              </w:tc>
              <w:tc>
                <w:tcPr>
                  <w:tcW w:w="1276" w:type="dxa"/>
                </w:tcPr>
                <w:p w:rsidR="002A5026" w:rsidRPr="00D74943" w:rsidRDefault="002A5026" w:rsidP="002A5026">
                  <w:pPr>
                    <w:jc w:val="right"/>
                    <w:rPr>
                      <w:rFonts w:ascii="Arial" w:hAnsi="Arial" w:cs="Arial"/>
                      <w:sz w:val="18"/>
                      <w:szCs w:val="18"/>
                    </w:rPr>
                  </w:pPr>
                  <w:r w:rsidRPr="00D74943">
                    <w:rPr>
                      <w:rFonts w:ascii="Arial" w:hAnsi="Arial" w:cs="Arial"/>
                      <w:sz w:val="18"/>
                      <w:szCs w:val="18"/>
                    </w:rPr>
                    <w:t>213</w:t>
                  </w:r>
                </w:p>
              </w:tc>
              <w:tc>
                <w:tcPr>
                  <w:tcW w:w="1418" w:type="dxa"/>
                </w:tcPr>
                <w:p w:rsidR="002A5026" w:rsidRPr="00D74943" w:rsidRDefault="002A5026" w:rsidP="002A5026">
                  <w:pPr>
                    <w:jc w:val="right"/>
                    <w:rPr>
                      <w:rFonts w:ascii="Arial" w:hAnsi="Arial" w:cs="Arial"/>
                      <w:sz w:val="18"/>
                      <w:szCs w:val="18"/>
                    </w:rPr>
                  </w:pPr>
                </w:p>
              </w:tc>
            </w:tr>
            <w:tr w:rsidR="002A5026" w:rsidRPr="00A328BC" w:rsidTr="00391A3B">
              <w:trPr>
                <w:trHeight w:val="96"/>
              </w:trPr>
              <w:tc>
                <w:tcPr>
                  <w:tcW w:w="670" w:type="dxa"/>
                </w:tcPr>
                <w:p w:rsidR="002A5026" w:rsidRPr="00826DB8" w:rsidRDefault="002A5026" w:rsidP="002A5026">
                  <w:pPr>
                    <w:jc w:val="right"/>
                    <w:rPr>
                      <w:rFonts w:ascii="Arial" w:hAnsi="Arial" w:cs="Arial"/>
                      <w:b/>
                      <w:bCs/>
                      <w:sz w:val="18"/>
                      <w:szCs w:val="18"/>
                    </w:rPr>
                  </w:pPr>
                  <w:r>
                    <w:rPr>
                      <w:rFonts w:ascii="Arial" w:hAnsi="Arial" w:cs="Arial"/>
                      <w:b/>
                      <w:bCs/>
                      <w:sz w:val="18"/>
                      <w:szCs w:val="18"/>
                    </w:rPr>
                    <w:t>6</w:t>
                  </w:r>
                </w:p>
              </w:tc>
              <w:tc>
                <w:tcPr>
                  <w:tcW w:w="941" w:type="dxa"/>
                </w:tcPr>
                <w:p w:rsidR="002A5026" w:rsidRPr="00D74943" w:rsidRDefault="002A5026" w:rsidP="002A5026">
                  <w:pPr>
                    <w:rPr>
                      <w:rFonts w:ascii="Arial" w:hAnsi="Arial" w:cs="Arial"/>
                      <w:sz w:val="18"/>
                      <w:szCs w:val="18"/>
                    </w:rPr>
                  </w:pPr>
                  <w:r w:rsidRPr="00D74943">
                    <w:rPr>
                      <w:rFonts w:ascii="Arial" w:hAnsi="Arial" w:cs="Arial"/>
                      <w:sz w:val="18"/>
                      <w:szCs w:val="18"/>
                    </w:rPr>
                    <w:t>24</w:t>
                  </w:r>
                </w:p>
              </w:tc>
              <w:tc>
                <w:tcPr>
                  <w:tcW w:w="5301" w:type="dxa"/>
                </w:tcPr>
                <w:p w:rsidR="002A5026" w:rsidRPr="00D74943" w:rsidRDefault="002A5026" w:rsidP="002A5026">
                  <w:pPr>
                    <w:rPr>
                      <w:rFonts w:ascii="Arial" w:hAnsi="Arial" w:cs="Arial"/>
                      <w:sz w:val="18"/>
                      <w:szCs w:val="18"/>
                    </w:rPr>
                  </w:pPr>
                  <w:r w:rsidRPr="00D74943">
                    <w:rPr>
                      <w:rFonts w:ascii="Arial" w:hAnsi="Arial" w:cs="Arial"/>
                      <w:sz w:val="18"/>
                      <w:szCs w:val="18"/>
                    </w:rPr>
                    <w:t>Petanenge-71, Mohlaba Headkraal-30, Sasekani-101</w:t>
                  </w:r>
                </w:p>
              </w:tc>
              <w:tc>
                <w:tcPr>
                  <w:tcW w:w="1276" w:type="dxa"/>
                </w:tcPr>
                <w:p w:rsidR="002A5026" w:rsidRPr="00D74943" w:rsidRDefault="002A5026" w:rsidP="002A5026">
                  <w:pPr>
                    <w:jc w:val="right"/>
                    <w:rPr>
                      <w:rFonts w:ascii="Arial" w:hAnsi="Arial" w:cs="Arial"/>
                      <w:sz w:val="18"/>
                      <w:szCs w:val="18"/>
                    </w:rPr>
                  </w:pPr>
                  <w:r w:rsidRPr="00D74943">
                    <w:rPr>
                      <w:rFonts w:ascii="Arial" w:hAnsi="Arial" w:cs="Arial"/>
                      <w:sz w:val="18"/>
                      <w:szCs w:val="18"/>
                    </w:rPr>
                    <w:t>202</w:t>
                  </w:r>
                </w:p>
              </w:tc>
              <w:tc>
                <w:tcPr>
                  <w:tcW w:w="1418" w:type="dxa"/>
                </w:tcPr>
                <w:p w:rsidR="002A5026" w:rsidRPr="00D74943" w:rsidRDefault="002A5026" w:rsidP="002A5026">
                  <w:pPr>
                    <w:jc w:val="right"/>
                    <w:rPr>
                      <w:rFonts w:ascii="Arial" w:hAnsi="Arial" w:cs="Arial"/>
                      <w:sz w:val="18"/>
                      <w:szCs w:val="18"/>
                    </w:rPr>
                  </w:pPr>
                </w:p>
              </w:tc>
            </w:tr>
            <w:tr w:rsidR="002A5026" w:rsidRPr="00A328BC" w:rsidTr="00391A3B">
              <w:trPr>
                <w:trHeight w:val="203"/>
              </w:trPr>
              <w:tc>
                <w:tcPr>
                  <w:tcW w:w="670" w:type="dxa"/>
                </w:tcPr>
                <w:p w:rsidR="002A5026" w:rsidRPr="00826DB8" w:rsidRDefault="002A5026" w:rsidP="002A5026">
                  <w:pPr>
                    <w:jc w:val="right"/>
                    <w:rPr>
                      <w:rFonts w:ascii="Arial" w:hAnsi="Arial" w:cs="Arial"/>
                      <w:b/>
                      <w:bCs/>
                      <w:sz w:val="18"/>
                      <w:szCs w:val="18"/>
                    </w:rPr>
                  </w:pPr>
                  <w:r>
                    <w:rPr>
                      <w:rFonts w:ascii="Arial" w:hAnsi="Arial" w:cs="Arial"/>
                      <w:b/>
                      <w:bCs/>
                      <w:sz w:val="18"/>
                      <w:szCs w:val="18"/>
                    </w:rPr>
                    <w:t>7</w:t>
                  </w:r>
                </w:p>
              </w:tc>
              <w:tc>
                <w:tcPr>
                  <w:tcW w:w="941" w:type="dxa"/>
                </w:tcPr>
                <w:p w:rsidR="002A5026" w:rsidRPr="006E2CBD" w:rsidRDefault="002A5026" w:rsidP="002A5026">
                  <w:pPr>
                    <w:rPr>
                      <w:rFonts w:ascii="Arial" w:hAnsi="Arial" w:cs="Arial"/>
                      <w:sz w:val="18"/>
                      <w:szCs w:val="18"/>
                    </w:rPr>
                  </w:pPr>
                  <w:r w:rsidRPr="006E2CBD">
                    <w:rPr>
                      <w:rFonts w:ascii="Arial" w:hAnsi="Arial" w:cs="Arial"/>
                      <w:sz w:val="18"/>
                      <w:szCs w:val="18"/>
                    </w:rPr>
                    <w:t>28 &amp; 29</w:t>
                  </w:r>
                </w:p>
              </w:tc>
              <w:tc>
                <w:tcPr>
                  <w:tcW w:w="5301" w:type="dxa"/>
                </w:tcPr>
                <w:p w:rsidR="002A5026" w:rsidRPr="006E2CBD" w:rsidRDefault="002A5026" w:rsidP="002A5026">
                  <w:pPr>
                    <w:rPr>
                      <w:rFonts w:ascii="Arial" w:hAnsi="Arial" w:cs="Arial"/>
                      <w:sz w:val="18"/>
                      <w:szCs w:val="18"/>
                    </w:rPr>
                  </w:pPr>
                  <w:r w:rsidRPr="006E2CBD">
                    <w:rPr>
                      <w:rFonts w:ascii="Arial" w:hAnsi="Arial" w:cs="Arial"/>
                      <w:sz w:val="18"/>
                      <w:szCs w:val="18"/>
                    </w:rPr>
                    <w:t xml:space="preserve">Burgersdorp - 457, Burgersdorp </w:t>
                  </w:r>
                  <w:r>
                    <w:rPr>
                      <w:rFonts w:ascii="Arial" w:hAnsi="Arial" w:cs="Arial"/>
                      <w:sz w:val="18"/>
                      <w:szCs w:val="18"/>
                    </w:rPr>
                    <w:t>–</w:t>
                  </w:r>
                  <w:r w:rsidRPr="006E2CBD">
                    <w:rPr>
                      <w:rFonts w:ascii="Arial" w:hAnsi="Arial" w:cs="Arial"/>
                      <w:sz w:val="18"/>
                      <w:szCs w:val="18"/>
                    </w:rPr>
                    <w:t xml:space="preserve"> 56</w:t>
                  </w:r>
                </w:p>
              </w:tc>
              <w:tc>
                <w:tcPr>
                  <w:tcW w:w="1276" w:type="dxa"/>
                </w:tcPr>
                <w:p w:rsidR="002A5026" w:rsidRPr="006E2CBD" w:rsidRDefault="002A5026" w:rsidP="002A5026">
                  <w:pPr>
                    <w:jc w:val="right"/>
                    <w:rPr>
                      <w:rFonts w:ascii="Arial" w:hAnsi="Arial" w:cs="Arial"/>
                      <w:sz w:val="18"/>
                      <w:szCs w:val="18"/>
                    </w:rPr>
                  </w:pPr>
                  <w:r>
                    <w:rPr>
                      <w:rFonts w:ascii="Arial" w:hAnsi="Arial" w:cs="Arial"/>
                      <w:sz w:val="18"/>
                      <w:szCs w:val="18"/>
                    </w:rPr>
                    <w:t>513</w:t>
                  </w:r>
                </w:p>
              </w:tc>
              <w:tc>
                <w:tcPr>
                  <w:tcW w:w="1418" w:type="dxa"/>
                </w:tcPr>
                <w:p w:rsidR="002A5026" w:rsidRPr="00826DB8" w:rsidRDefault="002A5026" w:rsidP="002A5026">
                  <w:pPr>
                    <w:jc w:val="right"/>
                    <w:rPr>
                      <w:rFonts w:ascii="Arial" w:hAnsi="Arial" w:cs="Arial"/>
                      <w:b/>
                      <w:bCs/>
                      <w:sz w:val="18"/>
                      <w:szCs w:val="18"/>
                    </w:rPr>
                  </w:pPr>
                </w:p>
              </w:tc>
            </w:tr>
            <w:tr w:rsidR="002A5026" w:rsidRPr="00A328BC" w:rsidTr="00391A3B">
              <w:trPr>
                <w:trHeight w:val="146"/>
              </w:trPr>
              <w:tc>
                <w:tcPr>
                  <w:tcW w:w="670" w:type="dxa"/>
                </w:tcPr>
                <w:p w:rsidR="002A5026" w:rsidRPr="006E2CBD" w:rsidRDefault="002A5026" w:rsidP="002A5026">
                  <w:pPr>
                    <w:jc w:val="right"/>
                    <w:rPr>
                      <w:rFonts w:ascii="Arial" w:hAnsi="Arial" w:cs="Arial"/>
                      <w:b/>
                      <w:bCs/>
                      <w:sz w:val="18"/>
                      <w:szCs w:val="18"/>
                    </w:rPr>
                  </w:pPr>
                  <w:r w:rsidRPr="006E2CBD">
                    <w:rPr>
                      <w:rFonts w:ascii="Arial" w:hAnsi="Arial" w:cs="Arial"/>
                      <w:b/>
                      <w:bCs/>
                      <w:sz w:val="18"/>
                      <w:szCs w:val="18"/>
                    </w:rPr>
                    <w:t>8</w:t>
                  </w:r>
                </w:p>
              </w:tc>
              <w:tc>
                <w:tcPr>
                  <w:tcW w:w="941" w:type="dxa"/>
                </w:tcPr>
                <w:p w:rsidR="002A5026" w:rsidRDefault="002A5026" w:rsidP="002A5026">
                  <w:pPr>
                    <w:rPr>
                      <w:rFonts w:ascii="Arial" w:hAnsi="Arial" w:cs="Arial"/>
                      <w:sz w:val="18"/>
                      <w:szCs w:val="18"/>
                    </w:rPr>
                  </w:pPr>
                  <w:r>
                    <w:rPr>
                      <w:rFonts w:ascii="Arial" w:hAnsi="Arial" w:cs="Arial"/>
                      <w:sz w:val="18"/>
                      <w:szCs w:val="18"/>
                    </w:rPr>
                    <w:t>12</w:t>
                  </w:r>
                </w:p>
              </w:tc>
              <w:tc>
                <w:tcPr>
                  <w:tcW w:w="5301" w:type="dxa"/>
                </w:tcPr>
                <w:p w:rsidR="002A5026" w:rsidRPr="00753DEC" w:rsidRDefault="002A5026" w:rsidP="002A5026">
                  <w:pPr>
                    <w:rPr>
                      <w:rFonts w:ascii="Arial" w:hAnsi="Arial" w:cs="Arial"/>
                      <w:sz w:val="18"/>
                      <w:szCs w:val="18"/>
                    </w:rPr>
                  </w:pPr>
                  <w:r w:rsidRPr="00753DEC">
                    <w:rPr>
                      <w:rFonts w:ascii="Arial" w:hAnsi="Arial" w:cs="Arial"/>
                      <w:sz w:val="18"/>
                      <w:szCs w:val="18"/>
                    </w:rPr>
                    <w:t>Shongani</w:t>
                  </w:r>
                  <w:r>
                    <w:rPr>
                      <w:rFonts w:ascii="Arial" w:hAnsi="Arial" w:cs="Arial"/>
                      <w:sz w:val="18"/>
                      <w:szCs w:val="18"/>
                    </w:rPr>
                    <w:t xml:space="preserve"> -75</w:t>
                  </w:r>
                  <w:r w:rsidRPr="00753DEC">
                    <w:rPr>
                      <w:rFonts w:ascii="Arial" w:hAnsi="Arial" w:cs="Arial"/>
                      <w:sz w:val="18"/>
                      <w:szCs w:val="18"/>
                    </w:rPr>
                    <w:t>, Shirilele</w:t>
                  </w:r>
                  <w:r>
                    <w:rPr>
                      <w:rFonts w:ascii="Arial" w:hAnsi="Arial" w:cs="Arial"/>
                      <w:sz w:val="18"/>
                      <w:szCs w:val="18"/>
                    </w:rPr>
                    <w:t>- 105</w:t>
                  </w:r>
                  <w:r w:rsidRPr="00753DEC">
                    <w:rPr>
                      <w:rFonts w:ascii="Arial" w:hAnsi="Arial" w:cs="Arial"/>
                      <w:sz w:val="18"/>
                      <w:szCs w:val="18"/>
                    </w:rPr>
                    <w:t>, and Mchengeye</w:t>
                  </w:r>
                  <w:r>
                    <w:rPr>
                      <w:rFonts w:ascii="Arial" w:hAnsi="Arial" w:cs="Arial"/>
                      <w:sz w:val="18"/>
                      <w:szCs w:val="18"/>
                    </w:rPr>
                    <w:t>- 150</w:t>
                  </w:r>
                </w:p>
              </w:tc>
              <w:tc>
                <w:tcPr>
                  <w:tcW w:w="1276" w:type="dxa"/>
                </w:tcPr>
                <w:p w:rsidR="002A5026" w:rsidRPr="006E2CBD" w:rsidRDefault="002A5026" w:rsidP="002A5026">
                  <w:pPr>
                    <w:jc w:val="right"/>
                    <w:rPr>
                      <w:rFonts w:ascii="Arial" w:hAnsi="Arial" w:cs="Arial"/>
                      <w:sz w:val="18"/>
                      <w:szCs w:val="18"/>
                    </w:rPr>
                  </w:pPr>
                  <w:r>
                    <w:rPr>
                      <w:rFonts w:ascii="Arial" w:hAnsi="Arial" w:cs="Arial"/>
                      <w:sz w:val="18"/>
                      <w:szCs w:val="18"/>
                    </w:rPr>
                    <w:t>330</w:t>
                  </w:r>
                </w:p>
              </w:tc>
              <w:tc>
                <w:tcPr>
                  <w:tcW w:w="1418" w:type="dxa"/>
                </w:tcPr>
                <w:p w:rsidR="002A5026" w:rsidRPr="00826DB8" w:rsidRDefault="002A5026" w:rsidP="002A5026">
                  <w:pPr>
                    <w:jc w:val="right"/>
                    <w:rPr>
                      <w:rFonts w:ascii="Arial" w:hAnsi="Arial" w:cs="Arial"/>
                      <w:b/>
                      <w:bCs/>
                      <w:sz w:val="18"/>
                      <w:szCs w:val="18"/>
                    </w:rPr>
                  </w:pPr>
                </w:p>
              </w:tc>
            </w:tr>
            <w:tr w:rsidR="002A5026" w:rsidRPr="00A328BC" w:rsidTr="00391A3B">
              <w:trPr>
                <w:trHeight w:val="73"/>
              </w:trPr>
              <w:tc>
                <w:tcPr>
                  <w:tcW w:w="670" w:type="dxa"/>
                </w:tcPr>
                <w:p w:rsidR="002A5026" w:rsidRPr="006E2CBD" w:rsidRDefault="002A5026" w:rsidP="002A5026">
                  <w:pPr>
                    <w:jc w:val="right"/>
                    <w:rPr>
                      <w:rFonts w:ascii="Arial" w:hAnsi="Arial" w:cs="Arial"/>
                      <w:b/>
                      <w:bCs/>
                      <w:sz w:val="18"/>
                      <w:szCs w:val="18"/>
                    </w:rPr>
                  </w:pPr>
                  <w:r w:rsidRPr="006E2CBD">
                    <w:rPr>
                      <w:rFonts w:ascii="Arial" w:hAnsi="Arial" w:cs="Arial"/>
                      <w:b/>
                      <w:bCs/>
                      <w:sz w:val="18"/>
                      <w:szCs w:val="18"/>
                    </w:rPr>
                    <w:t>9</w:t>
                  </w:r>
                </w:p>
              </w:tc>
              <w:tc>
                <w:tcPr>
                  <w:tcW w:w="941" w:type="dxa"/>
                </w:tcPr>
                <w:p w:rsidR="002A5026" w:rsidRPr="006E2CBD" w:rsidRDefault="002A5026" w:rsidP="002A5026">
                  <w:pPr>
                    <w:rPr>
                      <w:rFonts w:ascii="Arial" w:hAnsi="Arial" w:cs="Arial"/>
                      <w:sz w:val="18"/>
                      <w:szCs w:val="18"/>
                    </w:rPr>
                  </w:pPr>
                  <w:r w:rsidRPr="006E2CBD">
                    <w:rPr>
                      <w:rFonts w:ascii="Arial" w:hAnsi="Arial" w:cs="Arial"/>
                      <w:sz w:val="18"/>
                      <w:szCs w:val="18"/>
                    </w:rPr>
                    <w:t>25</w:t>
                  </w:r>
                </w:p>
              </w:tc>
              <w:tc>
                <w:tcPr>
                  <w:tcW w:w="5301" w:type="dxa"/>
                </w:tcPr>
                <w:p w:rsidR="002A5026" w:rsidRPr="006E2CBD" w:rsidRDefault="002A5026" w:rsidP="002A5026">
                  <w:pPr>
                    <w:rPr>
                      <w:rFonts w:ascii="Arial" w:hAnsi="Arial" w:cs="Arial"/>
                      <w:sz w:val="18"/>
                      <w:szCs w:val="18"/>
                    </w:rPr>
                  </w:pPr>
                  <w:r w:rsidRPr="006E2CBD">
                    <w:rPr>
                      <w:rFonts w:ascii="Arial" w:hAnsi="Arial" w:cs="Arial"/>
                      <w:sz w:val="18"/>
                      <w:szCs w:val="18"/>
                    </w:rPr>
                    <w:t xml:space="preserve">Sedan - </w:t>
                  </w:r>
                  <w:r>
                    <w:rPr>
                      <w:rFonts w:ascii="Arial" w:hAnsi="Arial" w:cs="Arial"/>
                      <w:sz w:val="18"/>
                      <w:szCs w:val="18"/>
                    </w:rPr>
                    <w:t>50</w:t>
                  </w:r>
                  <w:r w:rsidRPr="006E2CBD">
                    <w:rPr>
                      <w:rFonts w:ascii="Arial" w:hAnsi="Arial" w:cs="Arial"/>
                      <w:sz w:val="18"/>
                      <w:szCs w:val="18"/>
                    </w:rPr>
                    <w:t xml:space="preserve">, Ntsako - </w:t>
                  </w:r>
                  <w:r>
                    <w:rPr>
                      <w:rFonts w:ascii="Arial" w:hAnsi="Arial" w:cs="Arial"/>
                      <w:sz w:val="18"/>
                      <w:szCs w:val="18"/>
                    </w:rPr>
                    <w:t>90</w:t>
                  </w:r>
                  <w:r w:rsidRPr="006E2CBD">
                    <w:rPr>
                      <w:rFonts w:ascii="Arial" w:hAnsi="Arial" w:cs="Arial"/>
                      <w:sz w:val="18"/>
                      <w:szCs w:val="18"/>
                    </w:rPr>
                    <w:t xml:space="preserve">, Mulati </w:t>
                  </w:r>
                  <w:r>
                    <w:rPr>
                      <w:rFonts w:ascii="Arial" w:hAnsi="Arial" w:cs="Arial"/>
                      <w:sz w:val="18"/>
                      <w:szCs w:val="18"/>
                    </w:rPr>
                    <w:t>–</w:t>
                  </w:r>
                  <w:r w:rsidRPr="006E2CBD">
                    <w:rPr>
                      <w:rFonts w:ascii="Arial" w:hAnsi="Arial" w:cs="Arial"/>
                      <w:sz w:val="18"/>
                      <w:szCs w:val="18"/>
                    </w:rPr>
                    <w:t xml:space="preserve"> </w:t>
                  </w:r>
                  <w:r>
                    <w:rPr>
                      <w:rFonts w:ascii="Arial" w:hAnsi="Arial" w:cs="Arial"/>
                      <w:sz w:val="18"/>
                      <w:szCs w:val="18"/>
                    </w:rPr>
                    <w:t>80, Berlyn-60</w:t>
                  </w:r>
                </w:p>
              </w:tc>
              <w:tc>
                <w:tcPr>
                  <w:tcW w:w="1276" w:type="dxa"/>
                </w:tcPr>
                <w:p w:rsidR="002A5026" w:rsidRPr="006E2CBD" w:rsidRDefault="002A5026" w:rsidP="002A5026">
                  <w:pPr>
                    <w:jc w:val="right"/>
                    <w:rPr>
                      <w:rFonts w:ascii="Arial" w:hAnsi="Arial" w:cs="Arial"/>
                      <w:sz w:val="18"/>
                      <w:szCs w:val="18"/>
                    </w:rPr>
                  </w:pPr>
                  <w:r w:rsidRPr="006E2CBD">
                    <w:rPr>
                      <w:rFonts w:ascii="Arial" w:hAnsi="Arial" w:cs="Arial"/>
                      <w:sz w:val="18"/>
                      <w:szCs w:val="18"/>
                    </w:rPr>
                    <w:t>72</w:t>
                  </w:r>
                </w:p>
              </w:tc>
              <w:tc>
                <w:tcPr>
                  <w:tcW w:w="1418" w:type="dxa"/>
                </w:tcPr>
                <w:p w:rsidR="002A5026" w:rsidRPr="00826DB8" w:rsidRDefault="002A5026" w:rsidP="002A5026">
                  <w:pPr>
                    <w:jc w:val="right"/>
                    <w:rPr>
                      <w:rFonts w:ascii="Arial" w:hAnsi="Arial" w:cs="Arial"/>
                      <w:b/>
                      <w:bCs/>
                      <w:sz w:val="18"/>
                      <w:szCs w:val="18"/>
                    </w:rPr>
                  </w:pPr>
                </w:p>
              </w:tc>
            </w:tr>
            <w:tr w:rsidR="002A5026" w:rsidRPr="00A328BC" w:rsidTr="00391A3B">
              <w:trPr>
                <w:trHeight w:val="167"/>
              </w:trPr>
              <w:tc>
                <w:tcPr>
                  <w:tcW w:w="670" w:type="dxa"/>
                </w:tcPr>
                <w:p w:rsidR="002A5026" w:rsidRPr="006E2CBD" w:rsidRDefault="002A5026" w:rsidP="002A5026">
                  <w:pPr>
                    <w:jc w:val="right"/>
                    <w:rPr>
                      <w:rFonts w:ascii="Arial" w:hAnsi="Arial" w:cs="Arial"/>
                      <w:b/>
                      <w:bCs/>
                      <w:sz w:val="18"/>
                      <w:szCs w:val="18"/>
                    </w:rPr>
                  </w:pPr>
                  <w:r w:rsidRPr="006E2CBD">
                    <w:rPr>
                      <w:rFonts w:ascii="Arial" w:hAnsi="Arial" w:cs="Arial"/>
                      <w:b/>
                      <w:bCs/>
                      <w:sz w:val="18"/>
                      <w:szCs w:val="18"/>
                    </w:rPr>
                    <w:t>10</w:t>
                  </w:r>
                </w:p>
              </w:tc>
              <w:tc>
                <w:tcPr>
                  <w:tcW w:w="941" w:type="dxa"/>
                </w:tcPr>
                <w:p w:rsidR="002A5026" w:rsidRPr="006E2CBD" w:rsidRDefault="002A5026" w:rsidP="002A5026">
                  <w:pPr>
                    <w:rPr>
                      <w:rFonts w:ascii="Arial" w:hAnsi="Arial" w:cs="Arial"/>
                      <w:sz w:val="18"/>
                      <w:szCs w:val="18"/>
                    </w:rPr>
                  </w:pPr>
                  <w:r w:rsidRPr="006E2CBD">
                    <w:rPr>
                      <w:rFonts w:ascii="Arial" w:hAnsi="Arial" w:cs="Arial"/>
                      <w:sz w:val="18"/>
                      <w:szCs w:val="18"/>
                    </w:rPr>
                    <w:t>23</w:t>
                  </w:r>
                </w:p>
              </w:tc>
              <w:tc>
                <w:tcPr>
                  <w:tcW w:w="5301" w:type="dxa"/>
                </w:tcPr>
                <w:p w:rsidR="002A5026" w:rsidRPr="006E2CBD" w:rsidRDefault="002A5026" w:rsidP="002A5026">
                  <w:pPr>
                    <w:rPr>
                      <w:rFonts w:ascii="Arial" w:hAnsi="Arial" w:cs="Arial"/>
                      <w:sz w:val="18"/>
                      <w:szCs w:val="18"/>
                    </w:rPr>
                  </w:pPr>
                  <w:r w:rsidRPr="006E2CBD">
                    <w:rPr>
                      <w:rFonts w:ascii="Arial" w:hAnsi="Arial" w:cs="Arial"/>
                      <w:sz w:val="18"/>
                      <w:szCs w:val="18"/>
                    </w:rPr>
                    <w:t xml:space="preserve">Shipungu - 50, Mariveni (Babana Section) </w:t>
                  </w:r>
                  <w:r>
                    <w:rPr>
                      <w:rFonts w:ascii="Arial" w:hAnsi="Arial" w:cs="Arial"/>
                      <w:sz w:val="18"/>
                      <w:szCs w:val="18"/>
                    </w:rPr>
                    <w:t>–</w:t>
                  </w:r>
                  <w:r w:rsidRPr="006E2CBD">
                    <w:rPr>
                      <w:rFonts w:ascii="Arial" w:hAnsi="Arial" w:cs="Arial"/>
                      <w:sz w:val="18"/>
                      <w:szCs w:val="18"/>
                    </w:rPr>
                    <w:t xml:space="preserve"> 200</w:t>
                  </w:r>
                </w:p>
              </w:tc>
              <w:tc>
                <w:tcPr>
                  <w:tcW w:w="1276" w:type="dxa"/>
                </w:tcPr>
                <w:p w:rsidR="002A5026" w:rsidRPr="006E2CBD" w:rsidRDefault="002A5026" w:rsidP="002A5026">
                  <w:pPr>
                    <w:jc w:val="right"/>
                    <w:rPr>
                      <w:rFonts w:ascii="Arial" w:hAnsi="Arial" w:cs="Arial"/>
                      <w:sz w:val="18"/>
                      <w:szCs w:val="18"/>
                    </w:rPr>
                  </w:pPr>
                  <w:r>
                    <w:rPr>
                      <w:rFonts w:ascii="Arial" w:hAnsi="Arial" w:cs="Arial"/>
                      <w:sz w:val="18"/>
                      <w:szCs w:val="18"/>
                    </w:rPr>
                    <w:t>250</w:t>
                  </w:r>
                </w:p>
              </w:tc>
              <w:tc>
                <w:tcPr>
                  <w:tcW w:w="1418" w:type="dxa"/>
                </w:tcPr>
                <w:p w:rsidR="002A5026" w:rsidRPr="00826DB8" w:rsidRDefault="002A5026" w:rsidP="002A5026">
                  <w:pPr>
                    <w:jc w:val="right"/>
                    <w:rPr>
                      <w:rFonts w:ascii="Arial" w:hAnsi="Arial" w:cs="Arial"/>
                      <w:b/>
                      <w:bCs/>
                      <w:sz w:val="18"/>
                      <w:szCs w:val="18"/>
                    </w:rPr>
                  </w:pPr>
                </w:p>
              </w:tc>
            </w:tr>
            <w:tr w:rsidR="002A5026" w:rsidRPr="00A328BC" w:rsidTr="00391A3B">
              <w:trPr>
                <w:trHeight w:val="109"/>
              </w:trPr>
              <w:tc>
                <w:tcPr>
                  <w:tcW w:w="670" w:type="dxa"/>
                </w:tcPr>
                <w:p w:rsidR="002A5026" w:rsidRPr="006E2CBD" w:rsidRDefault="002A5026" w:rsidP="002A5026">
                  <w:pPr>
                    <w:jc w:val="right"/>
                    <w:rPr>
                      <w:rFonts w:ascii="Arial" w:hAnsi="Arial" w:cs="Arial"/>
                      <w:b/>
                      <w:bCs/>
                      <w:sz w:val="18"/>
                      <w:szCs w:val="18"/>
                    </w:rPr>
                  </w:pPr>
                  <w:r w:rsidRPr="006E2CBD">
                    <w:rPr>
                      <w:rFonts w:ascii="Arial" w:hAnsi="Arial" w:cs="Arial"/>
                      <w:b/>
                      <w:bCs/>
                      <w:sz w:val="18"/>
                      <w:szCs w:val="18"/>
                    </w:rPr>
                    <w:t>11</w:t>
                  </w:r>
                </w:p>
              </w:tc>
              <w:tc>
                <w:tcPr>
                  <w:tcW w:w="941" w:type="dxa"/>
                </w:tcPr>
                <w:p w:rsidR="002A5026" w:rsidRPr="006E2CBD" w:rsidRDefault="002A5026" w:rsidP="002A5026">
                  <w:pPr>
                    <w:rPr>
                      <w:rFonts w:ascii="Arial" w:hAnsi="Arial" w:cs="Arial"/>
                      <w:sz w:val="18"/>
                      <w:szCs w:val="18"/>
                    </w:rPr>
                  </w:pPr>
                  <w:r w:rsidRPr="006E2CBD">
                    <w:rPr>
                      <w:rFonts w:ascii="Arial" w:hAnsi="Arial" w:cs="Arial"/>
                      <w:sz w:val="18"/>
                      <w:szCs w:val="18"/>
                    </w:rPr>
                    <w:t>1</w:t>
                  </w:r>
                </w:p>
              </w:tc>
              <w:tc>
                <w:tcPr>
                  <w:tcW w:w="5301" w:type="dxa"/>
                </w:tcPr>
                <w:p w:rsidR="002A5026" w:rsidRPr="006E2CBD" w:rsidRDefault="002A5026" w:rsidP="002A5026">
                  <w:pPr>
                    <w:rPr>
                      <w:rFonts w:ascii="Arial" w:hAnsi="Arial" w:cs="Arial"/>
                      <w:sz w:val="18"/>
                      <w:szCs w:val="18"/>
                    </w:rPr>
                  </w:pPr>
                  <w:r>
                    <w:rPr>
                      <w:rFonts w:ascii="Arial" w:hAnsi="Arial" w:cs="Arial"/>
                      <w:sz w:val="18"/>
                      <w:szCs w:val="18"/>
                    </w:rPr>
                    <w:t xml:space="preserve">Senopelwa, Mantswa, Pelana </w:t>
                  </w:r>
                  <w:r w:rsidRPr="00753DEC">
                    <w:rPr>
                      <w:rFonts w:ascii="Arial" w:hAnsi="Arial" w:cs="Arial"/>
                      <w:sz w:val="18"/>
                      <w:szCs w:val="18"/>
                    </w:rPr>
                    <w:t>(and new stands</w:t>
                  </w:r>
                  <w:r w:rsidRPr="006F2CB8">
                    <w:rPr>
                      <w:rFonts w:ascii="Arial" w:hAnsi="Arial" w:cs="Arial"/>
                      <w:b/>
                      <w:sz w:val="18"/>
                      <w:szCs w:val="18"/>
                    </w:rPr>
                    <w:t>)</w:t>
                  </w:r>
                  <w:r>
                    <w:rPr>
                      <w:rFonts w:ascii="Arial" w:hAnsi="Arial" w:cs="Arial"/>
                      <w:sz w:val="18"/>
                      <w:szCs w:val="18"/>
                    </w:rPr>
                    <w:t xml:space="preserve"> and Senakwe</w:t>
                  </w:r>
                </w:p>
              </w:tc>
              <w:tc>
                <w:tcPr>
                  <w:tcW w:w="1276" w:type="dxa"/>
                </w:tcPr>
                <w:p w:rsidR="002A5026" w:rsidRPr="006E2CBD" w:rsidRDefault="002A5026" w:rsidP="002A5026">
                  <w:pPr>
                    <w:jc w:val="right"/>
                    <w:rPr>
                      <w:rFonts w:ascii="Arial" w:hAnsi="Arial" w:cs="Arial"/>
                      <w:sz w:val="18"/>
                      <w:szCs w:val="18"/>
                    </w:rPr>
                  </w:pPr>
                  <w:r>
                    <w:rPr>
                      <w:rFonts w:ascii="Arial" w:hAnsi="Arial" w:cs="Arial"/>
                      <w:sz w:val="18"/>
                      <w:szCs w:val="18"/>
                    </w:rPr>
                    <w:t>228</w:t>
                  </w:r>
                </w:p>
              </w:tc>
              <w:tc>
                <w:tcPr>
                  <w:tcW w:w="1418" w:type="dxa"/>
                </w:tcPr>
                <w:p w:rsidR="002A5026" w:rsidRPr="00826DB8" w:rsidRDefault="002A5026" w:rsidP="002A5026">
                  <w:pPr>
                    <w:jc w:val="right"/>
                    <w:rPr>
                      <w:rFonts w:ascii="Arial" w:hAnsi="Arial" w:cs="Arial"/>
                      <w:b/>
                      <w:bCs/>
                      <w:sz w:val="18"/>
                      <w:szCs w:val="18"/>
                    </w:rPr>
                  </w:pPr>
                </w:p>
              </w:tc>
            </w:tr>
            <w:tr w:rsidR="002A5026" w:rsidRPr="00A328BC" w:rsidTr="00391A3B">
              <w:trPr>
                <w:trHeight w:val="217"/>
              </w:trPr>
              <w:tc>
                <w:tcPr>
                  <w:tcW w:w="670" w:type="dxa"/>
                </w:tcPr>
                <w:p w:rsidR="002A5026" w:rsidRPr="006E2CBD" w:rsidRDefault="002A5026" w:rsidP="002A5026">
                  <w:pPr>
                    <w:jc w:val="right"/>
                    <w:rPr>
                      <w:rFonts w:ascii="Arial" w:hAnsi="Arial" w:cs="Arial"/>
                      <w:b/>
                      <w:bCs/>
                      <w:sz w:val="18"/>
                      <w:szCs w:val="18"/>
                    </w:rPr>
                  </w:pPr>
                  <w:r w:rsidRPr="006E2CBD">
                    <w:rPr>
                      <w:rFonts w:ascii="Arial" w:hAnsi="Arial" w:cs="Arial"/>
                      <w:b/>
                      <w:bCs/>
                      <w:sz w:val="18"/>
                      <w:szCs w:val="18"/>
                    </w:rPr>
                    <w:t>12</w:t>
                  </w:r>
                </w:p>
              </w:tc>
              <w:tc>
                <w:tcPr>
                  <w:tcW w:w="941" w:type="dxa"/>
                </w:tcPr>
                <w:p w:rsidR="002A5026" w:rsidRPr="006E2CBD" w:rsidRDefault="002A5026" w:rsidP="002A5026">
                  <w:pPr>
                    <w:rPr>
                      <w:rFonts w:ascii="Arial" w:hAnsi="Arial" w:cs="Arial"/>
                      <w:sz w:val="18"/>
                      <w:szCs w:val="18"/>
                    </w:rPr>
                  </w:pPr>
                  <w:r w:rsidRPr="006E2CBD">
                    <w:rPr>
                      <w:rFonts w:ascii="Arial" w:hAnsi="Arial" w:cs="Arial"/>
                      <w:sz w:val="18"/>
                      <w:szCs w:val="18"/>
                    </w:rPr>
                    <w:t>22 &amp; 25</w:t>
                  </w:r>
                </w:p>
              </w:tc>
              <w:tc>
                <w:tcPr>
                  <w:tcW w:w="5301" w:type="dxa"/>
                </w:tcPr>
                <w:p w:rsidR="002A5026" w:rsidRPr="006E2CBD" w:rsidRDefault="002A5026" w:rsidP="002A5026">
                  <w:pPr>
                    <w:rPr>
                      <w:rFonts w:ascii="Arial" w:hAnsi="Arial" w:cs="Arial"/>
                      <w:sz w:val="18"/>
                      <w:szCs w:val="18"/>
                    </w:rPr>
                  </w:pPr>
                  <w:r w:rsidRPr="006E2CBD">
                    <w:rPr>
                      <w:rFonts w:ascii="Arial" w:hAnsi="Arial" w:cs="Arial"/>
                      <w:sz w:val="18"/>
                      <w:szCs w:val="18"/>
                    </w:rPr>
                    <w:t>Lefara - 25, Khopo - 55, Mshenguville - 77, Mafarana (New Canada) - 52</w:t>
                  </w:r>
                </w:p>
              </w:tc>
              <w:tc>
                <w:tcPr>
                  <w:tcW w:w="1276" w:type="dxa"/>
                </w:tcPr>
                <w:p w:rsidR="002A5026" w:rsidRPr="006E2CBD" w:rsidRDefault="002A5026" w:rsidP="002A5026">
                  <w:pPr>
                    <w:jc w:val="right"/>
                    <w:rPr>
                      <w:rFonts w:ascii="Arial" w:hAnsi="Arial" w:cs="Arial"/>
                      <w:sz w:val="18"/>
                      <w:szCs w:val="18"/>
                    </w:rPr>
                  </w:pPr>
                  <w:r w:rsidRPr="006E2CBD">
                    <w:rPr>
                      <w:rFonts w:ascii="Arial" w:hAnsi="Arial" w:cs="Arial"/>
                      <w:sz w:val="18"/>
                      <w:szCs w:val="18"/>
                    </w:rPr>
                    <w:t>207</w:t>
                  </w:r>
                </w:p>
              </w:tc>
              <w:tc>
                <w:tcPr>
                  <w:tcW w:w="1418" w:type="dxa"/>
                </w:tcPr>
                <w:p w:rsidR="002A5026" w:rsidRPr="00826DB8" w:rsidRDefault="002A5026" w:rsidP="002A5026">
                  <w:pPr>
                    <w:jc w:val="right"/>
                    <w:rPr>
                      <w:rFonts w:ascii="Arial" w:hAnsi="Arial" w:cs="Arial"/>
                      <w:b/>
                      <w:bCs/>
                      <w:sz w:val="18"/>
                      <w:szCs w:val="18"/>
                    </w:rPr>
                  </w:pPr>
                </w:p>
              </w:tc>
            </w:tr>
            <w:tr w:rsidR="002A5026" w:rsidRPr="00A328BC" w:rsidTr="00391A3B">
              <w:trPr>
                <w:trHeight w:val="145"/>
              </w:trPr>
              <w:tc>
                <w:tcPr>
                  <w:tcW w:w="670" w:type="dxa"/>
                </w:tcPr>
                <w:p w:rsidR="002A5026" w:rsidRPr="006E2CBD" w:rsidRDefault="002A5026" w:rsidP="002A5026">
                  <w:pPr>
                    <w:jc w:val="right"/>
                    <w:rPr>
                      <w:rFonts w:ascii="Arial" w:hAnsi="Arial" w:cs="Arial"/>
                      <w:b/>
                      <w:bCs/>
                      <w:sz w:val="18"/>
                      <w:szCs w:val="18"/>
                    </w:rPr>
                  </w:pPr>
                  <w:r w:rsidRPr="006E2CBD">
                    <w:rPr>
                      <w:rFonts w:ascii="Arial" w:hAnsi="Arial" w:cs="Arial"/>
                      <w:b/>
                      <w:bCs/>
                      <w:sz w:val="18"/>
                      <w:szCs w:val="18"/>
                    </w:rPr>
                    <w:t>13</w:t>
                  </w:r>
                </w:p>
              </w:tc>
              <w:tc>
                <w:tcPr>
                  <w:tcW w:w="941" w:type="dxa"/>
                </w:tcPr>
                <w:p w:rsidR="002A5026" w:rsidRPr="006E2CBD" w:rsidRDefault="002A5026" w:rsidP="002A5026">
                  <w:pPr>
                    <w:rPr>
                      <w:rFonts w:ascii="Arial" w:hAnsi="Arial" w:cs="Arial"/>
                      <w:sz w:val="18"/>
                      <w:szCs w:val="18"/>
                    </w:rPr>
                  </w:pPr>
                  <w:r w:rsidRPr="006E2CBD">
                    <w:rPr>
                      <w:rFonts w:ascii="Arial" w:hAnsi="Arial" w:cs="Arial"/>
                      <w:sz w:val="18"/>
                      <w:szCs w:val="18"/>
                    </w:rPr>
                    <w:t>3</w:t>
                  </w:r>
                </w:p>
              </w:tc>
              <w:tc>
                <w:tcPr>
                  <w:tcW w:w="5301" w:type="dxa"/>
                </w:tcPr>
                <w:p w:rsidR="002A5026" w:rsidRPr="006E2CBD" w:rsidRDefault="002A5026" w:rsidP="002A5026">
                  <w:pPr>
                    <w:rPr>
                      <w:rFonts w:ascii="Arial" w:hAnsi="Arial" w:cs="Arial"/>
                      <w:sz w:val="18"/>
                      <w:szCs w:val="18"/>
                    </w:rPr>
                  </w:pPr>
                  <w:r w:rsidRPr="006E2CBD">
                    <w:rPr>
                      <w:rFonts w:ascii="Arial" w:hAnsi="Arial" w:cs="Arial"/>
                      <w:sz w:val="18"/>
                      <w:szCs w:val="18"/>
                    </w:rPr>
                    <w:t>Ramotshinyadi</w:t>
                  </w:r>
                </w:p>
              </w:tc>
              <w:tc>
                <w:tcPr>
                  <w:tcW w:w="1276" w:type="dxa"/>
                </w:tcPr>
                <w:p w:rsidR="002A5026" w:rsidRPr="006E2CBD" w:rsidRDefault="002A5026" w:rsidP="002A5026">
                  <w:pPr>
                    <w:jc w:val="right"/>
                    <w:rPr>
                      <w:rFonts w:ascii="Arial" w:hAnsi="Arial" w:cs="Arial"/>
                      <w:sz w:val="18"/>
                      <w:szCs w:val="18"/>
                    </w:rPr>
                  </w:pPr>
                  <w:r>
                    <w:rPr>
                      <w:rFonts w:ascii="Arial" w:hAnsi="Arial" w:cs="Arial"/>
                      <w:sz w:val="18"/>
                      <w:szCs w:val="18"/>
                    </w:rPr>
                    <w:t>200</w:t>
                  </w:r>
                </w:p>
              </w:tc>
              <w:tc>
                <w:tcPr>
                  <w:tcW w:w="1418" w:type="dxa"/>
                </w:tcPr>
                <w:p w:rsidR="002A5026" w:rsidRPr="00826DB8" w:rsidRDefault="002A5026" w:rsidP="002A5026">
                  <w:pPr>
                    <w:jc w:val="right"/>
                    <w:rPr>
                      <w:rFonts w:ascii="Arial" w:hAnsi="Arial" w:cs="Arial"/>
                      <w:b/>
                      <w:bCs/>
                      <w:sz w:val="18"/>
                      <w:szCs w:val="18"/>
                    </w:rPr>
                  </w:pPr>
                </w:p>
              </w:tc>
            </w:tr>
            <w:tr w:rsidR="00454EC9" w:rsidRPr="00A328BC" w:rsidTr="00391A3B">
              <w:trPr>
                <w:trHeight w:val="87"/>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14</w:t>
                  </w:r>
                </w:p>
              </w:tc>
              <w:tc>
                <w:tcPr>
                  <w:tcW w:w="941" w:type="dxa"/>
                </w:tcPr>
                <w:p w:rsidR="00454EC9" w:rsidRPr="006E2CBD" w:rsidRDefault="00454EC9" w:rsidP="00454EC9">
                  <w:pPr>
                    <w:rPr>
                      <w:rFonts w:ascii="Arial" w:hAnsi="Arial" w:cs="Arial"/>
                      <w:sz w:val="18"/>
                      <w:szCs w:val="18"/>
                    </w:rPr>
                  </w:pPr>
                  <w:r w:rsidRPr="006E2CBD">
                    <w:rPr>
                      <w:rFonts w:ascii="Arial" w:hAnsi="Arial" w:cs="Arial"/>
                      <w:sz w:val="18"/>
                      <w:szCs w:val="18"/>
                    </w:rPr>
                    <w:t>27</w:t>
                  </w:r>
                </w:p>
              </w:tc>
              <w:tc>
                <w:tcPr>
                  <w:tcW w:w="5301" w:type="dxa"/>
                </w:tcPr>
                <w:p w:rsidR="00454EC9" w:rsidRPr="006E2CBD" w:rsidRDefault="00454EC9" w:rsidP="00454EC9">
                  <w:pPr>
                    <w:rPr>
                      <w:rFonts w:ascii="Arial" w:hAnsi="Arial" w:cs="Arial"/>
                      <w:sz w:val="18"/>
                      <w:szCs w:val="18"/>
                    </w:rPr>
                  </w:pPr>
                  <w:r w:rsidRPr="006E2CBD">
                    <w:rPr>
                      <w:rFonts w:ascii="Arial" w:hAnsi="Arial" w:cs="Arial"/>
                      <w:sz w:val="18"/>
                      <w:szCs w:val="18"/>
                    </w:rPr>
                    <w:t>KhayalamC - 1</w:t>
                  </w:r>
                  <w:r>
                    <w:rPr>
                      <w:rFonts w:ascii="Arial" w:hAnsi="Arial" w:cs="Arial"/>
                      <w:sz w:val="18"/>
                      <w:szCs w:val="18"/>
                    </w:rPr>
                    <w:t>20</w:t>
                  </w:r>
                  <w:r w:rsidRPr="006E2CBD">
                    <w:rPr>
                      <w:rFonts w:ascii="Arial" w:hAnsi="Arial" w:cs="Arial"/>
                      <w:sz w:val="18"/>
                      <w:szCs w:val="18"/>
                    </w:rPr>
                    <w:t xml:space="preserve">, Legobareng </w:t>
                  </w:r>
                  <w:r>
                    <w:rPr>
                      <w:rFonts w:ascii="Arial" w:hAnsi="Arial" w:cs="Arial"/>
                      <w:sz w:val="18"/>
                      <w:szCs w:val="18"/>
                    </w:rPr>
                    <w:t>–</w:t>
                  </w:r>
                  <w:r w:rsidRPr="006E2CBD">
                    <w:rPr>
                      <w:rFonts w:ascii="Arial" w:hAnsi="Arial" w:cs="Arial"/>
                      <w:sz w:val="18"/>
                      <w:szCs w:val="18"/>
                    </w:rPr>
                    <w:t xml:space="preserve"> 15</w:t>
                  </w:r>
                  <w:r>
                    <w:rPr>
                      <w:rFonts w:ascii="Arial" w:hAnsi="Arial" w:cs="Arial"/>
                      <w:sz w:val="18"/>
                      <w:szCs w:val="18"/>
                    </w:rPr>
                    <w:t>, Shiluvane Ext-15</w:t>
                  </w:r>
                </w:p>
              </w:tc>
              <w:tc>
                <w:tcPr>
                  <w:tcW w:w="1276" w:type="dxa"/>
                </w:tcPr>
                <w:p w:rsidR="00454EC9" w:rsidRPr="006E2CBD" w:rsidRDefault="00454EC9" w:rsidP="00454EC9">
                  <w:pPr>
                    <w:jc w:val="right"/>
                    <w:rPr>
                      <w:rFonts w:ascii="Arial" w:hAnsi="Arial" w:cs="Arial"/>
                      <w:sz w:val="18"/>
                      <w:szCs w:val="18"/>
                    </w:rPr>
                  </w:pPr>
                  <w:r>
                    <w:rPr>
                      <w:rFonts w:ascii="Arial" w:hAnsi="Arial" w:cs="Arial"/>
                      <w:sz w:val="18"/>
                      <w:szCs w:val="18"/>
                    </w:rPr>
                    <w:t>150</w:t>
                  </w:r>
                </w:p>
              </w:tc>
              <w:tc>
                <w:tcPr>
                  <w:tcW w:w="1418" w:type="dxa"/>
                </w:tcPr>
                <w:p w:rsidR="00454EC9" w:rsidRPr="00826DB8" w:rsidRDefault="00454EC9" w:rsidP="00454EC9">
                  <w:pPr>
                    <w:jc w:val="right"/>
                    <w:rPr>
                      <w:rFonts w:ascii="Arial" w:hAnsi="Arial" w:cs="Arial"/>
                      <w:b/>
                      <w:bCs/>
                      <w:sz w:val="18"/>
                      <w:szCs w:val="18"/>
                    </w:rPr>
                  </w:pPr>
                </w:p>
              </w:tc>
            </w:tr>
            <w:tr w:rsidR="00454EC9" w:rsidRPr="00A328BC" w:rsidTr="00391A3B">
              <w:trPr>
                <w:trHeight w:val="182"/>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15</w:t>
                  </w:r>
                </w:p>
              </w:tc>
              <w:tc>
                <w:tcPr>
                  <w:tcW w:w="941" w:type="dxa"/>
                </w:tcPr>
                <w:p w:rsidR="00454EC9" w:rsidRPr="006E2CBD" w:rsidRDefault="00454EC9" w:rsidP="00454EC9">
                  <w:pPr>
                    <w:rPr>
                      <w:rFonts w:ascii="Arial" w:hAnsi="Arial" w:cs="Arial"/>
                      <w:sz w:val="18"/>
                      <w:szCs w:val="18"/>
                    </w:rPr>
                  </w:pPr>
                  <w:r w:rsidRPr="006E2CBD">
                    <w:rPr>
                      <w:rFonts w:ascii="Arial" w:hAnsi="Arial" w:cs="Arial"/>
                      <w:sz w:val="18"/>
                      <w:szCs w:val="18"/>
                    </w:rPr>
                    <w:t>33</w:t>
                  </w:r>
                </w:p>
              </w:tc>
              <w:tc>
                <w:tcPr>
                  <w:tcW w:w="5301" w:type="dxa"/>
                </w:tcPr>
                <w:p w:rsidR="00454EC9" w:rsidRPr="006E2CBD" w:rsidRDefault="00454EC9" w:rsidP="00454EC9">
                  <w:pPr>
                    <w:rPr>
                      <w:rFonts w:ascii="Arial" w:hAnsi="Arial" w:cs="Arial"/>
                      <w:sz w:val="18"/>
                      <w:szCs w:val="18"/>
                    </w:rPr>
                  </w:pPr>
                  <w:r w:rsidRPr="006E2CBD">
                    <w:rPr>
                      <w:rFonts w:ascii="Arial" w:hAnsi="Arial" w:cs="Arial"/>
                      <w:sz w:val="18"/>
                      <w:szCs w:val="18"/>
                    </w:rPr>
                    <w:t>Leolo/Lebaleng - 24, Serare/Mogabe/Tshidink</w:t>
                  </w:r>
                  <w:r>
                    <w:rPr>
                      <w:rFonts w:ascii="Arial" w:hAnsi="Arial" w:cs="Arial"/>
                      <w:sz w:val="18"/>
                      <w:szCs w:val="18"/>
                    </w:rPr>
                    <w:t>o</w:t>
                  </w:r>
                  <w:r w:rsidRPr="006E2CBD">
                    <w:rPr>
                      <w:rFonts w:ascii="Arial" w:hAnsi="Arial" w:cs="Arial"/>
                      <w:sz w:val="18"/>
                      <w:szCs w:val="18"/>
                    </w:rPr>
                    <w:t xml:space="preserve"> - 79</w:t>
                  </w:r>
                </w:p>
              </w:tc>
              <w:tc>
                <w:tcPr>
                  <w:tcW w:w="1276" w:type="dxa"/>
                </w:tcPr>
                <w:p w:rsidR="00454EC9" w:rsidRPr="006E2CBD" w:rsidRDefault="00454EC9" w:rsidP="00454EC9">
                  <w:pPr>
                    <w:jc w:val="right"/>
                    <w:rPr>
                      <w:rFonts w:ascii="Arial" w:hAnsi="Arial" w:cs="Arial"/>
                      <w:sz w:val="18"/>
                      <w:szCs w:val="18"/>
                    </w:rPr>
                  </w:pPr>
                  <w:r w:rsidRPr="006E2CBD">
                    <w:rPr>
                      <w:rFonts w:ascii="Arial" w:hAnsi="Arial" w:cs="Arial"/>
                      <w:sz w:val="18"/>
                      <w:szCs w:val="18"/>
                    </w:rPr>
                    <w:t>103</w:t>
                  </w:r>
                </w:p>
              </w:tc>
              <w:tc>
                <w:tcPr>
                  <w:tcW w:w="1418" w:type="dxa"/>
                </w:tcPr>
                <w:p w:rsidR="00454EC9" w:rsidRPr="00826DB8" w:rsidRDefault="00454EC9" w:rsidP="00454EC9">
                  <w:pPr>
                    <w:jc w:val="right"/>
                    <w:rPr>
                      <w:rFonts w:ascii="Arial" w:hAnsi="Arial" w:cs="Arial"/>
                      <w:b/>
                      <w:bCs/>
                      <w:sz w:val="18"/>
                      <w:szCs w:val="18"/>
                    </w:rPr>
                  </w:pPr>
                </w:p>
              </w:tc>
            </w:tr>
            <w:tr w:rsidR="00454EC9" w:rsidRPr="00A328BC" w:rsidTr="00391A3B">
              <w:trPr>
                <w:trHeight w:val="109"/>
              </w:trPr>
              <w:tc>
                <w:tcPr>
                  <w:tcW w:w="670" w:type="dxa"/>
                </w:tcPr>
                <w:p w:rsidR="00454EC9" w:rsidRPr="006E2CBD" w:rsidRDefault="00454EC9" w:rsidP="00454EC9">
                  <w:pPr>
                    <w:jc w:val="right"/>
                    <w:rPr>
                      <w:rFonts w:ascii="Arial" w:hAnsi="Arial" w:cs="Arial"/>
                      <w:b/>
                      <w:bCs/>
                      <w:sz w:val="18"/>
                      <w:szCs w:val="18"/>
                    </w:rPr>
                  </w:pPr>
                  <w:r>
                    <w:rPr>
                      <w:rFonts w:ascii="Arial" w:hAnsi="Arial" w:cs="Arial"/>
                      <w:b/>
                      <w:bCs/>
                      <w:sz w:val="18"/>
                      <w:szCs w:val="18"/>
                    </w:rPr>
                    <w:t>16</w:t>
                  </w:r>
                </w:p>
              </w:tc>
              <w:tc>
                <w:tcPr>
                  <w:tcW w:w="941" w:type="dxa"/>
                </w:tcPr>
                <w:p w:rsidR="00454EC9" w:rsidRPr="006E2CBD" w:rsidRDefault="00454EC9" w:rsidP="00454EC9">
                  <w:pPr>
                    <w:rPr>
                      <w:rFonts w:ascii="Arial" w:hAnsi="Arial" w:cs="Arial"/>
                      <w:sz w:val="18"/>
                      <w:szCs w:val="18"/>
                    </w:rPr>
                  </w:pPr>
                  <w:r w:rsidRPr="006E2CBD">
                    <w:rPr>
                      <w:rFonts w:ascii="Arial" w:hAnsi="Arial" w:cs="Arial"/>
                      <w:sz w:val="18"/>
                      <w:szCs w:val="18"/>
                    </w:rPr>
                    <w:t>26</w:t>
                  </w:r>
                </w:p>
              </w:tc>
              <w:tc>
                <w:tcPr>
                  <w:tcW w:w="5301" w:type="dxa"/>
                </w:tcPr>
                <w:p w:rsidR="00454EC9" w:rsidRPr="006E2CBD" w:rsidRDefault="00454EC9" w:rsidP="00454EC9">
                  <w:pPr>
                    <w:rPr>
                      <w:rFonts w:ascii="Arial" w:hAnsi="Arial" w:cs="Arial"/>
                      <w:sz w:val="18"/>
                      <w:szCs w:val="18"/>
                    </w:rPr>
                  </w:pPr>
                  <w:r w:rsidRPr="006E2CBD">
                    <w:rPr>
                      <w:rFonts w:ascii="Arial" w:hAnsi="Arial" w:cs="Arial"/>
                      <w:sz w:val="18"/>
                      <w:szCs w:val="18"/>
                    </w:rPr>
                    <w:t>Nyanyukani - 20, Masoma - 20, Hweetsi -50</w:t>
                  </w:r>
                </w:p>
              </w:tc>
              <w:tc>
                <w:tcPr>
                  <w:tcW w:w="1276" w:type="dxa"/>
                </w:tcPr>
                <w:p w:rsidR="00454EC9" w:rsidRPr="006E2CBD" w:rsidRDefault="00454EC9" w:rsidP="00454EC9">
                  <w:pPr>
                    <w:jc w:val="right"/>
                    <w:rPr>
                      <w:rFonts w:ascii="Arial" w:hAnsi="Arial" w:cs="Arial"/>
                      <w:sz w:val="18"/>
                      <w:szCs w:val="18"/>
                    </w:rPr>
                  </w:pPr>
                  <w:r>
                    <w:rPr>
                      <w:rFonts w:ascii="Arial" w:hAnsi="Arial" w:cs="Arial"/>
                      <w:sz w:val="18"/>
                      <w:szCs w:val="18"/>
                    </w:rPr>
                    <w:t>90</w:t>
                  </w:r>
                </w:p>
              </w:tc>
              <w:tc>
                <w:tcPr>
                  <w:tcW w:w="1418" w:type="dxa"/>
                </w:tcPr>
                <w:p w:rsidR="00454EC9" w:rsidRPr="00826DB8" w:rsidRDefault="00454EC9" w:rsidP="00454EC9">
                  <w:pPr>
                    <w:jc w:val="right"/>
                    <w:rPr>
                      <w:rFonts w:ascii="Arial" w:hAnsi="Arial" w:cs="Arial"/>
                      <w:b/>
                      <w:bCs/>
                      <w:sz w:val="18"/>
                      <w:szCs w:val="18"/>
                    </w:rPr>
                  </w:pPr>
                </w:p>
              </w:tc>
            </w:tr>
            <w:tr w:rsidR="00454EC9" w:rsidRPr="00A328BC" w:rsidTr="00391A3B">
              <w:trPr>
                <w:trHeight w:val="60"/>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17</w:t>
                  </w:r>
                </w:p>
              </w:tc>
              <w:tc>
                <w:tcPr>
                  <w:tcW w:w="941" w:type="dxa"/>
                </w:tcPr>
                <w:p w:rsidR="00454EC9" w:rsidRPr="006E2CBD" w:rsidRDefault="00454EC9" w:rsidP="00454EC9">
                  <w:pPr>
                    <w:rPr>
                      <w:rFonts w:ascii="Arial" w:hAnsi="Arial" w:cs="Arial"/>
                      <w:sz w:val="18"/>
                      <w:szCs w:val="18"/>
                    </w:rPr>
                  </w:pPr>
                  <w:r w:rsidRPr="006E2CBD">
                    <w:rPr>
                      <w:rFonts w:ascii="Arial" w:hAnsi="Arial" w:cs="Arial"/>
                      <w:sz w:val="18"/>
                      <w:szCs w:val="18"/>
                    </w:rPr>
                    <w:t>20</w:t>
                  </w:r>
                </w:p>
              </w:tc>
              <w:tc>
                <w:tcPr>
                  <w:tcW w:w="5301" w:type="dxa"/>
                </w:tcPr>
                <w:p w:rsidR="00454EC9" w:rsidRPr="006E2CBD" w:rsidRDefault="00454EC9" w:rsidP="00454EC9">
                  <w:pPr>
                    <w:rPr>
                      <w:rFonts w:ascii="Arial" w:hAnsi="Arial" w:cs="Arial"/>
                      <w:sz w:val="18"/>
                      <w:szCs w:val="18"/>
                    </w:rPr>
                  </w:pPr>
                  <w:r w:rsidRPr="006E2CBD">
                    <w:rPr>
                      <w:rFonts w:ascii="Arial" w:hAnsi="Arial" w:cs="Arial"/>
                      <w:sz w:val="18"/>
                      <w:szCs w:val="18"/>
                    </w:rPr>
                    <w:t>Rhulani (Magoza), Lusaka and Dan</w:t>
                  </w:r>
                </w:p>
              </w:tc>
              <w:tc>
                <w:tcPr>
                  <w:tcW w:w="1276" w:type="dxa"/>
                </w:tcPr>
                <w:p w:rsidR="00454EC9" w:rsidRPr="006E2CBD" w:rsidRDefault="00454EC9" w:rsidP="00454EC9">
                  <w:pPr>
                    <w:jc w:val="right"/>
                    <w:rPr>
                      <w:rFonts w:ascii="Arial" w:hAnsi="Arial" w:cs="Arial"/>
                      <w:sz w:val="18"/>
                      <w:szCs w:val="18"/>
                    </w:rPr>
                  </w:pPr>
                  <w:r>
                    <w:rPr>
                      <w:rFonts w:ascii="Arial" w:hAnsi="Arial" w:cs="Arial"/>
                      <w:sz w:val="18"/>
                      <w:szCs w:val="18"/>
                    </w:rPr>
                    <w:t>78</w:t>
                  </w:r>
                </w:p>
              </w:tc>
              <w:tc>
                <w:tcPr>
                  <w:tcW w:w="1418" w:type="dxa"/>
                </w:tcPr>
                <w:p w:rsidR="00454EC9" w:rsidRPr="00826DB8" w:rsidRDefault="00454EC9" w:rsidP="00454EC9">
                  <w:pPr>
                    <w:jc w:val="right"/>
                    <w:rPr>
                      <w:rFonts w:ascii="Arial" w:hAnsi="Arial" w:cs="Arial"/>
                      <w:b/>
                      <w:bCs/>
                      <w:sz w:val="18"/>
                      <w:szCs w:val="18"/>
                    </w:rPr>
                  </w:pPr>
                </w:p>
              </w:tc>
            </w:tr>
            <w:tr w:rsidR="00454EC9" w:rsidRPr="00A328BC" w:rsidTr="00391A3B">
              <w:trPr>
                <w:trHeight w:val="60"/>
              </w:trPr>
              <w:tc>
                <w:tcPr>
                  <w:tcW w:w="670" w:type="dxa"/>
                </w:tcPr>
                <w:p w:rsidR="00454EC9" w:rsidRPr="00826DB8" w:rsidRDefault="00454EC9" w:rsidP="00454EC9">
                  <w:pPr>
                    <w:jc w:val="right"/>
                    <w:rPr>
                      <w:rFonts w:ascii="Arial" w:hAnsi="Arial" w:cs="Arial"/>
                      <w:b/>
                      <w:bCs/>
                      <w:sz w:val="18"/>
                      <w:szCs w:val="18"/>
                    </w:rPr>
                  </w:pPr>
                </w:p>
              </w:tc>
              <w:tc>
                <w:tcPr>
                  <w:tcW w:w="941" w:type="dxa"/>
                </w:tcPr>
                <w:p w:rsidR="00454EC9" w:rsidRPr="00D74943" w:rsidRDefault="00454EC9" w:rsidP="00454EC9">
                  <w:pPr>
                    <w:rPr>
                      <w:rFonts w:ascii="Arial" w:hAnsi="Arial" w:cs="Arial"/>
                      <w:sz w:val="18"/>
                      <w:szCs w:val="18"/>
                    </w:rPr>
                  </w:pPr>
                </w:p>
              </w:tc>
              <w:tc>
                <w:tcPr>
                  <w:tcW w:w="5301" w:type="dxa"/>
                </w:tcPr>
                <w:p w:rsidR="00454EC9" w:rsidRPr="004D0492" w:rsidRDefault="00454EC9" w:rsidP="00454EC9">
                  <w:pPr>
                    <w:jc w:val="right"/>
                    <w:rPr>
                      <w:rFonts w:ascii="Arial" w:hAnsi="Arial" w:cs="Arial"/>
                      <w:b/>
                      <w:sz w:val="18"/>
                      <w:szCs w:val="18"/>
                    </w:rPr>
                  </w:pPr>
                  <w:r w:rsidRPr="004D0492">
                    <w:rPr>
                      <w:rFonts w:ascii="Arial" w:hAnsi="Arial" w:cs="Arial"/>
                      <w:b/>
                      <w:sz w:val="18"/>
                      <w:szCs w:val="18"/>
                    </w:rPr>
                    <w:t>TOTAL A</w:t>
                  </w:r>
                </w:p>
              </w:tc>
              <w:tc>
                <w:tcPr>
                  <w:tcW w:w="1276" w:type="dxa"/>
                </w:tcPr>
                <w:p w:rsidR="00454EC9" w:rsidRPr="004D0492" w:rsidRDefault="00454EC9" w:rsidP="00454EC9">
                  <w:pPr>
                    <w:jc w:val="right"/>
                    <w:rPr>
                      <w:rFonts w:ascii="Arial" w:hAnsi="Arial" w:cs="Arial"/>
                      <w:b/>
                      <w:sz w:val="18"/>
                      <w:szCs w:val="18"/>
                    </w:rPr>
                  </w:pPr>
                </w:p>
              </w:tc>
              <w:tc>
                <w:tcPr>
                  <w:tcW w:w="1418" w:type="dxa"/>
                </w:tcPr>
                <w:p w:rsidR="00454EC9" w:rsidRPr="004D0492" w:rsidRDefault="00454EC9" w:rsidP="00454EC9">
                  <w:pPr>
                    <w:jc w:val="right"/>
                    <w:rPr>
                      <w:rFonts w:ascii="Arial" w:hAnsi="Arial" w:cs="Arial"/>
                      <w:b/>
                      <w:sz w:val="18"/>
                      <w:szCs w:val="18"/>
                    </w:rPr>
                  </w:pPr>
                </w:p>
              </w:tc>
            </w:tr>
            <w:tr w:rsidR="00454EC9" w:rsidRPr="00A328BC" w:rsidTr="00391A3B">
              <w:trPr>
                <w:trHeight w:val="160"/>
              </w:trPr>
              <w:tc>
                <w:tcPr>
                  <w:tcW w:w="670" w:type="dxa"/>
                  <w:shd w:val="clear" w:color="auto" w:fill="767171" w:themeFill="background2" w:themeFillShade="80"/>
                </w:tcPr>
                <w:p w:rsidR="00454EC9" w:rsidRPr="00826DB8" w:rsidRDefault="00454EC9" w:rsidP="00454EC9">
                  <w:pPr>
                    <w:jc w:val="right"/>
                    <w:rPr>
                      <w:rFonts w:ascii="Arial" w:hAnsi="Arial" w:cs="Arial"/>
                      <w:b/>
                      <w:bCs/>
                      <w:sz w:val="18"/>
                      <w:szCs w:val="18"/>
                    </w:rPr>
                  </w:pPr>
                </w:p>
              </w:tc>
              <w:tc>
                <w:tcPr>
                  <w:tcW w:w="941" w:type="dxa"/>
                  <w:shd w:val="clear" w:color="auto" w:fill="767171" w:themeFill="background2" w:themeFillShade="80"/>
                </w:tcPr>
                <w:p w:rsidR="00454EC9" w:rsidRPr="00D74943" w:rsidRDefault="00454EC9" w:rsidP="00454EC9">
                  <w:pPr>
                    <w:rPr>
                      <w:rFonts w:ascii="Arial" w:hAnsi="Arial" w:cs="Arial"/>
                      <w:sz w:val="18"/>
                      <w:szCs w:val="18"/>
                    </w:rPr>
                  </w:pPr>
                </w:p>
              </w:tc>
              <w:tc>
                <w:tcPr>
                  <w:tcW w:w="5301" w:type="dxa"/>
                  <w:shd w:val="clear" w:color="auto" w:fill="767171" w:themeFill="background2" w:themeFillShade="80"/>
                </w:tcPr>
                <w:p w:rsidR="00454EC9" w:rsidRPr="00D74943" w:rsidRDefault="00454EC9" w:rsidP="00454EC9">
                  <w:pPr>
                    <w:jc w:val="center"/>
                    <w:rPr>
                      <w:rFonts w:ascii="Arial" w:hAnsi="Arial" w:cs="Arial"/>
                      <w:sz w:val="28"/>
                      <w:szCs w:val="28"/>
                    </w:rPr>
                  </w:pPr>
                  <w:r w:rsidRPr="00D74943">
                    <w:rPr>
                      <w:rFonts w:ascii="Arial" w:hAnsi="Arial" w:cs="Arial"/>
                      <w:sz w:val="28"/>
                      <w:szCs w:val="28"/>
                    </w:rPr>
                    <w:t xml:space="preserve">PRIORITY LIST </w:t>
                  </w:r>
                  <w:r>
                    <w:rPr>
                      <w:rFonts w:ascii="Arial" w:hAnsi="Arial" w:cs="Arial"/>
                      <w:sz w:val="28"/>
                      <w:szCs w:val="28"/>
                    </w:rPr>
                    <w:t>2017/18</w:t>
                  </w:r>
                </w:p>
              </w:tc>
              <w:tc>
                <w:tcPr>
                  <w:tcW w:w="1276" w:type="dxa"/>
                  <w:shd w:val="clear" w:color="auto" w:fill="767171" w:themeFill="background2" w:themeFillShade="80"/>
                </w:tcPr>
                <w:p w:rsidR="00454EC9" w:rsidRPr="00D74943" w:rsidRDefault="00454EC9" w:rsidP="00454EC9">
                  <w:pPr>
                    <w:jc w:val="right"/>
                    <w:rPr>
                      <w:rFonts w:ascii="Arial" w:hAnsi="Arial" w:cs="Arial"/>
                      <w:sz w:val="18"/>
                      <w:szCs w:val="18"/>
                    </w:rPr>
                  </w:pPr>
                </w:p>
              </w:tc>
              <w:tc>
                <w:tcPr>
                  <w:tcW w:w="1418" w:type="dxa"/>
                  <w:shd w:val="clear" w:color="auto" w:fill="767171" w:themeFill="background2" w:themeFillShade="80"/>
                </w:tcPr>
                <w:p w:rsidR="00454EC9" w:rsidRPr="00D74943" w:rsidRDefault="00454EC9" w:rsidP="00454EC9">
                  <w:pPr>
                    <w:jc w:val="right"/>
                    <w:rPr>
                      <w:rFonts w:ascii="Arial" w:hAnsi="Arial" w:cs="Arial"/>
                      <w:sz w:val="18"/>
                      <w:szCs w:val="18"/>
                    </w:rPr>
                  </w:pPr>
                </w:p>
              </w:tc>
            </w:tr>
            <w:tr w:rsidR="00454EC9" w:rsidRPr="00A328BC" w:rsidTr="00391A3B">
              <w:trPr>
                <w:trHeight w:val="160"/>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1</w:t>
                  </w:r>
                </w:p>
              </w:tc>
              <w:tc>
                <w:tcPr>
                  <w:tcW w:w="941" w:type="dxa"/>
                </w:tcPr>
                <w:p w:rsidR="00454EC9" w:rsidRPr="006E2CBD" w:rsidRDefault="00454EC9" w:rsidP="00454EC9">
                  <w:pPr>
                    <w:rPr>
                      <w:rFonts w:ascii="Arial" w:hAnsi="Arial" w:cs="Arial"/>
                      <w:sz w:val="18"/>
                      <w:szCs w:val="18"/>
                    </w:rPr>
                  </w:pPr>
                  <w:r w:rsidRPr="006E2CBD">
                    <w:rPr>
                      <w:rFonts w:ascii="Arial" w:hAnsi="Arial" w:cs="Arial"/>
                      <w:sz w:val="18"/>
                      <w:szCs w:val="18"/>
                    </w:rPr>
                    <w:t>28</w:t>
                  </w:r>
                </w:p>
              </w:tc>
              <w:tc>
                <w:tcPr>
                  <w:tcW w:w="5301" w:type="dxa"/>
                </w:tcPr>
                <w:p w:rsidR="00454EC9" w:rsidRPr="006E2CBD" w:rsidRDefault="00454EC9" w:rsidP="00454EC9">
                  <w:pPr>
                    <w:rPr>
                      <w:rFonts w:ascii="Arial" w:hAnsi="Arial" w:cs="Arial"/>
                      <w:sz w:val="18"/>
                      <w:szCs w:val="18"/>
                    </w:rPr>
                  </w:pPr>
                  <w:r w:rsidRPr="006E2CBD">
                    <w:rPr>
                      <w:rFonts w:ascii="Arial" w:hAnsi="Arial" w:cs="Arial"/>
                      <w:sz w:val="18"/>
                      <w:szCs w:val="18"/>
                    </w:rPr>
                    <w:t>Gabaza</w:t>
                  </w:r>
                </w:p>
              </w:tc>
              <w:tc>
                <w:tcPr>
                  <w:tcW w:w="1276" w:type="dxa"/>
                </w:tcPr>
                <w:p w:rsidR="00454EC9" w:rsidRPr="006E2CBD" w:rsidRDefault="00454EC9" w:rsidP="00454EC9">
                  <w:pPr>
                    <w:jc w:val="right"/>
                    <w:rPr>
                      <w:rFonts w:ascii="Arial" w:hAnsi="Arial" w:cs="Arial"/>
                      <w:sz w:val="18"/>
                      <w:szCs w:val="18"/>
                    </w:rPr>
                  </w:pPr>
                  <w:r>
                    <w:rPr>
                      <w:rFonts w:ascii="Arial" w:hAnsi="Arial" w:cs="Arial"/>
                      <w:sz w:val="18"/>
                      <w:szCs w:val="18"/>
                    </w:rPr>
                    <w:t>48</w:t>
                  </w:r>
                </w:p>
              </w:tc>
              <w:tc>
                <w:tcPr>
                  <w:tcW w:w="1418" w:type="dxa"/>
                </w:tcPr>
                <w:p w:rsidR="00454EC9" w:rsidRPr="00D74943" w:rsidRDefault="00454EC9" w:rsidP="00454EC9">
                  <w:pPr>
                    <w:jc w:val="right"/>
                    <w:rPr>
                      <w:rFonts w:ascii="Arial" w:hAnsi="Arial" w:cs="Arial"/>
                      <w:sz w:val="18"/>
                      <w:szCs w:val="18"/>
                    </w:rPr>
                  </w:pPr>
                </w:p>
              </w:tc>
            </w:tr>
            <w:tr w:rsidR="00454EC9" w:rsidRPr="00A328BC" w:rsidTr="00391A3B">
              <w:trPr>
                <w:trHeight w:val="116"/>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2</w:t>
                  </w:r>
                </w:p>
              </w:tc>
              <w:tc>
                <w:tcPr>
                  <w:tcW w:w="941" w:type="dxa"/>
                </w:tcPr>
                <w:p w:rsidR="00454EC9" w:rsidRPr="006E2CBD" w:rsidRDefault="00454EC9" w:rsidP="00454EC9">
                  <w:pPr>
                    <w:rPr>
                      <w:rFonts w:ascii="Arial" w:hAnsi="Arial" w:cs="Arial"/>
                      <w:sz w:val="18"/>
                      <w:szCs w:val="18"/>
                    </w:rPr>
                  </w:pPr>
                  <w:r w:rsidRPr="006E2CBD">
                    <w:rPr>
                      <w:rFonts w:ascii="Arial" w:hAnsi="Arial" w:cs="Arial"/>
                      <w:sz w:val="18"/>
                      <w:szCs w:val="18"/>
                    </w:rPr>
                    <w:t>14</w:t>
                  </w:r>
                </w:p>
              </w:tc>
              <w:tc>
                <w:tcPr>
                  <w:tcW w:w="5301" w:type="dxa"/>
                </w:tcPr>
                <w:p w:rsidR="00454EC9" w:rsidRPr="006E2CBD" w:rsidRDefault="00454EC9" w:rsidP="00454EC9">
                  <w:pPr>
                    <w:rPr>
                      <w:rFonts w:ascii="Arial" w:hAnsi="Arial" w:cs="Arial"/>
                      <w:sz w:val="18"/>
                      <w:szCs w:val="18"/>
                    </w:rPr>
                  </w:pPr>
                  <w:r w:rsidRPr="006E2CBD">
                    <w:rPr>
                      <w:rFonts w:ascii="Arial" w:hAnsi="Arial" w:cs="Arial"/>
                      <w:sz w:val="18"/>
                      <w:szCs w:val="18"/>
                    </w:rPr>
                    <w:t xml:space="preserve">Canners Settlement - 13, Citrus Settlement </w:t>
                  </w:r>
                  <w:r>
                    <w:rPr>
                      <w:rFonts w:ascii="Arial" w:hAnsi="Arial" w:cs="Arial"/>
                      <w:sz w:val="18"/>
                      <w:szCs w:val="18"/>
                    </w:rPr>
                    <w:t>–</w:t>
                  </w:r>
                  <w:r w:rsidRPr="006E2CBD">
                    <w:rPr>
                      <w:rFonts w:ascii="Arial" w:hAnsi="Arial" w:cs="Arial"/>
                      <w:sz w:val="18"/>
                      <w:szCs w:val="18"/>
                    </w:rPr>
                    <w:t xml:space="preserve"> 24</w:t>
                  </w:r>
                </w:p>
              </w:tc>
              <w:tc>
                <w:tcPr>
                  <w:tcW w:w="1276" w:type="dxa"/>
                </w:tcPr>
                <w:p w:rsidR="00454EC9" w:rsidRPr="006E2CBD" w:rsidRDefault="00454EC9" w:rsidP="00454EC9">
                  <w:pPr>
                    <w:jc w:val="right"/>
                    <w:rPr>
                      <w:rFonts w:ascii="Arial" w:hAnsi="Arial" w:cs="Arial"/>
                      <w:sz w:val="18"/>
                      <w:szCs w:val="18"/>
                    </w:rPr>
                  </w:pPr>
                  <w:r w:rsidRPr="006E2CBD">
                    <w:rPr>
                      <w:rFonts w:ascii="Arial" w:hAnsi="Arial" w:cs="Arial"/>
                      <w:sz w:val="18"/>
                      <w:szCs w:val="18"/>
                    </w:rPr>
                    <w:t>37</w:t>
                  </w:r>
                </w:p>
              </w:tc>
              <w:tc>
                <w:tcPr>
                  <w:tcW w:w="1418" w:type="dxa"/>
                </w:tcPr>
                <w:p w:rsidR="00454EC9" w:rsidRPr="00D74943" w:rsidRDefault="00454EC9" w:rsidP="00454EC9">
                  <w:pPr>
                    <w:jc w:val="right"/>
                    <w:rPr>
                      <w:rFonts w:ascii="Arial" w:hAnsi="Arial" w:cs="Arial"/>
                      <w:sz w:val="18"/>
                      <w:szCs w:val="18"/>
                    </w:rPr>
                  </w:pPr>
                </w:p>
              </w:tc>
            </w:tr>
            <w:tr w:rsidR="00454EC9" w:rsidRPr="00A328BC" w:rsidTr="00391A3B">
              <w:trPr>
                <w:trHeight w:val="404"/>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3</w:t>
                  </w:r>
                </w:p>
              </w:tc>
              <w:tc>
                <w:tcPr>
                  <w:tcW w:w="941" w:type="dxa"/>
                </w:tcPr>
                <w:p w:rsidR="00454EC9" w:rsidRPr="006E2CBD" w:rsidRDefault="00454EC9" w:rsidP="00454EC9">
                  <w:pPr>
                    <w:rPr>
                      <w:rFonts w:ascii="Arial" w:hAnsi="Arial" w:cs="Arial"/>
                      <w:sz w:val="18"/>
                      <w:szCs w:val="18"/>
                    </w:rPr>
                  </w:pPr>
                  <w:r w:rsidRPr="006E2CBD">
                    <w:rPr>
                      <w:rFonts w:ascii="Arial" w:hAnsi="Arial" w:cs="Arial"/>
                      <w:sz w:val="18"/>
                      <w:szCs w:val="18"/>
                    </w:rPr>
                    <w:t>29</w:t>
                  </w:r>
                </w:p>
              </w:tc>
              <w:tc>
                <w:tcPr>
                  <w:tcW w:w="5301" w:type="dxa"/>
                </w:tcPr>
                <w:p w:rsidR="00454EC9" w:rsidRPr="006E2CBD" w:rsidRDefault="00454EC9" w:rsidP="00454EC9">
                  <w:pPr>
                    <w:rPr>
                      <w:rFonts w:ascii="Arial" w:hAnsi="Arial" w:cs="Arial"/>
                      <w:sz w:val="18"/>
                      <w:szCs w:val="18"/>
                    </w:rPr>
                  </w:pPr>
                  <w:r w:rsidRPr="006E2CBD">
                    <w:rPr>
                      <w:rFonts w:ascii="Arial" w:hAnsi="Arial" w:cs="Arial"/>
                      <w:sz w:val="18"/>
                      <w:szCs w:val="18"/>
                    </w:rPr>
                    <w:t>Pulaneng</w:t>
                  </w:r>
                </w:p>
              </w:tc>
              <w:tc>
                <w:tcPr>
                  <w:tcW w:w="1276" w:type="dxa"/>
                </w:tcPr>
                <w:p w:rsidR="00454EC9" w:rsidRPr="006E2CBD" w:rsidRDefault="00454EC9" w:rsidP="00454EC9">
                  <w:pPr>
                    <w:jc w:val="right"/>
                    <w:rPr>
                      <w:rFonts w:ascii="Arial" w:hAnsi="Arial" w:cs="Arial"/>
                      <w:sz w:val="18"/>
                      <w:szCs w:val="18"/>
                    </w:rPr>
                  </w:pPr>
                  <w:r>
                    <w:rPr>
                      <w:rFonts w:ascii="Arial" w:hAnsi="Arial" w:cs="Arial"/>
                      <w:sz w:val="18"/>
                      <w:szCs w:val="18"/>
                    </w:rPr>
                    <w:t>20</w:t>
                  </w:r>
                </w:p>
              </w:tc>
              <w:tc>
                <w:tcPr>
                  <w:tcW w:w="1418" w:type="dxa"/>
                </w:tcPr>
                <w:p w:rsidR="00454EC9" w:rsidRPr="00D74943" w:rsidRDefault="00454EC9" w:rsidP="00454EC9">
                  <w:pPr>
                    <w:jc w:val="right"/>
                    <w:rPr>
                      <w:rFonts w:ascii="Arial" w:hAnsi="Arial" w:cs="Arial"/>
                      <w:sz w:val="18"/>
                      <w:szCs w:val="18"/>
                    </w:rPr>
                  </w:pPr>
                </w:p>
              </w:tc>
            </w:tr>
            <w:tr w:rsidR="00454EC9" w:rsidRPr="00A328BC" w:rsidTr="00391A3B">
              <w:trPr>
                <w:trHeight w:val="94"/>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4</w:t>
                  </w:r>
                </w:p>
              </w:tc>
              <w:tc>
                <w:tcPr>
                  <w:tcW w:w="941" w:type="dxa"/>
                </w:tcPr>
                <w:p w:rsidR="00454EC9" w:rsidRPr="006E2CBD" w:rsidRDefault="00454EC9" w:rsidP="00454EC9">
                  <w:pPr>
                    <w:rPr>
                      <w:rFonts w:ascii="Arial" w:hAnsi="Arial" w:cs="Arial"/>
                      <w:sz w:val="18"/>
                      <w:szCs w:val="18"/>
                    </w:rPr>
                  </w:pPr>
                  <w:r w:rsidRPr="006E2CBD">
                    <w:rPr>
                      <w:rFonts w:ascii="Arial" w:hAnsi="Arial" w:cs="Arial"/>
                      <w:sz w:val="18"/>
                      <w:szCs w:val="18"/>
                    </w:rPr>
                    <w:t>9</w:t>
                  </w:r>
                </w:p>
              </w:tc>
              <w:tc>
                <w:tcPr>
                  <w:tcW w:w="5301" w:type="dxa"/>
                </w:tcPr>
                <w:p w:rsidR="00454EC9" w:rsidRPr="006E2CBD" w:rsidRDefault="00454EC9" w:rsidP="00454EC9">
                  <w:pPr>
                    <w:rPr>
                      <w:rFonts w:ascii="Arial" w:hAnsi="Arial" w:cs="Arial"/>
                      <w:sz w:val="18"/>
                      <w:szCs w:val="18"/>
                    </w:rPr>
                  </w:pPr>
                  <w:r w:rsidRPr="006E2CBD">
                    <w:rPr>
                      <w:rFonts w:ascii="Arial" w:hAnsi="Arial" w:cs="Arial"/>
                      <w:sz w:val="18"/>
                      <w:szCs w:val="18"/>
                    </w:rPr>
                    <w:t>Jokong</w:t>
                  </w:r>
                </w:p>
              </w:tc>
              <w:tc>
                <w:tcPr>
                  <w:tcW w:w="1276" w:type="dxa"/>
                </w:tcPr>
                <w:p w:rsidR="00454EC9" w:rsidRPr="006E2CBD" w:rsidRDefault="00454EC9" w:rsidP="00454EC9">
                  <w:pPr>
                    <w:jc w:val="right"/>
                    <w:rPr>
                      <w:rFonts w:ascii="Arial" w:hAnsi="Arial" w:cs="Arial"/>
                      <w:sz w:val="18"/>
                      <w:szCs w:val="18"/>
                    </w:rPr>
                  </w:pPr>
                  <w:r w:rsidRPr="006E2CBD">
                    <w:rPr>
                      <w:rFonts w:ascii="Arial" w:hAnsi="Arial" w:cs="Arial"/>
                      <w:sz w:val="18"/>
                      <w:szCs w:val="18"/>
                    </w:rPr>
                    <w:t>12</w:t>
                  </w:r>
                </w:p>
              </w:tc>
              <w:tc>
                <w:tcPr>
                  <w:tcW w:w="1418" w:type="dxa"/>
                </w:tcPr>
                <w:p w:rsidR="00454EC9" w:rsidRPr="00D74943" w:rsidRDefault="00454EC9" w:rsidP="00454EC9">
                  <w:pPr>
                    <w:jc w:val="right"/>
                    <w:rPr>
                      <w:rFonts w:ascii="Arial" w:hAnsi="Arial" w:cs="Arial"/>
                      <w:sz w:val="18"/>
                      <w:szCs w:val="18"/>
                    </w:rPr>
                  </w:pPr>
                </w:p>
              </w:tc>
            </w:tr>
            <w:tr w:rsidR="00454EC9" w:rsidRPr="00A328BC" w:rsidTr="00391A3B">
              <w:trPr>
                <w:trHeight w:val="216"/>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5</w:t>
                  </w:r>
                </w:p>
              </w:tc>
              <w:tc>
                <w:tcPr>
                  <w:tcW w:w="941" w:type="dxa"/>
                </w:tcPr>
                <w:p w:rsidR="00454EC9" w:rsidRPr="006E2CBD" w:rsidRDefault="00454EC9" w:rsidP="00454EC9">
                  <w:pPr>
                    <w:rPr>
                      <w:rFonts w:ascii="Arial" w:hAnsi="Arial" w:cs="Arial"/>
                      <w:sz w:val="18"/>
                      <w:szCs w:val="18"/>
                    </w:rPr>
                  </w:pPr>
                  <w:r w:rsidRPr="006E2CBD">
                    <w:rPr>
                      <w:rFonts w:ascii="Arial" w:hAnsi="Arial" w:cs="Arial"/>
                      <w:sz w:val="18"/>
                      <w:szCs w:val="18"/>
                    </w:rPr>
                    <w:t>32</w:t>
                  </w:r>
                </w:p>
              </w:tc>
              <w:tc>
                <w:tcPr>
                  <w:tcW w:w="5301" w:type="dxa"/>
                </w:tcPr>
                <w:p w:rsidR="00454EC9" w:rsidRPr="006E2CBD" w:rsidRDefault="00454EC9" w:rsidP="00454EC9">
                  <w:pPr>
                    <w:rPr>
                      <w:rFonts w:ascii="Arial" w:hAnsi="Arial" w:cs="Arial"/>
                      <w:sz w:val="18"/>
                      <w:szCs w:val="18"/>
                    </w:rPr>
                  </w:pPr>
                  <w:r w:rsidRPr="006E2CBD">
                    <w:rPr>
                      <w:rFonts w:ascii="Arial" w:hAnsi="Arial" w:cs="Arial"/>
                      <w:sz w:val="18"/>
                      <w:szCs w:val="18"/>
                    </w:rPr>
                    <w:t>Wisani/Shikwambana</w:t>
                  </w:r>
                </w:p>
              </w:tc>
              <w:tc>
                <w:tcPr>
                  <w:tcW w:w="1276" w:type="dxa"/>
                </w:tcPr>
                <w:p w:rsidR="00454EC9" w:rsidRPr="006E2CBD" w:rsidRDefault="00454EC9" w:rsidP="00454EC9">
                  <w:pPr>
                    <w:jc w:val="right"/>
                    <w:rPr>
                      <w:rFonts w:ascii="Arial" w:hAnsi="Arial" w:cs="Arial"/>
                      <w:sz w:val="18"/>
                      <w:szCs w:val="18"/>
                    </w:rPr>
                  </w:pPr>
                  <w:r>
                    <w:rPr>
                      <w:rFonts w:ascii="Arial" w:hAnsi="Arial" w:cs="Arial"/>
                      <w:sz w:val="18"/>
                      <w:szCs w:val="18"/>
                    </w:rPr>
                    <w:t>15</w:t>
                  </w:r>
                </w:p>
              </w:tc>
              <w:tc>
                <w:tcPr>
                  <w:tcW w:w="1418" w:type="dxa"/>
                </w:tcPr>
                <w:p w:rsidR="00454EC9" w:rsidRPr="00D74943" w:rsidRDefault="00454EC9" w:rsidP="00454EC9">
                  <w:pPr>
                    <w:jc w:val="right"/>
                    <w:rPr>
                      <w:rFonts w:ascii="Arial" w:hAnsi="Arial" w:cs="Arial"/>
                      <w:sz w:val="18"/>
                      <w:szCs w:val="18"/>
                    </w:rPr>
                  </w:pPr>
                </w:p>
              </w:tc>
            </w:tr>
            <w:tr w:rsidR="00454EC9" w:rsidRPr="00A328BC" w:rsidTr="00391A3B">
              <w:trPr>
                <w:trHeight w:val="144"/>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6</w:t>
                  </w:r>
                </w:p>
              </w:tc>
              <w:tc>
                <w:tcPr>
                  <w:tcW w:w="941" w:type="dxa"/>
                </w:tcPr>
                <w:p w:rsidR="00454EC9" w:rsidRPr="006E2CBD" w:rsidRDefault="00454EC9" w:rsidP="00454EC9">
                  <w:pPr>
                    <w:rPr>
                      <w:rFonts w:ascii="Arial" w:hAnsi="Arial" w:cs="Arial"/>
                      <w:sz w:val="18"/>
                      <w:szCs w:val="18"/>
                    </w:rPr>
                  </w:pPr>
                  <w:r>
                    <w:rPr>
                      <w:rFonts w:ascii="Arial" w:hAnsi="Arial" w:cs="Arial"/>
                      <w:sz w:val="18"/>
                      <w:szCs w:val="18"/>
                    </w:rPr>
                    <w:t>24</w:t>
                  </w:r>
                </w:p>
              </w:tc>
              <w:tc>
                <w:tcPr>
                  <w:tcW w:w="5301" w:type="dxa"/>
                </w:tcPr>
                <w:p w:rsidR="00454EC9" w:rsidRPr="006E2CBD" w:rsidRDefault="00454EC9" w:rsidP="00454EC9">
                  <w:pPr>
                    <w:rPr>
                      <w:rFonts w:ascii="Arial" w:hAnsi="Arial" w:cs="Arial"/>
                      <w:sz w:val="18"/>
                      <w:szCs w:val="18"/>
                    </w:rPr>
                  </w:pPr>
                  <w:r>
                    <w:rPr>
                      <w:rFonts w:ascii="Arial" w:hAnsi="Arial" w:cs="Arial"/>
                      <w:sz w:val="18"/>
                      <w:szCs w:val="18"/>
                    </w:rPr>
                    <w:t>Muhlava extension, Petanenge extension and Sasekani extension</w:t>
                  </w:r>
                </w:p>
              </w:tc>
              <w:tc>
                <w:tcPr>
                  <w:tcW w:w="1276" w:type="dxa"/>
                </w:tcPr>
                <w:p w:rsidR="00454EC9" w:rsidRPr="006E2CBD" w:rsidRDefault="00454EC9" w:rsidP="00454EC9">
                  <w:pPr>
                    <w:jc w:val="right"/>
                    <w:rPr>
                      <w:rFonts w:ascii="Arial" w:hAnsi="Arial" w:cs="Arial"/>
                      <w:sz w:val="18"/>
                      <w:szCs w:val="18"/>
                    </w:rPr>
                  </w:pPr>
                  <w:r>
                    <w:rPr>
                      <w:rFonts w:ascii="Arial" w:hAnsi="Arial" w:cs="Arial"/>
                      <w:sz w:val="18"/>
                      <w:szCs w:val="18"/>
                    </w:rPr>
                    <w:t>516</w:t>
                  </w:r>
                </w:p>
              </w:tc>
              <w:tc>
                <w:tcPr>
                  <w:tcW w:w="1418" w:type="dxa"/>
                </w:tcPr>
                <w:p w:rsidR="00454EC9" w:rsidRPr="00D74943" w:rsidRDefault="00454EC9" w:rsidP="00454EC9">
                  <w:pPr>
                    <w:jc w:val="right"/>
                    <w:rPr>
                      <w:rFonts w:ascii="Arial" w:hAnsi="Arial" w:cs="Arial"/>
                      <w:sz w:val="18"/>
                      <w:szCs w:val="18"/>
                    </w:rPr>
                  </w:pPr>
                </w:p>
              </w:tc>
            </w:tr>
            <w:tr w:rsidR="00454EC9" w:rsidRPr="00A328BC" w:rsidTr="00391A3B">
              <w:trPr>
                <w:trHeight w:val="251"/>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7</w:t>
                  </w:r>
                </w:p>
              </w:tc>
              <w:tc>
                <w:tcPr>
                  <w:tcW w:w="941" w:type="dxa"/>
                </w:tcPr>
                <w:p w:rsidR="00454EC9" w:rsidRPr="006E2CBD" w:rsidRDefault="00454EC9" w:rsidP="00454EC9">
                  <w:pPr>
                    <w:rPr>
                      <w:rFonts w:ascii="Arial" w:hAnsi="Arial" w:cs="Arial"/>
                      <w:sz w:val="18"/>
                      <w:szCs w:val="18"/>
                    </w:rPr>
                  </w:pPr>
                  <w:r>
                    <w:rPr>
                      <w:rFonts w:ascii="Arial" w:hAnsi="Arial" w:cs="Arial"/>
                      <w:sz w:val="18"/>
                      <w:szCs w:val="18"/>
                    </w:rPr>
                    <w:t>16</w:t>
                  </w:r>
                </w:p>
              </w:tc>
              <w:tc>
                <w:tcPr>
                  <w:tcW w:w="5301" w:type="dxa"/>
                </w:tcPr>
                <w:p w:rsidR="00454EC9" w:rsidRPr="006E2CBD" w:rsidRDefault="00454EC9" w:rsidP="00454EC9">
                  <w:pPr>
                    <w:rPr>
                      <w:rFonts w:ascii="Arial" w:hAnsi="Arial" w:cs="Arial"/>
                      <w:sz w:val="18"/>
                      <w:szCs w:val="18"/>
                    </w:rPr>
                  </w:pPr>
                  <w:r>
                    <w:rPr>
                      <w:rFonts w:ascii="Arial" w:hAnsi="Arial" w:cs="Arial"/>
                      <w:sz w:val="18"/>
                      <w:szCs w:val="18"/>
                    </w:rPr>
                    <w:t>Matlowe</w:t>
                  </w:r>
                </w:p>
              </w:tc>
              <w:tc>
                <w:tcPr>
                  <w:tcW w:w="1276" w:type="dxa"/>
                </w:tcPr>
                <w:p w:rsidR="00454EC9" w:rsidRPr="006E2CBD" w:rsidRDefault="00454EC9" w:rsidP="00454EC9">
                  <w:pPr>
                    <w:jc w:val="right"/>
                    <w:rPr>
                      <w:rFonts w:ascii="Arial" w:hAnsi="Arial" w:cs="Arial"/>
                      <w:sz w:val="18"/>
                      <w:szCs w:val="18"/>
                    </w:rPr>
                  </w:pPr>
                  <w:r>
                    <w:rPr>
                      <w:rFonts w:ascii="Arial" w:hAnsi="Arial" w:cs="Arial"/>
                      <w:sz w:val="18"/>
                      <w:szCs w:val="18"/>
                    </w:rPr>
                    <w:t>160</w:t>
                  </w:r>
                </w:p>
              </w:tc>
              <w:tc>
                <w:tcPr>
                  <w:tcW w:w="1418" w:type="dxa"/>
                </w:tcPr>
                <w:p w:rsidR="00454EC9" w:rsidRPr="00826DB8" w:rsidRDefault="00454EC9" w:rsidP="00454EC9">
                  <w:pPr>
                    <w:jc w:val="right"/>
                    <w:rPr>
                      <w:rFonts w:ascii="Arial" w:hAnsi="Arial" w:cs="Arial"/>
                      <w:b/>
                      <w:bCs/>
                      <w:sz w:val="18"/>
                      <w:szCs w:val="18"/>
                    </w:rPr>
                  </w:pPr>
                </w:p>
              </w:tc>
            </w:tr>
            <w:tr w:rsidR="00454EC9" w:rsidRPr="00A328BC" w:rsidTr="00391A3B">
              <w:trPr>
                <w:trHeight w:val="251"/>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8</w:t>
                  </w:r>
                </w:p>
              </w:tc>
              <w:tc>
                <w:tcPr>
                  <w:tcW w:w="941" w:type="dxa"/>
                </w:tcPr>
                <w:p w:rsidR="00454EC9" w:rsidRDefault="00454EC9" w:rsidP="00454EC9">
                  <w:pPr>
                    <w:rPr>
                      <w:rFonts w:ascii="Arial" w:hAnsi="Arial" w:cs="Arial"/>
                      <w:sz w:val="18"/>
                      <w:szCs w:val="18"/>
                    </w:rPr>
                  </w:pPr>
                  <w:r>
                    <w:rPr>
                      <w:rFonts w:ascii="Arial" w:hAnsi="Arial" w:cs="Arial"/>
                      <w:sz w:val="18"/>
                      <w:szCs w:val="18"/>
                    </w:rPr>
                    <w:t>32</w:t>
                  </w:r>
                </w:p>
              </w:tc>
              <w:tc>
                <w:tcPr>
                  <w:tcW w:w="5301" w:type="dxa"/>
                </w:tcPr>
                <w:p w:rsidR="00454EC9" w:rsidRPr="000E56AB" w:rsidRDefault="00454EC9" w:rsidP="00454EC9">
                  <w:pPr>
                    <w:rPr>
                      <w:rFonts w:ascii="Arial" w:hAnsi="Arial" w:cs="Arial"/>
                      <w:sz w:val="18"/>
                      <w:szCs w:val="18"/>
                    </w:rPr>
                  </w:pPr>
                  <w:r w:rsidRPr="000E56AB">
                    <w:rPr>
                      <w:rFonts w:ascii="Arial" w:hAnsi="Arial" w:cs="Arial"/>
                      <w:sz w:val="18"/>
                      <w:szCs w:val="18"/>
                    </w:rPr>
                    <w:t>Motseteng</w:t>
                  </w:r>
                </w:p>
              </w:tc>
              <w:tc>
                <w:tcPr>
                  <w:tcW w:w="1276" w:type="dxa"/>
                </w:tcPr>
                <w:p w:rsidR="00454EC9" w:rsidRPr="006E2CBD" w:rsidRDefault="00454EC9" w:rsidP="00454EC9">
                  <w:pPr>
                    <w:jc w:val="right"/>
                    <w:rPr>
                      <w:rFonts w:ascii="Arial" w:hAnsi="Arial" w:cs="Arial"/>
                      <w:sz w:val="18"/>
                      <w:szCs w:val="18"/>
                    </w:rPr>
                  </w:pPr>
                  <w:r>
                    <w:rPr>
                      <w:rFonts w:ascii="Arial" w:hAnsi="Arial" w:cs="Arial"/>
                      <w:sz w:val="18"/>
                      <w:szCs w:val="18"/>
                    </w:rPr>
                    <w:t>150</w:t>
                  </w:r>
                </w:p>
              </w:tc>
              <w:tc>
                <w:tcPr>
                  <w:tcW w:w="1418" w:type="dxa"/>
                </w:tcPr>
                <w:p w:rsidR="00454EC9" w:rsidRPr="00826DB8" w:rsidRDefault="00454EC9" w:rsidP="00454EC9">
                  <w:pPr>
                    <w:jc w:val="right"/>
                    <w:rPr>
                      <w:rFonts w:ascii="Arial" w:hAnsi="Arial" w:cs="Arial"/>
                      <w:b/>
                      <w:bCs/>
                      <w:sz w:val="18"/>
                      <w:szCs w:val="18"/>
                    </w:rPr>
                  </w:pPr>
                </w:p>
              </w:tc>
            </w:tr>
            <w:tr w:rsidR="00454EC9" w:rsidRPr="00A328BC" w:rsidTr="00391A3B">
              <w:trPr>
                <w:trHeight w:val="251"/>
              </w:trPr>
              <w:tc>
                <w:tcPr>
                  <w:tcW w:w="670" w:type="dxa"/>
                </w:tcPr>
                <w:p w:rsidR="00454EC9" w:rsidRPr="006E2CBD" w:rsidRDefault="00454EC9" w:rsidP="00454EC9">
                  <w:pPr>
                    <w:jc w:val="right"/>
                    <w:rPr>
                      <w:rFonts w:ascii="Arial" w:hAnsi="Arial" w:cs="Arial"/>
                      <w:b/>
                      <w:bCs/>
                      <w:sz w:val="18"/>
                      <w:szCs w:val="18"/>
                    </w:rPr>
                  </w:pPr>
                  <w:r w:rsidRPr="006E2CBD">
                    <w:rPr>
                      <w:rFonts w:ascii="Arial" w:hAnsi="Arial" w:cs="Arial"/>
                      <w:b/>
                      <w:bCs/>
                      <w:sz w:val="18"/>
                      <w:szCs w:val="18"/>
                    </w:rPr>
                    <w:t>9</w:t>
                  </w:r>
                </w:p>
              </w:tc>
              <w:tc>
                <w:tcPr>
                  <w:tcW w:w="941" w:type="dxa"/>
                </w:tcPr>
                <w:p w:rsidR="00454EC9" w:rsidRPr="004E4993" w:rsidRDefault="00454EC9" w:rsidP="00454EC9">
                  <w:pPr>
                    <w:rPr>
                      <w:rFonts w:ascii="Arial" w:hAnsi="Arial" w:cs="Arial"/>
                      <w:sz w:val="18"/>
                      <w:szCs w:val="18"/>
                    </w:rPr>
                  </w:pPr>
                  <w:r w:rsidRPr="004E4993">
                    <w:rPr>
                      <w:rFonts w:ascii="Arial" w:hAnsi="Arial" w:cs="Arial"/>
                      <w:sz w:val="18"/>
                      <w:szCs w:val="18"/>
                    </w:rPr>
                    <w:t>17</w:t>
                  </w:r>
                </w:p>
              </w:tc>
              <w:tc>
                <w:tcPr>
                  <w:tcW w:w="5301" w:type="dxa"/>
                </w:tcPr>
                <w:p w:rsidR="00454EC9" w:rsidRPr="004E4993" w:rsidRDefault="00454EC9" w:rsidP="00454EC9">
                  <w:pPr>
                    <w:rPr>
                      <w:rFonts w:ascii="Arial" w:hAnsi="Arial" w:cs="Arial"/>
                      <w:sz w:val="18"/>
                      <w:szCs w:val="18"/>
                    </w:rPr>
                  </w:pPr>
                  <w:r w:rsidRPr="004E4993">
                    <w:rPr>
                      <w:rFonts w:ascii="Arial" w:hAnsi="Arial" w:cs="Arial"/>
                      <w:sz w:val="18"/>
                      <w:szCs w:val="18"/>
                    </w:rPr>
                    <w:t xml:space="preserve">Mokgolobotho </w:t>
                  </w:r>
                </w:p>
              </w:tc>
              <w:tc>
                <w:tcPr>
                  <w:tcW w:w="1276" w:type="dxa"/>
                </w:tcPr>
                <w:p w:rsidR="00454EC9" w:rsidRPr="004E4993" w:rsidRDefault="00454EC9" w:rsidP="00454EC9">
                  <w:pPr>
                    <w:jc w:val="right"/>
                    <w:rPr>
                      <w:rFonts w:ascii="Arial" w:hAnsi="Arial" w:cs="Arial"/>
                      <w:sz w:val="18"/>
                      <w:szCs w:val="18"/>
                    </w:rPr>
                  </w:pPr>
                  <w:r w:rsidRPr="004E4993">
                    <w:rPr>
                      <w:rFonts w:ascii="Arial" w:hAnsi="Arial" w:cs="Arial"/>
                      <w:sz w:val="18"/>
                      <w:szCs w:val="18"/>
                    </w:rPr>
                    <w:t>25</w:t>
                  </w:r>
                </w:p>
              </w:tc>
              <w:tc>
                <w:tcPr>
                  <w:tcW w:w="1418" w:type="dxa"/>
                </w:tcPr>
                <w:p w:rsidR="00454EC9" w:rsidRPr="00826DB8" w:rsidRDefault="00454EC9" w:rsidP="00454EC9">
                  <w:pPr>
                    <w:jc w:val="right"/>
                    <w:rPr>
                      <w:rFonts w:ascii="Arial" w:hAnsi="Arial" w:cs="Arial"/>
                      <w:b/>
                      <w:bCs/>
                      <w:sz w:val="18"/>
                      <w:szCs w:val="18"/>
                    </w:rPr>
                  </w:pPr>
                </w:p>
              </w:tc>
            </w:tr>
            <w:tr w:rsidR="00454EC9" w:rsidRPr="00A328BC" w:rsidTr="00391A3B">
              <w:trPr>
                <w:trHeight w:val="251"/>
              </w:trPr>
              <w:tc>
                <w:tcPr>
                  <w:tcW w:w="670" w:type="dxa"/>
                </w:tcPr>
                <w:p w:rsidR="00454EC9" w:rsidRPr="006E2CBD" w:rsidRDefault="00454EC9" w:rsidP="00454EC9">
                  <w:pPr>
                    <w:jc w:val="right"/>
                    <w:rPr>
                      <w:rFonts w:ascii="Arial" w:hAnsi="Arial" w:cs="Arial"/>
                      <w:b/>
                      <w:bCs/>
                      <w:sz w:val="18"/>
                      <w:szCs w:val="18"/>
                    </w:rPr>
                  </w:pPr>
                </w:p>
              </w:tc>
              <w:tc>
                <w:tcPr>
                  <w:tcW w:w="941" w:type="dxa"/>
                </w:tcPr>
                <w:p w:rsidR="00454EC9" w:rsidRPr="006E2CBD" w:rsidRDefault="00454EC9" w:rsidP="00454EC9">
                  <w:pPr>
                    <w:rPr>
                      <w:rFonts w:ascii="Arial" w:hAnsi="Arial" w:cs="Arial"/>
                      <w:sz w:val="18"/>
                      <w:szCs w:val="18"/>
                    </w:rPr>
                  </w:pPr>
                </w:p>
              </w:tc>
              <w:tc>
                <w:tcPr>
                  <w:tcW w:w="5301" w:type="dxa"/>
                </w:tcPr>
                <w:p w:rsidR="00454EC9" w:rsidRPr="006E2CBD" w:rsidRDefault="00454EC9" w:rsidP="00454EC9">
                  <w:pPr>
                    <w:rPr>
                      <w:rFonts w:ascii="Arial" w:hAnsi="Arial" w:cs="Arial"/>
                      <w:sz w:val="18"/>
                      <w:szCs w:val="18"/>
                    </w:rPr>
                  </w:pPr>
                </w:p>
              </w:tc>
              <w:tc>
                <w:tcPr>
                  <w:tcW w:w="1276" w:type="dxa"/>
                </w:tcPr>
                <w:p w:rsidR="00454EC9" w:rsidRPr="006E2CBD" w:rsidRDefault="00454EC9" w:rsidP="00454EC9">
                  <w:pPr>
                    <w:jc w:val="right"/>
                    <w:rPr>
                      <w:rFonts w:ascii="Arial" w:hAnsi="Arial" w:cs="Arial"/>
                      <w:sz w:val="18"/>
                      <w:szCs w:val="18"/>
                    </w:rPr>
                  </w:pPr>
                </w:p>
              </w:tc>
              <w:tc>
                <w:tcPr>
                  <w:tcW w:w="1418" w:type="dxa"/>
                </w:tcPr>
                <w:p w:rsidR="00454EC9" w:rsidRPr="00826DB8" w:rsidRDefault="00454EC9" w:rsidP="00454EC9">
                  <w:pPr>
                    <w:jc w:val="right"/>
                    <w:rPr>
                      <w:rFonts w:ascii="Arial" w:hAnsi="Arial" w:cs="Arial"/>
                      <w:b/>
                      <w:bCs/>
                      <w:sz w:val="18"/>
                      <w:szCs w:val="18"/>
                    </w:rPr>
                  </w:pPr>
                </w:p>
              </w:tc>
            </w:tr>
            <w:tr w:rsidR="00454EC9" w:rsidRPr="00A328BC" w:rsidTr="00391A3B">
              <w:trPr>
                <w:trHeight w:val="251"/>
              </w:trPr>
              <w:tc>
                <w:tcPr>
                  <w:tcW w:w="670" w:type="dxa"/>
                </w:tcPr>
                <w:p w:rsidR="00454EC9" w:rsidRPr="00826DB8" w:rsidRDefault="00454EC9" w:rsidP="00454EC9">
                  <w:pPr>
                    <w:rPr>
                      <w:rFonts w:ascii="Arial" w:hAnsi="Arial" w:cs="Arial"/>
                      <w:b/>
                      <w:bCs/>
                      <w:sz w:val="18"/>
                      <w:szCs w:val="18"/>
                    </w:rPr>
                  </w:pPr>
                </w:p>
              </w:tc>
              <w:tc>
                <w:tcPr>
                  <w:tcW w:w="941" w:type="dxa"/>
                </w:tcPr>
                <w:p w:rsidR="00454EC9" w:rsidRPr="006E2CBD" w:rsidRDefault="00454EC9" w:rsidP="00454EC9">
                  <w:pPr>
                    <w:rPr>
                      <w:rFonts w:ascii="Arial" w:hAnsi="Arial" w:cs="Arial"/>
                      <w:sz w:val="18"/>
                      <w:szCs w:val="18"/>
                    </w:rPr>
                  </w:pPr>
                </w:p>
              </w:tc>
              <w:tc>
                <w:tcPr>
                  <w:tcW w:w="5301" w:type="dxa"/>
                </w:tcPr>
                <w:p w:rsidR="00454EC9" w:rsidRPr="00826DB8" w:rsidRDefault="00454EC9" w:rsidP="00454EC9">
                  <w:pPr>
                    <w:rPr>
                      <w:rFonts w:ascii="Arial" w:hAnsi="Arial" w:cs="Arial"/>
                      <w:b/>
                      <w:bCs/>
                      <w:sz w:val="18"/>
                      <w:szCs w:val="18"/>
                    </w:rPr>
                  </w:pPr>
                  <w:r w:rsidRPr="00826DB8">
                    <w:rPr>
                      <w:rFonts w:ascii="Arial" w:hAnsi="Arial" w:cs="Arial"/>
                      <w:b/>
                      <w:bCs/>
                      <w:sz w:val="18"/>
                      <w:szCs w:val="18"/>
                    </w:rPr>
                    <w:t xml:space="preserve">                                            TOTAL </w:t>
                  </w:r>
                  <w:r>
                    <w:rPr>
                      <w:rFonts w:ascii="Arial" w:hAnsi="Arial" w:cs="Arial"/>
                      <w:b/>
                      <w:bCs/>
                      <w:sz w:val="18"/>
                      <w:szCs w:val="18"/>
                    </w:rPr>
                    <w:t>B</w:t>
                  </w:r>
                </w:p>
              </w:tc>
              <w:tc>
                <w:tcPr>
                  <w:tcW w:w="1276" w:type="dxa"/>
                </w:tcPr>
                <w:p w:rsidR="00454EC9" w:rsidRPr="00826DB8" w:rsidRDefault="00454EC9" w:rsidP="00454EC9">
                  <w:pPr>
                    <w:jc w:val="right"/>
                    <w:rPr>
                      <w:rFonts w:ascii="Arial" w:hAnsi="Arial" w:cs="Arial"/>
                      <w:b/>
                      <w:bCs/>
                      <w:sz w:val="18"/>
                      <w:szCs w:val="18"/>
                    </w:rPr>
                  </w:pPr>
                </w:p>
              </w:tc>
              <w:tc>
                <w:tcPr>
                  <w:tcW w:w="1418" w:type="dxa"/>
                </w:tcPr>
                <w:p w:rsidR="00454EC9" w:rsidRPr="00826DB8" w:rsidRDefault="00454EC9" w:rsidP="00454EC9">
                  <w:pPr>
                    <w:jc w:val="right"/>
                    <w:rPr>
                      <w:rFonts w:ascii="Arial" w:hAnsi="Arial" w:cs="Arial"/>
                      <w:b/>
                      <w:bCs/>
                      <w:sz w:val="18"/>
                      <w:szCs w:val="18"/>
                    </w:rPr>
                  </w:pPr>
                </w:p>
              </w:tc>
            </w:tr>
          </w:tbl>
          <w:p w:rsidR="006650DB" w:rsidRDefault="006650DB" w:rsidP="006650DB">
            <w:pPr>
              <w:rPr>
                <w:rFonts w:ascii="Arial" w:hAnsi="Arial" w:cs="Arial"/>
              </w:rPr>
            </w:pPr>
          </w:p>
          <w:p w:rsidR="006650DB" w:rsidRPr="00F933CB"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rPr>
                <w:rFonts w:ascii="Arial" w:hAnsi="Arial" w:cs="Arial"/>
                <w:b/>
                <w:sz w:val="20"/>
                <w:szCs w:val="20"/>
              </w:rPr>
            </w:pPr>
            <w:r>
              <w:rPr>
                <w:rFonts w:ascii="Arial" w:hAnsi="Arial" w:cs="Arial"/>
                <w:b/>
                <w:sz w:val="20"/>
                <w:szCs w:val="20"/>
              </w:rPr>
              <w:t xml:space="preserve">2.3.2 </w:t>
            </w:r>
            <w:r>
              <w:rPr>
                <w:rFonts w:ascii="Arial" w:hAnsi="Arial" w:cs="Arial"/>
                <w:b/>
                <w:bCs/>
                <w:sz w:val="20"/>
                <w:szCs w:val="20"/>
              </w:rPr>
              <w:t xml:space="preserve">PART 2 - </w:t>
            </w:r>
            <w:r w:rsidRPr="009F1A71">
              <w:rPr>
                <w:rFonts w:ascii="Arial" w:hAnsi="Arial" w:cs="Arial"/>
                <w:b/>
                <w:bCs/>
                <w:sz w:val="20"/>
                <w:szCs w:val="20"/>
              </w:rPr>
              <w:t>CONSOLIDATED TOTAL BACKLOG ELECTRIFICATION PRIORITY LIST 2013</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9"/>
              <w:gridCol w:w="993"/>
              <w:gridCol w:w="6378"/>
              <w:gridCol w:w="1526"/>
            </w:tblGrid>
            <w:tr w:rsidR="006650DB" w:rsidRPr="006E2CBD" w:rsidTr="00391A3B">
              <w:trPr>
                <w:trHeight w:val="89"/>
                <w:tblHeader/>
              </w:trPr>
              <w:tc>
                <w:tcPr>
                  <w:tcW w:w="709" w:type="dxa"/>
                  <w:shd w:val="clear" w:color="auto" w:fill="767171" w:themeFill="background2" w:themeFillShade="80"/>
                </w:tcPr>
                <w:p w:rsidR="006650DB" w:rsidRPr="006E2CBD" w:rsidRDefault="006650DB" w:rsidP="006650DB">
                  <w:pPr>
                    <w:rPr>
                      <w:rFonts w:ascii="Arial" w:hAnsi="Arial" w:cs="Arial"/>
                      <w:b/>
                      <w:bCs/>
                      <w:sz w:val="18"/>
                      <w:szCs w:val="18"/>
                    </w:rPr>
                  </w:pPr>
                  <w:r w:rsidRPr="006E2CBD">
                    <w:rPr>
                      <w:rFonts w:ascii="Arial" w:hAnsi="Arial" w:cs="Arial"/>
                      <w:b/>
                      <w:bCs/>
                      <w:sz w:val="18"/>
                      <w:szCs w:val="18"/>
                    </w:rPr>
                    <w:t>No</w:t>
                  </w:r>
                </w:p>
              </w:tc>
              <w:tc>
                <w:tcPr>
                  <w:tcW w:w="993" w:type="dxa"/>
                  <w:shd w:val="clear" w:color="auto" w:fill="767171" w:themeFill="background2" w:themeFillShade="80"/>
                </w:tcPr>
                <w:p w:rsidR="006650DB" w:rsidRPr="006E2CBD" w:rsidRDefault="006650DB" w:rsidP="006650DB">
                  <w:pPr>
                    <w:rPr>
                      <w:rFonts w:ascii="Arial" w:hAnsi="Arial" w:cs="Arial"/>
                      <w:b/>
                      <w:bCs/>
                      <w:sz w:val="18"/>
                      <w:szCs w:val="18"/>
                    </w:rPr>
                  </w:pPr>
                  <w:r w:rsidRPr="006E2CBD">
                    <w:rPr>
                      <w:rFonts w:ascii="Arial" w:hAnsi="Arial" w:cs="Arial"/>
                      <w:b/>
                      <w:bCs/>
                      <w:sz w:val="18"/>
                      <w:szCs w:val="18"/>
                    </w:rPr>
                    <w:t>Ward</w:t>
                  </w:r>
                </w:p>
              </w:tc>
              <w:tc>
                <w:tcPr>
                  <w:tcW w:w="6378" w:type="dxa"/>
                  <w:shd w:val="clear" w:color="auto" w:fill="767171" w:themeFill="background2" w:themeFillShade="80"/>
                </w:tcPr>
                <w:p w:rsidR="006650DB" w:rsidRPr="006E2CBD" w:rsidRDefault="006650DB" w:rsidP="006650DB">
                  <w:pPr>
                    <w:rPr>
                      <w:rFonts w:ascii="Arial" w:hAnsi="Arial" w:cs="Arial"/>
                      <w:b/>
                      <w:bCs/>
                      <w:sz w:val="18"/>
                      <w:szCs w:val="18"/>
                    </w:rPr>
                  </w:pPr>
                  <w:r w:rsidRPr="006E2CBD">
                    <w:rPr>
                      <w:rFonts w:ascii="Arial" w:hAnsi="Arial" w:cs="Arial"/>
                      <w:b/>
                      <w:bCs/>
                      <w:sz w:val="18"/>
                      <w:szCs w:val="18"/>
                    </w:rPr>
                    <w:t>Name of Village</w:t>
                  </w:r>
                </w:p>
              </w:tc>
              <w:tc>
                <w:tcPr>
                  <w:tcW w:w="1526" w:type="dxa"/>
                  <w:shd w:val="clear" w:color="auto" w:fill="767171" w:themeFill="background2" w:themeFillShade="80"/>
                </w:tcPr>
                <w:p w:rsidR="006650DB" w:rsidRPr="006E2CBD" w:rsidRDefault="006650DB" w:rsidP="006650DB">
                  <w:pPr>
                    <w:rPr>
                      <w:rFonts w:ascii="Arial" w:hAnsi="Arial" w:cs="Arial"/>
                      <w:b/>
                      <w:bCs/>
                      <w:sz w:val="18"/>
                      <w:szCs w:val="18"/>
                    </w:rPr>
                  </w:pPr>
                  <w:r w:rsidRPr="006E2CBD">
                    <w:rPr>
                      <w:rFonts w:ascii="Arial" w:hAnsi="Arial" w:cs="Arial"/>
                      <w:b/>
                      <w:bCs/>
                      <w:sz w:val="18"/>
                      <w:szCs w:val="18"/>
                    </w:rPr>
                    <w:t>No. of Units</w:t>
                  </w:r>
                </w:p>
              </w:tc>
            </w:tr>
            <w:tr w:rsidR="006650DB" w:rsidRPr="006E2CBD" w:rsidTr="004663D9">
              <w:trPr>
                <w:trHeight w:val="350"/>
              </w:trPr>
              <w:tc>
                <w:tcPr>
                  <w:tcW w:w="709" w:type="dxa"/>
                </w:tcPr>
                <w:p w:rsidR="006650DB" w:rsidRPr="006E2CBD" w:rsidRDefault="006650DB" w:rsidP="006650DB">
                  <w:pPr>
                    <w:jc w:val="right"/>
                    <w:rPr>
                      <w:rFonts w:ascii="Arial" w:hAnsi="Arial" w:cs="Arial"/>
                      <w:b/>
                      <w:bCs/>
                      <w:sz w:val="18"/>
                      <w:szCs w:val="18"/>
                    </w:rPr>
                  </w:pPr>
                </w:p>
              </w:tc>
              <w:tc>
                <w:tcPr>
                  <w:tcW w:w="993" w:type="dxa"/>
                </w:tcPr>
                <w:p w:rsidR="006650DB" w:rsidRPr="006E2CBD" w:rsidRDefault="006650DB" w:rsidP="006650DB">
                  <w:pPr>
                    <w:rPr>
                      <w:rFonts w:ascii="Arial" w:hAnsi="Arial" w:cs="Arial"/>
                      <w:sz w:val="18"/>
                      <w:szCs w:val="18"/>
                    </w:rPr>
                  </w:pPr>
                </w:p>
              </w:tc>
              <w:tc>
                <w:tcPr>
                  <w:tcW w:w="6378" w:type="dxa"/>
                </w:tcPr>
                <w:p w:rsidR="006650DB" w:rsidRPr="006E2CBD" w:rsidRDefault="006650DB" w:rsidP="006650DB">
                  <w:pPr>
                    <w:rPr>
                      <w:rFonts w:ascii="Arial" w:hAnsi="Arial" w:cs="Arial"/>
                      <w:sz w:val="18"/>
                      <w:szCs w:val="18"/>
                    </w:rPr>
                  </w:pPr>
                </w:p>
              </w:tc>
              <w:tc>
                <w:tcPr>
                  <w:tcW w:w="1526" w:type="dxa"/>
                </w:tcPr>
                <w:p w:rsidR="006650DB" w:rsidRPr="006E2CBD" w:rsidRDefault="006650DB" w:rsidP="006650DB">
                  <w:pPr>
                    <w:jc w:val="right"/>
                    <w:rPr>
                      <w:rFonts w:ascii="Arial" w:hAnsi="Arial" w:cs="Arial"/>
                      <w:sz w:val="18"/>
                      <w:szCs w:val="18"/>
                    </w:rPr>
                  </w:pPr>
                </w:p>
              </w:tc>
            </w:tr>
            <w:tr w:rsidR="006650DB" w:rsidRPr="006E2CBD" w:rsidTr="00391A3B">
              <w:trPr>
                <w:trHeight w:val="131"/>
              </w:trPr>
              <w:tc>
                <w:tcPr>
                  <w:tcW w:w="709" w:type="dxa"/>
                </w:tcPr>
                <w:p w:rsidR="006650DB" w:rsidRPr="006E2CBD" w:rsidRDefault="006650DB" w:rsidP="006650DB">
                  <w:pPr>
                    <w:jc w:val="right"/>
                    <w:rPr>
                      <w:rFonts w:ascii="Arial" w:hAnsi="Arial" w:cs="Arial"/>
                      <w:b/>
                      <w:bCs/>
                      <w:sz w:val="18"/>
                      <w:szCs w:val="18"/>
                    </w:rPr>
                  </w:pPr>
                </w:p>
              </w:tc>
              <w:tc>
                <w:tcPr>
                  <w:tcW w:w="993" w:type="dxa"/>
                </w:tcPr>
                <w:p w:rsidR="006650DB" w:rsidRPr="004E4993" w:rsidRDefault="006650DB" w:rsidP="006650DB">
                  <w:pPr>
                    <w:rPr>
                      <w:rFonts w:ascii="Arial" w:hAnsi="Arial" w:cs="Arial"/>
                      <w:sz w:val="18"/>
                      <w:szCs w:val="18"/>
                    </w:rPr>
                  </w:pPr>
                </w:p>
              </w:tc>
              <w:tc>
                <w:tcPr>
                  <w:tcW w:w="6378" w:type="dxa"/>
                </w:tcPr>
                <w:p w:rsidR="006650DB" w:rsidRPr="004E4993" w:rsidRDefault="006650DB" w:rsidP="006650DB">
                  <w:pPr>
                    <w:rPr>
                      <w:rFonts w:ascii="Arial" w:hAnsi="Arial" w:cs="Arial"/>
                      <w:sz w:val="18"/>
                      <w:szCs w:val="18"/>
                    </w:rPr>
                  </w:pPr>
                </w:p>
              </w:tc>
              <w:tc>
                <w:tcPr>
                  <w:tcW w:w="1526" w:type="dxa"/>
                </w:tcPr>
                <w:p w:rsidR="006650DB" w:rsidRPr="004E4993" w:rsidRDefault="006650DB" w:rsidP="006650DB">
                  <w:pPr>
                    <w:jc w:val="right"/>
                    <w:rPr>
                      <w:rFonts w:ascii="Arial" w:hAnsi="Arial" w:cs="Arial"/>
                      <w:sz w:val="18"/>
                      <w:szCs w:val="18"/>
                    </w:rPr>
                  </w:pPr>
                </w:p>
              </w:tc>
            </w:tr>
            <w:tr w:rsidR="006650DB" w:rsidRPr="006E2CBD" w:rsidTr="00454EC9">
              <w:trPr>
                <w:trHeight w:val="203"/>
              </w:trPr>
              <w:tc>
                <w:tcPr>
                  <w:tcW w:w="709" w:type="dxa"/>
                </w:tcPr>
                <w:p w:rsidR="006650DB" w:rsidRDefault="006650DB" w:rsidP="006650DB">
                  <w:pPr>
                    <w:jc w:val="right"/>
                    <w:rPr>
                      <w:rFonts w:ascii="Arial" w:hAnsi="Arial" w:cs="Arial"/>
                      <w:b/>
                      <w:bCs/>
                      <w:sz w:val="18"/>
                      <w:szCs w:val="18"/>
                    </w:rPr>
                  </w:pPr>
                </w:p>
              </w:tc>
              <w:tc>
                <w:tcPr>
                  <w:tcW w:w="993" w:type="dxa"/>
                </w:tcPr>
                <w:p w:rsidR="006650DB" w:rsidRDefault="006650DB" w:rsidP="006650DB">
                  <w:pPr>
                    <w:rPr>
                      <w:rFonts w:ascii="Arial" w:hAnsi="Arial" w:cs="Arial"/>
                      <w:sz w:val="18"/>
                      <w:szCs w:val="18"/>
                    </w:rPr>
                  </w:pPr>
                </w:p>
              </w:tc>
              <w:tc>
                <w:tcPr>
                  <w:tcW w:w="6378" w:type="dxa"/>
                </w:tcPr>
                <w:p w:rsidR="006650DB" w:rsidRPr="009508B9" w:rsidRDefault="006650DB" w:rsidP="006650DB">
                  <w:pPr>
                    <w:rPr>
                      <w:rFonts w:ascii="Arial" w:hAnsi="Arial" w:cs="Arial"/>
                      <w:b/>
                      <w:sz w:val="18"/>
                      <w:szCs w:val="18"/>
                    </w:rPr>
                  </w:pPr>
                  <w:r w:rsidRPr="009508B9">
                    <w:rPr>
                      <w:rFonts w:ascii="Arial" w:hAnsi="Arial" w:cs="Arial"/>
                      <w:b/>
                      <w:sz w:val="18"/>
                      <w:szCs w:val="18"/>
                    </w:rPr>
                    <w:t>TOTAL</w:t>
                  </w:r>
                </w:p>
              </w:tc>
              <w:tc>
                <w:tcPr>
                  <w:tcW w:w="1526" w:type="dxa"/>
                  <w:shd w:val="clear" w:color="auto" w:fill="auto"/>
                </w:tcPr>
                <w:p w:rsidR="006650DB" w:rsidRPr="009508B9" w:rsidRDefault="006650DB" w:rsidP="006650DB">
                  <w:pPr>
                    <w:jc w:val="right"/>
                    <w:rPr>
                      <w:rFonts w:ascii="Arial" w:hAnsi="Arial" w:cs="Arial"/>
                      <w:b/>
                      <w:sz w:val="18"/>
                      <w:szCs w:val="18"/>
                    </w:rPr>
                  </w:pPr>
                </w:p>
              </w:tc>
            </w:tr>
            <w:tr w:rsidR="00917476" w:rsidRPr="006E2CBD" w:rsidTr="00454EC9">
              <w:trPr>
                <w:trHeight w:val="203"/>
              </w:trPr>
              <w:tc>
                <w:tcPr>
                  <w:tcW w:w="709" w:type="dxa"/>
                </w:tcPr>
                <w:p w:rsidR="00917476" w:rsidRDefault="00917476" w:rsidP="006650DB">
                  <w:pPr>
                    <w:jc w:val="right"/>
                    <w:rPr>
                      <w:rFonts w:ascii="Arial" w:hAnsi="Arial" w:cs="Arial"/>
                      <w:b/>
                      <w:bCs/>
                      <w:sz w:val="18"/>
                      <w:szCs w:val="18"/>
                    </w:rPr>
                  </w:pPr>
                </w:p>
              </w:tc>
              <w:tc>
                <w:tcPr>
                  <w:tcW w:w="993" w:type="dxa"/>
                </w:tcPr>
                <w:p w:rsidR="00917476" w:rsidRDefault="00917476" w:rsidP="006650DB">
                  <w:pPr>
                    <w:rPr>
                      <w:rFonts w:ascii="Arial" w:hAnsi="Arial" w:cs="Arial"/>
                      <w:sz w:val="18"/>
                      <w:szCs w:val="18"/>
                    </w:rPr>
                  </w:pPr>
                </w:p>
              </w:tc>
              <w:tc>
                <w:tcPr>
                  <w:tcW w:w="6378" w:type="dxa"/>
                </w:tcPr>
                <w:p w:rsidR="00917476" w:rsidRPr="00917476" w:rsidRDefault="00917476" w:rsidP="006650DB">
                  <w:pPr>
                    <w:rPr>
                      <w:rFonts w:ascii="Arial" w:hAnsi="Arial" w:cs="Arial"/>
                      <w:b/>
                      <w:sz w:val="18"/>
                      <w:szCs w:val="18"/>
                    </w:rPr>
                  </w:pPr>
                  <w:r w:rsidRPr="00917476">
                    <w:rPr>
                      <w:rFonts w:ascii="Arial" w:hAnsi="Arial" w:cs="Arial"/>
                      <w:b/>
                      <w:sz w:val="18"/>
                      <w:szCs w:val="18"/>
                    </w:rPr>
                    <w:t>NEW REQUESTS</w:t>
                  </w:r>
                </w:p>
              </w:tc>
              <w:tc>
                <w:tcPr>
                  <w:tcW w:w="1526" w:type="dxa"/>
                  <w:shd w:val="clear" w:color="auto" w:fill="auto"/>
                </w:tcPr>
                <w:p w:rsidR="00917476" w:rsidRPr="009508B9" w:rsidRDefault="00917476" w:rsidP="006650DB">
                  <w:pPr>
                    <w:jc w:val="right"/>
                    <w:rPr>
                      <w:rFonts w:ascii="Arial" w:hAnsi="Arial" w:cs="Arial"/>
                      <w:b/>
                      <w:sz w:val="18"/>
                      <w:szCs w:val="18"/>
                    </w:rPr>
                  </w:pPr>
                </w:p>
              </w:tc>
            </w:tr>
            <w:tr w:rsidR="00917476" w:rsidRPr="006E2CBD" w:rsidTr="00454EC9">
              <w:trPr>
                <w:trHeight w:val="203"/>
              </w:trPr>
              <w:tc>
                <w:tcPr>
                  <w:tcW w:w="709" w:type="dxa"/>
                </w:tcPr>
                <w:p w:rsidR="00917476" w:rsidRDefault="00917476" w:rsidP="006650DB">
                  <w:pPr>
                    <w:jc w:val="right"/>
                    <w:rPr>
                      <w:rFonts w:ascii="Arial" w:hAnsi="Arial" w:cs="Arial"/>
                      <w:b/>
                      <w:bCs/>
                      <w:sz w:val="18"/>
                      <w:szCs w:val="18"/>
                    </w:rPr>
                  </w:pPr>
                  <w:r>
                    <w:rPr>
                      <w:rFonts w:ascii="Arial" w:hAnsi="Arial" w:cs="Arial"/>
                      <w:b/>
                      <w:bCs/>
                      <w:sz w:val="18"/>
                      <w:szCs w:val="18"/>
                    </w:rPr>
                    <w:t>1</w:t>
                  </w:r>
                </w:p>
              </w:tc>
              <w:tc>
                <w:tcPr>
                  <w:tcW w:w="993" w:type="dxa"/>
                </w:tcPr>
                <w:p w:rsidR="00917476" w:rsidRDefault="00917476" w:rsidP="006650DB">
                  <w:pPr>
                    <w:rPr>
                      <w:rFonts w:ascii="Arial" w:hAnsi="Arial" w:cs="Arial"/>
                      <w:sz w:val="18"/>
                      <w:szCs w:val="18"/>
                    </w:rPr>
                  </w:pPr>
                  <w:r>
                    <w:rPr>
                      <w:rFonts w:ascii="Arial" w:hAnsi="Arial" w:cs="Arial"/>
                      <w:sz w:val="18"/>
                      <w:szCs w:val="18"/>
                    </w:rPr>
                    <w:t>23</w:t>
                  </w:r>
                </w:p>
              </w:tc>
              <w:tc>
                <w:tcPr>
                  <w:tcW w:w="6378" w:type="dxa"/>
                </w:tcPr>
                <w:p w:rsidR="00917476" w:rsidRPr="00917476" w:rsidRDefault="00917476" w:rsidP="006650DB">
                  <w:pPr>
                    <w:rPr>
                      <w:rFonts w:ascii="Arial" w:hAnsi="Arial" w:cs="Arial"/>
                      <w:sz w:val="18"/>
                      <w:szCs w:val="18"/>
                    </w:rPr>
                  </w:pPr>
                  <w:r>
                    <w:rPr>
                      <w:rFonts w:ascii="Arial" w:hAnsi="Arial" w:cs="Arial"/>
                      <w:sz w:val="18"/>
                      <w:szCs w:val="18"/>
                    </w:rPr>
                    <w:t>Mariveni Extension C</w:t>
                  </w:r>
                </w:p>
              </w:tc>
              <w:tc>
                <w:tcPr>
                  <w:tcW w:w="1526" w:type="dxa"/>
                  <w:shd w:val="clear" w:color="auto" w:fill="auto"/>
                </w:tcPr>
                <w:p w:rsidR="00917476" w:rsidRPr="009508B9" w:rsidRDefault="00917476" w:rsidP="006650DB">
                  <w:pPr>
                    <w:jc w:val="right"/>
                    <w:rPr>
                      <w:rFonts w:ascii="Arial" w:hAnsi="Arial" w:cs="Arial"/>
                      <w:b/>
                      <w:sz w:val="18"/>
                      <w:szCs w:val="18"/>
                    </w:rPr>
                  </w:pPr>
                  <w:r>
                    <w:rPr>
                      <w:rFonts w:ascii="Arial" w:hAnsi="Arial" w:cs="Arial"/>
                      <w:b/>
                      <w:sz w:val="18"/>
                      <w:szCs w:val="18"/>
                    </w:rPr>
                    <w:t>200</w:t>
                  </w:r>
                </w:p>
              </w:tc>
            </w:tr>
            <w:tr w:rsidR="00917476" w:rsidRPr="006E2CBD" w:rsidTr="00454EC9">
              <w:trPr>
                <w:trHeight w:val="203"/>
              </w:trPr>
              <w:tc>
                <w:tcPr>
                  <w:tcW w:w="709" w:type="dxa"/>
                </w:tcPr>
                <w:p w:rsidR="00917476" w:rsidRDefault="00917476" w:rsidP="006650DB">
                  <w:pPr>
                    <w:jc w:val="right"/>
                    <w:rPr>
                      <w:rFonts w:ascii="Arial" w:hAnsi="Arial" w:cs="Arial"/>
                      <w:b/>
                      <w:bCs/>
                      <w:sz w:val="18"/>
                      <w:szCs w:val="18"/>
                    </w:rPr>
                  </w:pPr>
                </w:p>
              </w:tc>
              <w:tc>
                <w:tcPr>
                  <w:tcW w:w="993" w:type="dxa"/>
                </w:tcPr>
                <w:p w:rsidR="00917476" w:rsidRDefault="00917476" w:rsidP="006650DB">
                  <w:pPr>
                    <w:rPr>
                      <w:rFonts w:ascii="Arial" w:hAnsi="Arial" w:cs="Arial"/>
                      <w:sz w:val="18"/>
                      <w:szCs w:val="18"/>
                    </w:rPr>
                  </w:pPr>
                </w:p>
              </w:tc>
              <w:tc>
                <w:tcPr>
                  <w:tcW w:w="6378" w:type="dxa"/>
                </w:tcPr>
                <w:p w:rsidR="00917476" w:rsidRDefault="00917476" w:rsidP="006650DB">
                  <w:pPr>
                    <w:rPr>
                      <w:rFonts w:ascii="Arial" w:hAnsi="Arial" w:cs="Arial"/>
                      <w:sz w:val="18"/>
                      <w:szCs w:val="18"/>
                    </w:rPr>
                  </w:pPr>
                </w:p>
              </w:tc>
              <w:tc>
                <w:tcPr>
                  <w:tcW w:w="1526" w:type="dxa"/>
                  <w:shd w:val="clear" w:color="auto" w:fill="auto"/>
                </w:tcPr>
                <w:p w:rsidR="00917476" w:rsidRPr="009508B9" w:rsidRDefault="00917476" w:rsidP="006650DB">
                  <w:pPr>
                    <w:jc w:val="right"/>
                    <w:rPr>
                      <w:rFonts w:ascii="Arial" w:hAnsi="Arial" w:cs="Arial"/>
                      <w:b/>
                      <w:sz w:val="18"/>
                      <w:szCs w:val="18"/>
                    </w:rPr>
                  </w:pPr>
                </w:p>
              </w:tc>
            </w:tr>
          </w:tbl>
          <w:p w:rsidR="006650DB" w:rsidRDefault="00CE45A7" w:rsidP="004663D9">
            <w:pPr>
              <w:tabs>
                <w:tab w:val="left" w:pos="8085"/>
              </w:tabs>
              <w:rPr>
                <w:rFonts w:ascii="Arial" w:hAnsi="Arial" w:cs="Arial"/>
              </w:rPr>
            </w:pPr>
            <w:r>
              <w:rPr>
                <w:rFonts w:ascii="Arial" w:hAnsi="Arial" w:cs="Arial"/>
              </w:rPr>
              <w:tab/>
            </w:r>
          </w:p>
          <w:p w:rsidR="006650DB" w:rsidRPr="005E76CE"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rPr>
                <w:rFonts w:ascii="Arial" w:hAnsi="Arial" w:cs="Arial"/>
                <w:b/>
                <w:sz w:val="20"/>
                <w:szCs w:val="20"/>
              </w:rPr>
            </w:pPr>
            <w:r>
              <w:rPr>
                <w:rFonts w:ascii="Arial" w:hAnsi="Arial" w:cs="Arial"/>
                <w:b/>
                <w:sz w:val="20"/>
                <w:szCs w:val="20"/>
              </w:rPr>
              <w:t xml:space="preserve">2.3.3 </w:t>
            </w:r>
            <w:r w:rsidRPr="005E76CE">
              <w:rPr>
                <w:rFonts w:ascii="Arial Bold" w:hAnsi="Arial Bold" w:cs="Arial"/>
                <w:b/>
                <w:caps/>
                <w:sz w:val="20"/>
                <w:szCs w:val="20"/>
              </w:rPr>
              <w:t xml:space="preserve">Strategic Lights </w:t>
            </w:r>
          </w:p>
          <w:p w:rsidR="006650DB" w:rsidRDefault="006650DB" w:rsidP="006650DB">
            <w:pPr>
              <w:rPr>
                <w:rFonts w:ascii="Arial" w:hAnsi="Arial" w:cs="Arial"/>
                <w:b/>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276"/>
              <w:gridCol w:w="1701"/>
              <w:gridCol w:w="2976"/>
              <w:gridCol w:w="2694"/>
            </w:tblGrid>
            <w:tr w:rsidR="006650DB" w:rsidRPr="006E2CBD" w:rsidTr="00391A3B">
              <w:tc>
                <w:tcPr>
                  <w:tcW w:w="959" w:type="dxa"/>
                  <w:tcBorders>
                    <w:right w:val="single" w:sz="4" w:space="0" w:color="auto"/>
                  </w:tcBorders>
                  <w:shd w:val="clear" w:color="auto" w:fill="767171" w:themeFill="background2" w:themeFillShade="80"/>
                </w:tcPr>
                <w:p w:rsidR="006650DB" w:rsidRPr="006E2CBD" w:rsidRDefault="006650DB" w:rsidP="006650DB">
                  <w:pPr>
                    <w:jc w:val="center"/>
                    <w:rPr>
                      <w:rFonts w:ascii="Arial" w:hAnsi="Arial" w:cs="Arial"/>
                      <w:b/>
                      <w:sz w:val="20"/>
                      <w:szCs w:val="20"/>
                    </w:rPr>
                  </w:pPr>
                  <w:r w:rsidRPr="006E2CBD">
                    <w:rPr>
                      <w:rFonts w:ascii="Arial" w:hAnsi="Arial" w:cs="Arial"/>
                      <w:b/>
                      <w:sz w:val="20"/>
                      <w:szCs w:val="20"/>
                    </w:rPr>
                    <w:t>No</w:t>
                  </w:r>
                </w:p>
              </w:tc>
              <w:tc>
                <w:tcPr>
                  <w:tcW w:w="1276" w:type="dxa"/>
                  <w:tcBorders>
                    <w:left w:val="single" w:sz="4" w:space="0" w:color="auto"/>
                  </w:tcBorders>
                  <w:shd w:val="clear" w:color="auto" w:fill="767171" w:themeFill="background2" w:themeFillShade="80"/>
                </w:tcPr>
                <w:p w:rsidR="006650DB" w:rsidRPr="006E2CBD" w:rsidRDefault="006650DB" w:rsidP="006650DB">
                  <w:pPr>
                    <w:jc w:val="center"/>
                    <w:rPr>
                      <w:rFonts w:ascii="Arial" w:hAnsi="Arial" w:cs="Arial"/>
                      <w:b/>
                      <w:sz w:val="20"/>
                      <w:szCs w:val="20"/>
                    </w:rPr>
                  </w:pPr>
                  <w:r w:rsidRPr="006E2CBD">
                    <w:rPr>
                      <w:rFonts w:ascii="Arial" w:hAnsi="Arial" w:cs="Arial"/>
                      <w:b/>
                      <w:sz w:val="20"/>
                      <w:szCs w:val="20"/>
                    </w:rPr>
                    <w:t>Ward no</w:t>
                  </w:r>
                </w:p>
              </w:tc>
              <w:tc>
                <w:tcPr>
                  <w:tcW w:w="1701" w:type="dxa"/>
                  <w:tcBorders>
                    <w:bottom w:val="single" w:sz="4" w:space="0" w:color="auto"/>
                    <w:right w:val="single" w:sz="4" w:space="0" w:color="auto"/>
                  </w:tcBorders>
                  <w:shd w:val="clear" w:color="auto" w:fill="767171" w:themeFill="background2" w:themeFillShade="80"/>
                </w:tcPr>
                <w:p w:rsidR="006650DB" w:rsidRPr="006E2CBD" w:rsidRDefault="006650DB" w:rsidP="006650DB">
                  <w:pPr>
                    <w:jc w:val="center"/>
                    <w:rPr>
                      <w:rFonts w:ascii="Arial" w:hAnsi="Arial" w:cs="Arial"/>
                      <w:b/>
                      <w:sz w:val="20"/>
                      <w:szCs w:val="20"/>
                    </w:rPr>
                  </w:pPr>
                  <w:r w:rsidRPr="006E2CBD">
                    <w:rPr>
                      <w:rFonts w:ascii="Arial" w:hAnsi="Arial" w:cs="Arial"/>
                      <w:b/>
                      <w:sz w:val="20"/>
                      <w:szCs w:val="20"/>
                    </w:rPr>
                    <w:t>Cluster</w:t>
                  </w:r>
                </w:p>
              </w:tc>
              <w:tc>
                <w:tcPr>
                  <w:tcW w:w="2976" w:type="dxa"/>
                  <w:tcBorders>
                    <w:left w:val="single" w:sz="4" w:space="0" w:color="auto"/>
                    <w:bottom w:val="single" w:sz="4" w:space="0" w:color="auto"/>
                  </w:tcBorders>
                  <w:shd w:val="clear" w:color="auto" w:fill="767171" w:themeFill="background2" w:themeFillShade="80"/>
                </w:tcPr>
                <w:p w:rsidR="006650DB" w:rsidRPr="006E2CBD" w:rsidRDefault="006650DB" w:rsidP="006650DB">
                  <w:pPr>
                    <w:jc w:val="center"/>
                    <w:rPr>
                      <w:rFonts w:ascii="Arial" w:hAnsi="Arial" w:cs="Arial"/>
                      <w:b/>
                      <w:sz w:val="20"/>
                      <w:szCs w:val="20"/>
                    </w:rPr>
                  </w:pPr>
                  <w:r w:rsidRPr="006E2CBD">
                    <w:rPr>
                      <w:rFonts w:ascii="Arial" w:hAnsi="Arial" w:cs="Arial"/>
                      <w:b/>
                      <w:sz w:val="20"/>
                      <w:szCs w:val="20"/>
                    </w:rPr>
                    <w:t>Location</w:t>
                  </w:r>
                </w:p>
              </w:tc>
              <w:tc>
                <w:tcPr>
                  <w:tcW w:w="2694" w:type="dxa"/>
                  <w:shd w:val="clear" w:color="auto" w:fill="767171" w:themeFill="background2" w:themeFillShade="80"/>
                </w:tcPr>
                <w:p w:rsidR="006650DB" w:rsidRPr="006E2CBD" w:rsidRDefault="006650DB" w:rsidP="006650DB">
                  <w:pPr>
                    <w:jc w:val="center"/>
                    <w:rPr>
                      <w:rFonts w:ascii="Arial" w:hAnsi="Arial" w:cs="Arial"/>
                      <w:b/>
                      <w:sz w:val="20"/>
                      <w:szCs w:val="20"/>
                    </w:rPr>
                  </w:pPr>
                  <w:r w:rsidRPr="006E2CBD">
                    <w:rPr>
                      <w:rFonts w:ascii="Arial" w:hAnsi="Arial" w:cs="Arial"/>
                      <w:b/>
                      <w:sz w:val="20"/>
                      <w:szCs w:val="20"/>
                    </w:rPr>
                    <w:t>Project</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 xml:space="preserve">18 </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Lesedi</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Dan main entrance</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2</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08</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Relela taxi rank</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lastRenderedPageBreak/>
                    <w:t>3</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22</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Maake Plaza R26 Road</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4</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05</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Mackery Bus Stop</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5</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20</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Lesedi</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Chakaza Bar Launch</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6</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07</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Moruji Bus Stop</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7</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26</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Julesburg Health Centre</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8</w:t>
                  </w:r>
                </w:p>
              </w:tc>
              <w:tc>
                <w:tcPr>
                  <w:tcW w:w="1276" w:type="dxa"/>
                  <w:tcBorders>
                    <w:left w:val="single" w:sz="4" w:space="0" w:color="auto"/>
                  </w:tcBorders>
                </w:tcPr>
                <w:p w:rsidR="006650DB" w:rsidRPr="00EE6FB4" w:rsidRDefault="006650DB" w:rsidP="006650DB">
                  <w:pPr>
                    <w:rPr>
                      <w:rFonts w:ascii="Arial" w:hAnsi="Arial" w:cs="Arial"/>
                      <w:sz w:val="18"/>
                      <w:szCs w:val="18"/>
                    </w:rPr>
                  </w:pPr>
                  <w:r>
                    <w:rPr>
                      <w:rFonts w:ascii="Arial" w:hAnsi="Arial" w:cs="Arial"/>
                      <w:sz w:val="18"/>
                      <w:szCs w:val="18"/>
                    </w:rPr>
                    <w:t>6</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Badfack</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9</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20</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Lesedi</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Dan (Nkanyini)</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10</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09</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 xml:space="preserve">Moleketla </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11</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26</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Solani Bus Stop</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12</w:t>
                  </w:r>
                </w:p>
              </w:tc>
              <w:tc>
                <w:tcPr>
                  <w:tcW w:w="1276" w:type="dxa"/>
                  <w:tcBorders>
                    <w:left w:val="single" w:sz="4" w:space="0" w:color="auto"/>
                  </w:tcBorders>
                </w:tcPr>
                <w:p w:rsidR="006650DB" w:rsidRPr="00EE6FB4" w:rsidRDefault="006650DB" w:rsidP="006650DB">
                  <w:pPr>
                    <w:rPr>
                      <w:rFonts w:ascii="Arial" w:hAnsi="Arial" w:cs="Arial"/>
                      <w:sz w:val="18"/>
                      <w:szCs w:val="18"/>
                    </w:rPr>
                  </w:pPr>
                  <w:r>
                    <w:rPr>
                      <w:rFonts w:ascii="Arial" w:hAnsi="Arial" w:cs="Arial"/>
                      <w:sz w:val="18"/>
                      <w:szCs w:val="18"/>
                    </w:rPr>
                    <w:t>06</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Nkuna Cafe</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13</w:t>
                  </w:r>
                </w:p>
              </w:tc>
              <w:tc>
                <w:tcPr>
                  <w:tcW w:w="1276" w:type="dxa"/>
                  <w:tcBorders>
                    <w:left w:val="single" w:sz="4" w:space="0" w:color="auto"/>
                  </w:tcBorders>
                </w:tcPr>
                <w:p w:rsidR="006650DB" w:rsidRPr="00EE6FB4" w:rsidRDefault="006650DB" w:rsidP="006650DB">
                  <w:pPr>
                    <w:rPr>
                      <w:rFonts w:ascii="Arial" w:hAnsi="Arial" w:cs="Arial"/>
                      <w:sz w:val="18"/>
                      <w:szCs w:val="18"/>
                    </w:rPr>
                  </w:pP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Lesedi</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Next to Maakane Crech</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14</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03</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Makoti Shopping Centre</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15</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29</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Sunnyside Y Junction</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16</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13</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Mandlakazi Bus Stop</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17</w:t>
                  </w:r>
                </w:p>
              </w:tc>
              <w:tc>
                <w:tcPr>
                  <w:tcW w:w="1276" w:type="dxa"/>
                  <w:tcBorders>
                    <w:left w:val="single" w:sz="4" w:space="0" w:color="auto"/>
                  </w:tcBorders>
                </w:tcPr>
                <w:p w:rsidR="006650DB" w:rsidRPr="00EE6FB4" w:rsidRDefault="006650DB" w:rsidP="006650DB">
                  <w:pPr>
                    <w:rPr>
                      <w:rFonts w:ascii="Arial" w:hAnsi="Arial" w:cs="Arial"/>
                      <w:sz w:val="18"/>
                      <w:szCs w:val="18"/>
                    </w:rPr>
                  </w:pPr>
                  <w:r>
                    <w:rPr>
                      <w:rFonts w:ascii="Arial" w:hAnsi="Arial" w:cs="Arial"/>
                      <w:sz w:val="18"/>
                      <w:szCs w:val="18"/>
                    </w:rPr>
                    <w:t>18</w:t>
                  </w:r>
                </w:p>
              </w:tc>
              <w:tc>
                <w:tcPr>
                  <w:tcW w:w="1701" w:type="dxa"/>
                  <w:tcBorders>
                    <w:top w:val="single" w:sz="4" w:space="0" w:color="auto"/>
                    <w:bottom w:val="single" w:sz="4" w:space="0" w:color="auto"/>
                    <w:right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Lesedi</w:t>
                  </w:r>
                </w:p>
              </w:tc>
              <w:tc>
                <w:tcPr>
                  <w:tcW w:w="2976" w:type="dxa"/>
                  <w:tcBorders>
                    <w:top w:val="single" w:sz="4" w:space="0" w:color="auto"/>
                    <w:left w:val="single" w:sz="4" w:space="0" w:color="auto"/>
                    <w:bottom w:val="single" w:sz="4" w:space="0" w:color="auto"/>
                  </w:tcBorders>
                </w:tcPr>
                <w:p w:rsidR="006650DB" w:rsidRPr="006E2CBD" w:rsidRDefault="006650DB" w:rsidP="006650DB">
                  <w:pPr>
                    <w:rPr>
                      <w:rFonts w:ascii="Arial" w:hAnsi="Arial" w:cs="Arial"/>
                      <w:sz w:val="18"/>
                      <w:szCs w:val="18"/>
                    </w:rPr>
                  </w:pPr>
                  <w:r w:rsidRPr="006E2CBD">
                    <w:rPr>
                      <w:rFonts w:ascii="Arial" w:hAnsi="Arial" w:cs="Arial"/>
                      <w:sz w:val="18"/>
                      <w:szCs w:val="18"/>
                    </w:rPr>
                    <w:t>R36 Khujwana junction</w:t>
                  </w:r>
                </w:p>
              </w:tc>
              <w:tc>
                <w:tcPr>
                  <w:tcW w:w="2694" w:type="dxa"/>
                </w:tcPr>
                <w:p w:rsidR="006650DB" w:rsidRPr="006E2CBD" w:rsidRDefault="006650DB" w:rsidP="006650DB">
                  <w:pPr>
                    <w:rPr>
                      <w:rFonts w:ascii="Arial" w:hAnsi="Arial" w:cs="Arial"/>
                      <w:sz w:val="18"/>
                      <w:szCs w:val="18"/>
                    </w:rPr>
                  </w:pPr>
                  <w:r w:rsidRPr="006E2CBD">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18</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28</w:t>
                  </w:r>
                </w:p>
              </w:tc>
              <w:tc>
                <w:tcPr>
                  <w:tcW w:w="1701" w:type="dxa"/>
                  <w:tcBorders>
                    <w:top w:val="single" w:sz="4" w:space="0" w:color="auto"/>
                    <w:bottom w:val="single" w:sz="4" w:space="0" w:color="auto"/>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Pharare Bus Stop</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19</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06</w:t>
                  </w:r>
                </w:p>
              </w:tc>
              <w:tc>
                <w:tcPr>
                  <w:tcW w:w="1701" w:type="dxa"/>
                  <w:tcBorders>
                    <w:top w:val="single" w:sz="4" w:space="0" w:color="auto"/>
                    <w:bottom w:val="single" w:sz="4" w:space="0" w:color="auto"/>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Joppie Bus Stop</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sidRPr="00AB0374">
                    <w:rPr>
                      <w:rFonts w:ascii="Arial" w:hAnsi="Arial" w:cs="Arial"/>
                      <w:b/>
                      <w:sz w:val="18"/>
                      <w:szCs w:val="18"/>
                    </w:rPr>
                    <w:t>20</w:t>
                  </w:r>
                </w:p>
              </w:tc>
              <w:tc>
                <w:tcPr>
                  <w:tcW w:w="1276" w:type="dxa"/>
                  <w:tcBorders>
                    <w:left w:val="single" w:sz="4" w:space="0" w:color="auto"/>
                  </w:tcBorders>
                </w:tcPr>
                <w:p w:rsidR="006650DB" w:rsidRPr="00EE6FB4" w:rsidRDefault="006650DB" w:rsidP="006650DB">
                  <w:pPr>
                    <w:rPr>
                      <w:rFonts w:ascii="Arial" w:hAnsi="Arial" w:cs="Arial"/>
                      <w:sz w:val="18"/>
                      <w:szCs w:val="18"/>
                    </w:rPr>
                  </w:pPr>
                  <w:r w:rsidRPr="00EE6FB4">
                    <w:rPr>
                      <w:rFonts w:ascii="Arial" w:hAnsi="Arial" w:cs="Arial"/>
                      <w:sz w:val="18"/>
                      <w:szCs w:val="18"/>
                    </w:rPr>
                    <w:t>26</w:t>
                  </w:r>
                </w:p>
              </w:tc>
              <w:tc>
                <w:tcPr>
                  <w:tcW w:w="1701" w:type="dxa"/>
                  <w:tcBorders>
                    <w:top w:val="single" w:sz="4" w:space="0" w:color="auto"/>
                    <w:bottom w:val="single" w:sz="4" w:space="0" w:color="auto"/>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Tours Clinic</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Pr="00AB0374" w:rsidRDefault="006650DB" w:rsidP="006650DB">
                  <w:pPr>
                    <w:jc w:val="right"/>
                    <w:rPr>
                      <w:rFonts w:ascii="Arial" w:hAnsi="Arial" w:cs="Arial"/>
                      <w:b/>
                      <w:sz w:val="18"/>
                      <w:szCs w:val="18"/>
                    </w:rPr>
                  </w:pPr>
                  <w:r>
                    <w:rPr>
                      <w:rFonts w:ascii="Arial" w:hAnsi="Arial" w:cs="Arial"/>
                      <w:b/>
                      <w:sz w:val="18"/>
                      <w:szCs w:val="18"/>
                    </w:rPr>
                    <w:t>21</w:t>
                  </w:r>
                </w:p>
              </w:tc>
              <w:tc>
                <w:tcPr>
                  <w:tcW w:w="1276" w:type="dxa"/>
                  <w:vMerge w:val="restart"/>
                  <w:tcBorders>
                    <w:left w:val="single" w:sz="4" w:space="0" w:color="auto"/>
                  </w:tcBorders>
                </w:tcPr>
                <w:p w:rsidR="006650DB" w:rsidRPr="00EE6FB4" w:rsidRDefault="006650DB" w:rsidP="006650DB">
                  <w:pPr>
                    <w:rPr>
                      <w:rFonts w:ascii="Arial" w:hAnsi="Arial" w:cs="Arial"/>
                      <w:sz w:val="18"/>
                      <w:szCs w:val="18"/>
                    </w:rPr>
                  </w:pPr>
                  <w:r>
                    <w:rPr>
                      <w:rFonts w:ascii="Arial" w:hAnsi="Arial" w:cs="Arial"/>
                      <w:sz w:val="18"/>
                      <w:szCs w:val="18"/>
                    </w:rPr>
                    <w:t>01</w:t>
                  </w:r>
                </w:p>
              </w:tc>
              <w:tc>
                <w:tcPr>
                  <w:tcW w:w="1701" w:type="dxa"/>
                  <w:vMerge w:val="restart"/>
                  <w:tcBorders>
                    <w:top w:val="single" w:sz="4" w:space="0" w:color="auto"/>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Mini market</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22</w:t>
                  </w:r>
                </w:p>
              </w:tc>
              <w:tc>
                <w:tcPr>
                  <w:tcW w:w="1276" w:type="dxa"/>
                  <w:vMerge/>
                  <w:tcBorders>
                    <w:left w:val="single" w:sz="4" w:space="0" w:color="auto"/>
                  </w:tcBorders>
                </w:tcPr>
                <w:p w:rsidR="006650DB" w:rsidRDefault="006650DB" w:rsidP="006650DB">
                  <w:pPr>
                    <w:rPr>
                      <w:rFonts w:ascii="Arial" w:hAnsi="Arial" w:cs="Arial"/>
                      <w:sz w:val="18"/>
                      <w:szCs w:val="18"/>
                    </w:rPr>
                  </w:pPr>
                </w:p>
              </w:tc>
              <w:tc>
                <w:tcPr>
                  <w:tcW w:w="1701" w:type="dxa"/>
                  <w:vMerge/>
                  <w:tcBorders>
                    <w:right w:val="single" w:sz="4" w:space="0" w:color="auto"/>
                  </w:tcBorders>
                </w:tcPr>
                <w:p w:rsidR="006650DB" w:rsidRPr="00DE608C" w:rsidRDefault="006650DB" w:rsidP="006650DB">
                  <w:pPr>
                    <w:rPr>
                      <w:rFonts w:ascii="Arial" w:hAnsi="Arial" w:cs="Arial"/>
                      <w:sz w:val="18"/>
                      <w:szCs w:val="18"/>
                    </w:rPr>
                  </w:pP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Phalaborweni Shopping Centre</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23</w:t>
                  </w:r>
                </w:p>
              </w:tc>
              <w:tc>
                <w:tcPr>
                  <w:tcW w:w="1276" w:type="dxa"/>
                  <w:vMerge/>
                  <w:tcBorders>
                    <w:left w:val="single" w:sz="4" w:space="0" w:color="auto"/>
                  </w:tcBorders>
                </w:tcPr>
                <w:p w:rsidR="006650DB" w:rsidRDefault="006650DB" w:rsidP="006650DB">
                  <w:pPr>
                    <w:rPr>
                      <w:rFonts w:ascii="Arial" w:hAnsi="Arial" w:cs="Arial"/>
                      <w:sz w:val="18"/>
                      <w:szCs w:val="18"/>
                    </w:rPr>
                  </w:pPr>
                </w:p>
              </w:tc>
              <w:tc>
                <w:tcPr>
                  <w:tcW w:w="1701" w:type="dxa"/>
                  <w:vMerge/>
                  <w:tcBorders>
                    <w:right w:val="single" w:sz="4" w:space="0" w:color="auto"/>
                  </w:tcBorders>
                </w:tcPr>
                <w:p w:rsidR="006650DB" w:rsidRPr="00DE608C" w:rsidRDefault="006650DB" w:rsidP="006650DB">
                  <w:pPr>
                    <w:rPr>
                      <w:rFonts w:ascii="Arial" w:hAnsi="Arial" w:cs="Arial"/>
                      <w:sz w:val="18"/>
                      <w:szCs w:val="18"/>
                    </w:rPr>
                  </w:pP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Senopelwa Clinic</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24</w:t>
                  </w:r>
                </w:p>
              </w:tc>
              <w:tc>
                <w:tcPr>
                  <w:tcW w:w="1276" w:type="dxa"/>
                  <w:vMerge/>
                  <w:tcBorders>
                    <w:left w:val="single" w:sz="4" w:space="0" w:color="auto"/>
                  </w:tcBorders>
                </w:tcPr>
                <w:p w:rsidR="006650DB" w:rsidRDefault="006650DB" w:rsidP="006650DB">
                  <w:pPr>
                    <w:rPr>
                      <w:rFonts w:ascii="Arial" w:hAnsi="Arial" w:cs="Arial"/>
                      <w:sz w:val="18"/>
                      <w:szCs w:val="18"/>
                    </w:rPr>
                  </w:pPr>
                </w:p>
              </w:tc>
              <w:tc>
                <w:tcPr>
                  <w:tcW w:w="1701" w:type="dxa"/>
                  <w:vMerge/>
                  <w:tcBorders>
                    <w:right w:val="single" w:sz="4" w:space="0" w:color="auto"/>
                  </w:tcBorders>
                </w:tcPr>
                <w:p w:rsidR="006650DB" w:rsidRPr="00DE608C" w:rsidRDefault="006650DB" w:rsidP="006650DB">
                  <w:pPr>
                    <w:rPr>
                      <w:rFonts w:ascii="Arial" w:hAnsi="Arial" w:cs="Arial"/>
                      <w:sz w:val="18"/>
                      <w:szCs w:val="18"/>
                    </w:rPr>
                  </w:pP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Mohalenyana cross</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25</w:t>
                  </w:r>
                </w:p>
              </w:tc>
              <w:tc>
                <w:tcPr>
                  <w:tcW w:w="1276" w:type="dxa"/>
                  <w:vMerge/>
                  <w:tcBorders>
                    <w:left w:val="single" w:sz="4" w:space="0" w:color="auto"/>
                  </w:tcBorders>
                </w:tcPr>
                <w:p w:rsidR="006650DB" w:rsidRDefault="006650DB" w:rsidP="006650DB">
                  <w:pPr>
                    <w:rPr>
                      <w:rFonts w:ascii="Arial" w:hAnsi="Arial" w:cs="Arial"/>
                      <w:sz w:val="18"/>
                      <w:szCs w:val="18"/>
                    </w:rPr>
                  </w:pPr>
                </w:p>
              </w:tc>
              <w:tc>
                <w:tcPr>
                  <w:tcW w:w="1701" w:type="dxa"/>
                  <w:vMerge/>
                  <w:tcBorders>
                    <w:right w:val="single" w:sz="4" w:space="0" w:color="auto"/>
                  </w:tcBorders>
                </w:tcPr>
                <w:p w:rsidR="006650DB" w:rsidRPr="00DE608C" w:rsidRDefault="006650DB" w:rsidP="006650DB">
                  <w:pPr>
                    <w:rPr>
                      <w:rFonts w:ascii="Arial" w:hAnsi="Arial" w:cs="Arial"/>
                      <w:sz w:val="18"/>
                      <w:szCs w:val="18"/>
                    </w:rPr>
                  </w:pP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Senakwe Mambazo site</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26</w:t>
                  </w:r>
                </w:p>
              </w:tc>
              <w:tc>
                <w:tcPr>
                  <w:tcW w:w="1276" w:type="dxa"/>
                  <w:vMerge/>
                  <w:tcBorders>
                    <w:left w:val="single" w:sz="4" w:space="0" w:color="auto"/>
                  </w:tcBorders>
                </w:tcPr>
                <w:p w:rsidR="006650DB" w:rsidRDefault="006650DB" w:rsidP="006650DB">
                  <w:pPr>
                    <w:rPr>
                      <w:rFonts w:ascii="Arial" w:hAnsi="Arial" w:cs="Arial"/>
                      <w:sz w:val="18"/>
                      <w:szCs w:val="18"/>
                    </w:rPr>
                  </w:pPr>
                </w:p>
              </w:tc>
              <w:tc>
                <w:tcPr>
                  <w:tcW w:w="1701" w:type="dxa"/>
                  <w:vMerge/>
                  <w:tcBorders>
                    <w:right w:val="single" w:sz="4" w:space="0" w:color="auto"/>
                  </w:tcBorders>
                </w:tcPr>
                <w:p w:rsidR="006650DB" w:rsidRPr="00DE608C" w:rsidRDefault="006650DB" w:rsidP="006650DB">
                  <w:pPr>
                    <w:rPr>
                      <w:rFonts w:ascii="Arial" w:hAnsi="Arial" w:cs="Arial"/>
                      <w:sz w:val="18"/>
                      <w:szCs w:val="18"/>
                    </w:rPr>
                  </w:pP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Manunatlala</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27</w:t>
                  </w:r>
                </w:p>
              </w:tc>
              <w:tc>
                <w:tcPr>
                  <w:tcW w:w="1276" w:type="dxa"/>
                  <w:vMerge/>
                  <w:tcBorders>
                    <w:left w:val="single" w:sz="4" w:space="0" w:color="auto"/>
                  </w:tcBorders>
                </w:tcPr>
                <w:p w:rsidR="006650DB" w:rsidRDefault="006650DB" w:rsidP="006650DB">
                  <w:pPr>
                    <w:rPr>
                      <w:rFonts w:ascii="Arial" w:hAnsi="Arial" w:cs="Arial"/>
                      <w:sz w:val="18"/>
                      <w:szCs w:val="18"/>
                    </w:rPr>
                  </w:pPr>
                </w:p>
              </w:tc>
              <w:tc>
                <w:tcPr>
                  <w:tcW w:w="1701" w:type="dxa"/>
                  <w:vMerge/>
                  <w:tcBorders>
                    <w:right w:val="single" w:sz="4" w:space="0" w:color="auto"/>
                  </w:tcBorders>
                </w:tcPr>
                <w:p w:rsidR="006650DB" w:rsidRPr="00DE608C" w:rsidRDefault="006650DB" w:rsidP="006650DB">
                  <w:pPr>
                    <w:rPr>
                      <w:rFonts w:ascii="Arial" w:hAnsi="Arial" w:cs="Arial"/>
                      <w:sz w:val="18"/>
                      <w:szCs w:val="18"/>
                    </w:rPr>
                  </w:pP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Moloko</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28</w:t>
                  </w:r>
                </w:p>
              </w:tc>
              <w:tc>
                <w:tcPr>
                  <w:tcW w:w="1276" w:type="dxa"/>
                  <w:vMerge/>
                  <w:tcBorders>
                    <w:left w:val="single" w:sz="4" w:space="0" w:color="auto"/>
                  </w:tcBorders>
                </w:tcPr>
                <w:p w:rsidR="006650DB" w:rsidRDefault="006650DB" w:rsidP="006650DB">
                  <w:pPr>
                    <w:rPr>
                      <w:rFonts w:ascii="Arial" w:hAnsi="Arial" w:cs="Arial"/>
                      <w:sz w:val="18"/>
                      <w:szCs w:val="18"/>
                    </w:rPr>
                  </w:pPr>
                </w:p>
              </w:tc>
              <w:tc>
                <w:tcPr>
                  <w:tcW w:w="1701" w:type="dxa"/>
                  <w:vMerge/>
                  <w:tcBorders>
                    <w:right w:val="single" w:sz="4" w:space="0" w:color="auto"/>
                  </w:tcBorders>
                </w:tcPr>
                <w:p w:rsidR="006650DB" w:rsidRPr="00DE608C" w:rsidRDefault="006650DB" w:rsidP="006650DB">
                  <w:pPr>
                    <w:rPr>
                      <w:rFonts w:ascii="Arial" w:hAnsi="Arial" w:cs="Arial"/>
                      <w:sz w:val="18"/>
                      <w:szCs w:val="18"/>
                    </w:rPr>
                  </w:pP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Patamedi</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29</w:t>
                  </w:r>
                </w:p>
              </w:tc>
              <w:tc>
                <w:tcPr>
                  <w:tcW w:w="1276" w:type="dxa"/>
                  <w:vMerge/>
                  <w:tcBorders>
                    <w:left w:val="single" w:sz="4" w:space="0" w:color="auto"/>
                  </w:tcBorders>
                </w:tcPr>
                <w:p w:rsidR="006650DB" w:rsidRDefault="006650DB" w:rsidP="006650DB">
                  <w:pPr>
                    <w:rPr>
                      <w:rFonts w:ascii="Arial" w:hAnsi="Arial" w:cs="Arial"/>
                      <w:sz w:val="18"/>
                      <w:szCs w:val="18"/>
                    </w:rPr>
                  </w:pPr>
                </w:p>
              </w:tc>
              <w:tc>
                <w:tcPr>
                  <w:tcW w:w="1701" w:type="dxa"/>
                  <w:vMerge/>
                  <w:tcBorders>
                    <w:bottom w:val="single" w:sz="4" w:space="0" w:color="auto"/>
                    <w:right w:val="single" w:sz="4" w:space="0" w:color="auto"/>
                  </w:tcBorders>
                </w:tcPr>
                <w:p w:rsidR="006650DB" w:rsidRPr="00DE608C" w:rsidRDefault="006650DB" w:rsidP="006650DB">
                  <w:pPr>
                    <w:rPr>
                      <w:rFonts w:ascii="Arial" w:hAnsi="Arial" w:cs="Arial"/>
                      <w:sz w:val="18"/>
                      <w:szCs w:val="18"/>
                    </w:rPr>
                  </w:pP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Morapalala</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30</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28</w:t>
                  </w:r>
                </w:p>
              </w:tc>
              <w:tc>
                <w:tcPr>
                  <w:tcW w:w="1701" w:type="dxa"/>
                  <w:tcBorders>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New Phepene</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31</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28</w:t>
                  </w:r>
                </w:p>
              </w:tc>
              <w:tc>
                <w:tcPr>
                  <w:tcW w:w="1701" w:type="dxa"/>
                  <w:tcBorders>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Burgersdorp to Julesburg Busstop</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32</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33</w:t>
                  </w:r>
                </w:p>
              </w:tc>
              <w:tc>
                <w:tcPr>
                  <w:tcW w:w="1701" w:type="dxa"/>
                  <w:tcBorders>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Ga -Mawasha</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lastRenderedPageBreak/>
                    <w:t>33</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33</w:t>
                  </w:r>
                </w:p>
              </w:tc>
              <w:tc>
                <w:tcPr>
                  <w:tcW w:w="1701" w:type="dxa"/>
                  <w:tcBorders>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Collen's Market</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34</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33</w:t>
                  </w:r>
                </w:p>
              </w:tc>
              <w:tc>
                <w:tcPr>
                  <w:tcW w:w="1701" w:type="dxa"/>
                  <w:tcBorders>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Pr>
                      <w:rFonts w:ascii="Arial" w:hAnsi="Arial" w:cs="Arial"/>
                      <w:sz w:val="18"/>
                      <w:szCs w:val="18"/>
                    </w:rPr>
                    <w:t xml:space="preserve">Maake </w:t>
                  </w:r>
                  <w:r w:rsidRPr="00DE608C">
                    <w:rPr>
                      <w:rFonts w:ascii="Arial" w:hAnsi="Arial" w:cs="Arial"/>
                      <w:sz w:val="18"/>
                      <w:szCs w:val="18"/>
                    </w:rPr>
                    <w:t>Headkraal</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35</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33</w:t>
                  </w:r>
                </w:p>
              </w:tc>
              <w:tc>
                <w:tcPr>
                  <w:tcW w:w="1701" w:type="dxa"/>
                  <w:tcBorders>
                    <w:right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sidRPr="00DE608C">
                    <w:rPr>
                      <w:rFonts w:ascii="Arial" w:hAnsi="Arial" w:cs="Arial"/>
                      <w:sz w:val="18"/>
                      <w:szCs w:val="18"/>
                    </w:rPr>
                    <w:t>Mogabe Tsidinko</w:t>
                  </w:r>
                </w:p>
              </w:tc>
              <w:tc>
                <w:tcPr>
                  <w:tcW w:w="2694" w:type="dxa"/>
                </w:tcPr>
                <w:p w:rsidR="006650DB" w:rsidRPr="00DE608C" w:rsidRDefault="006650DB" w:rsidP="006650DB">
                  <w:pPr>
                    <w:rPr>
                      <w:rFonts w:ascii="Arial" w:hAnsi="Arial" w:cs="Arial"/>
                      <w:sz w:val="18"/>
                      <w:szCs w:val="18"/>
                    </w:rPr>
                  </w:pPr>
                  <w:r w:rsidRPr="00DE608C">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36</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09</w:t>
                  </w:r>
                </w:p>
              </w:tc>
              <w:tc>
                <w:tcPr>
                  <w:tcW w:w="1701" w:type="dxa"/>
                  <w:tcBorders>
                    <w:right w:val="single" w:sz="4" w:space="0" w:color="auto"/>
                  </w:tcBorders>
                </w:tcPr>
                <w:p w:rsidR="006650DB" w:rsidRPr="00DE608C" w:rsidRDefault="006650DB" w:rsidP="006650DB">
                  <w:pPr>
                    <w:rPr>
                      <w:rFonts w:ascii="Arial" w:hAnsi="Arial" w:cs="Arial"/>
                      <w:sz w:val="18"/>
                      <w:szCs w:val="18"/>
                    </w:rPr>
                  </w:pPr>
                  <w:r>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Pr="00DE608C" w:rsidRDefault="006650DB" w:rsidP="006650DB">
                  <w:pPr>
                    <w:rPr>
                      <w:rFonts w:ascii="Arial" w:hAnsi="Arial" w:cs="Arial"/>
                      <w:sz w:val="18"/>
                      <w:szCs w:val="18"/>
                    </w:rPr>
                  </w:pPr>
                  <w:r>
                    <w:rPr>
                      <w:rFonts w:ascii="Arial" w:hAnsi="Arial" w:cs="Arial"/>
                      <w:sz w:val="18"/>
                      <w:szCs w:val="18"/>
                    </w:rPr>
                    <w:t>Mopye</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37</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09</w:t>
                  </w:r>
                </w:p>
              </w:tc>
              <w:tc>
                <w:tcPr>
                  <w:tcW w:w="1701" w:type="dxa"/>
                  <w:tcBorders>
                    <w:right w:val="single" w:sz="4" w:space="0" w:color="auto"/>
                  </w:tcBorders>
                </w:tcPr>
                <w:p w:rsidR="006650DB" w:rsidRDefault="006650DB" w:rsidP="006650DB">
                  <w:r w:rsidRPr="005E2415">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Thako</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38</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09</w:t>
                  </w:r>
                </w:p>
              </w:tc>
              <w:tc>
                <w:tcPr>
                  <w:tcW w:w="1701" w:type="dxa"/>
                  <w:tcBorders>
                    <w:right w:val="single" w:sz="4" w:space="0" w:color="auto"/>
                  </w:tcBorders>
                </w:tcPr>
                <w:p w:rsidR="006650DB" w:rsidRDefault="006650DB" w:rsidP="006650DB">
                  <w:r w:rsidRPr="005E2415">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Sethone</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39</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09</w:t>
                  </w:r>
                </w:p>
              </w:tc>
              <w:tc>
                <w:tcPr>
                  <w:tcW w:w="1701" w:type="dxa"/>
                  <w:tcBorders>
                    <w:right w:val="single" w:sz="4" w:space="0" w:color="auto"/>
                  </w:tcBorders>
                </w:tcPr>
                <w:p w:rsidR="006650DB" w:rsidRDefault="006650DB" w:rsidP="006650DB">
                  <w:r w:rsidRPr="005E2415">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Kgwekgwe</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40</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09</w:t>
                  </w:r>
                </w:p>
              </w:tc>
              <w:tc>
                <w:tcPr>
                  <w:tcW w:w="1701" w:type="dxa"/>
                  <w:tcBorders>
                    <w:right w:val="single" w:sz="4" w:space="0" w:color="auto"/>
                  </w:tcBorders>
                </w:tcPr>
                <w:p w:rsidR="006650DB" w:rsidRDefault="006650DB" w:rsidP="006650DB">
                  <w:r w:rsidRPr="005E2415">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Sebabane</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41</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09</w:t>
                  </w:r>
                </w:p>
              </w:tc>
              <w:tc>
                <w:tcPr>
                  <w:tcW w:w="1701" w:type="dxa"/>
                  <w:tcBorders>
                    <w:right w:val="single" w:sz="4" w:space="0" w:color="auto"/>
                  </w:tcBorders>
                </w:tcPr>
                <w:p w:rsidR="006650DB" w:rsidRDefault="006650DB" w:rsidP="006650DB">
                  <w:r w:rsidRPr="005E2415">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Jokong</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42</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09</w:t>
                  </w:r>
                </w:p>
              </w:tc>
              <w:tc>
                <w:tcPr>
                  <w:tcW w:w="1701" w:type="dxa"/>
                  <w:tcBorders>
                    <w:right w:val="single" w:sz="4" w:space="0" w:color="auto"/>
                  </w:tcBorders>
                </w:tcPr>
                <w:p w:rsidR="006650DB" w:rsidRDefault="006650DB" w:rsidP="006650DB">
                  <w:r w:rsidRPr="005E2415">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Sefolwe</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43</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09</w:t>
                  </w:r>
                </w:p>
              </w:tc>
              <w:tc>
                <w:tcPr>
                  <w:tcW w:w="1701" w:type="dxa"/>
                  <w:tcBorders>
                    <w:right w:val="single" w:sz="4" w:space="0" w:color="auto"/>
                  </w:tcBorders>
                </w:tcPr>
                <w:p w:rsidR="006650DB" w:rsidRDefault="006650DB" w:rsidP="006650DB">
                  <w:r w:rsidRPr="005E2415">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Masebutse</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44</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04</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Chisanyama 4 way Shihoko</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45</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04</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Dynamic sports ground-Rikhotso</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46</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04</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Block 6 Mashatole café</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47</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04</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Block 7 Mathipa Busstop</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48</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05</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Mugwazeni busstop</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49</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05</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Maluvane graveyard</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50</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05</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Musiphane next to satellite Hetiseka</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51</w:t>
                  </w:r>
                </w:p>
              </w:tc>
              <w:tc>
                <w:tcPr>
                  <w:tcW w:w="1276" w:type="dxa"/>
                  <w:tcBorders>
                    <w:left w:val="single" w:sz="4" w:space="0" w:color="auto"/>
                  </w:tcBorders>
                </w:tcPr>
                <w:p w:rsidR="006650DB" w:rsidRDefault="006650DB" w:rsidP="006650DB">
                  <w:pPr>
                    <w:rPr>
                      <w:rFonts w:ascii="Arial" w:hAnsi="Arial" w:cs="Arial"/>
                      <w:sz w:val="18"/>
                      <w:szCs w:val="18"/>
                    </w:rPr>
                  </w:pP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Lesedi</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Khujwane and Lephepane</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52</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26</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Nsolani, Nyanyukani and Hovheni</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53</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28</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Madawa and Phepeni</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54</w:t>
                  </w:r>
                </w:p>
              </w:tc>
              <w:tc>
                <w:tcPr>
                  <w:tcW w:w="1276" w:type="dxa"/>
                  <w:tcBorders>
                    <w:left w:val="single" w:sz="4" w:space="0" w:color="auto"/>
                  </w:tcBorders>
                </w:tcPr>
                <w:p w:rsidR="006650DB" w:rsidRDefault="006650DB" w:rsidP="006650DB">
                  <w:pPr>
                    <w:rPr>
                      <w:rFonts w:ascii="Arial" w:hAnsi="Arial" w:cs="Arial"/>
                      <w:sz w:val="18"/>
                      <w:szCs w:val="18"/>
                    </w:rPr>
                  </w:pPr>
                  <w:r>
                    <w:rPr>
                      <w:rFonts w:ascii="Arial" w:hAnsi="Arial" w:cs="Arial"/>
                      <w:sz w:val="18"/>
                      <w:szCs w:val="18"/>
                    </w:rPr>
                    <w:t>25</w:t>
                  </w:r>
                </w:p>
              </w:tc>
              <w:tc>
                <w:tcPr>
                  <w:tcW w:w="1701" w:type="dxa"/>
                  <w:tcBorders>
                    <w:right w:val="single" w:sz="4" w:space="0" w:color="auto"/>
                  </w:tcBorders>
                </w:tcPr>
                <w:p w:rsidR="006650DB" w:rsidRPr="005E2415" w:rsidRDefault="006650DB" w:rsidP="006650DB">
                  <w:pPr>
                    <w:rPr>
                      <w:rFonts w:ascii="Arial" w:hAnsi="Arial" w:cs="Arial"/>
                      <w:sz w:val="18"/>
                      <w:szCs w:val="18"/>
                    </w:rPr>
                  </w:pPr>
                  <w:r>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Sedan, Bonn, Ntsako, Mafarana and Mulati cross/Berlyn, Headman Machana</w:t>
                  </w:r>
                </w:p>
              </w:tc>
              <w:tc>
                <w:tcPr>
                  <w:tcW w:w="2694" w:type="dxa"/>
                </w:tcPr>
                <w:p w:rsidR="006650DB" w:rsidRDefault="006650DB" w:rsidP="006650DB">
                  <w:r w:rsidRPr="0049009F">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55</w:t>
                  </w:r>
                </w:p>
              </w:tc>
              <w:tc>
                <w:tcPr>
                  <w:tcW w:w="1276" w:type="dxa"/>
                  <w:tcBorders>
                    <w:lef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24</w:t>
                  </w:r>
                </w:p>
              </w:tc>
              <w:tc>
                <w:tcPr>
                  <w:tcW w:w="1701" w:type="dxa"/>
                  <w:tcBorders>
                    <w:righ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Lesedi</w:t>
                  </w:r>
                </w:p>
              </w:tc>
              <w:tc>
                <w:tcPr>
                  <w:tcW w:w="2976" w:type="dxa"/>
                  <w:tcBorders>
                    <w:top w:val="single" w:sz="4" w:space="0" w:color="auto"/>
                    <w:left w:val="single" w:sz="4" w:space="0" w:color="auto"/>
                    <w:bottom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Petanenge- bridge</w:t>
                  </w:r>
                </w:p>
              </w:tc>
              <w:tc>
                <w:tcPr>
                  <w:tcW w:w="2694" w:type="dxa"/>
                </w:tcPr>
                <w:p w:rsidR="006650DB" w:rsidRPr="00283772" w:rsidRDefault="006650DB" w:rsidP="006650DB">
                  <w:pPr>
                    <w:rPr>
                      <w:rFonts w:ascii="Arial" w:hAnsi="Arial" w:cs="Arial"/>
                      <w:sz w:val="18"/>
                      <w:szCs w:val="18"/>
                    </w:rPr>
                  </w:pPr>
                  <w:r w:rsidRPr="00283772">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56</w:t>
                  </w:r>
                </w:p>
              </w:tc>
              <w:tc>
                <w:tcPr>
                  <w:tcW w:w="1276" w:type="dxa"/>
                  <w:tcBorders>
                    <w:lef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27</w:t>
                  </w:r>
                </w:p>
              </w:tc>
              <w:tc>
                <w:tcPr>
                  <w:tcW w:w="1701" w:type="dxa"/>
                  <w:tcBorders>
                    <w:righ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Mogapeng clinic, Shilubane Health centre, Shilubane library, Pheretla to Kings 2</w:t>
                  </w:r>
                </w:p>
              </w:tc>
              <w:tc>
                <w:tcPr>
                  <w:tcW w:w="2694" w:type="dxa"/>
                </w:tcPr>
                <w:p w:rsidR="006650DB" w:rsidRPr="00283772" w:rsidRDefault="006650DB" w:rsidP="006650DB">
                  <w:pPr>
                    <w:rPr>
                      <w:rFonts w:ascii="Arial" w:hAnsi="Arial" w:cs="Arial"/>
                      <w:sz w:val="18"/>
                      <w:szCs w:val="18"/>
                    </w:rPr>
                  </w:pPr>
                  <w:r w:rsidRPr="00283772">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57</w:t>
                  </w:r>
                </w:p>
              </w:tc>
              <w:tc>
                <w:tcPr>
                  <w:tcW w:w="1276" w:type="dxa"/>
                  <w:tcBorders>
                    <w:lef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3</w:t>
                  </w:r>
                </w:p>
              </w:tc>
              <w:tc>
                <w:tcPr>
                  <w:tcW w:w="1701" w:type="dxa"/>
                  <w:tcBorders>
                    <w:righ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Radoo crossing (Mashabela), ga- Wally(Seshabela) and Madabeni Brick yard</w:t>
                  </w:r>
                </w:p>
              </w:tc>
              <w:tc>
                <w:tcPr>
                  <w:tcW w:w="2694" w:type="dxa"/>
                </w:tcPr>
                <w:p w:rsidR="006650DB" w:rsidRPr="00283772" w:rsidRDefault="006650DB" w:rsidP="006650DB">
                  <w:pPr>
                    <w:rPr>
                      <w:rFonts w:ascii="Arial" w:hAnsi="Arial" w:cs="Arial"/>
                      <w:sz w:val="18"/>
                      <w:szCs w:val="18"/>
                    </w:rPr>
                  </w:pPr>
                  <w:r w:rsidRPr="00283772">
                    <w:rPr>
                      <w:rFonts w:ascii="Arial" w:hAnsi="Arial" w:cs="Arial"/>
                      <w:sz w:val="18"/>
                      <w:szCs w:val="18"/>
                    </w:rPr>
                    <w:t>Apollo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58</w:t>
                  </w:r>
                </w:p>
              </w:tc>
              <w:tc>
                <w:tcPr>
                  <w:tcW w:w="1276" w:type="dxa"/>
                  <w:tcBorders>
                    <w:lef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7</w:t>
                  </w:r>
                </w:p>
              </w:tc>
              <w:tc>
                <w:tcPr>
                  <w:tcW w:w="1701" w:type="dxa"/>
                  <w:tcBorders>
                    <w:righ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Relela</w:t>
                  </w:r>
                </w:p>
              </w:tc>
              <w:tc>
                <w:tcPr>
                  <w:tcW w:w="2976" w:type="dxa"/>
                  <w:tcBorders>
                    <w:top w:val="single" w:sz="4" w:space="0" w:color="auto"/>
                    <w:left w:val="single" w:sz="4" w:space="0" w:color="auto"/>
                    <w:bottom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Madumane &amp; Mothomeng</w:t>
                  </w:r>
                </w:p>
              </w:tc>
              <w:tc>
                <w:tcPr>
                  <w:tcW w:w="2694" w:type="dxa"/>
                </w:tcPr>
                <w:p w:rsidR="006650DB" w:rsidRPr="00283772" w:rsidRDefault="006650DB" w:rsidP="006650DB">
                  <w:pPr>
                    <w:rPr>
                      <w:rFonts w:ascii="Arial" w:hAnsi="Arial" w:cs="Arial"/>
                      <w:sz w:val="18"/>
                      <w:szCs w:val="18"/>
                    </w:rPr>
                  </w:pPr>
                  <w:r w:rsidRPr="00283772">
                    <w:rPr>
                      <w:rFonts w:ascii="Arial" w:hAnsi="Arial" w:cs="Arial"/>
                      <w:sz w:val="18"/>
                      <w:szCs w:val="18"/>
                    </w:rPr>
                    <w:t>Apollo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lastRenderedPageBreak/>
                    <w:t>89</w:t>
                  </w:r>
                </w:p>
              </w:tc>
              <w:tc>
                <w:tcPr>
                  <w:tcW w:w="1276" w:type="dxa"/>
                  <w:tcBorders>
                    <w:lef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26</w:t>
                  </w:r>
                </w:p>
              </w:tc>
              <w:tc>
                <w:tcPr>
                  <w:tcW w:w="1701" w:type="dxa"/>
                  <w:tcBorders>
                    <w:righ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Main Busstop</w:t>
                  </w:r>
                </w:p>
              </w:tc>
              <w:tc>
                <w:tcPr>
                  <w:tcW w:w="2694" w:type="dxa"/>
                </w:tcPr>
                <w:p w:rsidR="006650DB" w:rsidRPr="00283772" w:rsidRDefault="006650DB" w:rsidP="006650DB">
                  <w:pPr>
                    <w:rPr>
                      <w:rFonts w:ascii="Arial" w:hAnsi="Arial" w:cs="Arial"/>
                      <w:sz w:val="18"/>
                      <w:szCs w:val="18"/>
                    </w:rPr>
                  </w:pPr>
                  <w:r w:rsidRPr="00283772">
                    <w:rPr>
                      <w:rFonts w:ascii="Arial" w:hAnsi="Arial" w:cs="Arial"/>
                      <w:sz w:val="18"/>
                      <w:szCs w:val="18"/>
                    </w:rPr>
                    <w:t>Apollo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90</w:t>
                  </w:r>
                </w:p>
              </w:tc>
              <w:tc>
                <w:tcPr>
                  <w:tcW w:w="1276" w:type="dxa"/>
                  <w:tcBorders>
                    <w:lef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31</w:t>
                  </w:r>
                </w:p>
              </w:tc>
              <w:tc>
                <w:tcPr>
                  <w:tcW w:w="1701" w:type="dxa"/>
                  <w:tcBorders>
                    <w:righ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Main streets</w:t>
                  </w:r>
                </w:p>
              </w:tc>
              <w:tc>
                <w:tcPr>
                  <w:tcW w:w="2694" w:type="dxa"/>
                </w:tcPr>
                <w:p w:rsidR="006650DB" w:rsidRPr="00283772" w:rsidRDefault="006650DB" w:rsidP="006650DB">
                  <w:pPr>
                    <w:rPr>
                      <w:rFonts w:ascii="Arial" w:hAnsi="Arial" w:cs="Arial"/>
                      <w:sz w:val="18"/>
                      <w:szCs w:val="18"/>
                    </w:rPr>
                  </w:pPr>
                  <w:r w:rsidRPr="00283772">
                    <w:rPr>
                      <w:rFonts w:ascii="Arial" w:hAnsi="Arial" w:cs="Arial"/>
                      <w:sz w:val="18"/>
                      <w:szCs w:val="18"/>
                    </w:rPr>
                    <w:t>Apollo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91</w:t>
                  </w:r>
                </w:p>
              </w:tc>
              <w:tc>
                <w:tcPr>
                  <w:tcW w:w="1276" w:type="dxa"/>
                  <w:tcBorders>
                    <w:lef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32</w:t>
                  </w:r>
                </w:p>
              </w:tc>
              <w:tc>
                <w:tcPr>
                  <w:tcW w:w="1701" w:type="dxa"/>
                  <w:tcBorders>
                    <w:righ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Bulamahlo</w:t>
                  </w:r>
                </w:p>
              </w:tc>
              <w:tc>
                <w:tcPr>
                  <w:tcW w:w="2976" w:type="dxa"/>
                  <w:tcBorders>
                    <w:top w:val="single" w:sz="4" w:space="0" w:color="auto"/>
                    <w:left w:val="single" w:sz="4" w:space="0" w:color="auto"/>
                    <w:bottom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Matlhari High, Sefateng cross, Shikwambana next to R36, Mokonyane</w:t>
                  </w:r>
                </w:p>
              </w:tc>
              <w:tc>
                <w:tcPr>
                  <w:tcW w:w="2694" w:type="dxa"/>
                </w:tcPr>
                <w:p w:rsidR="006650DB" w:rsidRPr="00283772" w:rsidRDefault="006650DB" w:rsidP="006650DB">
                  <w:pPr>
                    <w:rPr>
                      <w:rFonts w:ascii="Arial" w:hAnsi="Arial" w:cs="Arial"/>
                      <w:sz w:val="18"/>
                      <w:szCs w:val="18"/>
                    </w:rPr>
                  </w:pPr>
                  <w:r w:rsidRPr="00283772">
                    <w:rPr>
                      <w:rFonts w:ascii="Arial" w:hAnsi="Arial" w:cs="Arial"/>
                      <w:sz w:val="18"/>
                      <w:szCs w:val="18"/>
                    </w:rPr>
                    <w:t>Apollo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92</w:t>
                  </w:r>
                </w:p>
              </w:tc>
              <w:tc>
                <w:tcPr>
                  <w:tcW w:w="1276" w:type="dxa"/>
                  <w:tcBorders>
                    <w:lef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02</w:t>
                  </w:r>
                </w:p>
              </w:tc>
              <w:tc>
                <w:tcPr>
                  <w:tcW w:w="1701" w:type="dxa"/>
                  <w:tcBorders>
                    <w:right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Runnymede</w:t>
                  </w:r>
                </w:p>
              </w:tc>
              <w:tc>
                <w:tcPr>
                  <w:tcW w:w="2976" w:type="dxa"/>
                  <w:tcBorders>
                    <w:top w:val="single" w:sz="4" w:space="0" w:color="auto"/>
                    <w:left w:val="single" w:sz="4" w:space="0" w:color="auto"/>
                    <w:bottom w:val="single" w:sz="4" w:space="0" w:color="auto"/>
                  </w:tcBorders>
                </w:tcPr>
                <w:p w:rsidR="006650DB" w:rsidRPr="00283772" w:rsidRDefault="006650DB" w:rsidP="006650DB">
                  <w:pPr>
                    <w:rPr>
                      <w:rFonts w:ascii="Arial" w:hAnsi="Arial" w:cs="Arial"/>
                      <w:sz w:val="18"/>
                      <w:szCs w:val="18"/>
                    </w:rPr>
                  </w:pPr>
                  <w:r w:rsidRPr="00283772">
                    <w:rPr>
                      <w:rFonts w:ascii="Arial" w:hAnsi="Arial" w:cs="Arial"/>
                      <w:sz w:val="18"/>
                      <w:szCs w:val="18"/>
                    </w:rPr>
                    <w:t>Mawa Block next to graveyard and Mangena Brick yard</w:t>
                  </w:r>
                </w:p>
              </w:tc>
              <w:tc>
                <w:tcPr>
                  <w:tcW w:w="2694" w:type="dxa"/>
                </w:tcPr>
                <w:p w:rsidR="006650DB" w:rsidRPr="00283772" w:rsidRDefault="006650DB" w:rsidP="006650DB">
                  <w:pPr>
                    <w:rPr>
                      <w:rFonts w:ascii="Arial" w:hAnsi="Arial" w:cs="Arial"/>
                      <w:sz w:val="18"/>
                      <w:szCs w:val="18"/>
                    </w:rPr>
                  </w:pPr>
                  <w:r w:rsidRPr="00283772">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93</w:t>
                  </w:r>
                </w:p>
              </w:tc>
              <w:tc>
                <w:tcPr>
                  <w:tcW w:w="1276" w:type="dxa"/>
                  <w:vMerge w:val="restart"/>
                  <w:tcBorders>
                    <w:left w:val="single" w:sz="4" w:space="0" w:color="auto"/>
                  </w:tcBorders>
                </w:tcPr>
                <w:p w:rsidR="006650DB" w:rsidRPr="00283772" w:rsidRDefault="006650DB" w:rsidP="006650DB">
                  <w:pPr>
                    <w:rPr>
                      <w:rFonts w:ascii="Arial" w:hAnsi="Arial" w:cs="Arial"/>
                      <w:sz w:val="18"/>
                      <w:szCs w:val="18"/>
                    </w:rPr>
                  </w:pPr>
                  <w:r>
                    <w:rPr>
                      <w:rFonts w:ascii="Arial" w:hAnsi="Arial" w:cs="Arial"/>
                      <w:sz w:val="18"/>
                      <w:szCs w:val="18"/>
                    </w:rPr>
                    <w:t>16</w:t>
                  </w:r>
                </w:p>
              </w:tc>
              <w:tc>
                <w:tcPr>
                  <w:tcW w:w="1701" w:type="dxa"/>
                  <w:vMerge w:val="restart"/>
                  <w:tcBorders>
                    <w:right w:val="single" w:sz="4" w:space="0" w:color="auto"/>
                  </w:tcBorders>
                </w:tcPr>
                <w:p w:rsidR="006650DB" w:rsidRPr="00283772" w:rsidRDefault="006650DB" w:rsidP="006650DB">
                  <w:pPr>
                    <w:rPr>
                      <w:rFonts w:ascii="Arial" w:hAnsi="Arial" w:cs="Arial"/>
                      <w:sz w:val="18"/>
                      <w:szCs w:val="18"/>
                    </w:rPr>
                  </w:pPr>
                  <w:r>
                    <w:rPr>
                      <w:rFonts w:ascii="Arial" w:hAnsi="Arial" w:cs="Arial"/>
                      <w:sz w:val="18"/>
                      <w:szCs w:val="18"/>
                    </w:rPr>
                    <w:t>Bulamahlo</w:t>
                  </w:r>
                </w:p>
              </w:tc>
              <w:tc>
                <w:tcPr>
                  <w:tcW w:w="2976" w:type="dxa"/>
                  <w:vMerge w:val="restart"/>
                  <w:tcBorders>
                    <w:top w:val="single" w:sz="4" w:space="0" w:color="auto"/>
                    <w:left w:val="single" w:sz="4" w:space="0" w:color="auto"/>
                  </w:tcBorders>
                </w:tcPr>
                <w:p w:rsidR="006650DB" w:rsidRPr="00283772" w:rsidRDefault="006650DB" w:rsidP="006650DB">
                  <w:pPr>
                    <w:rPr>
                      <w:rFonts w:ascii="Arial" w:hAnsi="Arial" w:cs="Arial"/>
                      <w:sz w:val="18"/>
                      <w:szCs w:val="18"/>
                    </w:rPr>
                  </w:pPr>
                  <w:r>
                    <w:rPr>
                      <w:rFonts w:ascii="Arial" w:hAnsi="Arial" w:cs="Arial"/>
                      <w:sz w:val="18"/>
                      <w:szCs w:val="18"/>
                    </w:rPr>
                    <w:t>Haenertzburg intersection and other areas</w:t>
                  </w:r>
                </w:p>
                <w:p w:rsidR="006650DB" w:rsidRPr="00283772" w:rsidRDefault="006650DB" w:rsidP="006650DB">
                  <w:pPr>
                    <w:rPr>
                      <w:rFonts w:ascii="Arial" w:hAnsi="Arial" w:cs="Arial"/>
                      <w:sz w:val="18"/>
                      <w:szCs w:val="18"/>
                    </w:rPr>
                  </w:pPr>
                  <w:r>
                    <w:rPr>
                      <w:rFonts w:ascii="Arial" w:hAnsi="Arial" w:cs="Arial"/>
                      <w:sz w:val="18"/>
                      <w:szCs w:val="18"/>
                    </w:rPr>
                    <w:t>Medipark Extension</w:t>
                  </w:r>
                </w:p>
              </w:tc>
              <w:tc>
                <w:tcPr>
                  <w:tcW w:w="2694" w:type="dxa"/>
                </w:tcPr>
                <w:p w:rsidR="006650DB" w:rsidRPr="00283772" w:rsidRDefault="006650DB" w:rsidP="006650DB">
                  <w:pPr>
                    <w:rPr>
                      <w:rFonts w:ascii="Arial" w:hAnsi="Arial" w:cs="Arial"/>
                      <w:sz w:val="18"/>
                      <w:szCs w:val="18"/>
                    </w:rPr>
                  </w:pPr>
                  <w:r w:rsidRPr="00283772">
                    <w:rPr>
                      <w:rFonts w:ascii="Arial" w:hAnsi="Arial" w:cs="Arial"/>
                      <w:sz w:val="18"/>
                      <w:szCs w:val="18"/>
                    </w:rPr>
                    <w:t>Strategic lights</w:t>
                  </w:r>
                </w:p>
              </w:tc>
            </w:tr>
            <w:tr w:rsidR="006650DB" w:rsidRPr="006E2CBD" w:rsidTr="00391A3B">
              <w:tc>
                <w:tcPr>
                  <w:tcW w:w="959" w:type="dxa"/>
                  <w:tcBorders>
                    <w:right w:val="single" w:sz="4" w:space="0" w:color="auto"/>
                  </w:tcBorders>
                </w:tcPr>
                <w:p w:rsidR="006650DB" w:rsidRDefault="006650DB" w:rsidP="006650DB">
                  <w:pPr>
                    <w:jc w:val="right"/>
                    <w:rPr>
                      <w:rFonts w:ascii="Arial" w:hAnsi="Arial" w:cs="Arial"/>
                      <w:b/>
                      <w:sz w:val="18"/>
                      <w:szCs w:val="18"/>
                    </w:rPr>
                  </w:pPr>
                  <w:r>
                    <w:rPr>
                      <w:rFonts w:ascii="Arial" w:hAnsi="Arial" w:cs="Arial"/>
                      <w:b/>
                      <w:sz w:val="18"/>
                      <w:szCs w:val="18"/>
                    </w:rPr>
                    <w:t>94</w:t>
                  </w:r>
                </w:p>
              </w:tc>
              <w:tc>
                <w:tcPr>
                  <w:tcW w:w="1276" w:type="dxa"/>
                  <w:vMerge/>
                  <w:tcBorders>
                    <w:left w:val="single" w:sz="4" w:space="0" w:color="auto"/>
                  </w:tcBorders>
                </w:tcPr>
                <w:p w:rsidR="006650DB" w:rsidRDefault="006650DB" w:rsidP="006650DB">
                  <w:pPr>
                    <w:rPr>
                      <w:rFonts w:ascii="Arial" w:hAnsi="Arial" w:cs="Arial"/>
                      <w:sz w:val="18"/>
                      <w:szCs w:val="18"/>
                    </w:rPr>
                  </w:pPr>
                </w:p>
              </w:tc>
              <w:tc>
                <w:tcPr>
                  <w:tcW w:w="1701" w:type="dxa"/>
                  <w:vMerge/>
                  <w:tcBorders>
                    <w:right w:val="single" w:sz="4" w:space="0" w:color="auto"/>
                  </w:tcBorders>
                </w:tcPr>
                <w:p w:rsidR="006650DB" w:rsidRDefault="006650DB" w:rsidP="006650DB">
                  <w:pPr>
                    <w:rPr>
                      <w:rFonts w:ascii="Arial" w:hAnsi="Arial" w:cs="Arial"/>
                      <w:sz w:val="18"/>
                      <w:szCs w:val="18"/>
                    </w:rPr>
                  </w:pPr>
                </w:p>
              </w:tc>
              <w:tc>
                <w:tcPr>
                  <w:tcW w:w="2976" w:type="dxa"/>
                  <w:vMerge/>
                  <w:tcBorders>
                    <w:left w:val="single" w:sz="4" w:space="0" w:color="auto"/>
                    <w:bottom w:val="single" w:sz="4" w:space="0" w:color="auto"/>
                  </w:tcBorders>
                </w:tcPr>
                <w:p w:rsidR="006650DB" w:rsidRDefault="006650DB" w:rsidP="006650DB">
                  <w:pPr>
                    <w:rPr>
                      <w:rFonts w:ascii="Arial" w:hAnsi="Arial" w:cs="Arial"/>
                      <w:sz w:val="18"/>
                      <w:szCs w:val="18"/>
                    </w:rPr>
                  </w:pPr>
                </w:p>
              </w:tc>
              <w:tc>
                <w:tcPr>
                  <w:tcW w:w="2694" w:type="dxa"/>
                </w:tcPr>
                <w:p w:rsidR="006650DB" w:rsidRPr="00283772" w:rsidRDefault="006650DB" w:rsidP="006650DB">
                  <w:pPr>
                    <w:rPr>
                      <w:rFonts w:ascii="Arial" w:hAnsi="Arial" w:cs="Arial"/>
                      <w:sz w:val="18"/>
                      <w:szCs w:val="18"/>
                    </w:rPr>
                  </w:pPr>
                  <w:r>
                    <w:rPr>
                      <w:rFonts w:ascii="Arial" w:hAnsi="Arial" w:cs="Arial"/>
                      <w:sz w:val="18"/>
                      <w:szCs w:val="18"/>
                    </w:rPr>
                    <w:t>Apollo lights</w:t>
                  </w:r>
                </w:p>
              </w:tc>
            </w:tr>
          </w:tbl>
          <w:p w:rsidR="006650DB" w:rsidRDefault="006650DB" w:rsidP="006650DB">
            <w:pPr>
              <w:rPr>
                <w:rFonts w:ascii="Arial" w:hAnsi="Arial" w:cs="Arial"/>
                <w:sz w:val="18"/>
                <w:szCs w:val="18"/>
              </w:rPr>
            </w:pPr>
          </w:p>
          <w:p w:rsidR="006650DB" w:rsidRDefault="006650DB" w:rsidP="006650DB">
            <w:pPr>
              <w:rPr>
                <w:rFonts w:ascii="Arial" w:hAnsi="Arial" w:cs="Arial"/>
                <w:sz w:val="18"/>
                <w:szCs w:val="18"/>
              </w:rPr>
            </w:pPr>
          </w:p>
          <w:p w:rsidR="006650DB" w:rsidRPr="00283772"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jc w:val="center"/>
              <w:rPr>
                <w:rFonts w:ascii="Arial" w:hAnsi="Arial" w:cs="Arial"/>
                <w:b/>
                <w:sz w:val="20"/>
                <w:szCs w:val="20"/>
              </w:rPr>
            </w:pPr>
            <w:r>
              <w:rPr>
                <w:rFonts w:ascii="Arial" w:hAnsi="Arial" w:cs="Arial"/>
                <w:b/>
                <w:sz w:val="20"/>
                <w:szCs w:val="20"/>
              </w:rPr>
              <w:t>2.4 HOUSING PRIORITIZATION</w:t>
            </w:r>
          </w:p>
          <w:p w:rsidR="006650DB" w:rsidRDefault="006650DB" w:rsidP="006650DB">
            <w:pPr>
              <w:pStyle w:val="ListParagraph"/>
              <w:ind w:left="0"/>
            </w:pPr>
          </w:p>
          <w:tbl>
            <w:tblPr>
              <w:tblStyle w:val="TableGrid"/>
              <w:tblW w:w="9606" w:type="dxa"/>
              <w:tblLook w:val="04A0" w:firstRow="1" w:lastRow="0" w:firstColumn="1" w:lastColumn="0" w:noHBand="0" w:noVBand="1"/>
            </w:tblPr>
            <w:tblGrid>
              <w:gridCol w:w="4077"/>
              <w:gridCol w:w="1985"/>
              <w:gridCol w:w="1701"/>
              <w:gridCol w:w="1843"/>
            </w:tblGrid>
            <w:tr w:rsidR="006650DB" w:rsidTr="00391A3B">
              <w:tc>
                <w:tcPr>
                  <w:tcW w:w="9606" w:type="dxa"/>
                  <w:gridSpan w:val="4"/>
                </w:tcPr>
                <w:p w:rsidR="006650DB" w:rsidRDefault="006650DB" w:rsidP="006650DB">
                  <w:pPr>
                    <w:pStyle w:val="ListParagraph"/>
                    <w:ind w:left="0"/>
                    <w:jc w:val="center"/>
                  </w:pPr>
                  <w:r>
                    <w:rPr>
                      <w:b/>
                      <w:caps/>
                    </w:rPr>
                    <w:t>2014/15 Financial YEAR</w:t>
                  </w:r>
                </w:p>
              </w:tc>
            </w:tr>
            <w:tr w:rsidR="006650DB" w:rsidRPr="00CF2D9E" w:rsidTr="00391A3B">
              <w:tc>
                <w:tcPr>
                  <w:tcW w:w="4077" w:type="dxa"/>
                </w:tcPr>
                <w:p w:rsidR="006650DB" w:rsidRPr="00CF2D9E" w:rsidRDefault="006650DB" w:rsidP="006650DB">
                  <w:pPr>
                    <w:pStyle w:val="ListParagraph"/>
                    <w:ind w:left="0"/>
                    <w:rPr>
                      <w:b/>
                    </w:rPr>
                  </w:pPr>
                  <w:r w:rsidRPr="00CF2D9E">
                    <w:rPr>
                      <w:b/>
                    </w:rPr>
                    <w:t>Runnymede</w:t>
                  </w:r>
                </w:p>
              </w:tc>
              <w:tc>
                <w:tcPr>
                  <w:tcW w:w="1985" w:type="dxa"/>
                </w:tcPr>
                <w:p w:rsidR="006650DB" w:rsidRPr="00CF2D9E" w:rsidRDefault="006650DB" w:rsidP="006650DB">
                  <w:pPr>
                    <w:pStyle w:val="ListParagraph"/>
                    <w:ind w:left="0"/>
                    <w:rPr>
                      <w:b/>
                    </w:rPr>
                  </w:pPr>
                  <w:r w:rsidRPr="00CF2D9E">
                    <w:rPr>
                      <w:b/>
                    </w:rPr>
                    <w:t>Lesedi</w:t>
                  </w:r>
                </w:p>
              </w:tc>
              <w:tc>
                <w:tcPr>
                  <w:tcW w:w="1701" w:type="dxa"/>
                </w:tcPr>
                <w:p w:rsidR="006650DB" w:rsidRPr="00CF2D9E" w:rsidRDefault="006650DB" w:rsidP="006650DB">
                  <w:pPr>
                    <w:pStyle w:val="ListParagraph"/>
                    <w:ind w:left="0"/>
                    <w:rPr>
                      <w:b/>
                    </w:rPr>
                  </w:pPr>
                  <w:r w:rsidRPr="00CF2D9E">
                    <w:rPr>
                      <w:b/>
                    </w:rPr>
                    <w:t>Relela</w:t>
                  </w:r>
                </w:p>
              </w:tc>
              <w:tc>
                <w:tcPr>
                  <w:tcW w:w="1843" w:type="dxa"/>
                </w:tcPr>
                <w:p w:rsidR="006650DB" w:rsidRPr="00CF2D9E" w:rsidRDefault="006650DB" w:rsidP="006650DB">
                  <w:pPr>
                    <w:pStyle w:val="ListParagraph"/>
                    <w:ind w:left="0"/>
                    <w:rPr>
                      <w:b/>
                    </w:rPr>
                  </w:pPr>
                  <w:r w:rsidRPr="00CF2D9E">
                    <w:rPr>
                      <w:b/>
                    </w:rPr>
                    <w:t>Bulamahlo</w:t>
                  </w:r>
                </w:p>
              </w:tc>
            </w:tr>
            <w:tr w:rsidR="006650DB" w:rsidTr="00391A3B">
              <w:trPr>
                <w:trHeight w:val="225"/>
              </w:trPr>
              <w:tc>
                <w:tcPr>
                  <w:tcW w:w="4077" w:type="dxa"/>
                </w:tcPr>
                <w:p w:rsidR="006650DB" w:rsidRPr="00CF2D9E" w:rsidRDefault="006650DB" w:rsidP="006650DB">
                  <w:pPr>
                    <w:pStyle w:val="ListParagraph"/>
                    <w:ind w:left="0"/>
                    <w:rPr>
                      <w:b/>
                      <w:sz w:val="18"/>
                      <w:szCs w:val="18"/>
                    </w:rPr>
                  </w:pPr>
                  <w:r w:rsidRPr="00CF2D9E">
                    <w:rPr>
                      <w:b/>
                      <w:sz w:val="18"/>
                      <w:szCs w:val="18"/>
                    </w:rPr>
                    <w:t>Ward 06</w:t>
                  </w:r>
                </w:p>
                <w:p w:rsidR="006650DB" w:rsidRPr="00CF2D9E" w:rsidRDefault="006650DB" w:rsidP="006650DB">
                  <w:pPr>
                    <w:pStyle w:val="ListParagraph"/>
                    <w:ind w:left="0"/>
                    <w:rPr>
                      <w:sz w:val="18"/>
                      <w:szCs w:val="18"/>
                    </w:rPr>
                  </w:pPr>
                  <w:r w:rsidRPr="00CF2D9E">
                    <w:rPr>
                      <w:sz w:val="18"/>
                      <w:szCs w:val="18"/>
                    </w:rPr>
                    <w:t>Runnymede, Pyapyamela and Joppie</w:t>
                  </w:r>
                </w:p>
              </w:tc>
              <w:tc>
                <w:tcPr>
                  <w:tcW w:w="1985" w:type="dxa"/>
                  <w:vMerge w:val="restart"/>
                </w:tcPr>
                <w:p w:rsidR="006650DB" w:rsidRPr="00CF2D9E" w:rsidRDefault="006650DB" w:rsidP="006650DB">
                  <w:pPr>
                    <w:pStyle w:val="ListParagraph"/>
                    <w:ind w:left="0"/>
                    <w:rPr>
                      <w:sz w:val="18"/>
                      <w:szCs w:val="18"/>
                    </w:rPr>
                  </w:pPr>
                  <w:r w:rsidRPr="00CF2D9E">
                    <w:rPr>
                      <w:sz w:val="18"/>
                      <w:szCs w:val="18"/>
                    </w:rPr>
                    <w:t>Ward 34</w:t>
                  </w:r>
                </w:p>
                <w:p w:rsidR="006650DB" w:rsidRPr="00CF2D9E" w:rsidRDefault="006650DB" w:rsidP="006650DB">
                  <w:pPr>
                    <w:pStyle w:val="ListParagraph"/>
                    <w:ind w:left="0"/>
                    <w:rPr>
                      <w:sz w:val="18"/>
                      <w:szCs w:val="18"/>
                    </w:rPr>
                  </w:pPr>
                  <w:r w:rsidRPr="00CF2D9E">
                    <w:rPr>
                      <w:sz w:val="18"/>
                      <w:szCs w:val="18"/>
                    </w:rPr>
                    <w:t>Ward 20</w:t>
                  </w:r>
                </w:p>
                <w:p w:rsidR="006650DB" w:rsidRPr="00CF2D9E" w:rsidRDefault="006650DB" w:rsidP="006650DB">
                  <w:pPr>
                    <w:pStyle w:val="ListParagraph"/>
                    <w:ind w:left="0"/>
                    <w:rPr>
                      <w:sz w:val="18"/>
                      <w:szCs w:val="18"/>
                    </w:rPr>
                  </w:pPr>
                  <w:r w:rsidRPr="00CF2D9E">
                    <w:rPr>
                      <w:sz w:val="18"/>
                      <w:szCs w:val="18"/>
                    </w:rPr>
                    <w:t>Ward 16</w:t>
                  </w:r>
                </w:p>
              </w:tc>
              <w:tc>
                <w:tcPr>
                  <w:tcW w:w="1701" w:type="dxa"/>
                  <w:vMerge w:val="restart"/>
                </w:tcPr>
                <w:p w:rsidR="006650DB" w:rsidRPr="00CF2D9E" w:rsidRDefault="006650DB" w:rsidP="006650DB">
                  <w:pPr>
                    <w:pStyle w:val="ListParagraph"/>
                    <w:ind w:left="0"/>
                    <w:rPr>
                      <w:sz w:val="18"/>
                      <w:szCs w:val="18"/>
                    </w:rPr>
                  </w:pPr>
                  <w:r w:rsidRPr="00CF2D9E">
                    <w:rPr>
                      <w:sz w:val="18"/>
                      <w:szCs w:val="18"/>
                    </w:rPr>
                    <w:t>Ward 7</w:t>
                  </w:r>
                </w:p>
                <w:p w:rsidR="006650DB" w:rsidRPr="00CF2D9E" w:rsidRDefault="006650DB" w:rsidP="006650DB">
                  <w:pPr>
                    <w:pStyle w:val="ListParagraph"/>
                    <w:ind w:left="0"/>
                    <w:rPr>
                      <w:sz w:val="18"/>
                      <w:szCs w:val="18"/>
                    </w:rPr>
                  </w:pPr>
                  <w:r w:rsidRPr="00CF2D9E">
                    <w:rPr>
                      <w:sz w:val="18"/>
                      <w:szCs w:val="18"/>
                    </w:rPr>
                    <w:t>Ward 10</w:t>
                  </w:r>
                </w:p>
              </w:tc>
              <w:tc>
                <w:tcPr>
                  <w:tcW w:w="1843" w:type="dxa"/>
                  <w:vMerge w:val="restart"/>
                </w:tcPr>
                <w:p w:rsidR="006650DB" w:rsidRPr="00CF2D9E" w:rsidRDefault="006650DB" w:rsidP="006650DB">
                  <w:pPr>
                    <w:pStyle w:val="ListParagraph"/>
                    <w:ind w:left="0"/>
                    <w:rPr>
                      <w:sz w:val="18"/>
                      <w:szCs w:val="18"/>
                    </w:rPr>
                  </w:pPr>
                  <w:r w:rsidRPr="00CF2D9E">
                    <w:rPr>
                      <w:sz w:val="18"/>
                      <w:szCs w:val="18"/>
                    </w:rPr>
                    <w:t>Ward 33</w:t>
                  </w:r>
                </w:p>
                <w:p w:rsidR="006650DB" w:rsidRPr="00CF2D9E" w:rsidRDefault="006650DB" w:rsidP="006650DB">
                  <w:pPr>
                    <w:pStyle w:val="ListParagraph"/>
                    <w:ind w:left="0"/>
                    <w:rPr>
                      <w:sz w:val="18"/>
                      <w:szCs w:val="18"/>
                    </w:rPr>
                  </w:pPr>
                  <w:r w:rsidRPr="00CF2D9E">
                    <w:rPr>
                      <w:sz w:val="18"/>
                      <w:szCs w:val="18"/>
                    </w:rPr>
                    <w:t>Ward 28</w:t>
                  </w:r>
                </w:p>
                <w:p w:rsidR="006650DB" w:rsidRDefault="006650DB" w:rsidP="006650DB">
                  <w:pPr>
                    <w:pStyle w:val="ListParagraph"/>
                    <w:ind w:left="0"/>
                    <w:rPr>
                      <w:sz w:val="18"/>
                      <w:szCs w:val="18"/>
                    </w:rPr>
                  </w:pPr>
                  <w:r w:rsidRPr="00CF2D9E">
                    <w:rPr>
                      <w:sz w:val="18"/>
                      <w:szCs w:val="18"/>
                    </w:rPr>
                    <w:t>Ward 30</w:t>
                  </w:r>
                </w:p>
                <w:p w:rsidR="006650DB" w:rsidRPr="00CF2D9E" w:rsidRDefault="006650DB" w:rsidP="006650DB">
                  <w:pPr>
                    <w:pStyle w:val="ListParagraph"/>
                    <w:ind w:left="0"/>
                    <w:rPr>
                      <w:sz w:val="18"/>
                      <w:szCs w:val="18"/>
                    </w:rPr>
                  </w:pPr>
                </w:p>
              </w:tc>
            </w:tr>
            <w:tr w:rsidR="006650DB" w:rsidTr="00391A3B">
              <w:trPr>
                <w:trHeight w:val="225"/>
              </w:trPr>
              <w:tc>
                <w:tcPr>
                  <w:tcW w:w="4077" w:type="dxa"/>
                </w:tcPr>
                <w:p w:rsidR="006650DB" w:rsidRPr="00CF2D9E" w:rsidRDefault="006650DB" w:rsidP="006650DB">
                  <w:pPr>
                    <w:pStyle w:val="ListParagraph"/>
                    <w:ind w:left="0"/>
                    <w:rPr>
                      <w:b/>
                      <w:sz w:val="18"/>
                      <w:szCs w:val="18"/>
                    </w:rPr>
                  </w:pPr>
                  <w:r w:rsidRPr="00CF2D9E">
                    <w:rPr>
                      <w:b/>
                      <w:sz w:val="18"/>
                      <w:szCs w:val="18"/>
                    </w:rPr>
                    <w:t>Ward 05</w:t>
                  </w:r>
                </w:p>
                <w:p w:rsidR="006650DB" w:rsidRPr="00CF2D9E" w:rsidRDefault="006650DB" w:rsidP="006650DB">
                  <w:pPr>
                    <w:pStyle w:val="ListParagraph"/>
                    <w:ind w:left="0"/>
                    <w:rPr>
                      <w:sz w:val="18"/>
                      <w:szCs w:val="18"/>
                    </w:rPr>
                  </w:pPr>
                  <w:r w:rsidRPr="00CF2D9E">
                    <w:rPr>
                      <w:sz w:val="18"/>
                      <w:szCs w:val="18"/>
                    </w:rPr>
                    <w:t>Musiphana, Mugwazeni and Mackery</w:t>
                  </w:r>
                </w:p>
              </w:tc>
              <w:tc>
                <w:tcPr>
                  <w:tcW w:w="1985" w:type="dxa"/>
                  <w:vMerge/>
                </w:tcPr>
                <w:p w:rsidR="006650DB" w:rsidRDefault="006650DB" w:rsidP="006650DB">
                  <w:pPr>
                    <w:pStyle w:val="ListParagraph"/>
                    <w:ind w:left="0"/>
                  </w:pPr>
                </w:p>
              </w:tc>
              <w:tc>
                <w:tcPr>
                  <w:tcW w:w="1701" w:type="dxa"/>
                  <w:vMerge/>
                </w:tcPr>
                <w:p w:rsidR="006650DB" w:rsidRDefault="006650DB" w:rsidP="006650DB">
                  <w:pPr>
                    <w:pStyle w:val="ListParagraph"/>
                    <w:ind w:left="0"/>
                  </w:pPr>
                </w:p>
              </w:tc>
              <w:tc>
                <w:tcPr>
                  <w:tcW w:w="1843" w:type="dxa"/>
                  <w:vMerge/>
                </w:tcPr>
                <w:p w:rsidR="006650DB" w:rsidRDefault="006650DB" w:rsidP="006650DB">
                  <w:pPr>
                    <w:pStyle w:val="ListParagraph"/>
                    <w:ind w:left="0"/>
                  </w:pPr>
                </w:p>
              </w:tc>
            </w:tr>
            <w:tr w:rsidR="006650DB" w:rsidTr="00391A3B">
              <w:tc>
                <w:tcPr>
                  <w:tcW w:w="9606" w:type="dxa"/>
                  <w:gridSpan w:val="4"/>
                </w:tcPr>
                <w:p w:rsidR="006650DB" w:rsidRDefault="006650DB" w:rsidP="006650DB">
                  <w:pPr>
                    <w:pStyle w:val="ListParagraph"/>
                    <w:ind w:left="0"/>
                    <w:jc w:val="center"/>
                  </w:pPr>
                  <w:r>
                    <w:rPr>
                      <w:b/>
                      <w:caps/>
                    </w:rPr>
                    <w:t>2015/16 Financial YEAR</w:t>
                  </w:r>
                </w:p>
              </w:tc>
            </w:tr>
            <w:tr w:rsidR="006650DB" w:rsidRPr="00CF2D9E" w:rsidTr="00391A3B">
              <w:tc>
                <w:tcPr>
                  <w:tcW w:w="4077" w:type="dxa"/>
                </w:tcPr>
                <w:p w:rsidR="006650DB" w:rsidRPr="00CF2D9E" w:rsidRDefault="006650DB" w:rsidP="006650DB">
                  <w:pPr>
                    <w:pStyle w:val="ListParagraph"/>
                    <w:ind w:left="0"/>
                    <w:rPr>
                      <w:b/>
                    </w:rPr>
                  </w:pPr>
                  <w:r w:rsidRPr="00CF2D9E">
                    <w:rPr>
                      <w:b/>
                    </w:rPr>
                    <w:t>Runnymede</w:t>
                  </w:r>
                </w:p>
              </w:tc>
              <w:tc>
                <w:tcPr>
                  <w:tcW w:w="1985" w:type="dxa"/>
                </w:tcPr>
                <w:p w:rsidR="006650DB" w:rsidRPr="00CF2D9E" w:rsidRDefault="006650DB" w:rsidP="006650DB">
                  <w:pPr>
                    <w:pStyle w:val="ListParagraph"/>
                    <w:ind w:left="0"/>
                    <w:rPr>
                      <w:b/>
                    </w:rPr>
                  </w:pPr>
                  <w:r w:rsidRPr="00CF2D9E">
                    <w:rPr>
                      <w:b/>
                    </w:rPr>
                    <w:t>Lesedi</w:t>
                  </w:r>
                </w:p>
              </w:tc>
              <w:tc>
                <w:tcPr>
                  <w:tcW w:w="1701" w:type="dxa"/>
                </w:tcPr>
                <w:p w:rsidR="006650DB" w:rsidRPr="00CF2D9E" w:rsidRDefault="006650DB" w:rsidP="006650DB">
                  <w:pPr>
                    <w:pStyle w:val="ListParagraph"/>
                    <w:ind w:left="0"/>
                    <w:rPr>
                      <w:b/>
                    </w:rPr>
                  </w:pPr>
                  <w:r w:rsidRPr="00CF2D9E">
                    <w:rPr>
                      <w:b/>
                    </w:rPr>
                    <w:t>Relela</w:t>
                  </w:r>
                </w:p>
              </w:tc>
              <w:tc>
                <w:tcPr>
                  <w:tcW w:w="1843" w:type="dxa"/>
                </w:tcPr>
                <w:p w:rsidR="006650DB" w:rsidRPr="00CF2D9E" w:rsidRDefault="006650DB" w:rsidP="006650DB">
                  <w:pPr>
                    <w:pStyle w:val="ListParagraph"/>
                    <w:ind w:left="0"/>
                    <w:rPr>
                      <w:b/>
                    </w:rPr>
                  </w:pPr>
                  <w:r w:rsidRPr="00CF2D9E">
                    <w:rPr>
                      <w:b/>
                    </w:rPr>
                    <w:t>Bulamahlo</w:t>
                  </w:r>
                </w:p>
              </w:tc>
            </w:tr>
            <w:tr w:rsidR="006650DB" w:rsidRPr="00CF2D9E" w:rsidTr="00391A3B">
              <w:trPr>
                <w:trHeight w:val="818"/>
              </w:trPr>
              <w:tc>
                <w:tcPr>
                  <w:tcW w:w="4077" w:type="dxa"/>
                </w:tcPr>
                <w:p w:rsidR="006650DB" w:rsidRPr="00CF2D9E" w:rsidRDefault="006650DB" w:rsidP="006650DB">
                  <w:pPr>
                    <w:pStyle w:val="ListParagraph"/>
                    <w:ind w:left="0"/>
                    <w:rPr>
                      <w:b/>
                      <w:sz w:val="18"/>
                      <w:szCs w:val="18"/>
                    </w:rPr>
                  </w:pPr>
                  <w:r w:rsidRPr="00CF2D9E">
                    <w:rPr>
                      <w:b/>
                      <w:sz w:val="18"/>
                      <w:szCs w:val="18"/>
                    </w:rPr>
                    <w:t>Ward 0</w:t>
                  </w:r>
                  <w:r>
                    <w:rPr>
                      <w:b/>
                      <w:sz w:val="18"/>
                      <w:szCs w:val="18"/>
                    </w:rPr>
                    <w:t>4</w:t>
                  </w:r>
                </w:p>
                <w:p w:rsidR="006650DB" w:rsidRPr="00CF2D9E" w:rsidRDefault="006650DB" w:rsidP="006650DB">
                  <w:pPr>
                    <w:pStyle w:val="ListParagraph"/>
                    <w:ind w:left="0"/>
                    <w:rPr>
                      <w:sz w:val="18"/>
                      <w:szCs w:val="18"/>
                    </w:rPr>
                  </w:pPr>
                  <w:r>
                    <w:rPr>
                      <w:sz w:val="18"/>
                      <w:szCs w:val="18"/>
                    </w:rPr>
                    <w:t>Rikhotso, Xihoko, Block 6 &amp; 7</w:t>
                  </w:r>
                </w:p>
              </w:tc>
              <w:tc>
                <w:tcPr>
                  <w:tcW w:w="1985" w:type="dxa"/>
                  <w:vMerge w:val="restart"/>
                </w:tcPr>
                <w:p w:rsidR="006650DB" w:rsidRPr="00CF2D9E" w:rsidRDefault="006650DB" w:rsidP="006650DB">
                  <w:pPr>
                    <w:pStyle w:val="ListParagraph"/>
                    <w:ind w:left="0"/>
                    <w:rPr>
                      <w:sz w:val="18"/>
                      <w:szCs w:val="18"/>
                    </w:rPr>
                  </w:pPr>
                  <w:r>
                    <w:rPr>
                      <w:sz w:val="18"/>
                      <w:szCs w:val="18"/>
                    </w:rPr>
                    <w:t>Ward 32</w:t>
                  </w:r>
                </w:p>
                <w:p w:rsidR="006650DB" w:rsidRPr="00CF2D9E" w:rsidRDefault="006650DB" w:rsidP="006650DB">
                  <w:pPr>
                    <w:pStyle w:val="ListParagraph"/>
                    <w:ind w:left="0"/>
                    <w:rPr>
                      <w:sz w:val="18"/>
                      <w:szCs w:val="18"/>
                    </w:rPr>
                  </w:pPr>
                  <w:r>
                    <w:rPr>
                      <w:sz w:val="18"/>
                      <w:szCs w:val="18"/>
                    </w:rPr>
                    <w:t>Ward 19</w:t>
                  </w:r>
                </w:p>
                <w:p w:rsidR="006650DB" w:rsidRDefault="006650DB" w:rsidP="006650DB">
                  <w:pPr>
                    <w:pStyle w:val="ListParagraph"/>
                    <w:ind w:left="0"/>
                    <w:rPr>
                      <w:sz w:val="18"/>
                      <w:szCs w:val="18"/>
                    </w:rPr>
                  </w:pPr>
                  <w:r>
                    <w:rPr>
                      <w:sz w:val="18"/>
                      <w:szCs w:val="18"/>
                    </w:rPr>
                    <w:t>Ward 17</w:t>
                  </w:r>
                </w:p>
                <w:p w:rsidR="006650DB" w:rsidRDefault="006650DB" w:rsidP="006650DB">
                  <w:pPr>
                    <w:pStyle w:val="ListParagraph"/>
                    <w:ind w:left="0"/>
                    <w:rPr>
                      <w:sz w:val="18"/>
                      <w:szCs w:val="18"/>
                    </w:rPr>
                  </w:pPr>
                  <w:r>
                    <w:rPr>
                      <w:sz w:val="18"/>
                      <w:szCs w:val="18"/>
                    </w:rPr>
                    <w:t>Ward 31</w:t>
                  </w:r>
                </w:p>
                <w:p w:rsidR="006650DB" w:rsidRDefault="006650DB" w:rsidP="006650DB">
                  <w:pPr>
                    <w:pStyle w:val="ListParagraph"/>
                    <w:ind w:left="0"/>
                    <w:rPr>
                      <w:sz w:val="18"/>
                      <w:szCs w:val="18"/>
                    </w:rPr>
                  </w:pPr>
                  <w:r>
                    <w:rPr>
                      <w:sz w:val="18"/>
                      <w:szCs w:val="18"/>
                    </w:rPr>
                    <w:t>Ward 21</w:t>
                  </w:r>
                </w:p>
                <w:p w:rsidR="006650DB" w:rsidRDefault="006650DB" w:rsidP="006650DB">
                  <w:pPr>
                    <w:pStyle w:val="ListParagraph"/>
                    <w:ind w:left="0"/>
                    <w:rPr>
                      <w:sz w:val="18"/>
                      <w:szCs w:val="18"/>
                    </w:rPr>
                  </w:pPr>
                  <w:r>
                    <w:rPr>
                      <w:sz w:val="18"/>
                      <w:szCs w:val="18"/>
                    </w:rPr>
                    <w:t>Ward 18</w:t>
                  </w:r>
                </w:p>
                <w:p w:rsidR="006650DB" w:rsidRPr="00CF2D9E" w:rsidRDefault="006650DB" w:rsidP="006650DB">
                  <w:pPr>
                    <w:pStyle w:val="ListParagraph"/>
                    <w:ind w:left="0"/>
                    <w:rPr>
                      <w:sz w:val="18"/>
                      <w:szCs w:val="18"/>
                    </w:rPr>
                  </w:pPr>
                  <w:r>
                    <w:rPr>
                      <w:sz w:val="18"/>
                      <w:szCs w:val="18"/>
                    </w:rPr>
                    <w:t>Ward 23</w:t>
                  </w:r>
                </w:p>
              </w:tc>
              <w:tc>
                <w:tcPr>
                  <w:tcW w:w="1701" w:type="dxa"/>
                  <w:vMerge w:val="restart"/>
                </w:tcPr>
                <w:p w:rsidR="006650DB" w:rsidRPr="00CF2D9E" w:rsidRDefault="006650DB" w:rsidP="006650DB">
                  <w:pPr>
                    <w:pStyle w:val="ListParagraph"/>
                    <w:ind w:left="0"/>
                    <w:rPr>
                      <w:sz w:val="18"/>
                      <w:szCs w:val="18"/>
                    </w:rPr>
                  </w:pPr>
                  <w:r>
                    <w:rPr>
                      <w:sz w:val="18"/>
                      <w:szCs w:val="18"/>
                    </w:rPr>
                    <w:t>Ward 08</w:t>
                  </w:r>
                </w:p>
                <w:p w:rsidR="006650DB" w:rsidRDefault="006650DB" w:rsidP="006650DB">
                  <w:pPr>
                    <w:pStyle w:val="ListParagraph"/>
                    <w:ind w:left="0"/>
                    <w:rPr>
                      <w:sz w:val="18"/>
                      <w:szCs w:val="18"/>
                    </w:rPr>
                  </w:pPr>
                  <w:r>
                    <w:rPr>
                      <w:sz w:val="18"/>
                      <w:szCs w:val="18"/>
                    </w:rPr>
                    <w:t>Ward 09</w:t>
                  </w:r>
                </w:p>
                <w:p w:rsidR="006650DB" w:rsidRPr="00CF2D9E" w:rsidRDefault="006650DB" w:rsidP="006650DB">
                  <w:pPr>
                    <w:pStyle w:val="ListParagraph"/>
                    <w:ind w:left="0"/>
                    <w:rPr>
                      <w:sz w:val="18"/>
                      <w:szCs w:val="18"/>
                    </w:rPr>
                  </w:pPr>
                  <w:r>
                    <w:rPr>
                      <w:sz w:val="18"/>
                      <w:szCs w:val="18"/>
                    </w:rPr>
                    <w:t>Ward 11</w:t>
                  </w:r>
                </w:p>
              </w:tc>
              <w:tc>
                <w:tcPr>
                  <w:tcW w:w="1843" w:type="dxa"/>
                  <w:vMerge w:val="restart"/>
                </w:tcPr>
                <w:p w:rsidR="006650DB" w:rsidRPr="00CF2D9E" w:rsidRDefault="006650DB" w:rsidP="006650DB">
                  <w:pPr>
                    <w:pStyle w:val="ListParagraph"/>
                    <w:ind w:left="0"/>
                    <w:rPr>
                      <w:sz w:val="18"/>
                      <w:szCs w:val="18"/>
                    </w:rPr>
                  </w:pPr>
                  <w:r>
                    <w:rPr>
                      <w:sz w:val="18"/>
                      <w:szCs w:val="18"/>
                    </w:rPr>
                    <w:t>Ward 27</w:t>
                  </w:r>
                </w:p>
                <w:p w:rsidR="006650DB" w:rsidRPr="00CF2D9E" w:rsidRDefault="006650DB" w:rsidP="006650DB">
                  <w:pPr>
                    <w:pStyle w:val="ListParagraph"/>
                    <w:ind w:left="0"/>
                    <w:rPr>
                      <w:sz w:val="18"/>
                      <w:szCs w:val="18"/>
                    </w:rPr>
                  </w:pPr>
                  <w:r>
                    <w:rPr>
                      <w:sz w:val="18"/>
                      <w:szCs w:val="18"/>
                    </w:rPr>
                    <w:t>Ward 29</w:t>
                  </w:r>
                </w:p>
                <w:p w:rsidR="006650DB" w:rsidRDefault="006650DB" w:rsidP="006650DB">
                  <w:pPr>
                    <w:pStyle w:val="ListParagraph"/>
                    <w:ind w:left="0"/>
                    <w:rPr>
                      <w:sz w:val="18"/>
                      <w:szCs w:val="18"/>
                    </w:rPr>
                  </w:pPr>
                  <w:r w:rsidRPr="00CF2D9E">
                    <w:rPr>
                      <w:sz w:val="18"/>
                      <w:szCs w:val="18"/>
                    </w:rPr>
                    <w:t>War</w:t>
                  </w:r>
                  <w:r>
                    <w:rPr>
                      <w:sz w:val="18"/>
                      <w:szCs w:val="18"/>
                    </w:rPr>
                    <w:t>d 24</w:t>
                  </w:r>
                </w:p>
                <w:p w:rsidR="006650DB" w:rsidRDefault="006650DB" w:rsidP="006650DB">
                  <w:pPr>
                    <w:pStyle w:val="ListParagraph"/>
                    <w:ind w:left="0"/>
                    <w:rPr>
                      <w:sz w:val="18"/>
                      <w:szCs w:val="18"/>
                    </w:rPr>
                  </w:pPr>
                  <w:r>
                    <w:rPr>
                      <w:sz w:val="18"/>
                      <w:szCs w:val="18"/>
                    </w:rPr>
                    <w:t>Ward 25</w:t>
                  </w:r>
                </w:p>
                <w:p w:rsidR="006650DB" w:rsidRPr="00CF2D9E" w:rsidRDefault="006650DB" w:rsidP="006650DB">
                  <w:pPr>
                    <w:pStyle w:val="ListParagraph"/>
                    <w:ind w:left="0"/>
                    <w:rPr>
                      <w:sz w:val="18"/>
                      <w:szCs w:val="18"/>
                    </w:rPr>
                  </w:pPr>
                </w:p>
              </w:tc>
            </w:tr>
            <w:tr w:rsidR="006650DB" w:rsidRPr="00CF2D9E" w:rsidTr="00391A3B">
              <w:trPr>
                <w:trHeight w:val="817"/>
              </w:trPr>
              <w:tc>
                <w:tcPr>
                  <w:tcW w:w="4077" w:type="dxa"/>
                </w:tcPr>
                <w:p w:rsidR="006650DB" w:rsidRPr="00CF2D9E" w:rsidRDefault="006650DB" w:rsidP="006650DB">
                  <w:pPr>
                    <w:pStyle w:val="ListParagraph"/>
                    <w:ind w:left="0"/>
                    <w:rPr>
                      <w:b/>
                      <w:sz w:val="18"/>
                      <w:szCs w:val="18"/>
                    </w:rPr>
                  </w:pPr>
                  <w:r w:rsidRPr="00CF2D9E">
                    <w:rPr>
                      <w:b/>
                      <w:sz w:val="18"/>
                      <w:szCs w:val="18"/>
                    </w:rPr>
                    <w:t>Ward 0</w:t>
                  </w:r>
                  <w:r>
                    <w:rPr>
                      <w:b/>
                      <w:sz w:val="18"/>
                      <w:szCs w:val="18"/>
                    </w:rPr>
                    <w:t>3</w:t>
                  </w:r>
                </w:p>
                <w:p w:rsidR="006650DB" w:rsidRPr="00CF2D9E" w:rsidRDefault="006650DB" w:rsidP="006650DB">
                  <w:pPr>
                    <w:pStyle w:val="ListParagraph"/>
                    <w:ind w:left="0"/>
                    <w:rPr>
                      <w:sz w:val="18"/>
                      <w:szCs w:val="18"/>
                    </w:rPr>
                  </w:pPr>
                  <w:r>
                    <w:rPr>
                      <w:sz w:val="18"/>
                      <w:szCs w:val="18"/>
                    </w:rPr>
                    <w:t>Ramotshinyadi, Wally and Radoo</w:t>
                  </w:r>
                </w:p>
              </w:tc>
              <w:tc>
                <w:tcPr>
                  <w:tcW w:w="1985" w:type="dxa"/>
                  <w:vMerge/>
                </w:tcPr>
                <w:p w:rsidR="006650DB" w:rsidRPr="00CF2D9E" w:rsidRDefault="006650DB" w:rsidP="006650DB">
                  <w:pPr>
                    <w:pStyle w:val="ListParagraph"/>
                    <w:ind w:left="0"/>
                    <w:rPr>
                      <w:sz w:val="18"/>
                      <w:szCs w:val="18"/>
                    </w:rPr>
                  </w:pPr>
                </w:p>
              </w:tc>
              <w:tc>
                <w:tcPr>
                  <w:tcW w:w="1701" w:type="dxa"/>
                  <w:vMerge/>
                </w:tcPr>
                <w:p w:rsidR="006650DB" w:rsidRPr="00CF2D9E" w:rsidRDefault="006650DB" w:rsidP="006650DB">
                  <w:pPr>
                    <w:pStyle w:val="ListParagraph"/>
                    <w:ind w:left="0"/>
                    <w:rPr>
                      <w:sz w:val="18"/>
                      <w:szCs w:val="18"/>
                    </w:rPr>
                  </w:pPr>
                </w:p>
              </w:tc>
              <w:tc>
                <w:tcPr>
                  <w:tcW w:w="1843" w:type="dxa"/>
                  <w:vMerge/>
                </w:tcPr>
                <w:p w:rsidR="006650DB" w:rsidRPr="00CF2D9E" w:rsidRDefault="006650DB" w:rsidP="006650DB">
                  <w:pPr>
                    <w:pStyle w:val="ListParagraph"/>
                    <w:ind w:left="0"/>
                    <w:rPr>
                      <w:sz w:val="18"/>
                      <w:szCs w:val="18"/>
                    </w:rPr>
                  </w:pPr>
                </w:p>
              </w:tc>
            </w:tr>
            <w:tr w:rsidR="006650DB" w:rsidTr="00391A3B">
              <w:tc>
                <w:tcPr>
                  <w:tcW w:w="9606" w:type="dxa"/>
                  <w:gridSpan w:val="4"/>
                  <w:shd w:val="clear" w:color="auto" w:fill="767171" w:themeFill="background2" w:themeFillShade="80"/>
                </w:tcPr>
                <w:p w:rsidR="006650DB" w:rsidRDefault="006650DB" w:rsidP="00F05BE0">
                  <w:pPr>
                    <w:pStyle w:val="ListParagraph"/>
                    <w:ind w:left="0"/>
                    <w:rPr>
                      <w:b/>
                      <w:caps/>
                    </w:rPr>
                  </w:pPr>
                </w:p>
                <w:p w:rsidR="006650DB" w:rsidRDefault="006650DB" w:rsidP="006650DB">
                  <w:pPr>
                    <w:pStyle w:val="ListParagraph"/>
                    <w:ind w:left="0"/>
                    <w:jc w:val="center"/>
                  </w:pPr>
                  <w:r w:rsidRPr="004879E4">
                    <w:rPr>
                      <w:b/>
                      <w:caps/>
                      <w:shd w:val="clear" w:color="auto" w:fill="767171" w:themeFill="background2" w:themeFillShade="80"/>
                    </w:rPr>
                    <w:t>2016/17 Financial YEAR</w:t>
                  </w:r>
                </w:p>
              </w:tc>
            </w:tr>
            <w:tr w:rsidR="006650DB" w:rsidRPr="00CF2D9E" w:rsidTr="00391A3B">
              <w:tc>
                <w:tcPr>
                  <w:tcW w:w="4077" w:type="dxa"/>
                  <w:shd w:val="clear" w:color="auto" w:fill="767171" w:themeFill="background2" w:themeFillShade="80"/>
                </w:tcPr>
                <w:p w:rsidR="006650DB" w:rsidRPr="00CF2D9E" w:rsidRDefault="006650DB" w:rsidP="006650DB">
                  <w:pPr>
                    <w:pStyle w:val="ListParagraph"/>
                    <w:ind w:left="0"/>
                    <w:rPr>
                      <w:b/>
                    </w:rPr>
                  </w:pPr>
                  <w:r w:rsidRPr="00CF2D9E">
                    <w:rPr>
                      <w:b/>
                    </w:rPr>
                    <w:t>Runnymede</w:t>
                  </w:r>
                </w:p>
              </w:tc>
              <w:tc>
                <w:tcPr>
                  <w:tcW w:w="1985" w:type="dxa"/>
                  <w:shd w:val="clear" w:color="auto" w:fill="767171" w:themeFill="background2" w:themeFillShade="80"/>
                </w:tcPr>
                <w:p w:rsidR="006650DB" w:rsidRPr="00CF2D9E" w:rsidRDefault="006650DB" w:rsidP="006650DB">
                  <w:pPr>
                    <w:pStyle w:val="ListParagraph"/>
                    <w:ind w:left="0"/>
                    <w:rPr>
                      <w:b/>
                    </w:rPr>
                  </w:pPr>
                  <w:r w:rsidRPr="00CF2D9E">
                    <w:rPr>
                      <w:b/>
                    </w:rPr>
                    <w:t>Lesedi</w:t>
                  </w:r>
                </w:p>
              </w:tc>
              <w:tc>
                <w:tcPr>
                  <w:tcW w:w="1701" w:type="dxa"/>
                  <w:shd w:val="clear" w:color="auto" w:fill="767171" w:themeFill="background2" w:themeFillShade="80"/>
                </w:tcPr>
                <w:p w:rsidR="006650DB" w:rsidRPr="00CF2D9E" w:rsidRDefault="006650DB" w:rsidP="006650DB">
                  <w:pPr>
                    <w:pStyle w:val="ListParagraph"/>
                    <w:ind w:left="0"/>
                    <w:rPr>
                      <w:b/>
                    </w:rPr>
                  </w:pPr>
                  <w:r w:rsidRPr="00CF2D9E">
                    <w:rPr>
                      <w:b/>
                    </w:rPr>
                    <w:t>Relela</w:t>
                  </w:r>
                </w:p>
              </w:tc>
              <w:tc>
                <w:tcPr>
                  <w:tcW w:w="1843" w:type="dxa"/>
                  <w:shd w:val="clear" w:color="auto" w:fill="767171" w:themeFill="background2" w:themeFillShade="80"/>
                </w:tcPr>
                <w:p w:rsidR="006650DB" w:rsidRPr="00CF2D9E" w:rsidRDefault="006650DB" w:rsidP="006650DB">
                  <w:pPr>
                    <w:pStyle w:val="ListParagraph"/>
                    <w:ind w:left="0"/>
                    <w:rPr>
                      <w:b/>
                    </w:rPr>
                  </w:pPr>
                  <w:r w:rsidRPr="00CF2D9E">
                    <w:rPr>
                      <w:b/>
                    </w:rPr>
                    <w:t>Bulamahlo</w:t>
                  </w:r>
                </w:p>
              </w:tc>
            </w:tr>
            <w:tr w:rsidR="006650DB" w:rsidRPr="00CF2D9E" w:rsidTr="00F05BE0">
              <w:trPr>
                <w:trHeight w:val="782"/>
              </w:trPr>
              <w:tc>
                <w:tcPr>
                  <w:tcW w:w="4077" w:type="dxa"/>
                </w:tcPr>
                <w:p w:rsidR="006650DB" w:rsidRPr="00CF2D9E" w:rsidRDefault="006650DB" w:rsidP="006650DB">
                  <w:pPr>
                    <w:pStyle w:val="ListParagraph"/>
                    <w:ind w:left="0"/>
                    <w:rPr>
                      <w:b/>
                      <w:sz w:val="18"/>
                      <w:szCs w:val="18"/>
                    </w:rPr>
                  </w:pPr>
                  <w:r>
                    <w:rPr>
                      <w:b/>
                      <w:sz w:val="18"/>
                      <w:szCs w:val="18"/>
                    </w:rPr>
                    <w:t>Ward 13</w:t>
                  </w:r>
                </w:p>
                <w:p w:rsidR="006650DB" w:rsidRPr="00CF2D9E" w:rsidRDefault="006650DB" w:rsidP="006650DB">
                  <w:pPr>
                    <w:pStyle w:val="ListParagraph"/>
                    <w:ind w:left="0"/>
                    <w:rPr>
                      <w:sz w:val="18"/>
                      <w:szCs w:val="18"/>
                    </w:rPr>
                  </w:pPr>
                  <w:r>
                    <w:rPr>
                      <w:sz w:val="18"/>
                      <w:szCs w:val="18"/>
                    </w:rPr>
                    <w:t>Mbhekwana, Mandlakazi and Rwanda</w:t>
                  </w:r>
                </w:p>
              </w:tc>
              <w:tc>
                <w:tcPr>
                  <w:tcW w:w="1985" w:type="dxa"/>
                  <w:vMerge w:val="restart"/>
                </w:tcPr>
                <w:p w:rsidR="006650DB" w:rsidRPr="00CF2D9E" w:rsidRDefault="006650DB" w:rsidP="006650DB">
                  <w:pPr>
                    <w:pStyle w:val="ListParagraph"/>
                    <w:ind w:left="0"/>
                    <w:rPr>
                      <w:sz w:val="18"/>
                      <w:szCs w:val="18"/>
                    </w:rPr>
                  </w:pPr>
                  <w:r>
                    <w:rPr>
                      <w:sz w:val="18"/>
                      <w:szCs w:val="18"/>
                    </w:rPr>
                    <w:t>Ward 34</w:t>
                  </w:r>
                </w:p>
                <w:p w:rsidR="006650DB" w:rsidRPr="00CF2D9E" w:rsidRDefault="006650DB" w:rsidP="006650DB">
                  <w:pPr>
                    <w:pStyle w:val="ListParagraph"/>
                    <w:ind w:left="0"/>
                    <w:rPr>
                      <w:sz w:val="18"/>
                      <w:szCs w:val="18"/>
                    </w:rPr>
                  </w:pPr>
                  <w:r>
                    <w:rPr>
                      <w:sz w:val="18"/>
                      <w:szCs w:val="18"/>
                    </w:rPr>
                    <w:t>Ward 20</w:t>
                  </w:r>
                </w:p>
                <w:p w:rsidR="006650DB" w:rsidRDefault="006650DB" w:rsidP="006650DB">
                  <w:pPr>
                    <w:pStyle w:val="ListParagraph"/>
                    <w:ind w:left="0"/>
                    <w:rPr>
                      <w:sz w:val="18"/>
                      <w:szCs w:val="18"/>
                    </w:rPr>
                  </w:pPr>
                  <w:r>
                    <w:rPr>
                      <w:sz w:val="18"/>
                      <w:szCs w:val="18"/>
                    </w:rPr>
                    <w:t>Ward 16</w:t>
                  </w:r>
                </w:p>
                <w:p w:rsidR="006650DB" w:rsidRDefault="006650DB" w:rsidP="006650DB">
                  <w:pPr>
                    <w:pStyle w:val="ListParagraph"/>
                    <w:ind w:left="0"/>
                    <w:rPr>
                      <w:sz w:val="18"/>
                      <w:szCs w:val="18"/>
                    </w:rPr>
                  </w:pPr>
                  <w:r>
                    <w:rPr>
                      <w:sz w:val="18"/>
                      <w:szCs w:val="18"/>
                    </w:rPr>
                    <w:t>Ward 32</w:t>
                  </w:r>
                </w:p>
                <w:p w:rsidR="006650DB" w:rsidRDefault="006650DB" w:rsidP="006650DB">
                  <w:pPr>
                    <w:pStyle w:val="ListParagraph"/>
                    <w:ind w:left="0"/>
                    <w:rPr>
                      <w:sz w:val="18"/>
                      <w:szCs w:val="18"/>
                    </w:rPr>
                  </w:pPr>
                  <w:r>
                    <w:rPr>
                      <w:sz w:val="18"/>
                      <w:szCs w:val="18"/>
                    </w:rPr>
                    <w:t>Ward 19</w:t>
                  </w:r>
                </w:p>
                <w:p w:rsidR="006650DB" w:rsidRDefault="006650DB" w:rsidP="006650DB">
                  <w:pPr>
                    <w:pStyle w:val="ListParagraph"/>
                    <w:ind w:left="0"/>
                    <w:rPr>
                      <w:sz w:val="18"/>
                      <w:szCs w:val="18"/>
                    </w:rPr>
                  </w:pPr>
                  <w:r>
                    <w:rPr>
                      <w:sz w:val="18"/>
                      <w:szCs w:val="18"/>
                    </w:rPr>
                    <w:t>Ward 17</w:t>
                  </w:r>
                </w:p>
                <w:p w:rsidR="006650DB" w:rsidRDefault="006650DB" w:rsidP="006650DB">
                  <w:pPr>
                    <w:pStyle w:val="ListParagraph"/>
                    <w:ind w:left="0"/>
                    <w:rPr>
                      <w:sz w:val="18"/>
                      <w:szCs w:val="18"/>
                    </w:rPr>
                  </w:pPr>
                  <w:r>
                    <w:rPr>
                      <w:sz w:val="18"/>
                      <w:szCs w:val="18"/>
                    </w:rPr>
                    <w:lastRenderedPageBreak/>
                    <w:t>Ward 31</w:t>
                  </w:r>
                </w:p>
                <w:p w:rsidR="006650DB" w:rsidRDefault="006650DB" w:rsidP="006650DB">
                  <w:pPr>
                    <w:pStyle w:val="ListParagraph"/>
                    <w:ind w:left="0"/>
                    <w:rPr>
                      <w:sz w:val="18"/>
                      <w:szCs w:val="18"/>
                    </w:rPr>
                  </w:pPr>
                  <w:r>
                    <w:rPr>
                      <w:sz w:val="18"/>
                      <w:szCs w:val="18"/>
                    </w:rPr>
                    <w:t>Ward 21</w:t>
                  </w:r>
                </w:p>
                <w:p w:rsidR="006650DB" w:rsidRPr="00CF2D9E" w:rsidRDefault="006650DB" w:rsidP="006650DB">
                  <w:pPr>
                    <w:pStyle w:val="ListParagraph"/>
                    <w:ind w:left="0"/>
                    <w:rPr>
                      <w:sz w:val="18"/>
                      <w:szCs w:val="18"/>
                    </w:rPr>
                  </w:pPr>
                  <w:r>
                    <w:rPr>
                      <w:sz w:val="18"/>
                      <w:szCs w:val="18"/>
                    </w:rPr>
                    <w:t>Ward 18</w:t>
                  </w:r>
                </w:p>
              </w:tc>
              <w:tc>
                <w:tcPr>
                  <w:tcW w:w="1701" w:type="dxa"/>
                  <w:vMerge w:val="restart"/>
                </w:tcPr>
                <w:p w:rsidR="006650DB" w:rsidRPr="00CF2D9E" w:rsidRDefault="006650DB" w:rsidP="006650DB">
                  <w:pPr>
                    <w:pStyle w:val="ListParagraph"/>
                    <w:ind w:left="0"/>
                    <w:rPr>
                      <w:sz w:val="18"/>
                      <w:szCs w:val="18"/>
                    </w:rPr>
                  </w:pPr>
                  <w:r>
                    <w:rPr>
                      <w:sz w:val="18"/>
                      <w:szCs w:val="18"/>
                    </w:rPr>
                    <w:lastRenderedPageBreak/>
                    <w:t>Ward 07</w:t>
                  </w:r>
                </w:p>
                <w:p w:rsidR="006650DB" w:rsidRDefault="006650DB" w:rsidP="006650DB">
                  <w:pPr>
                    <w:pStyle w:val="ListParagraph"/>
                    <w:ind w:left="0"/>
                    <w:rPr>
                      <w:sz w:val="18"/>
                      <w:szCs w:val="18"/>
                    </w:rPr>
                  </w:pPr>
                  <w:r>
                    <w:rPr>
                      <w:sz w:val="18"/>
                      <w:szCs w:val="18"/>
                    </w:rPr>
                    <w:t>Ward 08</w:t>
                  </w:r>
                </w:p>
                <w:p w:rsidR="006650DB" w:rsidRDefault="006650DB" w:rsidP="006650DB">
                  <w:pPr>
                    <w:pStyle w:val="ListParagraph"/>
                    <w:ind w:left="0"/>
                    <w:rPr>
                      <w:sz w:val="18"/>
                      <w:szCs w:val="18"/>
                    </w:rPr>
                  </w:pPr>
                  <w:r>
                    <w:rPr>
                      <w:sz w:val="18"/>
                      <w:szCs w:val="18"/>
                    </w:rPr>
                    <w:t>Ward 09</w:t>
                  </w:r>
                </w:p>
                <w:p w:rsidR="006650DB" w:rsidRDefault="006650DB" w:rsidP="006650DB">
                  <w:pPr>
                    <w:pStyle w:val="ListParagraph"/>
                    <w:ind w:left="0"/>
                    <w:rPr>
                      <w:sz w:val="18"/>
                      <w:szCs w:val="18"/>
                    </w:rPr>
                  </w:pPr>
                  <w:r>
                    <w:rPr>
                      <w:sz w:val="18"/>
                      <w:szCs w:val="18"/>
                    </w:rPr>
                    <w:t>Ward 10</w:t>
                  </w:r>
                </w:p>
                <w:p w:rsidR="006650DB" w:rsidRPr="00CF2D9E" w:rsidRDefault="006650DB" w:rsidP="006650DB">
                  <w:pPr>
                    <w:pStyle w:val="ListParagraph"/>
                    <w:ind w:left="0"/>
                    <w:rPr>
                      <w:sz w:val="18"/>
                      <w:szCs w:val="18"/>
                    </w:rPr>
                  </w:pPr>
                  <w:r>
                    <w:rPr>
                      <w:sz w:val="18"/>
                      <w:szCs w:val="18"/>
                    </w:rPr>
                    <w:t>Ward 11</w:t>
                  </w:r>
                </w:p>
              </w:tc>
              <w:tc>
                <w:tcPr>
                  <w:tcW w:w="1843" w:type="dxa"/>
                  <w:vMerge w:val="restart"/>
                </w:tcPr>
                <w:p w:rsidR="006650DB" w:rsidRPr="00CF2D9E" w:rsidRDefault="006650DB" w:rsidP="006650DB">
                  <w:pPr>
                    <w:pStyle w:val="ListParagraph"/>
                    <w:ind w:left="0"/>
                    <w:rPr>
                      <w:sz w:val="18"/>
                      <w:szCs w:val="18"/>
                    </w:rPr>
                  </w:pPr>
                  <w:r>
                    <w:rPr>
                      <w:sz w:val="18"/>
                      <w:szCs w:val="18"/>
                    </w:rPr>
                    <w:t>Ward 22</w:t>
                  </w:r>
                </w:p>
                <w:p w:rsidR="006650DB" w:rsidRPr="00CF2D9E" w:rsidRDefault="006650DB" w:rsidP="006650DB">
                  <w:pPr>
                    <w:pStyle w:val="ListParagraph"/>
                    <w:ind w:left="0"/>
                    <w:rPr>
                      <w:sz w:val="18"/>
                      <w:szCs w:val="18"/>
                    </w:rPr>
                  </w:pPr>
                  <w:r>
                    <w:rPr>
                      <w:sz w:val="18"/>
                      <w:szCs w:val="18"/>
                    </w:rPr>
                    <w:t>Ward 24</w:t>
                  </w:r>
                </w:p>
                <w:p w:rsidR="006650DB" w:rsidRDefault="006650DB" w:rsidP="006650DB">
                  <w:pPr>
                    <w:pStyle w:val="ListParagraph"/>
                    <w:ind w:left="0"/>
                    <w:rPr>
                      <w:sz w:val="18"/>
                      <w:szCs w:val="18"/>
                    </w:rPr>
                  </w:pPr>
                  <w:r w:rsidRPr="00CF2D9E">
                    <w:rPr>
                      <w:sz w:val="18"/>
                      <w:szCs w:val="18"/>
                    </w:rPr>
                    <w:t>War</w:t>
                  </w:r>
                  <w:r>
                    <w:rPr>
                      <w:sz w:val="18"/>
                      <w:szCs w:val="18"/>
                    </w:rPr>
                    <w:t>d 25</w:t>
                  </w:r>
                </w:p>
                <w:p w:rsidR="006650DB" w:rsidRDefault="006650DB" w:rsidP="006650DB">
                  <w:pPr>
                    <w:pStyle w:val="ListParagraph"/>
                    <w:ind w:left="0"/>
                    <w:rPr>
                      <w:sz w:val="18"/>
                      <w:szCs w:val="18"/>
                    </w:rPr>
                  </w:pPr>
                  <w:r>
                    <w:rPr>
                      <w:sz w:val="18"/>
                      <w:szCs w:val="18"/>
                    </w:rPr>
                    <w:t>Ward 25</w:t>
                  </w:r>
                </w:p>
                <w:p w:rsidR="006650DB" w:rsidRDefault="006650DB" w:rsidP="006650DB">
                  <w:pPr>
                    <w:pStyle w:val="ListParagraph"/>
                    <w:ind w:left="0"/>
                    <w:rPr>
                      <w:sz w:val="18"/>
                      <w:szCs w:val="18"/>
                    </w:rPr>
                  </w:pPr>
                  <w:r>
                    <w:rPr>
                      <w:sz w:val="18"/>
                      <w:szCs w:val="18"/>
                    </w:rPr>
                    <w:t>Ward 26</w:t>
                  </w:r>
                </w:p>
                <w:p w:rsidR="006650DB" w:rsidRDefault="006650DB" w:rsidP="006650DB">
                  <w:pPr>
                    <w:pStyle w:val="ListParagraph"/>
                    <w:ind w:left="0"/>
                    <w:rPr>
                      <w:sz w:val="18"/>
                      <w:szCs w:val="18"/>
                    </w:rPr>
                  </w:pPr>
                  <w:r>
                    <w:rPr>
                      <w:sz w:val="18"/>
                      <w:szCs w:val="18"/>
                    </w:rPr>
                    <w:t>Ward 27</w:t>
                  </w:r>
                </w:p>
                <w:p w:rsidR="006650DB" w:rsidRDefault="006650DB" w:rsidP="006650DB">
                  <w:pPr>
                    <w:pStyle w:val="ListParagraph"/>
                    <w:ind w:left="0"/>
                    <w:rPr>
                      <w:sz w:val="18"/>
                      <w:szCs w:val="18"/>
                    </w:rPr>
                  </w:pPr>
                  <w:r>
                    <w:rPr>
                      <w:sz w:val="18"/>
                      <w:szCs w:val="18"/>
                    </w:rPr>
                    <w:lastRenderedPageBreak/>
                    <w:t>Ward 28</w:t>
                  </w:r>
                </w:p>
                <w:p w:rsidR="006650DB" w:rsidRDefault="006650DB" w:rsidP="006650DB">
                  <w:pPr>
                    <w:pStyle w:val="ListParagraph"/>
                    <w:ind w:left="0"/>
                    <w:rPr>
                      <w:sz w:val="18"/>
                      <w:szCs w:val="18"/>
                    </w:rPr>
                  </w:pPr>
                  <w:r>
                    <w:rPr>
                      <w:sz w:val="18"/>
                      <w:szCs w:val="18"/>
                    </w:rPr>
                    <w:t>Ward 29</w:t>
                  </w:r>
                </w:p>
                <w:p w:rsidR="006650DB" w:rsidRDefault="006650DB" w:rsidP="006650DB">
                  <w:pPr>
                    <w:pStyle w:val="ListParagraph"/>
                    <w:ind w:left="0"/>
                    <w:rPr>
                      <w:sz w:val="18"/>
                      <w:szCs w:val="18"/>
                    </w:rPr>
                  </w:pPr>
                  <w:r>
                    <w:rPr>
                      <w:sz w:val="18"/>
                      <w:szCs w:val="18"/>
                    </w:rPr>
                    <w:t>Ward 30</w:t>
                  </w:r>
                </w:p>
                <w:p w:rsidR="006650DB" w:rsidRPr="00CF2D9E" w:rsidRDefault="00F05BE0" w:rsidP="006650DB">
                  <w:pPr>
                    <w:pStyle w:val="ListParagraph"/>
                    <w:ind w:left="0"/>
                    <w:rPr>
                      <w:sz w:val="18"/>
                      <w:szCs w:val="18"/>
                    </w:rPr>
                  </w:pPr>
                  <w:r>
                    <w:rPr>
                      <w:sz w:val="18"/>
                      <w:szCs w:val="18"/>
                    </w:rPr>
                    <w:t>Ward 33</w:t>
                  </w:r>
                </w:p>
              </w:tc>
            </w:tr>
            <w:tr w:rsidR="006650DB" w:rsidRPr="00CF2D9E" w:rsidTr="00391A3B">
              <w:trPr>
                <w:trHeight w:val="950"/>
              </w:trPr>
              <w:tc>
                <w:tcPr>
                  <w:tcW w:w="4077" w:type="dxa"/>
                </w:tcPr>
                <w:p w:rsidR="006650DB" w:rsidRPr="00CF2D9E" w:rsidRDefault="006650DB" w:rsidP="006650DB">
                  <w:pPr>
                    <w:pStyle w:val="ListParagraph"/>
                    <w:ind w:left="0"/>
                    <w:rPr>
                      <w:b/>
                      <w:sz w:val="18"/>
                      <w:szCs w:val="18"/>
                    </w:rPr>
                  </w:pPr>
                  <w:r>
                    <w:rPr>
                      <w:b/>
                      <w:sz w:val="18"/>
                      <w:szCs w:val="18"/>
                    </w:rPr>
                    <w:t>Ward 02</w:t>
                  </w:r>
                </w:p>
                <w:p w:rsidR="006650DB" w:rsidRPr="00CF2D9E" w:rsidRDefault="006650DB" w:rsidP="006650DB">
                  <w:pPr>
                    <w:pStyle w:val="ListParagraph"/>
                    <w:ind w:left="0"/>
                    <w:rPr>
                      <w:sz w:val="18"/>
                      <w:szCs w:val="18"/>
                    </w:rPr>
                  </w:pPr>
                  <w:r>
                    <w:rPr>
                      <w:sz w:val="18"/>
                      <w:szCs w:val="18"/>
                    </w:rPr>
                    <w:t>Mawa, Legwareng and Mokgwathi</w:t>
                  </w:r>
                </w:p>
              </w:tc>
              <w:tc>
                <w:tcPr>
                  <w:tcW w:w="1985" w:type="dxa"/>
                  <w:vMerge/>
                </w:tcPr>
                <w:p w:rsidR="006650DB" w:rsidRDefault="006650DB" w:rsidP="006650DB">
                  <w:pPr>
                    <w:pStyle w:val="ListParagraph"/>
                    <w:ind w:left="0"/>
                    <w:rPr>
                      <w:sz w:val="18"/>
                      <w:szCs w:val="18"/>
                    </w:rPr>
                  </w:pPr>
                </w:p>
              </w:tc>
              <w:tc>
                <w:tcPr>
                  <w:tcW w:w="1701" w:type="dxa"/>
                  <w:vMerge/>
                </w:tcPr>
                <w:p w:rsidR="006650DB" w:rsidRDefault="006650DB" w:rsidP="006650DB">
                  <w:pPr>
                    <w:pStyle w:val="ListParagraph"/>
                    <w:ind w:left="0"/>
                    <w:rPr>
                      <w:sz w:val="18"/>
                      <w:szCs w:val="18"/>
                    </w:rPr>
                  </w:pPr>
                </w:p>
              </w:tc>
              <w:tc>
                <w:tcPr>
                  <w:tcW w:w="1843" w:type="dxa"/>
                  <w:vMerge/>
                </w:tcPr>
                <w:p w:rsidR="006650DB" w:rsidRDefault="006650DB" w:rsidP="006650DB">
                  <w:pPr>
                    <w:pStyle w:val="ListParagraph"/>
                    <w:ind w:left="0"/>
                    <w:rPr>
                      <w:sz w:val="18"/>
                      <w:szCs w:val="18"/>
                    </w:rPr>
                  </w:pPr>
                </w:p>
              </w:tc>
            </w:tr>
            <w:tr w:rsidR="006650DB" w:rsidRPr="00CF2D9E" w:rsidTr="00391A3B">
              <w:trPr>
                <w:trHeight w:val="2148"/>
              </w:trPr>
              <w:tc>
                <w:tcPr>
                  <w:tcW w:w="4077" w:type="dxa"/>
                </w:tcPr>
                <w:p w:rsidR="006650DB" w:rsidRPr="00CF2D9E" w:rsidRDefault="006650DB" w:rsidP="006650DB">
                  <w:pPr>
                    <w:pStyle w:val="ListParagraph"/>
                    <w:ind w:left="0"/>
                    <w:rPr>
                      <w:b/>
                      <w:sz w:val="18"/>
                      <w:szCs w:val="18"/>
                    </w:rPr>
                  </w:pPr>
                  <w:r>
                    <w:rPr>
                      <w:b/>
                      <w:sz w:val="18"/>
                      <w:szCs w:val="18"/>
                    </w:rPr>
                    <w:lastRenderedPageBreak/>
                    <w:t>Ward 12</w:t>
                  </w:r>
                </w:p>
                <w:p w:rsidR="006650DB" w:rsidRPr="00CF2D9E" w:rsidRDefault="006650DB" w:rsidP="006650DB">
                  <w:pPr>
                    <w:pStyle w:val="ListParagraph"/>
                    <w:ind w:left="0"/>
                    <w:rPr>
                      <w:sz w:val="18"/>
                      <w:szCs w:val="18"/>
                    </w:rPr>
                  </w:pPr>
                  <w:r>
                    <w:rPr>
                      <w:sz w:val="18"/>
                      <w:szCs w:val="18"/>
                    </w:rPr>
                    <w:t>N’wajaheni and Lwandlamuni</w:t>
                  </w:r>
                </w:p>
              </w:tc>
              <w:tc>
                <w:tcPr>
                  <w:tcW w:w="1985" w:type="dxa"/>
                  <w:vMerge/>
                </w:tcPr>
                <w:p w:rsidR="006650DB" w:rsidRDefault="006650DB" w:rsidP="006650DB">
                  <w:pPr>
                    <w:pStyle w:val="ListParagraph"/>
                    <w:ind w:left="0"/>
                    <w:rPr>
                      <w:sz w:val="18"/>
                      <w:szCs w:val="18"/>
                    </w:rPr>
                  </w:pPr>
                </w:p>
              </w:tc>
              <w:tc>
                <w:tcPr>
                  <w:tcW w:w="1701" w:type="dxa"/>
                  <w:vMerge/>
                </w:tcPr>
                <w:p w:rsidR="006650DB" w:rsidRDefault="006650DB" w:rsidP="006650DB">
                  <w:pPr>
                    <w:pStyle w:val="ListParagraph"/>
                    <w:ind w:left="0"/>
                    <w:rPr>
                      <w:sz w:val="18"/>
                      <w:szCs w:val="18"/>
                    </w:rPr>
                  </w:pPr>
                </w:p>
              </w:tc>
              <w:tc>
                <w:tcPr>
                  <w:tcW w:w="1843" w:type="dxa"/>
                  <w:vMerge/>
                </w:tcPr>
                <w:p w:rsidR="006650DB" w:rsidRDefault="006650DB" w:rsidP="006650DB">
                  <w:pPr>
                    <w:pStyle w:val="ListParagraph"/>
                    <w:ind w:left="0"/>
                    <w:rPr>
                      <w:sz w:val="18"/>
                      <w:szCs w:val="18"/>
                    </w:rPr>
                  </w:pPr>
                </w:p>
              </w:tc>
            </w:tr>
          </w:tbl>
          <w:p w:rsidR="006650DB" w:rsidRDefault="006650DB" w:rsidP="006650DB">
            <w:pPr>
              <w:rPr>
                <w:rFonts w:ascii="Arial" w:hAnsi="Arial" w:cs="Arial"/>
                <w:sz w:val="18"/>
                <w:szCs w:val="18"/>
              </w:rPr>
            </w:pPr>
          </w:p>
          <w:p w:rsidR="006650DB" w:rsidRPr="00DA1E40"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jc w:val="center"/>
              <w:rPr>
                <w:rFonts w:ascii="Arial" w:hAnsi="Arial" w:cs="Arial"/>
                <w:caps/>
                <w:sz w:val="20"/>
                <w:szCs w:val="20"/>
              </w:rPr>
            </w:pPr>
            <w:r>
              <w:rPr>
                <w:rFonts w:ascii="Arial" w:hAnsi="Arial" w:cs="Arial"/>
                <w:b/>
                <w:caps/>
                <w:sz w:val="20"/>
                <w:szCs w:val="20"/>
              </w:rPr>
              <w:t>2.5 education</w:t>
            </w:r>
          </w:p>
          <w:p w:rsidR="006650DB" w:rsidRDefault="006650DB" w:rsidP="006650DB">
            <w:pPr>
              <w:rPr>
                <w:rFonts w:ascii="Arial" w:hAnsi="Arial" w:cs="Arial"/>
                <w:sz w:val="20"/>
                <w:szCs w:val="20"/>
              </w:rPr>
            </w:pPr>
          </w:p>
          <w:p w:rsidR="006650DB" w:rsidRPr="00DA1E40"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rPr>
                <w:rFonts w:ascii="Arial" w:hAnsi="Arial" w:cs="Arial"/>
                <w:caps/>
                <w:sz w:val="20"/>
                <w:szCs w:val="20"/>
              </w:rPr>
            </w:pPr>
            <w:r>
              <w:rPr>
                <w:rFonts w:ascii="Arial" w:hAnsi="Arial" w:cs="Arial"/>
                <w:b/>
                <w:caps/>
                <w:sz w:val="20"/>
                <w:szCs w:val="20"/>
              </w:rPr>
              <w:t>2.5.1 NEEDS FOR NEW SCHOOLS</w:t>
            </w:r>
          </w:p>
          <w:p w:rsidR="006650DB" w:rsidRPr="00F92F19" w:rsidRDefault="006650DB" w:rsidP="006650DB">
            <w:pPr>
              <w:rPr>
                <w:rFonts w:ascii="Arial" w:hAnsi="Arial" w:cs="Arial"/>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551"/>
              <w:gridCol w:w="2977"/>
              <w:gridCol w:w="2977"/>
            </w:tblGrid>
            <w:tr w:rsidR="006650DB" w:rsidRPr="00CD7592" w:rsidTr="00391A3B">
              <w:trPr>
                <w:tblHeader/>
              </w:trPr>
              <w:tc>
                <w:tcPr>
                  <w:tcW w:w="1101" w:type="dxa"/>
                  <w:shd w:val="clear" w:color="auto" w:fill="767171" w:themeFill="background2" w:themeFillShade="80"/>
                </w:tcPr>
                <w:p w:rsidR="006650DB" w:rsidRPr="00CD7592" w:rsidRDefault="006650DB" w:rsidP="006650DB">
                  <w:pPr>
                    <w:jc w:val="center"/>
                    <w:rPr>
                      <w:rFonts w:ascii="Arial" w:hAnsi="Arial" w:cs="Arial"/>
                      <w:b/>
                      <w:sz w:val="20"/>
                      <w:szCs w:val="20"/>
                    </w:rPr>
                  </w:pPr>
                  <w:r w:rsidRPr="00CD7592">
                    <w:rPr>
                      <w:rFonts w:ascii="Arial" w:hAnsi="Arial" w:cs="Arial"/>
                      <w:b/>
                      <w:sz w:val="20"/>
                      <w:szCs w:val="20"/>
                    </w:rPr>
                    <w:t>Ward no</w:t>
                  </w:r>
                </w:p>
              </w:tc>
              <w:tc>
                <w:tcPr>
                  <w:tcW w:w="2551" w:type="dxa"/>
                  <w:tcBorders>
                    <w:right w:val="single" w:sz="2" w:space="0" w:color="auto"/>
                  </w:tcBorders>
                  <w:shd w:val="clear" w:color="auto" w:fill="767171" w:themeFill="background2" w:themeFillShade="80"/>
                </w:tcPr>
                <w:p w:rsidR="006650DB" w:rsidRPr="00CD7592" w:rsidRDefault="006650DB" w:rsidP="006650DB">
                  <w:pPr>
                    <w:jc w:val="center"/>
                    <w:rPr>
                      <w:rFonts w:ascii="Arial" w:hAnsi="Arial" w:cs="Arial"/>
                      <w:b/>
                      <w:sz w:val="20"/>
                      <w:szCs w:val="20"/>
                    </w:rPr>
                  </w:pPr>
                  <w:r w:rsidRPr="00CD7592">
                    <w:rPr>
                      <w:rFonts w:ascii="Arial" w:hAnsi="Arial" w:cs="Arial"/>
                      <w:b/>
                      <w:sz w:val="20"/>
                      <w:szCs w:val="20"/>
                    </w:rPr>
                    <w:t>Location</w:t>
                  </w:r>
                </w:p>
              </w:tc>
              <w:tc>
                <w:tcPr>
                  <w:tcW w:w="2977" w:type="dxa"/>
                  <w:tcBorders>
                    <w:left w:val="single" w:sz="2" w:space="0" w:color="auto"/>
                    <w:right w:val="single" w:sz="2" w:space="0" w:color="auto"/>
                  </w:tcBorders>
                  <w:shd w:val="clear" w:color="auto" w:fill="767171" w:themeFill="background2" w:themeFillShade="80"/>
                </w:tcPr>
                <w:p w:rsidR="006650DB" w:rsidRPr="00CD7592" w:rsidRDefault="006650DB" w:rsidP="006650DB">
                  <w:pPr>
                    <w:jc w:val="center"/>
                    <w:rPr>
                      <w:rFonts w:ascii="Arial" w:hAnsi="Arial" w:cs="Arial"/>
                      <w:b/>
                      <w:sz w:val="20"/>
                      <w:szCs w:val="20"/>
                    </w:rPr>
                  </w:pPr>
                  <w:r w:rsidRPr="00CD7592">
                    <w:rPr>
                      <w:rFonts w:ascii="Arial" w:hAnsi="Arial" w:cs="Arial"/>
                      <w:b/>
                      <w:sz w:val="20"/>
                      <w:szCs w:val="20"/>
                    </w:rPr>
                    <w:t>Name of School</w:t>
                  </w:r>
                </w:p>
              </w:tc>
              <w:tc>
                <w:tcPr>
                  <w:tcW w:w="2977" w:type="dxa"/>
                  <w:tcBorders>
                    <w:left w:val="single" w:sz="2" w:space="0" w:color="auto"/>
                  </w:tcBorders>
                  <w:shd w:val="clear" w:color="auto" w:fill="767171" w:themeFill="background2" w:themeFillShade="80"/>
                </w:tcPr>
                <w:p w:rsidR="006650DB" w:rsidRPr="00CD7592" w:rsidRDefault="006650DB" w:rsidP="006650DB">
                  <w:pPr>
                    <w:jc w:val="center"/>
                    <w:rPr>
                      <w:rFonts w:ascii="Arial" w:hAnsi="Arial" w:cs="Arial"/>
                      <w:b/>
                      <w:sz w:val="20"/>
                      <w:szCs w:val="20"/>
                    </w:rPr>
                  </w:pPr>
                  <w:r w:rsidRPr="00CD7592">
                    <w:rPr>
                      <w:rFonts w:ascii="Arial" w:hAnsi="Arial" w:cs="Arial"/>
                      <w:b/>
                      <w:sz w:val="20"/>
                      <w:szCs w:val="20"/>
                    </w:rPr>
                    <w:t>Needs</w:t>
                  </w:r>
                </w:p>
              </w:tc>
            </w:tr>
            <w:tr w:rsidR="006650DB" w:rsidRPr="00CD7592" w:rsidTr="00391A3B">
              <w:trPr>
                <w:trHeight w:val="195"/>
              </w:trPr>
              <w:tc>
                <w:tcPr>
                  <w:tcW w:w="1101" w:type="dxa"/>
                  <w:vMerge w:val="restart"/>
                  <w:tcBorders>
                    <w:right w:val="single" w:sz="2" w:space="0" w:color="auto"/>
                  </w:tcBorders>
                </w:tcPr>
                <w:p w:rsidR="006650DB" w:rsidRPr="006D1F4D" w:rsidRDefault="006650DB" w:rsidP="006650DB">
                  <w:pPr>
                    <w:rPr>
                      <w:rFonts w:ascii="Arial" w:hAnsi="Arial" w:cs="Arial"/>
                      <w:b/>
                      <w:sz w:val="18"/>
                      <w:szCs w:val="18"/>
                    </w:rPr>
                  </w:pPr>
                  <w:r w:rsidRPr="006D1F4D">
                    <w:rPr>
                      <w:rFonts w:ascii="Arial" w:hAnsi="Arial" w:cs="Arial"/>
                      <w:b/>
                      <w:sz w:val="18"/>
                      <w:szCs w:val="18"/>
                    </w:rPr>
                    <w:t>01</w:t>
                  </w:r>
                </w:p>
              </w:tc>
              <w:tc>
                <w:tcPr>
                  <w:tcW w:w="2551"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Mantswa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204"/>
              </w:trPr>
              <w:tc>
                <w:tcPr>
                  <w:tcW w:w="1101" w:type="dxa"/>
                  <w:vMerge/>
                  <w:tcBorders>
                    <w:bottom w:val="single" w:sz="4" w:space="0" w:color="auto"/>
                    <w:right w:val="single" w:sz="2" w:space="0" w:color="auto"/>
                  </w:tcBorders>
                </w:tcPr>
                <w:p w:rsidR="006650DB" w:rsidRPr="006D1F4D" w:rsidRDefault="006650DB" w:rsidP="006650DB">
                  <w:pPr>
                    <w:rPr>
                      <w:rFonts w:ascii="Arial" w:hAnsi="Arial" w:cs="Arial"/>
                      <w:b/>
                      <w:sz w:val="18"/>
                      <w:szCs w:val="18"/>
                    </w:rPr>
                  </w:pPr>
                </w:p>
              </w:tc>
              <w:tc>
                <w:tcPr>
                  <w:tcW w:w="2551" w:type="dxa"/>
                  <w:tcBorders>
                    <w:top w:val="single" w:sz="2" w:space="0" w:color="auto"/>
                    <w:left w:val="single" w:sz="2" w:space="0" w:color="auto"/>
                    <w:bottom w:val="single" w:sz="4"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Senakwe</w:t>
                  </w:r>
                </w:p>
              </w:tc>
              <w:tc>
                <w:tcPr>
                  <w:tcW w:w="2977" w:type="dxa"/>
                  <w:tcBorders>
                    <w:top w:val="single" w:sz="2" w:space="0" w:color="auto"/>
                    <w:left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school</w:t>
                  </w:r>
                </w:p>
              </w:tc>
              <w:tc>
                <w:tcPr>
                  <w:tcW w:w="2977" w:type="dxa"/>
                  <w:tcBorders>
                    <w:top w:val="single" w:sz="2" w:space="0" w:color="auto"/>
                    <w:lef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School  at Mokwakwaila</w:t>
                  </w:r>
                </w:p>
              </w:tc>
            </w:tr>
            <w:tr w:rsidR="006650DB" w:rsidRPr="00CD7592" w:rsidTr="00391A3B">
              <w:trPr>
                <w:trHeight w:val="189"/>
              </w:trPr>
              <w:tc>
                <w:tcPr>
                  <w:tcW w:w="1101" w:type="dxa"/>
                  <w:vMerge w:val="restart"/>
                  <w:tcBorders>
                    <w:top w:val="single" w:sz="4" w:space="0" w:color="auto"/>
                    <w:right w:val="single" w:sz="2" w:space="0" w:color="auto"/>
                  </w:tcBorders>
                </w:tcPr>
                <w:p w:rsidR="006650DB" w:rsidRPr="006D1F4D" w:rsidRDefault="006650DB" w:rsidP="006650DB">
                  <w:pPr>
                    <w:rPr>
                      <w:rFonts w:ascii="Arial" w:hAnsi="Arial" w:cs="Arial"/>
                      <w:b/>
                      <w:sz w:val="18"/>
                      <w:szCs w:val="18"/>
                    </w:rPr>
                  </w:pPr>
                  <w:r w:rsidRPr="006D1F4D">
                    <w:rPr>
                      <w:rFonts w:ascii="Arial" w:hAnsi="Arial" w:cs="Arial"/>
                      <w:b/>
                      <w:sz w:val="18"/>
                      <w:szCs w:val="18"/>
                    </w:rPr>
                    <w:t>02</w:t>
                  </w:r>
                </w:p>
              </w:tc>
              <w:tc>
                <w:tcPr>
                  <w:tcW w:w="2551"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Mawa</w:t>
                  </w:r>
                </w:p>
              </w:tc>
              <w:tc>
                <w:tcPr>
                  <w:tcW w:w="2977" w:type="dxa"/>
                  <w:tcBorders>
                    <w:top w:val="single" w:sz="2"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Mawa primary school</w:t>
                  </w:r>
                </w:p>
              </w:tc>
              <w:tc>
                <w:tcPr>
                  <w:tcW w:w="2977" w:type="dxa"/>
                  <w:tcBorders>
                    <w:top w:val="single" w:sz="2" w:space="0" w:color="auto"/>
                    <w:left w:val="single" w:sz="2"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Re – building of school</w:t>
                  </w:r>
                </w:p>
              </w:tc>
            </w:tr>
            <w:tr w:rsidR="006650DB" w:rsidRPr="00CD7592" w:rsidTr="00391A3B">
              <w:trPr>
                <w:trHeight w:val="210"/>
              </w:trPr>
              <w:tc>
                <w:tcPr>
                  <w:tcW w:w="1101" w:type="dxa"/>
                  <w:vMerge/>
                  <w:tcBorders>
                    <w:right w:val="single" w:sz="2" w:space="0" w:color="auto"/>
                  </w:tcBorders>
                </w:tcPr>
                <w:p w:rsidR="006650DB" w:rsidRPr="006D1F4D" w:rsidRDefault="006650DB" w:rsidP="006650DB">
                  <w:pPr>
                    <w:rPr>
                      <w:rFonts w:ascii="Arial" w:hAnsi="Arial" w:cs="Arial"/>
                      <w:b/>
                      <w:sz w:val="18"/>
                      <w:szCs w:val="18"/>
                    </w:rPr>
                  </w:pPr>
                </w:p>
              </w:tc>
              <w:tc>
                <w:tcPr>
                  <w:tcW w:w="2551"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Mawa Block 9</w:t>
                  </w:r>
                </w:p>
              </w:tc>
              <w:tc>
                <w:tcPr>
                  <w:tcW w:w="2977" w:type="dxa"/>
                  <w:tcBorders>
                    <w:top w:val="single" w:sz="4" w:space="0" w:color="auto"/>
                    <w:left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No High School</w:t>
                  </w:r>
                </w:p>
              </w:tc>
              <w:tc>
                <w:tcPr>
                  <w:tcW w:w="2977" w:type="dxa"/>
                  <w:tcBorders>
                    <w:top w:val="single" w:sz="4" w:space="0" w:color="auto"/>
                    <w:left w:val="single" w:sz="2" w:space="0" w:color="auto"/>
                  </w:tcBorders>
                </w:tcPr>
                <w:p w:rsidR="006650DB" w:rsidRDefault="006650DB" w:rsidP="006650DB">
                  <w:pPr>
                    <w:rPr>
                      <w:rFonts w:ascii="Arial" w:hAnsi="Arial" w:cs="Arial"/>
                      <w:sz w:val="18"/>
                      <w:szCs w:val="18"/>
                    </w:rPr>
                  </w:pPr>
                  <w:r>
                    <w:rPr>
                      <w:rFonts w:ascii="Arial" w:hAnsi="Arial" w:cs="Arial"/>
                      <w:sz w:val="18"/>
                      <w:szCs w:val="18"/>
                    </w:rPr>
                    <w:t>New High School</w:t>
                  </w:r>
                </w:p>
              </w:tc>
            </w:tr>
            <w:tr w:rsidR="006650DB" w:rsidRPr="00CD7592" w:rsidTr="00391A3B">
              <w:trPr>
                <w:trHeight w:val="210"/>
              </w:trPr>
              <w:tc>
                <w:tcPr>
                  <w:tcW w:w="1101" w:type="dxa"/>
                  <w:vMerge/>
                  <w:tcBorders>
                    <w:right w:val="single" w:sz="2" w:space="0" w:color="auto"/>
                  </w:tcBorders>
                </w:tcPr>
                <w:p w:rsidR="006650DB" w:rsidRPr="006D1F4D" w:rsidRDefault="006650DB" w:rsidP="006650DB">
                  <w:pPr>
                    <w:rPr>
                      <w:rFonts w:ascii="Arial" w:hAnsi="Arial" w:cs="Arial"/>
                      <w:b/>
                      <w:sz w:val="18"/>
                      <w:szCs w:val="18"/>
                    </w:rPr>
                  </w:pPr>
                </w:p>
              </w:tc>
              <w:tc>
                <w:tcPr>
                  <w:tcW w:w="2551"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Mashooro</w:t>
                  </w:r>
                </w:p>
              </w:tc>
              <w:tc>
                <w:tcPr>
                  <w:tcW w:w="2977" w:type="dxa"/>
                  <w:tcBorders>
                    <w:top w:val="single" w:sz="4" w:space="0" w:color="auto"/>
                    <w:left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No High School</w:t>
                  </w:r>
                </w:p>
              </w:tc>
              <w:tc>
                <w:tcPr>
                  <w:tcW w:w="2977" w:type="dxa"/>
                  <w:tcBorders>
                    <w:top w:val="single" w:sz="4" w:space="0" w:color="auto"/>
                    <w:left w:val="single" w:sz="2" w:space="0" w:color="auto"/>
                  </w:tcBorders>
                </w:tcPr>
                <w:p w:rsidR="006650DB" w:rsidRDefault="006650DB" w:rsidP="006650DB">
                  <w:pPr>
                    <w:rPr>
                      <w:rFonts w:ascii="Arial" w:hAnsi="Arial" w:cs="Arial"/>
                      <w:sz w:val="18"/>
                      <w:szCs w:val="18"/>
                    </w:rPr>
                  </w:pPr>
                  <w:r>
                    <w:rPr>
                      <w:rFonts w:ascii="Arial" w:hAnsi="Arial" w:cs="Arial"/>
                      <w:sz w:val="18"/>
                      <w:szCs w:val="18"/>
                    </w:rPr>
                    <w:t>New High School</w:t>
                  </w:r>
                </w:p>
              </w:tc>
            </w:tr>
            <w:tr w:rsidR="006650DB" w:rsidRPr="00CD7592" w:rsidTr="00391A3B">
              <w:trPr>
                <w:trHeight w:val="150"/>
              </w:trPr>
              <w:tc>
                <w:tcPr>
                  <w:tcW w:w="1101" w:type="dxa"/>
                  <w:vMerge/>
                  <w:tcBorders>
                    <w:right w:val="single" w:sz="2" w:space="0" w:color="auto"/>
                  </w:tcBorders>
                </w:tcPr>
                <w:p w:rsidR="006650DB" w:rsidRPr="006D1F4D" w:rsidRDefault="006650DB" w:rsidP="006650DB">
                  <w:pPr>
                    <w:rPr>
                      <w:rFonts w:ascii="Arial" w:hAnsi="Arial" w:cs="Arial"/>
                      <w:b/>
                      <w:sz w:val="18"/>
                      <w:szCs w:val="18"/>
                    </w:rPr>
                  </w:pPr>
                </w:p>
              </w:tc>
              <w:tc>
                <w:tcPr>
                  <w:tcW w:w="2551"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Mokgwathi Block 10</w:t>
                  </w: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Vallambrosa Primary</w:t>
                  </w:r>
                </w:p>
              </w:tc>
              <w:tc>
                <w:tcPr>
                  <w:tcW w:w="2977" w:type="dxa"/>
                  <w:tcBorders>
                    <w:top w:val="single" w:sz="4" w:space="0" w:color="auto"/>
                    <w:left w:val="single" w:sz="2"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Primary School</w:t>
                  </w:r>
                </w:p>
              </w:tc>
            </w:tr>
            <w:tr w:rsidR="006650DB" w:rsidRPr="00CD7592" w:rsidTr="00391A3B">
              <w:trPr>
                <w:trHeight w:val="255"/>
              </w:trPr>
              <w:tc>
                <w:tcPr>
                  <w:tcW w:w="1101" w:type="dxa"/>
                  <w:vMerge/>
                  <w:tcBorders>
                    <w:bottom w:val="single" w:sz="2" w:space="0" w:color="auto"/>
                    <w:right w:val="single" w:sz="2" w:space="0" w:color="auto"/>
                  </w:tcBorders>
                </w:tcPr>
                <w:p w:rsidR="006650DB" w:rsidRPr="006D1F4D" w:rsidRDefault="006650DB" w:rsidP="006650DB">
                  <w:pPr>
                    <w:rPr>
                      <w:rFonts w:ascii="Arial" w:hAnsi="Arial" w:cs="Arial"/>
                      <w:b/>
                      <w:sz w:val="18"/>
                      <w:szCs w:val="18"/>
                    </w:rPr>
                  </w:pPr>
                </w:p>
              </w:tc>
              <w:tc>
                <w:tcPr>
                  <w:tcW w:w="2551"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Legwareng Block G</w:t>
                  </w:r>
                </w:p>
              </w:tc>
              <w:tc>
                <w:tcPr>
                  <w:tcW w:w="2977" w:type="dxa"/>
                  <w:tcBorders>
                    <w:top w:val="single" w:sz="4" w:space="0" w:color="auto"/>
                    <w:left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Matarapane High School</w:t>
                  </w:r>
                </w:p>
              </w:tc>
              <w:tc>
                <w:tcPr>
                  <w:tcW w:w="2977" w:type="dxa"/>
                  <w:tcBorders>
                    <w:top w:val="single" w:sz="4" w:space="0" w:color="auto"/>
                    <w:left w:val="single" w:sz="2" w:space="0" w:color="auto"/>
                  </w:tcBorders>
                </w:tcPr>
                <w:p w:rsidR="006650DB" w:rsidRDefault="006650DB" w:rsidP="006650DB">
                  <w:pPr>
                    <w:rPr>
                      <w:rFonts w:ascii="Arial" w:hAnsi="Arial" w:cs="Arial"/>
                      <w:sz w:val="18"/>
                      <w:szCs w:val="18"/>
                    </w:rPr>
                  </w:pPr>
                  <w:r>
                    <w:rPr>
                      <w:rFonts w:ascii="Arial" w:hAnsi="Arial" w:cs="Arial"/>
                      <w:sz w:val="18"/>
                      <w:szCs w:val="18"/>
                    </w:rPr>
                    <w:t>New High School</w:t>
                  </w:r>
                </w:p>
              </w:tc>
            </w:tr>
            <w:tr w:rsidR="006650DB" w:rsidRPr="00CD7592" w:rsidTr="00391A3B">
              <w:trPr>
                <w:trHeight w:val="255"/>
              </w:trPr>
              <w:tc>
                <w:tcPr>
                  <w:tcW w:w="1101" w:type="dxa"/>
                  <w:tcBorders>
                    <w:bottom w:val="single" w:sz="2" w:space="0" w:color="auto"/>
                    <w:right w:val="single" w:sz="2" w:space="0" w:color="auto"/>
                  </w:tcBorders>
                </w:tcPr>
                <w:p w:rsidR="006650DB" w:rsidRPr="006D1F4D" w:rsidRDefault="006650DB" w:rsidP="006650DB">
                  <w:pPr>
                    <w:rPr>
                      <w:rFonts w:ascii="Arial" w:hAnsi="Arial" w:cs="Arial"/>
                      <w:b/>
                      <w:sz w:val="18"/>
                      <w:szCs w:val="18"/>
                    </w:rPr>
                  </w:pPr>
                </w:p>
              </w:tc>
              <w:tc>
                <w:tcPr>
                  <w:tcW w:w="2551"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Mawa Block 9</w:t>
                  </w:r>
                </w:p>
              </w:tc>
              <w:tc>
                <w:tcPr>
                  <w:tcW w:w="2977" w:type="dxa"/>
                  <w:tcBorders>
                    <w:top w:val="single" w:sz="4" w:space="0" w:color="auto"/>
                    <w:left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Mawa Block 9</w:t>
                  </w:r>
                </w:p>
              </w:tc>
              <w:tc>
                <w:tcPr>
                  <w:tcW w:w="2977" w:type="dxa"/>
                  <w:tcBorders>
                    <w:top w:val="single" w:sz="4" w:space="0" w:color="auto"/>
                    <w:left w:val="single" w:sz="2" w:space="0" w:color="auto"/>
                  </w:tcBorders>
                </w:tcPr>
                <w:p w:rsidR="006650DB" w:rsidRDefault="006650DB" w:rsidP="006650DB">
                  <w:pPr>
                    <w:rPr>
                      <w:rFonts w:ascii="Arial" w:hAnsi="Arial" w:cs="Arial"/>
                      <w:sz w:val="18"/>
                      <w:szCs w:val="18"/>
                    </w:rPr>
                  </w:pPr>
                  <w:r>
                    <w:rPr>
                      <w:rFonts w:ascii="Arial" w:hAnsi="Arial" w:cs="Arial"/>
                      <w:sz w:val="18"/>
                      <w:szCs w:val="18"/>
                    </w:rPr>
                    <w:t>New Library</w:t>
                  </w:r>
                </w:p>
              </w:tc>
            </w:tr>
            <w:tr w:rsidR="006650DB" w:rsidRPr="00CD7592" w:rsidTr="00391A3B">
              <w:trPr>
                <w:trHeight w:val="240"/>
              </w:trPr>
              <w:tc>
                <w:tcPr>
                  <w:tcW w:w="1101" w:type="dxa"/>
                  <w:vMerge w:val="restart"/>
                  <w:tcBorders>
                    <w:top w:val="single" w:sz="2" w:space="0" w:color="auto"/>
                  </w:tcBorders>
                </w:tcPr>
                <w:p w:rsidR="006650DB" w:rsidRPr="006D1F4D" w:rsidRDefault="006650DB" w:rsidP="006650DB">
                  <w:pPr>
                    <w:rPr>
                      <w:rFonts w:ascii="Arial" w:hAnsi="Arial" w:cs="Arial"/>
                      <w:b/>
                      <w:sz w:val="18"/>
                      <w:szCs w:val="18"/>
                    </w:rPr>
                  </w:pPr>
                  <w:r w:rsidRPr="006D1F4D">
                    <w:rPr>
                      <w:rFonts w:ascii="Arial" w:hAnsi="Arial" w:cs="Arial"/>
                      <w:b/>
                      <w:sz w:val="18"/>
                      <w:szCs w:val="18"/>
                    </w:rPr>
                    <w:t>03</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Ramotshinyadi</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Lower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Lower Primary School</w:t>
                  </w:r>
                </w:p>
              </w:tc>
            </w:tr>
            <w:tr w:rsidR="006650DB" w:rsidRPr="00CD7592" w:rsidTr="00391A3B">
              <w:trPr>
                <w:trHeight w:val="165"/>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Ga-Wally</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No Lower Primary</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New Lower Primary</w:t>
                  </w:r>
                </w:p>
              </w:tc>
            </w:tr>
            <w:tr w:rsidR="006650DB" w:rsidRPr="00CD7592" w:rsidTr="00391A3B">
              <w:tc>
                <w:tcPr>
                  <w:tcW w:w="1101" w:type="dxa"/>
                </w:tcPr>
                <w:p w:rsidR="006650DB" w:rsidRPr="006D1F4D" w:rsidRDefault="006650DB" w:rsidP="006650DB">
                  <w:pPr>
                    <w:rPr>
                      <w:rFonts w:ascii="Arial" w:hAnsi="Arial" w:cs="Arial"/>
                      <w:b/>
                      <w:sz w:val="18"/>
                      <w:szCs w:val="18"/>
                    </w:rPr>
                  </w:pPr>
                  <w:r w:rsidRPr="006D1F4D">
                    <w:rPr>
                      <w:rFonts w:ascii="Arial" w:hAnsi="Arial" w:cs="Arial"/>
                      <w:b/>
                      <w:sz w:val="18"/>
                      <w:szCs w:val="18"/>
                    </w:rPr>
                    <w:t>04</w:t>
                  </w:r>
                </w:p>
              </w:tc>
              <w:tc>
                <w:tcPr>
                  <w:tcW w:w="2551" w:type="dxa"/>
                  <w:tcBorders>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Rikhotso</w:t>
                  </w:r>
                </w:p>
              </w:tc>
              <w:tc>
                <w:tcPr>
                  <w:tcW w:w="2977" w:type="dxa"/>
                  <w:tcBorders>
                    <w:left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Mbhomani High School</w:t>
                  </w:r>
                </w:p>
              </w:tc>
              <w:tc>
                <w:tcPr>
                  <w:tcW w:w="2977" w:type="dxa"/>
                  <w:tcBorders>
                    <w:lef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High School</w:t>
                  </w:r>
                </w:p>
              </w:tc>
            </w:tr>
            <w:tr w:rsidR="006650DB" w:rsidRPr="00CD7592" w:rsidTr="00391A3B">
              <w:tc>
                <w:tcPr>
                  <w:tcW w:w="1101" w:type="dxa"/>
                </w:tcPr>
                <w:p w:rsidR="006650DB" w:rsidRPr="006D1F4D" w:rsidRDefault="006650DB" w:rsidP="006650DB">
                  <w:pPr>
                    <w:rPr>
                      <w:rFonts w:ascii="Arial" w:hAnsi="Arial" w:cs="Arial"/>
                      <w:b/>
                      <w:sz w:val="18"/>
                      <w:szCs w:val="18"/>
                    </w:rPr>
                  </w:pPr>
                  <w:r w:rsidRPr="006D1F4D">
                    <w:rPr>
                      <w:rFonts w:ascii="Arial" w:hAnsi="Arial" w:cs="Arial"/>
                      <w:b/>
                      <w:sz w:val="18"/>
                      <w:szCs w:val="18"/>
                    </w:rPr>
                    <w:t>05</w:t>
                  </w:r>
                </w:p>
              </w:tc>
              <w:tc>
                <w:tcPr>
                  <w:tcW w:w="2551" w:type="dxa"/>
                  <w:tcBorders>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Mugwazeni</w:t>
                  </w:r>
                </w:p>
              </w:tc>
              <w:tc>
                <w:tcPr>
                  <w:tcW w:w="2977" w:type="dxa"/>
                  <w:tcBorders>
                    <w:left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lef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225"/>
              </w:trPr>
              <w:tc>
                <w:tcPr>
                  <w:tcW w:w="1101" w:type="dxa"/>
                  <w:vMerge w:val="restart"/>
                  <w:tcBorders>
                    <w:left w:val="single" w:sz="2" w:space="0" w:color="auto"/>
                  </w:tcBorders>
                </w:tcPr>
                <w:p w:rsidR="006650DB" w:rsidRPr="006D1F4D" w:rsidRDefault="006650DB" w:rsidP="006650DB">
                  <w:pPr>
                    <w:rPr>
                      <w:rFonts w:ascii="Arial" w:hAnsi="Arial" w:cs="Arial"/>
                      <w:b/>
                      <w:sz w:val="18"/>
                      <w:szCs w:val="18"/>
                    </w:rPr>
                  </w:pPr>
                  <w:r w:rsidRPr="006D1F4D">
                    <w:rPr>
                      <w:rFonts w:ascii="Arial" w:hAnsi="Arial" w:cs="Arial"/>
                      <w:b/>
                      <w:sz w:val="18"/>
                      <w:szCs w:val="18"/>
                    </w:rPr>
                    <w:t>07</w:t>
                  </w:r>
                </w:p>
              </w:tc>
              <w:tc>
                <w:tcPr>
                  <w:tcW w:w="2551" w:type="dxa"/>
                  <w:tcBorders>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Moruji</w:t>
                  </w:r>
                </w:p>
              </w:tc>
              <w:tc>
                <w:tcPr>
                  <w:tcW w:w="2977" w:type="dxa"/>
                  <w:tcBorders>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p>
              </w:tc>
              <w:tc>
                <w:tcPr>
                  <w:tcW w:w="2977" w:type="dxa"/>
                  <w:tcBorders>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Admin Block</w:t>
                  </w:r>
                </w:p>
              </w:tc>
            </w:tr>
            <w:tr w:rsidR="006650DB" w:rsidRPr="00CD7592" w:rsidTr="00391A3B">
              <w:trPr>
                <w:trHeight w:val="180"/>
              </w:trPr>
              <w:tc>
                <w:tcPr>
                  <w:tcW w:w="1101" w:type="dxa"/>
                  <w:vMerge/>
                  <w:tcBorders>
                    <w:left w:val="single" w:sz="2" w:space="0" w:color="auto"/>
                  </w:tcBorders>
                </w:tcPr>
                <w:p w:rsidR="006650DB" w:rsidRPr="006D1F4D" w:rsidRDefault="006650DB" w:rsidP="006650DB">
                  <w:pPr>
                    <w:rPr>
                      <w:rFonts w:ascii="Arial" w:hAnsi="Arial" w:cs="Arial"/>
                      <w:b/>
                      <w:sz w:val="18"/>
                      <w:szCs w:val="18"/>
                    </w:rPr>
                  </w:pPr>
                </w:p>
              </w:tc>
              <w:tc>
                <w:tcPr>
                  <w:tcW w:w="2551" w:type="dxa"/>
                  <w:tcBorders>
                    <w:top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Madumane</w:t>
                  </w:r>
                </w:p>
              </w:tc>
              <w:tc>
                <w:tcPr>
                  <w:tcW w:w="2977" w:type="dxa"/>
                  <w:tcBorders>
                    <w:top w:val="single" w:sz="2" w:space="0" w:color="auto"/>
                    <w:left w:val="single" w:sz="2" w:space="0" w:color="auto"/>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2" w:space="0" w:color="auto"/>
                    <w:lef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Admin Block</w:t>
                  </w:r>
                </w:p>
              </w:tc>
            </w:tr>
            <w:tr w:rsidR="006650DB" w:rsidRPr="00CD7592" w:rsidTr="00391A3B">
              <w:trPr>
                <w:trHeight w:val="180"/>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08</w:t>
                  </w:r>
                </w:p>
              </w:tc>
              <w:tc>
                <w:tcPr>
                  <w:tcW w:w="2551" w:type="dxa"/>
                  <w:tcBorders>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Semarela</w:t>
                  </w:r>
                </w:p>
              </w:tc>
              <w:tc>
                <w:tcPr>
                  <w:tcW w:w="2977" w:type="dxa"/>
                  <w:tcBorders>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Pre-School</w:t>
                  </w:r>
                  <w:r>
                    <w:rPr>
                      <w:rFonts w:ascii="Arial" w:hAnsi="Arial" w:cs="Arial"/>
                      <w:sz w:val="18"/>
                      <w:szCs w:val="18"/>
                    </w:rPr>
                    <w:t xml:space="preserve"> and creche</w:t>
                  </w:r>
                </w:p>
              </w:tc>
              <w:tc>
                <w:tcPr>
                  <w:tcW w:w="2977" w:type="dxa"/>
                  <w:tcBorders>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Pre-School</w:t>
                  </w:r>
                  <w:r>
                    <w:rPr>
                      <w:rFonts w:ascii="Arial" w:hAnsi="Arial" w:cs="Arial"/>
                      <w:sz w:val="18"/>
                      <w:szCs w:val="18"/>
                    </w:rPr>
                    <w:t xml:space="preserve"> and creche</w:t>
                  </w:r>
                </w:p>
              </w:tc>
            </w:tr>
            <w:tr w:rsidR="006650DB" w:rsidRPr="00CD7592" w:rsidTr="00391A3B">
              <w:trPr>
                <w:trHeight w:val="180"/>
              </w:trPr>
              <w:tc>
                <w:tcPr>
                  <w:tcW w:w="1101" w:type="dxa"/>
                  <w:vMerge/>
                </w:tcPr>
                <w:p w:rsidR="006650DB" w:rsidRPr="006D1F4D" w:rsidRDefault="006650DB" w:rsidP="006650DB">
                  <w:pPr>
                    <w:rPr>
                      <w:rFonts w:ascii="Arial" w:hAnsi="Arial" w:cs="Arial"/>
                      <w:b/>
                      <w:sz w:val="18"/>
                      <w:szCs w:val="18"/>
                    </w:rPr>
                  </w:pPr>
                </w:p>
              </w:tc>
              <w:tc>
                <w:tcPr>
                  <w:tcW w:w="2551" w:type="dxa"/>
                  <w:tcBorders>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Relela</w:t>
                  </w:r>
                </w:p>
              </w:tc>
              <w:tc>
                <w:tcPr>
                  <w:tcW w:w="2977" w:type="dxa"/>
                  <w:tcBorders>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Relela disabled school</w:t>
                  </w:r>
                </w:p>
              </w:tc>
              <w:tc>
                <w:tcPr>
                  <w:tcW w:w="2977" w:type="dxa"/>
                  <w:tcBorders>
                    <w:left w:val="single" w:sz="2" w:space="0" w:color="auto"/>
                    <w:bottom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Relela disabled school</w:t>
                  </w:r>
                </w:p>
              </w:tc>
            </w:tr>
            <w:tr w:rsidR="006650DB" w:rsidRPr="00CD7592" w:rsidTr="00391A3B">
              <w:trPr>
                <w:trHeight w:val="225"/>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Setheng, Ramphelo and Mphata</w:t>
                  </w:r>
                  <w:r w:rsidRPr="00403D9B">
                    <w:rPr>
                      <w:rFonts w:ascii="Arial" w:hAnsi="Arial" w:cs="Arial"/>
                      <w:sz w:val="18"/>
                      <w:szCs w:val="18"/>
                    </w:rPr>
                    <w:t xml:space="preserve"> Sediba</w:t>
                  </w:r>
                </w:p>
              </w:tc>
              <w:tc>
                <w:tcPr>
                  <w:tcW w:w="2977" w:type="dxa"/>
                  <w:tcBorders>
                    <w:top w:val="single" w:sz="2" w:space="0" w:color="auto"/>
                    <w:left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r>
                    <w:rPr>
                      <w:rFonts w:ascii="Arial" w:hAnsi="Arial" w:cs="Arial"/>
                      <w:sz w:val="18"/>
                      <w:szCs w:val="18"/>
                    </w:rPr>
                    <w:t xml:space="preserve"> and creche</w:t>
                  </w:r>
                </w:p>
              </w:tc>
              <w:tc>
                <w:tcPr>
                  <w:tcW w:w="2977" w:type="dxa"/>
                  <w:tcBorders>
                    <w:top w:val="single" w:sz="2" w:space="0" w:color="auto"/>
                    <w:lef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r>
                    <w:rPr>
                      <w:rFonts w:ascii="Arial" w:hAnsi="Arial" w:cs="Arial"/>
                      <w:sz w:val="18"/>
                      <w:szCs w:val="18"/>
                    </w:rPr>
                    <w:t xml:space="preserve"> and creche</w:t>
                  </w:r>
                </w:p>
              </w:tc>
            </w:tr>
            <w:tr w:rsidR="006650DB" w:rsidRPr="00CD7592" w:rsidTr="00391A3B">
              <w:trPr>
                <w:trHeight w:val="225"/>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09</w:t>
                  </w:r>
                </w:p>
              </w:tc>
              <w:tc>
                <w:tcPr>
                  <w:tcW w:w="2551" w:type="dxa"/>
                  <w:tcBorders>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Khebabane</w:t>
                  </w:r>
                </w:p>
              </w:tc>
              <w:tc>
                <w:tcPr>
                  <w:tcW w:w="2977" w:type="dxa"/>
                  <w:tcBorders>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Primary/High School</w:t>
                  </w:r>
                </w:p>
              </w:tc>
              <w:tc>
                <w:tcPr>
                  <w:tcW w:w="2977" w:type="dxa"/>
                  <w:tcBorders>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and High School</w:t>
                  </w:r>
                </w:p>
              </w:tc>
            </w:tr>
            <w:tr w:rsidR="006650DB" w:rsidRPr="00CD7592" w:rsidTr="00391A3B">
              <w:trPr>
                <w:trHeight w:val="195"/>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Thako</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crèche</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Creche</w:t>
                  </w:r>
                </w:p>
              </w:tc>
            </w:tr>
            <w:tr w:rsidR="006650DB" w:rsidRPr="00CD7592" w:rsidTr="00391A3B">
              <w:trPr>
                <w:trHeight w:val="195"/>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Moleketla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crèche</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Creche</w:t>
                  </w:r>
                </w:p>
              </w:tc>
            </w:tr>
            <w:tr w:rsidR="006650DB" w:rsidRPr="00CD7592" w:rsidTr="00391A3B">
              <w:trPr>
                <w:trHeight w:val="195"/>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Mobye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Disability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Disability School</w:t>
                  </w:r>
                </w:p>
              </w:tc>
            </w:tr>
            <w:tr w:rsidR="006650DB" w:rsidRPr="00CD7592" w:rsidTr="00391A3B">
              <w:trPr>
                <w:trHeight w:val="189"/>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Kgwekgwe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crèche</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Creche</w:t>
                  </w:r>
                </w:p>
              </w:tc>
            </w:tr>
            <w:tr w:rsidR="006650DB" w:rsidRPr="00CD7592" w:rsidTr="00391A3B">
              <w:trPr>
                <w:trHeight w:val="174"/>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Sefolwe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crèche</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Creche</w:t>
                  </w:r>
                </w:p>
              </w:tc>
            </w:tr>
            <w:tr w:rsidR="006650DB" w:rsidRPr="00CD7592" w:rsidTr="00391A3B">
              <w:trPr>
                <w:trHeight w:val="189"/>
              </w:trPr>
              <w:tc>
                <w:tcPr>
                  <w:tcW w:w="1101" w:type="dxa"/>
                  <w:vMerge/>
                </w:tcPr>
                <w:p w:rsidR="006650DB" w:rsidRPr="006D1F4D" w:rsidRDefault="006650DB" w:rsidP="006650DB">
                  <w:pPr>
                    <w:rPr>
                      <w:rFonts w:ascii="Arial" w:hAnsi="Arial" w:cs="Arial"/>
                      <w:b/>
                      <w:sz w:val="18"/>
                      <w:szCs w:val="18"/>
                    </w:rPr>
                  </w:pPr>
                </w:p>
              </w:tc>
              <w:tc>
                <w:tcPr>
                  <w:tcW w:w="2551" w:type="dxa"/>
                  <w:vMerge w:val="restart"/>
                  <w:tcBorders>
                    <w:top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Jokong</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 xml:space="preserve">New Primary  &amp; </w:t>
                  </w:r>
                  <w:r w:rsidRPr="00403D9B">
                    <w:rPr>
                      <w:rFonts w:ascii="Arial" w:hAnsi="Arial" w:cs="Arial"/>
                      <w:sz w:val="18"/>
                      <w:szCs w:val="18"/>
                    </w:rPr>
                    <w:t>High School</w:t>
                  </w:r>
                </w:p>
              </w:tc>
            </w:tr>
            <w:tr w:rsidR="006650DB" w:rsidRPr="00CD7592" w:rsidTr="00391A3B">
              <w:trPr>
                <w:trHeight w:val="210"/>
              </w:trPr>
              <w:tc>
                <w:tcPr>
                  <w:tcW w:w="1101" w:type="dxa"/>
                  <w:vMerge/>
                </w:tcPr>
                <w:p w:rsidR="006650DB" w:rsidRPr="006D1F4D" w:rsidRDefault="006650DB" w:rsidP="006650DB">
                  <w:pPr>
                    <w:rPr>
                      <w:rFonts w:ascii="Arial" w:hAnsi="Arial" w:cs="Arial"/>
                      <w:b/>
                      <w:sz w:val="18"/>
                      <w:szCs w:val="18"/>
                    </w:rPr>
                  </w:pPr>
                </w:p>
              </w:tc>
              <w:tc>
                <w:tcPr>
                  <w:tcW w:w="2551" w:type="dxa"/>
                  <w:vMerge/>
                  <w:tcBorders>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Pre-School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Pre-School</w:t>
                  </w:r>
                </w:p>
              </w:tc>
            </w:tr>
            <w:tr w:rsidR="006650DB" w:rsidRPr="00CD7592" w:rsidTr="00391A3B">
              <w:trPr>
                <w:trHeight w:val="210"/>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10</w:t>
                  </w:r>
                </w:p>
              </w:tc>
              <w:tc>
                <w:tcPr>
                  <w:tcW w:w="2551" w:type="dxa"/>
                  <w:tcBorders>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Marirone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High School</w:t>
                  </w:r>
                </w:p>
              </w:tc>
            </w:tr>
            <w:tr w:rsidR="006650DB" w:rsidRPr="00CD7592" w:rsidTr="00391A3B">
              <w:trPr>
                <w:trHeight w:val="189"/>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Khubyana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Pre-School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Pre-School</w:t>
                  </w:r>
                </w:p>
              </w:tc>
            </w:tr>
            <w:tr w:rsidR="006650DB" w:rsidRPr="00CD7592" w:rsidTr="00391A3B">
              <w:trPr>
                <w:trHeight w:val="189"/>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Motupa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Pre-School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Pre-School</w:t>
                  </w:r>
                </w:p>
              </w:tc>
            </w:tr>
            <w:tr w:rsidR="006650DB" w:rsidRPr="00CD7592" w:rsidTr="00391A3B">
              <w:trPr>
                <w:trHeight w:val="240"/>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11</w:t>
                  </w:r>
                </w:p>
              </w:tc>
              <w:tc>
                <w:tcPr>
                  <w:tcW w:w="2551" w:type="dxa"/>
                  <w:tcBorders>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Bokhuta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159"/>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Babanana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High School</w:t>
                  </w:r>
                </w:p>
              </w:tc>
            </w:tr>
            <w:tr w:rsidR="006650DB" w:rsidRPr="00CD7592" w:rsidTr="00391A3B">
              <w:trPr>
                <w:trHeight w:val="195"/>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12</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Lwandlamuni</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195"/>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 xml:space="preserve">Nwajaheni </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Crèche</w:t>
                  </w:r>
                </w:p>
              </w:tc>
              <w:tc>
                <w:tcPr>
                  <w:tcW w:w="2977" w:type="dxa"/>
                  <w:tcBorders>
                    <w:top w:val="single" w:sz="2" w:space="0" w:color="auto"/>
                    <w:left w:val="single" w:sz="2" w:space="0" w:color="auto"/>
                    <w:bottom w:val="single" w:sz="2" w:space="0" w:color="auto"/>
                  </w:tcBorders>
                </w:tcPr>
                <w:p w:rsidR="006650DB" w:rsidRPr="00403D9B" w:rsidRDefault="004663D9" w:rsidP="006650DB">
                  <w:pPr>
                    <w:rPr>
                      <w:rFonts w:ascii="Arial" w:hAnsi="Arial" w:cs="Arial"/>
                      <w:sz w:val="18"/>
                      <w:szCs w:val="18"/>
                    </w:rPr>
                  </w:pPr>
                  <w:r>
                    <w:rPr>
                      <w:rFonts w:ascii="Arial" w:hAnsi="Arial" w:cs="Arial"/>
                      <w:sz w:val="18"/>
                      <w:szCs w:val="18"/>
                    </w:rPr>
                    <w:t>C</w:t>
                  </w:r>
                  <w:r w:rsidR="006650DB">
                    <w:rPr>
                      <w:rFonts w:ascii="Arial" w:hAnsi="Arial" w:cs="Arial"/>
                      <w:sz w:val="18"/>
                      <w:szCs w:val="18"/>
                    </w:rPr>
                    <w:t>heche</w:t>
                  </w:r>
                </w:p>
              </w:tc>
            </w:tr>
            <w:tr w:rsidR="006650DB" w:rsidRPr="00CD7592" w:rsidTr="00391A3B">
              <w:trPr>
                <w:trHeight w:val="204"/>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Mchengeye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Lower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Lower Primary School</w:t>
                  </w:r>
                </w:p>
              </w:tc>
            </w:tr>
            <w:tr w:rsidR="006650DB" w:rsidRPr="00CD7592" w:rsidTr="00391A3B">
              <w:trPr>
                <w:trHeight w:val="204"/>
              </w:trPr>
              <w:tc>
                <w:tcPr>
                  <w:tcW w:w="1101" w:type="dxa"/>
                </w:tcPr>
                <w:p w:rsidR="006650DB" w:rsidRPr="006D1F4D" w:rsidRDefault="006650DB" w:rsidP="006650DB">
                  <w:pPr>
                    <w:rPr>
                      <w:rFonts w:ascii="Arial" w:hAnsi="Arial" w:cs="Arial"/>
                      <w:b/>
                      <w:sz w:val="18"/>
                      <w:szCs w:val="18"/>
                    </w:rPr>
                  </w:pPr>
                  <w:r w:rsidRPr="006D1F4D">
                    <w:rPr>
                      <w:rFonts w:ascii="Arial" w:hAnsi="Arial" w:cs="Arial"/>
                      <w:b/>
                      <w:sz w:val="18"/>
                      <w:szCs w:val="18"/>
                    </w:rPr>
                    <w:t>13</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Mieliekloof</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Educational Institution</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Creche, Primary and High School</w:t>
                  </w:r>
                </w:p>
              </w:tc>
            </w:tr>
            <w:tr w:rsidR="006650DB" w:rsidRPr="00CD7592" w:rsidTr="00391A3B">
              <w:trPr>
                <w:trHeight w:val="204"/>
              </w:trPr>
              <w:tc>
                <w:tcPr>
                  <w:tcW w:w="1101" w:type="dxa"/>
                </w:tcPr>
                <w:p w:rsidR="006650DB" w:rsidRPr="006D1F4D" w:rsidRDefault="006650DB" w:rsidP="006650DB">
                  <w:pPr>
                    <w:rPr>
                      <w:rFonts w:ascii="Arial" w:hAnsi="Arial" w:cs="Arial"/>
                      <w:b/>
                      <w:sz w:val="18"/>
                      <w:szCs w:val="18"/>
                    </w:rPr>
                  </w:pPr>
                  <w:r>
                    <w:rPr>
                      <w:rFonts w:ascii="Arial" w:hAnsi="Arial" w:cs="Arial"/>
                      <w:b/>
                      <w:sz w:val="18"/>
                      <w:szCs w:val="18"/>
                    </w:rPr>
                    <w:t>14</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Maribethema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Educational Institution</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New High School</w:t>
                  </w:r>
                </w:p>
              </w:tc>
            </w:tr>
            <w:tr w:rsidR="006650DB" w:rsidRPr="00CD7592" w:rsidTr="00391A3B">
              <w:trPr>
                <w:trHeight w:val="204"/>
              </w:trPr>
              <w:tc>
                <w:tcPr>
                  <w:tcW w:w="1101" w:type="dxa"/>
                </w:tcPr>
                <w:p w:rsidR="006650DB" w:rsidRPr="006D1F4D" w:rsidRDefault="006650DB" w:rsidP="006650DB">
                  <w:pPr>
                    <w:rPr>
                      <w:rFonts w:ascii="Arial" w:hAnsi="Arial" w:cs="Arial"/>
                      <w:b/>
                      <w:sz w:val="18"/>
                      <w:szCs w:val="18"/>
                    </w:rPr>
                  </w:pPr>
                  <w:r w:rsidRPr="006D1F4D">
                    <w:rPr>
                      <w:rFonts w:ascii="Arial" w:hAnsi="Arial" w:cs="Arial"/>
                      <w:b/>
                      <w:sz w:val="18"/>
                      <w:szCs w:val="18"/>
                    </w:rPr>
                    <w:t>15</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Talana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Educational Institution</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Creche, Primary and High School</w:t>
                  </w:r>
                </w:p>
              </w:tc>
            </w:tr>
            <w:tr w:rsidR="006650DB" w:rsidRPr="00CD7592" w:rsidTr="00391A3B">
              <w:trPr>
                <w:trHeight w:val="204"/>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16</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Lephepane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High School</w:t>
                  </w:r>
                </w:p>
              </w:tc>
            </w:tr>
            <w:tr w:rsidR="006650DB" w:rsidRPr="00CD7592" w:rsidTr="00391A3B">
              <w:trPr>
                <w:trHeight w:val="204"/>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Flora Park</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High School</w:t>
                  </w:r>
                </w:p>
              </w:tc>
            </w:tr>
            <w:tr w:rsidR="006650DB" w:rsidRPr="00CD7592" w:rsidTr="00391A3B">
              <w:trPr>
                <w:trHeight w:val="360"/>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17</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Dan Extension 1 and 2</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and High School</w:t>
                  </w:r>
                </w:p>
              </w:tc>
            </w:tr>
            <w:tr w:rsidR="006650DB" w:rsidRPr="00CD7592" w:rsidTr="00391A3B">
              <w:trPr>
                <w:trHeight w:val="246"/>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Mokgoloboto</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and High School</w:t>
                  </w:r>
                </w:p>
              </w:tc>
            </w:tr>
            <w:tr w:rsidR="006650DB" w:rsidRPr="00CD7592" w:rsidTr="00391A3B">
              <w:trPr>
                <w:trHeight w:val="225"/>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18</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Nkomanini</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540"/>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Khujwana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 (Between Matimu Primary and Chicken Farm)</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273"/>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Mohlaba Cross JB</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High School</w:t>
                  </w:r>
                </w:p>
              </w:tc>
            </w:tr>
            <w:tr w:rsidR="006650DB" w:rsidRPr="00CD7592" w:rsidTr="00391A3B">
              <w:trPr>
                <w:trHeight w:val="240"/>
              </w:trPr>
              <w:tc>
                <w:tcPr>
                  <w:tcW w:w="1101" w:type="dxa"/>
                </w:tcPr>
                <w:p w:rsidR="006650DB" w:rsidRPr="006D1F4D" w:rsidRDefault="006650DB" w:rsidP="006650DB">
                  <w:pPr>
                    <w:rPr>
                      <w:rFonts w:ascii="Arial" w:hAnsi="Arial" w:cs="Arial"/>
                      <w:b/>
                      <w:sz w:val="18"/>
                      <w:szCs w:val="18"/>
                    </w:rPr>
                  </w:pPr>
                  <w:r w:rsidRPr="006D1F4D">
                    <w:rPr>
                      <w:rFonts w:ascii="Arial" w:hAnsi="Arial" w:cs="Arial"/>
                      <w:b/>
                      <w:sz w:val="18"/>
                      <w:szCs w:val="18"/>
                    </w:rPr>
                    <w:t>19</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Nkowankowa B</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New Primary school</w:t>
                  </w:r>
                </w:p>
              </w:tc>
            </w:tr>
            <w:tr w:rsidR="006650DB" w:rsidRPr="00CD7592" w:rsidTr="00391A3B">
              <w:trPr>
                <w:trHeight w:val="240"/>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21</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Nkowankowa C</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High School</w:t>
                  </w:r>
                </w:p>
              </w:tc>
            </w:tr>
            <w:tr w:rsidR="006650DB" w:rsidRPr="00CD7592" w:rsidTr="00391A3B">
              <w:trPr>
                <w:trHeight w:val="165"/>
              </w:trPr>
              <w:tc>
                <w:tcPr>
                  <w:tcW w:w="1101" w:type="dxa"/>
                  <w:vMerge/>
                  <w:tcBorders>
                    <w:top w:val="single" w:sz="4" w:space="0" w:color="auto"/>
                  </w:tcBorders>
                </w:tcPr>
                <w:p w:rsidR="006650DB" w:rsidRPr="006D1F4D" w:rsidRDefault="006650DB" w:rsidP="006650DB">
                  <w:pPr>
                    <w:rPr>
                      <w:rFonts w:ascii="Arial" w:hAnsi="Arial" w:cs="Arial"/>
                      <w:b/>
                      <w:sz w:val="18"/>
                      <w:szCs w:val="18"/>
                    </w:rPr>
                  </w:pPr>
                </w:p>
              </w:tc>
              <w:tc>
                <w:tcPr>
                  <w:tcW w:w="2551" w:type="dxa"/>
                  <w:tcBorders>
                    <w:top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Nkowankowa D</w:t>
                  </w:r>
                </w:p>
              </w:tc>
              <w:tc>
                <w:tcPr>
                  <w:tcW w:w="2977" w:type="dxa"/>
                  <w:tcBorders>
                    <w:top w:val="single" w:sz="4"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top w:val="single" w:sz="4"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165"/>
              </w:trPr>
              <w:tc>
                <w:tcPr>
                  <w:tcW w:w="1101" w:type="dxa"/>
                  <w:tcBorders>
                    <w:bottom w:val="single" w:sz="4" w:space="0" w:color="auto"/>
                    <w:right w:val="single" w:sz="4" w:space="0" w:color="auto"/>
                  </w:tcBorders>
                </w:tcPr>
                <w:p w:rsidR="006650DB" w:rsidRPr="006D1F4D" w:rsidRDefault="006650DB" w:rsidP="006650DB">
                  <w:pPr>
                    <w:rPr>
                      <w:rFonts w:ascii="Arial" w:hAnsi="Arial" w:cs="Arial"/>
                      <w:b/>
                      <w:sz w:val="18"/>
                      <w:szCs w:val="18"/>
                    </w:rPr>
                  </w:pPr>
                  <w:r w:rsidRPr="006D1F4D">
                    <w:rPr>
                      <w:rFonts w:ascii="Arial" w:hAnsi="Arial" w:cs="Arial"/>
                      <w:b/>
                      <w:sz w:val="18"/>
                      <w:szCs w:val="18"/>
                    </w:rPr>
                    <w:lastRenderedPageBreak/>
                    <w:t>22</w:t>
                  </w: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Mshenguville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and High School</w:t>
                  </w:r>
                </w:p>
              </w:tc>
            </w:tr>
            <w:tr w:rsidR="006650DB" w:rsidRPr="00CD7592" w:rsidTr="00391A3B">
              <w:trPr>
                <w:trHeight w:val="204"/>
              </w:trPr>
              <w:tc>
                <w:tcPr>
                  <w:tcW w:w="1101" w:type="dxa"/>
                  <w:vMerge w:val="restart"/>
                  <w:tcBorders>
                    <w:top w:val="single" w:sz="4" w:space="0" w:color="auto"/>
                    <w:right w:val="single" w:sz="4" w:space="0" w:color="auto"/>
                  </w:tcBorders>
                </w:tcPr>
                <w:p w:rsidR="006650DB" w:rsidRPr="006D1F4D" w:rsidRDefault="006650DB" w:rsidP="006650DB">
                  <w:pPr>
                    <w:rPr>
                      <w:rFonts w:ascii="Arial" w:hAnsi="Arial" w:cs="Arial"/>
                      <w:b/>
                      <w:sz w:val="18"/>
                      <w:szCs w:val="18"/>
                    </w:rPr>
                  </w:pPr>
                  <w:r w:rsidRPr="006D1F4D">
                    <w:rPr>
                      <w:rFonts w:ascii="Arial" w:hAnsi="Arial" w:cs="Arial"/>
                      <w:b/>
                      <w:sz w:val="18"/>
                      <w:szCs w:val="18"/>
                    </w:rPr>
                    <w:t>24</w:t>
                  </w: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 xml:space="preserve">Sasekani </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Mpumulana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Admin Block</w:t>
                  </w:r>
                </w:p>
              </w:tc>
            </w:tr>
            <w:tr w:rsidR="006650DB" w:rsidRPr="00CD7592" w:rsidTr="00391A3B">
              <w:trPr>
                <w:trHeight w:val="204"/>
              </w:trPr>
              <w:tc>
                <w:tcPr>
                  <w:tcW w:w="1101" w:type="dxa"/>
                  <w:vMerge/>
                  <w:tcBorders>
                    <w:bottom w:val="single" w:sz="4" w:space="0" w:color="auto"/>
                    <w:right w:val="single" w:sz="4" w:space="0" w:color="auto"/>
                  </w:tcBorders>
                </w:tcPr>
                <w:p w:rsidR="006650DB" w:rsidRPr="006D1F4D" w:rsidRDefault="006650DB" w:rsidP="006650DB">
                  <w:pPr>
                    <w:rPr>
                      <w:rFonts w:ascii="Arial" w:hAnsi="Arial" w:cs="Arial"/>
                      <w:b/>
                      <w:sz w:val="18"/>
                      <w:szCs w:val="18"/>
                    </w:rPr>
                  </w:pP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Zangoma Village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No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High School</w:t>
                  </w:r>
                </w:p>
              </w:tc>
            </w:tr>
            <w:tr w:rsidR="006650DB" w:rsidRPr="00CD7592" w:rsidTr="00391A3B">
              <w:trPr>
                <w:trHeight w:val="195"/>
              </w:trPr>
              <w:tc>
                <w:tcPr>
                  <w:tcW w:w="1101" w:type="dxa"/>
                  <w:vMerge w:val="restart"/>
                  <w:tcBorders>
                    <w:top w:val="single" w:sz="4" w:space="0" w:color="auto"/>
                    <w:right w:val="single" w:sz="4" w:space="0" w:color="auto"/>
                  </w:tcBorders>
                </w:tcPr>
                <w:p w:rsidR="006650DB" w:rsidRPr="006D1F4D" w:rsidRDefault="006650DB" w:rsidP="006650DB">
                  <w:pPr>
                    <w:rPr>
                      <w:rFonts w:ascii="Arial" w:hAnsi="Arial" w:cs="Arial"/>
                      <w:b/>
                      <w:sz w:val="18"/>
                      <w:szCs w:val="18"/>
                    </w:rPr>
                  </w:pPr>
                  <w:r w:rsidRPr="006D1F4D">
                    <w:rPr>
                      <w:rFonts w:ascii="Arial" w:hAnsi="Arial" w:cs="Arial"/>
                      <w:b/>
                      <w:sz w:val="18"/>
                      <w:szCs w:val="18"/>
                    </w:rPr>
                    <w:t>25</w:t>
                  </w: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Bonn</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 xml:space="preserve">Need for a </w:t>
                  </w:r>
                  <w:r w:rsidRPr="00403D9B">
                    <w:rPr>
                      <w:rFonts w:ascii="Arial" w:hAnsi="Arial" w:cs="Arial"/>
                      <w:sz w:val="18"/>
                      <w:szCs w:val="18"/>
                    </w:rPr>
                    <w:t>Comprehensive School</w:t>
                  </w:r>
                </w:p>
              </w:tc>
            </w:tr>
            <w:tr w:rsidR="006650DB" w:rsidRPr="00CD7592" w:rsidTr="00391A3B">
              <w:trPr>
                <w:trHeight w:val="204"/>
              </w:trPr>
              <w:tc>
                <w:tcPr>
                  <w:tcW w:w="1101" w:type="dxa"/>
                  <w:vMerge/>
                  <w:tcBorders>
                    <w:right w:val="single" w:sz="4" w:space="0" w:color="auto"/>
                  </w:tcBorders>
                </w:tcPr>
                <w:p w:rsidR="006650DB" w:rsidRPr="006D1F4D" w:rsidRDefault="006650DB" w:rsidP="006650DB">
                  <w:pPr>
                    <w:rPr>
                      <w:rFonts w:ascii="Arial" w:hAnsi="Arial" w:cs="Arial"/>
                      <w:b/>
                      <w:sz w:val="18"/>
                      <w:szCs w:val="18"/>
                    </w:rPr>
                  </w:pPr>
                </w:p>
              </w:tc>
              <w:tc>
                <w:tcPr>
                  <w:tcW w:w="2551" w:type="dxa"/>
                  <w:tcBorders>
                    <w:top w:val="single" w:sz="4"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Sedan</w:t>
                  </w:r>
                </w:p>
              </w:tc>
              <w:tc>
                <w:tcPr>
                  <w:tcW w:w="2977" w:type="dxa"/>
                  <w:tcBorders>
                    <w:top w:val="single" w:sz="4"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Mbetana Primary School</w:t>
                  </w:r>
                </w:p>
              </w:tc>
              <w:tc>
                <w:tcPr>
                  <w:tcW w:w="2977" w:type="dxa"/>
                  <w:tcBorders>
                    <w:top w:val="single" w:sz="4"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Admin Block</w:t>
                  </w:r>
                </w:p>
              </w:tc>
            </w:tr>
            <w:tr w:rsidR="006650DB" w:rsidRPr="00CD7592" w:rsidTr="00391A3B">
              <w:trPr>
                <w:trHeight w:val="204"/>
              </w:trPr>
              <w:tc>
                <w:tcPr>
                  <w:tcW w:w="1101" w:type="dxa"/>
                  <w:vMerge/>
                  <w:tcBorders>
                    <w:bottom w:val="single" w:sz="4" w:space="0" w:color="auto"/>
                    <w:right w:val="single" w:sz="4" w:space="0" w:color="auto"/>
                  </w:tcBorders>
                </w:tcPr>
                <w:p w:rsidR="006650DB" w:rsidRPr="006D1F4D" w:rsidRDefault="006650DB" w:rsidP="006650DB">
                  <w:pPr>
                    <w:rPr>
                      <w:rFonts w:ascii="Arial" w:hAnsi="Arial" w:cs="Arial"/>
                      <w:b/>
                      <w:sz w:val="18"/>
                      <w:szCs w:val="18"/>
                    </w:rPr>
                  </w:pPr>
                </w:p>
              </w:tc>
              <w:tc>
                <w:tcPr>
                  <w:tcW w:w="2551" w:type="dxa"/>
                  <w:tcBorders>
                    <w:top w:val="single" w:sz="4"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No school</w:t>
                  </w:r>
                </w:p>
              </w:tc>
              <w:tc>
                <w:tcPr>
                  <w:tcW w:w="2977" w:type="dxa"/>
                  <w:tcBorders>
                    <w:top w:val="single" w:sz="4"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New Comprehensive High School</w:t>
                  </w:r>
                </w:p>
              </w:tc>
            </w:tr>
            <w:tr w:rsidR="006650DB" w:rsidRPr="00CD7592" w:rsidTr="00391A3B">
              <w:trPr>
                <w:trHeight w:val="195"/>
              </w:trPr>
              <w:tc>
                <w:tcPr>
                  <w:tcW w:w="1101" w:type="dxa"/>
                  <w:vMerge w:val="restart"/>
                  <w:tcBorders>
                    <w:top w:val="single" w:sz="4" w:space="0" w:color="auto"/>
                    <w:right w:val="single" w:sz="4" w:space="0" w:color="auto"/>
                  </w:tcBorders>
                </w:tcPr>
                <w:p w:rsidR="006650DB" w:rsidRPr="006D1F4D" w:rsidRDefault="006650DB" w:rsidP="006650DB">
                  <w:pPr>
                    <w:rPr>
                      <w:rFonts w:ascii="Arial" w:hAnsi="Arial" w:cs="Arial"/>
                      <w:b/>
                      <w:sz w:val="18"/>
                      <w:szCs w:val="18"/>
                    </w:rPr>
                  </w:pPr>
                  <w:r w:rsidRPr="006D1F4D">
                    <w:rPr>
                      <w:rFonts w:ascii="Arial" w:hAnsi="Arial" w:cs="Arial"/>
                      <w:b/>
                      <w:sz w:val="18"/>
                      <w:szCs w:val="18"/>
                    </w:rPr>
                    <w:t>26</w:t>
                  </w: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Nsolani</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204"/>
              </w:trPr>
              <w:tc>
                <w:tcPr>
                  <w:tcW w:w="1101" w:type="dxa"/>
                  <w:vMerge/>
                  <w:tcBorders>
                    <w:right w:val="single" w:sz="4" w:space="0" w:color="auto"/>
                  </w:tcBorders>
                </w:tcPr>
                <w:p w:rsidR="006650DB" w:rsidRPr="006D1F4D" w:rsidRDefault="006650DB" w:rsidP="006650DB">
                  <w:pPr>
                    <w:rPr>
                      <w:rFonts w:ascii="Arial" w:hAnsi="Arial" w:cs="Arial"/>
                      <w:b/>
                      <w:sz w:val="18"/>
                      <w:szCs w:val="18"/>
                    </w:rPr>
                  </w:pP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Hweetse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204"/>
              </w:trPr>
              <w:tc>
                <w:tcPr>
                  <w:tcW w:w="1101" w:type="dxa"/>
                  <w:tcBorders>
                    <w:right w:val="single" w:sz="4" w:space="0" w:color="auto"/>
                  </w:tcBorders>
                </w:tcPr>
                <w:p w:rsidR="006650DB" w:rsidRPr="006D1F4D" w:rsidRDefault="006650DB" w:rsidP="006650DB">
                  <w:pPr>
                    <w:rPr>
                      <w:rFonts w:ascii="Arial" w:hAnsi="Arial" w:cs="Arial"/>
                      <w:b/>
                      <w:sz w:val="18"/>
                      <w:szCs w:val="18"/>
                    </w:rPr>
                  </w:pP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Dumela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 xml:space="preserve">Demolishing and building </w:t>
                  </w:r>
                </w:p>
              </w:tc>
            </w:tr>
            <w:tr w:rsidR="006650DB" w:rsidRPr="00CD7592" w:rsidTr="00391A3B">
              <w:trPr>
                <w:trHeight w:val="210"/>
              </w:trPr>
              <w:tc>
                <w:tcPr>
                  <w:tcW w:w="1101" w:type="dxa"/>
                  <w:vMerge w:val="restart"/>
                  <w:tcBorders>
                    <w:right w:val="single" w:sz="4" w:space="0" w:color="auto"/>
                  </w:tcBorders>
                </w:tcPr>
                <w:p w:rsidR="006650DB" w:rsidRPr="006D1F4D" w:rsidRDefault="006650DB" w:rsidP="006650DB">
                  <w:pPr>
                    <w:rPr>
                      <w:rFonts w:ascii="Arial" w:hAnsi="Arial" w:cs="Arial"/>
                      <w:b/>
                      <w:sz w:val="18"/>
                      <w:szCs w:val="18"/>
                    </w:rPr>
                  </w:pPr>
                  <w:r w:rsidRPr="006D1F4D">
                    <w:rPr>
                      <w:rFonts w:ascii="Arial" w:hAnsi="Arial" w:cs="Arial"/>
                      <w:b/>
                      <w:sz w:val="18"/>
                      <w:szCs w:val="18"/>
                    </w:rPr>
                    <w:t>27</w:t>
                  </w: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Shoromong</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Educational Institution</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Creche</w:t>
                  </w:r>
                </w:p>
              </w:tc>
            </w:tr>
            <w:tr w:rsidR="006650DB" w:rsidRPr="00CD7592" w:rsidTr="00391A3B">
              <w:trPr>
                <w:trHeight w:val="210"/>
              </w:trPr>
              <w:tc>
                <w:tcPr>
                  <w:tcW w:w="1101" w:type="dxa"/>
                  <w:vMerge/>
                  <w:tcBorders>
                    <w:right w:val="single" w:sz="4" w:space="0" w:color="auto"/>
                  </w:tcBorders>
                </w:tcPr>
                <w:p w:rsidR="006650DB" w:rsidRPr="006D1F4D" w:rsidRDefault="006650DB" w:rsidP="006650DB">
                  <w:pPr>
                    <w:rPr>
                      <w:rFonts w:ascii="Arial" w:hAnsi="Arial" w:cs="Arial"/>
                      <w:b/>
                      <w:sz w:val="18"/>
                      <w:szCs w:val="18"/>
                    </w:rPr>
                  </w:pP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Mineview/Hospital view</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189"/>
              </w:trPr>
              <w:tc>
                <w:tcPr>
                  <w:tcW w:w="1101" w:type="dxa"/>
                  <w:vMerge/>
                  <w:tcBorders>
                    <w:right w:val="single" w:sz="4" w:space="0" w:color="auto"/>
                  </w:tcBorders>
                </w:tcPr>
                <w:p w:rsidR="006650DB" w:rsidRPr="006D1F4D" w:rsidRDefault="006650DB" w:rsidP="006650DB">
                  <w:pPr>
                    <w:rPr>
                      <w:rFonts w:ascii="Arial" w:hAnsi="Arial" w:cs="Arial"/>
                      <w:b/>
                      <w:sz w:val="18"/>
                      <w:szCs w:val="18"/>
                    </w:rPr>
                  </w:pPr>
                </w:p>
              </w:tc>
              <w:tc>
                <w:tcPr>
                  <w:tcW w:w="2551" w:type="dxa"/>
                  <w:tcBorders>
                    <w:top w:val="single" w:sz="2" w:space="0" w:color="auto"/>
                    <w:left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Sonkoane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 and crèche</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 and creche</w:t>
                  </w:r>
                </w:p>
              </w:tc>
            </w:tr>
            <w:tr w:rsidR="006650DB" w:rsidRPr="00CD7592" w:rsidTr="00391A3B">
              <w:trPr>
                <w:trHeight w:val="390"/>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28</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Phephene/Madawa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Lebitso High and Phepheni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Ablution blocks</w:t>
                  </w:r>
                </w:p>
                <w:p w:rsidR="006650DB" w:rsidRPr="00403D9B" w:rsidRDefault="006650DB" w:rsidP="006650DB">
                  <w:pPr>
                    <w:rPr>
                      <w:rFonts w:ascii="Arial" w:hAnsi="Arial" w:cs="Arial"/>
                      <w:sz w:val="18"/>
                      <w:szCs w:val="18"/>
                    </w:rPr>
                  </w:pPr>
                </w:p>
              </w:tc>
            </w:tr>
            <w:tr w:rsidR="006650DB" w:rsidRPr="00CD7592" w:rsidTr="00391A3B">
              <w:trPr>
                <w:trHeight w:val="345"/>
              </w:trPr>
              <w:tc>
                <w:tcPr>
                  <w:tcW w:w="1101" w:type="dxa"/>
                  <w:vMerge/>
                </w:tcPr>
                <w:p w:rsidR="006650DB" w:rsidRPr="006D1F4D" w:rsidRDefault="006650DB" w:rsidP="006650DB">
                  <w:pPr>
                    <w:rPr>
                      <w:rFonts w:ascii="Arial" w:hAnsi="Arial" w:cs="Arial"/>
                      <w:b/>
                      <w:sz w:val="18"/>
                      <w:szCs w:val="18"/>
                    </w:rPr>
                  </w:pPr>
                </w:p>
              </w:tc>
              <w:tc>
                <w:tcPr>
                  <w:tcW w:w="2551" w:type="dxa"/>
                  <w:vMerge w:val="restart"/>
                  <w:tcBorders>
                    <w:top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Pharare Sethabaneni</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Junior Secondary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Junior Secondary School</w:t>
                  </w:r>
                </w:p>
              </w:tc>
            </w:tr>
            <w:tr w:rsidR="006650DB" w:rsidRPr="00CD7592" w:rsidTr="00391A3B">
              <w:trPr>
                <w:trHeight w:val="154"/>
              </w:trPr>
              <w:tc>
                <w:tcPr>
                  <w:tcW w:w="1101" w:type="dxa"/>
                  <w:vMerge/>
                </w:tcPr>
                <w:p w:rsidR="006650DB" w:rsidRPr="006D1F4D" w:rsidRDefault="006650DB" w:rsidP="006650DB">
                  <w:pPr>
                    <w:rPr>
                      <w:rFonts w:ascii="Arial" w:hAnsi="Arial" w:cs="Arial"/>
                      <w:b/>
                      <w:sz w:val="18"/>
                      <w:szCs w:val="18"/>
                    </w:rPr>
                  </w:pPr>
                </w:p>
              </w:tc>
              <w:tc>
                <w:tcPr>
                  <w:tcW w:w="2551" w:type="dxa"/>
                  <w:vMerge/>
                  <w:tcBorders>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2" w:space="0" w:color="auto"/>
                    <w:left w:val="single" w:sz="2" w:space="0" w:color="auto"/>
                    <w:bottom w:val="single" w:sz="4"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Senior Primary</w:t>
                  </w:r>
                </w:p>
              </w:tc>
              <w:tc>
                <w:tcPr>
                  <w:tcW w:w="2977" w:type="dxa"/>
                  <w:tcBorders>
                    <w:top w:val="single" w:sz="2" w:space="0" w:color="auto"/>
                    <w:left w:val="single" w:sz="2" w:space="0" w:color="auto"/>
                    <w:bottom w:val="single" w:sz="4"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Senior Primary School</w:t>
                  </w:r>
                </w:p>
              </w:tc>
            </w:tr>
            <w:tr w:rsidR="006650DB" w:rsidRPr="00CD7592" w:rsidTr="00391A3B">
              <w:trPr>
                <w:trHeight w:val="200"/>
              </w:trPr>
              <w:tc>
                <w:tcPr>
                  <w:tcW w:w="1101" w:type="dxa"/>
                  <w:vMerge/>
                </w:tcPr>
                <w:p w:rsidR="006650DB" w:rsidRPr="006D1F4D" w:rsidRDefault="006650DB" w:rsidP="006650DB">
                  <w:pPr>
                    <w:rPr>
                      <w:rFonts w:ascii="Arial" w:hAnsi="Arial" w:cs="Arial"/>
                      <w:b/>
                      <w:sz w:val="18"/>
                      <w:szCs w:val="18"/>
                    </w:rPr>
                  </w:pPr>
                </w:p>
              </w:tc>
              <w:tc>
                <w:tcPr>
                  <w:tcW w:w="2551" w:type="dxa"/>
                  <w:vMerge/>
                  <w:tcBorders>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4" w:space="0" w:color="auto"/>
                    <w:left w:val="single" w:sz="2" w:space="0" w:color="auto"/>
                    <w:bottom w:val="single" w:sz="4"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No Creche</w:t>
                  </w:r>
                </w:p>
              </w:tc>
              <w:tc>
                <w:tcPr>
                  <w:tcW w:w="2977" w:type="dxa"/>
                  <w:tcBorders>
                    <w:top w:val="single" w:sz="4" w:space="0" w:color="auto"/>
                    <w:left w:val="single" w:sz="2" w:space="0" w:color="auto"/>
                    <w:bottom w:val="single" w:sz="4" w:space="0" w:color="auto"/>
                  </w:tcBorders>
                </w:tcPr>
                <w:p w:rsidR="006650DB" w:rsidRPr="00403D9B" w:rsidRDefault="006650DB" w:rsidP="006650DB">
                  <w:pPr>
                    <w:rPr>
                      <w:rFonts w:ascii="Arial" w:hAnsi="Arial" w:cs="Arial"/>
                      <w:sz w:val="18"/>
                      <w:szCs w:val="18"/>
                    </w:rPr>
                  </w:pPr>
                  <w:r>
                    <w:rPr>
                      <w:rFonts w:ascii="Arial" w:hAnsi="Arial" w:cs="Arial"/>
                      <w:sz w:val="18"/>
                      <w:szCs w:val="18"/>
                    </w:rPr>
                    <w:t>New Creche</w:t>
                  </w:r>
                </w:p>
              </w:tc>
            </w:tr>
            <w:tr w:rsidR="006650DB" w:rsidRPr="00CD7592" w:rsidTr="00391A3B">
              <w:trPr>
                <w:trHeight w:val="210"/>
              </w:trPr>
              <w:tc>
                <w:tcPr>
                  <w:tcW w:w="1101" w:type="dxa"/>
                  <w:vMerge/>
                </w:tcPr>
                <w:p w:rsidR="006650DB" w:rsidRPr="006D1F4D" w:rsidRDefault="006650DB" w:rsidP="006650DB">
                  <w:pPr>
                    <w:rPr>
                      <w:rFonts w:ascii="Arial" w:hAnsi="Arial" w:cs="Arial"/>
                      <w:b/>
                      <w:sz w:val="18"/>
                      <w:szCs w:val="18"/>
                    </w:rPr>
                  </w:pPr>
                </w:p>
              </w:tc>
              <w:tc>
                <w:tcPr>
                  <w:tcW w:w="2551" w:type="dxa"/>
                  <w:vMerge/>
                  <w:tcBorders>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Maponya Primary School</w:t>
                  </w:r>
                </w:p>
              </w:tc>
              <w:tc>
                <w:tcPr>
                  <w:tcW w:w="2977" w:type="dxa"/>
                  <w:tcBorders>
                    <w:top w:val="single" w:sz="4" w:space="0" w:color="auto"/>
                    <w:left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Construction of a new School</w:t>
                  </w:r>
                </w:p>
              </w:tc>
            </w:tr>
            <w:tr w:rsidR="006650DB" w:rsidRPr="00CD7592" w:rsidTr="00391A3B">
              <w:trPr>
                <w:trHeight w:val="340"/>
              </w:trPr>
              <w:tc>
                <w:tcPr>
                  <w:tcW w:w="1101" w:type="dxa"/>
                  <w:vMerge/>
                </w:tcPr>
                <w:p w:rsidR="006650DB" w:rsidRPr="006D1F4D" w:rsidRDefault="006650DB" w:rsidP="006650DB">
                  <w:pPr>
                    <w:rPr>
                      <w:rFonts w:ascii="Arial" w:hAnsi="Arial" w:cs="Arial"/>
                      <w:b/>
                      <w:sz w:val="18"/>
                      <w:szCs w:val="18"/>
                    </w:rPr>
                  </w:pPr>
                </w:p>
              </w:tc>
              <w:tc>
                <w:tcPr>
                  <w:tcW w:w="2551" w:type="dxa"/>
                  <w:vMerge/>
                  <w:tcBorders>
                    <w:bottom w:val="single" w:sz="4" w:space="0" w:color="auto"/>
                    <w:right w:val="single" w:sz="2" w:space="0" w:color="auto"/>
                  </w:tcBorders>
                </w:tcPr>
                <w:p w:rsidR="006650DB" w:rsidRPr="00403D9B" w:rsidRDefault="006650DB" w:rsidP="006650DB">
                  <w:pPr>
                    <w:rPr>
                      <w:rFonts w:ascii="Arial" w:hAnsi="Arial" w:cs="Arial"/>
                      <w:sz w:val="18"/>
                      <w:szCs w:val="18"/>
                    </w:rPr>
                  </w:pP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Phepene Primary School and Madawa</w:t>
                  </w:r>
                </w:p>
              </w:tc>
              <w:tc>
                <w:tcPr>
                  <w:tcW w:w="2977" w:type="dxa"/>
                  <w:tcBorders>
                    <w:top w:val="single" w:sz="4" w:space="0" w:color="auto"/>
                    <w:left w:val="single" w:sz="2"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Ablution block</w:t>
                  </w:r>
                </w:p>
              </w:tc>
            </w:tr>
            <w:tr w:rsidR="006650DB" w:rsidRPr="00CD7592" w:rsidTr="00391A3B">
              <w:trPr>
                <w:trHeight w:val="271"/>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4"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Burgersdorp</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Timangeni</w:t>
                  </w:r>
                </w:p>
              </w:tc>
              <w:tc>
                <w:tcPr>
                  <w:tcW w:w="2977" w:type="dxa"/>
                  <w:tcBorders>
                    <w:top w:val="single" w:sz="4" w:space="0" w:color="auto"/>
                    <w:left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Ablution block</w:t>
                  </w:r>
                </w:p>
              </w:tc>
            </w:tr>
            <w:tr w:rsidR="006650DB" w:rsidRPr="00CD7592" w:rsidTr="00391A3B">
              <w:trPr>
                <w:trHeight w:val="375"/>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29</w:t>
                  </w:r>
                </w:p>
              </w:tc>
              <w:tc>
                <w:tcPr>
                  <w:tcW w:w="2551" w:type="dxa"/>
                  <w:tcBorders>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Pulaneng</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and High School</w:t>
                  </w:r>
                </w:p>
              </w:tc>
            </w:tr>
            <w:tr w:rsidR="006650DB" w:rsidRPr="00CD7592" w:rsidTr="00391A3B">
              <w:trPr>
                <w:trHeight w:val="231"/>
              </w:trPr>
              <w:tc>
                <w:tcPr>
                  <w:tcW w:w="1101" w:type="dxa"/>
                  <w:vMerge/>
                </w:tcPr>
                <w:p w:rsidR="006650DB" w:rsidRPr="006D1F4D" w:rsidRDefault="006650DB" w:rsidP="006650DB">
                  <w:pPr>
                    <w:rPr>
                      <w:rFonts w:ascii="Arial" w:hAnsi="Arial" w:cs="Arial"/>
                      <w:b/>
                      <w:sz w:val="18"/>
                      <w:szCs w:val="18"/>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Myakayaka</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High School</w:t>
                  </w:r>
                </w:p>
              </w:tc>
            </w:tr>
            <w:tr w:rsidR="006650DB" w:rsidRPr="00CD7592" w:rsidTr="00391A3B">
              <w:trPr>
                <w:trHeight w:val="273"/>
              </w:trPr>
              <w:tc>
                <w:tcPr>
                  <w:tcW w:w="1101" w:type="dxa"/>
                </w:tcPr>
                <w:p w:rsidR="006650DB" w:rsidRPr="006D1F4D" w:rsidRDefault="006650DB" w:rsidP="006650DB">
                  <w:pPr>
                    <w:rPr>
                      <w:rFonts w:ascii="Arial" w:hAnsi="Arial" w:cs="Arial"/>
                      <w:b/>
                      <w:sz w:val="18"/>
                      <w:szCs w:val="18"/>
                    </w:rPr>
                  </w:pPr>
                  <w:r w:rsidRPr="006D1F4D">
                    <w:rPr>
                      <w:rFonts w:ascii="Arial" w:hAnsi="Arial" w:cs="Arial"/>
                      <w:b/>
                      <w:sz w:val="18"/>
                      <w:szCs w:val="18"/>
                    </w:rPr>
                    <w:t>32</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Mokomotji</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High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High School</w:t>
                  </w:r>
                </w:p>
              </w:tc>
            </w:tr>
            <w:tr w:rsidR="006650DB" w:rsidRPr="00CD7592" w:rsidTr="00391A3B">
              <w:trPr>
                <w:trHeight w:val="195"/>
              </w:trPr>
              <w:tc>
                <w:tcPr>
                  <w:tcW w:w="1101" w:type="dxa"/>
                  <w:vMerge w:val="restart"/>
                </w:tcPr>
                <w:p w:rsidR="006650DB" w:rsidRPr="006D1F4D" w:rsidRDefault="006650DB" w:rsidP="006650DB">
                  <w:pPr>
                    <w:rPr>
                      <w:rFonts w:ascii="Arial" w:hAnsi="Arial" w:cs="Arial"/>
                      <w:b/>
                      <w:sz w:val="18"/>
                      <w:szCs w:val="18"/>
                    </w:rPr>
                  </w:pPr>
                  <w:r w:rsidRPr="006D1F4D">
                    <w:rPr>
                      <w:rFonts w:ascii="Arial" w:hAnsi="Arial" w:cs="Arial"/>
                      <w:b/>
                      <w:sz w:val="18"/>
                      <w:szCs w:val="18"/>
                    </w:rPr>
                    <w:t>34</w:t>
                  </w: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Longvalley (Khopo)</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Primary School</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Primary School</w:t>
                  </w:r>
                </w:p>
              </w:tc>
            </w:tr>
            <w:tr w:rsidR="006650DB" w:rsidRPr="00CD7592" w:rsidTr="00391A3B">
              <w:trPr>
                <w:trHeight w:val="585"/>
              </w:trPr>
              <w:tc>
                <w:tcPr>
                  <w:tcW w:w="1101" w:type="dxa"/>
                  <w:vMerge/>
                </w:tcPr>
                <w:p w:rsidR="006650DB" w:rsidRPr="00CD7592" w:rsidRDefault="006650DB" w:rsidP="006650DB">
                  <w:pPr>
                    <w:rPr>
                      <w:rFonts w:ascii="Arial" w:hAnsi="Arial" w:cs="Arial"/>
                      <w:b/>
                    </w:rPr>
                  </w:pPr>
                </w:p>
              </w:tc>
              <w:tc>
                <w:tcPr>
                  <w:tcW w:w="2551" w:type="dxa"/>
                  <w:tcBorders>
                    <w:top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Topanama, Thabine, Lephepane, Rasebalane, Khopo and Longvalley</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Drop in Centre</w:t>
                  </w:r>
                </w:p>
              </w:tc>
              <w:tc>
                <w:tcPr>
                  <w:tcW w:w="2977" w:type="dxa"/>
                  <w:tcBorders>
                    <w:top w:val="single" w:sz="2" w:space="0" w:color="auto"/>
                    <w:left w:val="single" w:sz="2" w:space="0" w:color="auto"/>
                    <w:bottom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New Drop in Centre</w:t>
                  </w:r>
                </w:p>
                <w:p w:rsidR="006650DB" w:rsidRPr="00403D9B" w:rsidRDefault="006650DB" w:rsidP="006650DB">
                  <w:pPr>
                    <w:rPr>
                      <w:rFonts w:ascii="Arial" w:hAnsi="Arial" w:cs="Arial"/>
                      <w:sz w:val="18"/>
                      <w:szCs w:val="18"/>
                    </w:rPr>
                  </w:pPr>
                </w:p>
                <w:p w:rsidR="006650DB" w:rsidRPr="00403D9B" w:rsidRDefault="006650DB" w:rsidP="006650DB">
                  <w:pPr>
                    <w:rPr>
                      <w:rFonts w:ascii="Arial" w:hAnsi="Arial" w:cs="Arial"/>
                      <w:sz w:val="18"/>
                      <w:szCs w:val="18"/>
                    </w:rPr>
                  </w:pPr>
                </w:p>
              </w:tc>
            </w:tr>
            <w:tr w:rsidR="006650DB" w:rsidRPr="00CD7592" w:rsidTr="00391A3B">
              <w:trPr>
                <w:trHeight w:val="228"/>
              </w:trPr>
              <w:tc>
                <w:tcPr>
                  <w:tcW w:w="1101" w:type="dxa"/>
                  <w:vMerge/>
                </w:tcPr>
                <w:p w:rsidR="006650DB" w:rsidRPr="00CD7592" w:rsidRDefault="006650DB" w:rsidP="006650DB">
                  <w:pPr>
                    <w:rPr>
                      <w:rFonts w:ascii="Arial" w:hAnsi="Arial" w:cs="Arial"/>
                      <w:b/>
                    </w:rPr>
                  </w:pPr>
                </w:p>
              </w:tc>
              <w:tc>
                <w:tcPr>
                  <w:tcW w:w="2551" w:type="dxa"/>
                  <w:tcBorders>
                    <w:top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Rasebalane and Topanama</w:t>
                  </w:r>
                </w:p>
              </w:tc>
              <w:tc>
                <w:tcPr>
                  <w:tcW w:w="2977" w:type="dxa"/>
                  <w:tcBorders>
                    <w:top w:val="single" w:sz="2" w:space="0" w:color="auto"/>
                    <w:left w:val="single" w:sz="2" w:space="0" w:color="auto"/>
                    <w:righ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No crèche</w:t>
                  </w:r>
                </w:p>
              </w:tc>
              <w:tc>
                <w:tcPr>
                  <w:tcW w:w="2977" w:type="dxa"/>
                  <w:tcBorders>
                    <w:top w:val="single" w:sz="2" w:space="0" w:color="auto"/>
                    <w:left w:val="single" w:sz="2" w:space="0" w:color="auto"/>
                  </w:tcBorders>
                </w:tcPr>
                <w:p w:rsidR="006650DB" w:rsidRPr="00403D9B" w:rsidRDefault="006650DB" w:rsidP="006650DB">
                  <w:pPr>
                    <w:rPr>
                      <w:rFonts w:ascii="Arial" w:hAnsi="Arial" w:cs="Arial"/>
                      <w:sz w:val="18"/>
                      <w:szCs w:val="18"/>
                    </w:rPr>
                  </w:pPr>
                  <w:r w:rsidRPr="00403D9B">
                    <w:rPr>
                      <w:rFonts w:ascii="Arial" w:hAnsi="Arial" w:cs="Arial"/>
                      <w:sz w:val="18"/>
                      <w:szCs w:val="18"/>
                    </w:rPr>
                    <w:t xml:space="preserve">New </w:t>
                  </w:r>
                  <w:r w:rsidR="004663D9">
                    <w:rPr>
                      <w:rFonts w:ascii="Arial" w:hAnsi="Arial" w:cs="Arial"/>
                      <w:sz w:val="18"/>
                      <w:szCs w:val="18"/>
                    </w:rPr>
                    <w:t>crèche</w:t>
                  </w:r>
                </w:p>
              </w:tc>
            </w:tr>
          </w:tbl>
          <w:p w:rsidR="006650DB" w:rsidRDefault="006650DB" w:rsidP="006650DB">
            <w:pPr>
              <w:rPr>
                <w:rFonts w:ascii="Arial" w:hAnsi="Arial" w:cs="Arial"/>
              </w:rPr>
            </w:pPr>
          </w:p>
          <w:p w:rsidR="006650DB" w:rsidRPr="005F4A46" w:rsidRDefault="006650DB" w:rsidP="005F4A46">
            <w:pPr>
              <w:pBdr>
                <w:top w:val="single" w:sz="4" w:space="1" w:color="auto"/>
                <w:left w:val="single" w:sz="4" w:space="4" w:color="auto"/>
                <w:bottom w:val="single" w:sz="4" w:space="1" w:color="auto"/>
                <w:right w:val="single" w:sz="4" w:space="4" w:color="auto"/>
              </w:pBdr>
              <w:shd w:val="clear" w:color="auto" w:fill="767171" w:themeFill="background2" w:themeFillShade="80"/>
              <w:rPr>
                <w:rFonts w:ascii="Arial" w:hAnsi="Arial" w:cs="Arial"/>
                <w:caps/>
                <w:sz w:val="20"/>
                <w:szCs w:val="20"/>
              </w:rPr>
            </w:pPr>
            <w:r>
              <w:rPr>
                <w:rFonts w:ascii="Arial" w:hAnsi="Arial" w:cs="Arial"/>
                <w:b/>
                <w:caps/>
                <w:sz w:val="20"/>
                <w:szCs w:val="20"/>
              </w:rPr>
              <w:t>2.5.2 NEEDS FOR EXTRA CLASSROOM BLOCKS/RENOVATIONS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126"/>
              <w:gridCol w:w="2977"/>
              <w:gridCol w:w="3402"/>
            </w:tblGrid>
            <w:tr w:rsidR="006650DB" w:rsidRPr="00CD7592" w:rsidTr="00391A3B">
              <w:trPr>
                <w:tblHeader/>
              </w:trPr>
              <w:tc>
                <w:tcPr>
                  <w:tcW w:w="1101" w:type="dxa"/>
                  <w:tcBorders>
                    <w:bottom w:val="single" w:sz="2" w:space="0" w:color="auto"/>
                  </w:tcBorders>
                  <w:shd w:val="clear" w:color="auto" w:fill="767171" w:themeFill="background2" w:themeFillShade="80"/>
                </w:tcPr>
                <w:p w:rsidR="006650DB" w:rsidRPr="00CD7592" w:rsidRDefault="006650DB" w:rsidP="006650DB">
                  <w:pPr>
                    <w:jc w:val="center"/>
                    <w:rPr>
                      <w:rFonts w:ascii="Arial" w:hAnsi="Arial" w:cs="Arial"/>
                      <w:b/>
                      <w:sz w:val="20"/>
                      <w:szCs w:val="20"/>
                    </w:rPr>
                  </w:pPr>
                  <w:r w:rsidRPr="00CD7592">
                    <w:rPr>
                      <w:rFonts w:ascii="Arial" w:hAnsi="Arial" w:cs="Arial"/>
                      <w:b/>
                      <w:sz w:val="20"/>
                      <w:szCs w:val="20"/>
                    </w:rPr>
                    <w:lastRenderedPageBreak/>
                    <w:t>Ward no</w:t>
                  </w:r>
                </w:p>
              </w:tc>
              <w:tc>
                <w:tcPr>
                  <w:tcW w:w="2126" w:type="dxa"/>
                  <w:tcBorders>
                    <w:bottom w:val="single" w:sz="2" w:space="0" w:color="auto"/>
                    <w:right w:val="single" w:sz="2" w:space="0" w:color="auto"/>
                  </w:tcBorders>
                  <w:shd w:val="clear" w:color="auto" w:fill="767171" w:themeFill="background2" w:themeFillShade="80"/>
                </w:tcPr>
                <w:p w:rsidR="006650DB" w:rsidRPr="00CD7592" w:rsidRDefault="006650DB" w:rsidP="006650DB">
                  <w:pPr>
                    <w:jc w:val="center"/>
                    <w:rPr>
                      <w:rFonts w:ascii="Arial" w:hAnsi="Arial" w:cs="Arial"/>
                      <w:b/>
                      <w:sz w:val="20"/>
                      <w:szCs w:val="20"/>
                    </w:rPr>
                  </w:pPr>
                  <w:r w:rsidRPr="00CD7592">
                    <w:rPr>
                      <w:rFonts w:ascii="Arial" w:hAnsi="Arial" w:cs="Arial"/>
                      <w:b/>
                      <w:sz w:val="20"/>
                      <w:szCs w:val="20"/>
                    </w:rPr>
                    <w:t>Location</w:t>
                  </w:r>
                </w:p>
              </w:tc>
              <w:tc>
                <w:tcPr>
                  <w:tcW w:w="2977" w:type="dxa"/>
                  <w:tcBorders>
                    <w:left w:val="single" w:sz="2" w:space="0" w:color="auto"/>
                    <w:bottom w:val="single" w:sz="2" w:space="0" w:color="auto"/>
                    <w:right w:val="single" w:sz="2" w:space="0" w:color="auto"/>
                  </w:tcBorders>
                  <w:shd w:val="clear" w:color="auto" w:fill="767171" w:themeFill="background2" w:themeFillShade="80"/>
                </w:tcPr>
                <w:p w:rsidR="006650DB" w:rsidRPr="00CD7592" w:rsidRDefault="006650DB" w:rsidP="006650DB">
                  <w:pPr>
                    <w:jc w:val="center"/>
                    <w:rPr>
                      <w:rFonts w:ascii="Arial" w:hAnsi="Arial" w:cs="Arial"/>
                      <w:b/>
                      <w:sz w:val="20"/>
                      <w:szCs w:val="20"/>
                    </w:rPr>
                  </w:pPr>
                  <w:r w:rsidRPr="00CD7592">
                    <w:rPr>
                      <w:rFonts w:ascii="Arial" w:hAnsi="Arial" w:cs="Arial"/>
                      <w:b/>
                      <w:sz w:val="20"/>
                      <w:szCs w:val="20"/>
                    </w:rPr>
                    <w:t>Name of School</w:t>
                  </w:r>
                </w:p>
              </w:tc>
              <w:tc>
                <w:tcPr>
                  <w:tcW w:w="3402" w:type="dxa"/>
                  <w:tcBorders>
                    <w:left w:val="single" w:sz="2" w:space="0" w:color="auto"/>
                    <w:bottom w:val="single" w:sz="2" w:space="0" w:color="auto"/>
                  </w:tcBorders>
                  <w:shd w:val="clear" w:color="auto" w:fill="767171" w:themeFill="background2" w:themeFillShade="80"/>
                </w:tcPr>
                <w:p w:rsidR="006650DB" w:rsidRPr="00CD7592" w:rsidRDefault="006650DB" w:rsidP="006650DB">
                  <w:pPr>
                    <w:jc w:val="center"/>
                    <w:rPr>
                      <w:rFonts w:ascii="Arial" w:hAnsi="Arial" w:cs="Arial"/>
                      <w:b/>
                      <w:sz w:val="20"/>
                      <w:szCs w:val="20"/>
                    </w:rPr>
                  </w:pPr>
                  <w:r w:rsidRPr="00CD7592">
                    <w:rPr>
                      <w:rFonts w:ascii="Arial" w:hAnsi="Arial" w:cs="Arial"/>
                      <w:b/>
                      <w:sz w:val="20"/>
                      <w:szCs w:val="20"/>
                    </w:rPr>
                    <w:t>Needs</w:t>
                  </w:r>
                </w:p>
              </w:tc>
            </w:tr>
            <w:tr w:rsidR="006650DB" w:rsidRPr="00CD7592" w:rsidTr="00391A3B">
              <w:trPr>
                <w:trHeight w:val="225"/>
              </w:trPr>
              <w:tc>
                <w:tcPr>
                  <w:tcW w:w="1101" w:type="dxa"/>
                  <w:vMerge w:val="restart"/>
                  <w:tcBorders>
                    <w:top w:val="single" w:sz="2" w:space="0" w:color="auto"/>
                    <w:left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01</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Senopelwa</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Motlobong Combined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Toilets</w:t>
                  </w:r>
                </w:p>
              </w:tc>
            </w:tr>
            <w:tr w:rsidR="006650DB" w:rsidRPr="00CD7592" w:rsidTr="00391A3B">
              <w:trPr>
                <w:trHeight w:val="201"/>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Pelana</w:t>
                  </w:r>
                </w:p>
              </w:tc>
              <w:tc>
                <w:tcPr>
                  <w:tcW w:w="2977"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Mabyepilong School</w:t>
                  </w:r>
                </w:p>
              </w:tc>
              <w:tc>
                <w:tcPr>
                  <w:tcW w:w="3402"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 xml:space="preserve">Extra classrooms </w:t>
                  </w:r>
                </w:p>
              </w:tc>
            </w:tr>
            <w:tr w:rsidR="006650DB" w:rsidRPr="00CD7592" w:rsidTr="00391A3B">
              <w:trPr>
                <w:trHeight w:val="203"/>
              </w:trPr>
              <w:tc>
                <w:tcPr>
                  <w:tcW w:w="1101" w:type="dxa"/>
                  <w:vMerge/>
                  <w:tcBorders>
                    <w:left w:val="single" w:sz="2" w:space="0" w:color="auto"/>
                    <w:bottom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4"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Senakwe</w:t>
                  </w:r>
                </w:p>
              </w:tc>
              <w:tc>
                <w:tcPr>
                  <w:tcW w:w="2977" w:type="dxa"/>
                  <w:tcBorders>
                    <w:top w:val="single" w:sz="4"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Morwasethla Secondary School</w:t>
                  </w:r>
                </w:p>
              </w:tc>
              <w:tc>
                <w:tcPr>
                  <w:tcW w:w="3402" w:type="dxa"/>
                  <w:tcBorders>
                    <w:top w:val="single" w:sz="4"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Admin Block</w:t>
                  </w:r>
                </w:p>
              </w:tc>
            </w:tr>
            <w:tr w:rsidR="006650DB" w:rsidRPr="00CD7592" w:rsidTr="00391A3B">
              <w:trPr>
                <w:trHeight w:val="255"/>
              </w:trPr>
              <w:tc>
                <w:tcPr>
                  <w:tcW w:w="1101" w:type="dxa"/>
                  <w:vMerge w:val="restart"/>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02</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Lekgwareng</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Matarapane High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Renovations</w:t>
                  </w:r>
                  <w:r>
                    <w:rPr>
                      <w:rFonts w:ascii="Arial" w:hAnsi="Arial" w:cs="Arial"/>
                      <w:sz w:val="18"/>
                      <w:szCs w:val="18"/>
                    </w:rPr>
                    <w:t xml:space="preserve"> and extra classes</w:t>
                  </w:r>
                </w:p>
              </w:tc>
            </w:tr>
            <w:tr w:rsidR="006650DB" w:rsidRPr="00CD7592" w:rsidTr="00391A3B">
              <w:trPr>
                <w:trHeight w:val="360"/>
              </w:trPr>
              <w:tc>
                <w:tcPr>
                  <w:tcW w:w="1101" w:type="dxa"/>
                  <w:vMerge/>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Mokgwathi Block 10</w:t>
                  </w:r>
                </w:p>
              </w:tc>
              <w:tc>
                <w:tcPr>
                  <w:tcW w:w="2977"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Vallambrosa Primary School</w:t>
                  </w:r>
                </w:p>
              </w:tc>
              <w:tc>
                <w:tcPr>
                  <w:tcW w:w="3402"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Renovations</w:t>
                  </w:r>
                </w:p>
              </w:tc>
            </w:tr>
            <w:tr w:rsidR="006650DB" w:rsidRPr="00CD7592" w:rsidTr="00391A3B">
              <w:trPr>
                <w:trHeight w:val="246"/>
              </w:trPr>
              <w:tc>
                <w:tcPr>
                  <w:tcW w:w="1101" w:type="dxa"/>
                  <w:vMerge/>
                  <w:tcBorders>
                    <w:top w:val="single" w:sz="2" w:space="0" w:color="auto"/>
                    <w:left w:val="single" w:sz="2" w:space="0" w:color="auto"/>
                    <w:bottom w:val="single" w:sz="2" w:space="0" w:color="auto"/>
                    <w:right w:val="single" w:sz="4" w:space="0" w:color="auto"/>
                  </w:tcBorders>
                </w:tcPr>
                <w:p w:rsidR="006650DB" w:rsidRPr="00CD7592" w:rsidRDefault="006650DB" w:rsidP="006650DB">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Mawa Block 8</w:t>
                  </w:r>
                </w:p>
              </w:tc>
              <w:tc>
                <w:tcPr>
                  <w:tcW w:w="2977"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Mawa Primary School</w:t>
                  </w:r>
                </w:p>
              </w:tc>
              <w:tc>
                <w:tcPr>
                  <w:tcW w:w="3402"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Renovations</w:t>
                  </w:r>
                </w:p>
              </w:tc>
            </w:tr>
            <w:tr w:rsidR="006650DB" w:rsidRPr="00CD7592" w:rsidTr="00391A3B">
              <w:trPr>
                <w:trHeight w:val="246"/>
              </w:trPr>
              <w:tc>
                <w:tcPr>
                  <w:tcW w:w="1101" w:type="dxa"/>
                  <w:tcBorders>
                    <w:top w:val="single" w:sz="2" w:space="0" w:color="auto"/>
                    <w:left w:val="single" w:sz="2" w:space="0" w:color="auto"/>
                    <w:bottom w:val="single" w:sz="2" w:space="0" w:color="auto"/>
                    <w:right w:val="single" w:sz="4" w:space="0" w:color="auto"/>
                  </w:tcBorders>
                </w:tcPr>
                <w:p w:rsidR="006650DB" w:rsidRPr="00CD7592" w:rsidRDefault="006650DB" w:rsidP="006650DB">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Legwareng</w:t>
                  </w:r>
                </w:p>
              </w:tc>
              <w:tc>
                <w:tcPr>
                  <w:tcW w:w="2977"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Legwareng Primary</w:t>
                  </w:r>
                </w:p>
              </w:tc>
              <w:tc>
                <w:tcPr>
                  <w:tcW w:w="3402"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Extra classrooms</w:t>
                  </w:r>
                </w:p>
              </w:tc>
            </w:tr>
            <w:tr w:rsidR="006650DB" w:rsidRPr="00CD7592" w:rsidTr="00391A3B">
              <w:trPr>
                <w:trHeight w:val="246"/>
              </w:trPr>
              <w:tc>
                <w:tcPr>
                  <w:tcW w:w="1101" w:type="dxa"/>
                  <w:tcBorders>
                    <w:top w:val="single" w:sz="2" w:space="0" w:color="auto"/>
                    <w:left w:val="single" w:sz="2" w:space="0" w:color="auto"/>
                    <w:bottom w:val="single" w:sz="2" w:space="0" w:color="auto"/>
                    <w:right w:val="single" w:sz="4" w:space="0" w:color="auto"/>
                  </w:tcBorders>
                </w:tcPr>
                <w:p w:rsidR="006650DB" w:rsidRPr="00CD7592" w:rsidRDefault="006650DB" w:rsidP="006650DB">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Mawa</w:t>
                  </w:r>
                </w:p>
              </w:tc>
              <w:tc>
                <w:tcPr>
                  <w:tcW w:w="2977"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 xml:space="preserve">Khesethwane </w:t>
                  </w:r>
                </w:p>
              </w:tc>
              <w:tc>
                <w:tcPr>
                  <w:tcW w:w="3402"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Admin, hall and extra classes</w:t>
                  </w:r>
                </w:p>
              </w:tc>
            </w:tr>
            <w:tr w:rsidR="006650DB" w:rsidRPr="00CD7592" w:rsidTr="00391A3B">
              <w:trPr>
                <w:trHeight w:val="195"/>
              </w:trPr>
              <w:tc>
                <w:tcPr>
                  <w:tcW w:w="1101" w:type="dxa"/>
                  <w:vMerge w:val="restart"/>
                  <w:tcBorders>
                    <w:top w:val="single" w:sz="2" w:space="0" w:color="auto"/>
                    <w:left w:val="single" w:sz="2" w:space="0" w:color="auto"/>
                    <w:right w:val="single" w:sz="4" w:space="0" w:color="auto"/>
                  </w:tcBorders>
                </w:tcPr>
                <w:p w:rsidR="006650DB" w:rsidRPr="00CD7592" w:rsidRDefault="006650DB" w:rsidP="006650DB">
                  <w:pPr>
                    <w:rPr>
                      <w:rFonts w:ascii="Arial" w:hAnsi="Arial" w:cs="Arial"/>
                      <w:b/>
                    </w:rPr>
                  </w:pPr>
                  <w:r w:rsidRPr="00CD7592">
                    <w:rPr>
                      <w:rFonts w:ascii="Arial" w:hAnsi="Arial" w:cs="Arial"/>
                      <w:b/>
                    </w:rPr>
                    <w:t>03</w:t>
                  </w:r>
                </w:p>
              </w:tc>
              <w:tc>
                <w:tcPr>
                  <w:tcW w:w="2126" w:type="dxa"/>
                  <w:vMerge w:val="restart"/>
                  <w:tcBorders>
                    <w:top w:val="single" w:sz="4" w:space="0" w:color="auto"/>
                    <w:left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Radoo</w:t>
                  </w:r>
                </w:p>
              </w:tc>
              <w:tc>
                <w:tcPr>
                  <w:tcW w:w="2977"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Ndzungulwane School</w:t>
                  </w:r>
                </w:p>
              </w:tc>
              <w:tc>
                <w:tcPr>
                  <w:tcW w:w="3402"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204"/>
              </w:trPr>
              <w:tc>
                <w:tcPr>
                  <w:tcW w:w="1101" w:type="dxa"/>
                  <w:vMerge/>
                  <w:tcBorders>
                    <w:top w:val="single" w:sz="2" w:space="0" w:color="auto"/>
                    <w:left w:val="single" w:sz="2" w:space="0" w:color="auto"/>
                    <w:right w:val="single" w:sz="4" w:space="0" w:color="auto"/>
                  </w:tcBorders>
                </w:tcPr>
                <w:p w:rsidR="006650DB" w:rsidRPr="00CD7592" w:rsidRDefault="006650DB" w:rsidP="006650DB">
                  <w:pPr>
                    <w:rPr>
                      <w:rFonts w:ascii="Arial" w:hAnsi="Arial" w:cs="Arial"/>
                      <w:b/>
                    </w:rPr>
                  </w:pPr>
                </w:p>
              </w:tc>
              <w:tc>
                <w:tcPr>
                  <w:tcW w:w="2126" w:type="dxa"/>
                  <w:vMerge/>
                  <w:tcBorders>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Mapheto Secondary School</w:t>
                  </w:r>
                </w:p>
              </w:tc>
              <w:tc>
                <w:tcPr>
                  <w:tcW w:w="3402"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Extra classrooms</w:t>
                  </w:r>
                </w:p>
              </w:tc>
            </w:tr>
            <w:tr w:rsidR="006650DB" w:rsidRPr="00CD7592" w:rsidTr="00391A3B">
              <w:trPr>
                <w:trHeight w:val="187"/>
              </w:trPr>
              <w:tc>
                <w:tcPr>
                  <w:tcW w:w="1101" w:type="dxa"/>
                  <w:vMerge/>
                  <w:tcBorders>
                    <w:left w:val="single" w:sz="2" w:space="0" w:color="auto"/>
                    <w:right w:val="single" w:sz="4" w:space="0" w:color="auto"/>
                  </w:tcBorders>
                </w:tcPr>
                <w:p w:rsidR="006650DB" w:rsidRPr="00CD7592" w:rsidRDefault="006650DB" w:rsidP="006650DB">
                  <w:pPr>
                    <w:rPr>
                      <w:rFonts w:ascii="Arial" w:hAnsi="Arial" w:cs="Arial"/>
                      <w:b/>
                    </w:rPr>
                  </w:pPr>
                </w:p>
              </w:tc>
              <w:tc>
                <w:tcPr>
                  <w:tcW w:w="2126" w:type="dxa"/>
                  <w:vMerge w:val="restart"/>
                  <w:tcBorders>
                    <w:top w:val="single" w:sz="4" w:space="0" w:color="auto"/>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Ga-Wally</w:t>
                  </w:r>
                </w:p>
                <w:p w:rsidR="006650DB" w:rsidRPr="00CD7592" w:rsidRDefault="006650DB" w:rsidP="006650DB">
                  <w:pPr>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Makobo High School</w:t>
                  </w:r>
                </w:p>
              </w:tc>
              <w:tc>
                <w:tcPr>
                  <w:tcW w:w="3402"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210"/>
              </w:trPr>
              <w:tc>
                <w:tcPr>
                  <w:tcW w:w="1101" w:type="dxa"/>
                  <w:vMerge/>
                  <w:tcBorders>
                    <w:left w:val="single" w:sz="2" w:space="0" w:color="auto"/>
                    <w:right w:val="single" w:sz="4" w:space="0" w:color="auto"/>
                  </w:tcBorders>
                </w:tcPr>
                <w:p w:rsidR="006650DB" w:rsidRPr="00CD7592" w:rsidRDefault="006650DB" w:rsidP="006650DB">
                  <w:pPr>
                    <w:rPr>
                      <w:rFonts w:ascii="Arial" w:hAnsi="Arial" w:cs="Arial"/>
                      <w:b/>
                    </w:rPr>
                  </w:pPr>
                </w:p>
              </w:tc>
              <w:tc>
                <w:tcPr>
                  <w:tcW w:w="2126" w:type="dxa"/>
                  <w:vMerge/>
                  <w:tcBorders>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Ooghoek Primary School</w:t>
                  </w:r>
                </w:p>
              </w:tc>
              <w:tc>
                <w:tcPr>
                  <w:tcW w:w="3402"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Extra classrooms</w:t>
                  </w:r>
                </w:p>
              </w:tc>
            </w:tr>
            <w:tr w:rsidR="006650DB" w:rsidRPr="00CD7592" w:rsidTr="00391A3B">
              <w:trPr>
                <w:trHeight w:val="195"/>
              </w:trPr>
              <w:tc>
                <w:tcPr>
                  <w:tcW w:w="1101" w:type="dxa"/>
                  <w:vMerge/>
                  <w:tcBorders>
                    <w:left w:val="single" w:sz="2" w:space="0" w:color="auto"/>
                    <w:right w:val="single" w:sz="4" w:space="0" w:color="auto"/>
                  </w:tcBorders>
                </w:tcPr>
                <w:p w:rsidR="006650DB" w:rsidRPr="00CD7592" w:rsidRDefault="006650DB" w:rsidP="006650DB">
                  <w:pPr>
                    <w:rPr>
                      <w:rFonts w:ascii="Arial" w:hAnsi="Arial" w:cs="Arial"/>
                      <w:b/>
                    </w:rPr>
                  </w:pPr>
                </w:p>
              </w:tc>
              <w:tc>
                <w:tcPr>
                  <w:tcW w:w="2126" w:type="dxa"/>
                  <w:tcBorders>
                    <w:top w:val="single" w:sz="4" w:space="0" w:color="auto"/>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Ramotshinyadi</w:t>
                  </w:r>
                </w:p>
              </w:tc>
              <w:tc>
                <w:tcPr>
                  <w:tcW w:w="2977" w:type="dxa"/>
                  <w:tcBorders>
                    <w:top w:val="single" w:sz="4" w:space="0" w:color="auto"/>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Ramotshinyadi Secondary School</w:t>
                  </w:r>
                </w:p>
              </w:tc>
              <w:tc>
                <w:tcPr>
                  <w:tcW w:w="3402" w:type="dxa"/>
                  <w:tcBorders>
                    <w:top w:val="single" w:sz="4" w:space="0" w:color="auto"/>
                    <w:left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Exra classrooms</w:t>
                  </w:r>
                </w:p>
              </w:tc>
            </w:tr>
            <w:tr w:rsidR="006650DB" w:rsidRPr="00CD7592" w:rsidTr="00391A3B">
              <w:trPr>
                <w:trHeight w:val="220"/>
              </w:trPr>
              <w:tc>
                <w:tcPr>
                  <w:tcW w:w="1101" w:type="dxa"/>
                  <w:vMerge w:val="restart"/>
                  <w:tcBorders>
                    <w:left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04</w:t>
                  </w:r>
                </w:p>
              </w:tc>
              <w:tc>
                <w:tcPr>
                  <w:tcW w:w="2126" w:type="dxa"/>
                  <w:vMerge w:val="restart"/>
                  <w:tcBorders>
                    <w:top w:val="single" w:sz="4" w:space="0" w:color="auto"/>
                    <w:left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Xihoko</w:t>
                  </w:r>
                </w:p>
              </w:tc>
              <w:tc>
                <w:tcPr>
                  <w:tcW w:w="2977"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Mhlavasi Primary School</w:t>
                  </w:r>
                </w:p>
              </w:tc>
              <w:tc>
                <w:tcPr>
                  <w:tcW w:w="3402"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r>
                    <w:rPr>
                      <w:rFonts w:ascii="Arial" w:hAnsi="Arial" w:cs="Arial"/>
                      <w:sz w:val="18"/>
                      <w:szCs w:val="18"/>
                    </w:rPr>
                    <w:t xml:space="preserve"> and Admin Block</w:t>
                  </w:r>
                </w:p>
              </w:tc>
            </w:tr>
            <w:tr w:rsidR="006650DB" w:rsidRPr="00CD7592" w:rsidTr="00391A3B">
              <w:trPr>
                <w:trHeight w:val="174"/>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vMerge/>
                  <w:tcBorders>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Gwambeni High School</w:t>
                  </w:r>
                </w:p>
              </w:tc>
              <w:tc>
                <w:tcPr>
                  <w:tcW w:w="3402"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sidRPr="00CD7592">
                    <w:rPr>
                      <w:rFonts w:ascii="Arial" w:hAnsi="Arial" w:cs="Arial"/>
                      <w:sz w:val="18"/>
                      <w:szCs w:val="18"/>
                    </w:rPr>
                    <w:t>Extra classrooms</w:t>
                  </w:r>
                  <w:r>
                    <w:rPr>
                      <w:rFonts w:ascii="Arial" w:hAnsi="Arial" w:cs="Arial"/>
                      <w:sz w:val="18"/>
                      <w:szCs w:val="18"/>
                    </w:rPr>
                    <w:t xml:space="preserve"> and Admin Block</w:t>
                  </w:r>
                </w:p>
              </w:tc>
            </w:tr>
            <w:tr w:rsidR="006650DB" w:rsidRPr="00CD7592" w:rsidTr="00391A3B">
              <w:trPr>
                <w:trHeight w:val="174"/>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vMerge w:val="restart"/>
                  <w:tcBorders>
                    <w:top w:val="single" w:sz="4" w:space="0" w:color="auto"/>
                    <w:left w:val="single" w:sz="2"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Mdingazi Secondary School</w:t>
                  </w:r>
                </w:p>
              </w:tc>
              <w:tc>
                <w:tcPr>
                  <w:tcW w:w="3402"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Admin block and renovation</w:t>
                  </w:r>
                </w:p>
              </w:tc>
            </w:tr>
            <w:tr w:rsidR="006650DB" w:rsidRPr="00CD7592" w:rsidTr="00391A3B">
              <w:trPr>
                <w:trHeight w:val="174"/>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vMerge/>
                  <w:tcBorders>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Mpapalati Primary School</w:t>
                  </w:r>
                </w:p>
              </w:tc>
              <w:tc>
                <w:tcPr>
                  <w:tcW w:w="3402"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Admin Block</w:t>
                  </w:r>
                </w:p>
              </w:tc>
            </w:tr>
            <w:tr w:rsidR="006650DB" w:rsidRPr="00CD7592" w:rsidTr="00391A3B">
              <w:trPr>
                <w:trHeight w:val="194"/>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vMerge w:val="restart"/>
                  <w:tcBorders>
                    <w:top w:val="single" w:sz="4" w:space="0" w:color="auto"/>
                    <w:left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Mookgo Block 7</w:t>
                  </w: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Molokwane Primary School</w:t>
                  </w:r>
                </w:p>
              </w:tc>
              <w:tc>
                <w:tcPr>
                  <w:tcW w:w="3402"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r>
                    <w:rPr>
                      <w:rFonts w:ascii="Arial" w:hAnsi="Arial" w:cs="Arial"/>
                      <w:sz w:val="18"/>
                      <w:szCs w:val="18"/>
                    </w:rPr>
                    <w:t xml:space="preserve"> and Admin Block</w:t>
                  </w:r>
                </w:p>
              </w:tc>
            </w:tr>
            <w:tr w:rsidR="006650DB" w:rsidRPr="00CD7592" w:rsidTr="00391A3B">
              <w:trPr>
                <w:trHeight w:val="161"/>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vMerge/>
                  <w:tcBorders>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Mamoding High School</w:t>
                  </w:r>
                </w:p>
              </w:tc>
              <w:tc>
                <w:tcPr>
                  <w:tcW w:w="3402"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r>
                    <w:rPr>
                      <w:rFonts w:ascii="Arial" w:hAnsi="Arial" w:cs="Arial"/>
                      <w:sz w:val="18"/>
                      <w:szCs w:val="18"/>
                    </w:rPr>
                    <w:t xml:space="preserve"> and Admin Block</w:t>
                  </w:r>
                </w:p>
              </w:tc>
            </w:tr>
            <w:tr w:rsidR="006650DB" w:rsidRPr="00CD7592" w:rsidTr="00391A3B">
              <w:trPr>
                <w:trHeight w:val="253"/>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vMerge w:val="restart"/>
                  <w:tcBorders>
                    <w:top w:val="single" w:sz="4" w:space="0" w:color="auto"/>
                    <w:left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Mookgo Block 6</w:t>
                  </w:r>
                </w:p>
                <w:p w:rsidR="006650DB" w:rsidRDefault="006650DB" w:rsidP="006650DB">
                  <w:pPr>
                    <w:rPr>
                      <w:rFonts w:ascii="Arial" w:hAnsi="Arial" w:cs="Arial"/>
                      <w:sz w:val="18"/>
                      <w:szCs w:val="18"/>
                    </w:rPr>
                  </w:pP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Makgope Primary School</w:t>
                  </w:r>
                </w:p>
              </w:tc>
              <w:tc>
                <w:tcPr>
                  <w:tcW w:w="3402"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New Classrooms and Admin Block</w:t>
                  </w:r>
                </w:p>
              </w:tc>
            </w:tr>
            <w:tr w:rsidR="006650DB" w:rsidRPr="00CD7592" w:rsidTr="00391A3B">
              <w:trPr>
                <w:trHeight w:val="195"/>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vMerge/>
                  <w:tcBorders>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Mookgo High School</w:t>
                  </w:r>
                </w:p>
              </w:tc>
              <w:tc>
                <w:tcPr>
                  <w:tcW w:w="3402"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sidRPr="00CD7592">
                    <w:rPr>
                      <w:rFonts w:ascii="Arial" w:hAnsi="Arial" w:cs="Arial"/>
                      <w:sz w:val="18"/>
                      <w:szCs w:val="18"/>
                    </w:rPr>
                    <w:t>Extra classrooms</w:t>
                  </w:r>
                  <w:r>
                    <w:rPr>
                      <w:rFonts w:ascii="Arial" w:hAnsi="Arial" w:cs="Arial"/>
                      <w:sz w:val="18"/>
                      <w:szCs w:val="18"/>
                    </w:rPr>
                    <w:t xml:space="preserve"> and Admin Block</w:t>
                  </w:r>
                </w:p>
              </w:tc>
            </w:tr>
            <w:tr w:rsidR="006650DB" w:rsidRPr="00CD7592" w:rsidTr="00391A3B">
              <w:trPr>
                <w:trHeight w:val="207"/>
              </w:trPr>
              <w:tc>
                <w:tcPr>
                  <w:tcW w:w="1101" w:type="dxa"/>
                  <w:vMerge/>
                  <w:tcBorders>
                    <w:left w:val="single" w:sz="2" w:space="0" w:color="auto"/>
                    <w:bottom w:val="single" w:sz="2" w:space="0" w:color="auto"/>
                    <w:right w:val="single" w:sz="2" w:space="0" w:color="auto"/>
                  </w:tcBorders>
                </w:tcPr>
                <w:p w:rsidR="006650DB" w:rsidRDefault="006650DB" w:rsidP="006650DB">
                  <w:pPr>
                    <w:rPr>
                      <w:rFonts w:ascii="Arial" w:hAnsi="Arial" w:cs="Arial"/>
                      <w:b/>
                    </w:rPr>
                  </w:pP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Rikhotso</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Nwamungololo Primary School</w:t>
                  </w:r>
                </w:p>
              </w:tc>
              <w:tc>
                <w:tcPr>
                  <w:tcW w:w="3402" w:type="dxa"/>
                  <w:tcBorders>
                    <w:top w:val="single" w:sz="4"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Admin Block</w:t>
                  </w:r>
                </w:p>
              </w:tc>
            </w:tr>
            <w:tr w:rsidR="006650DB" w:rsidRPr="00CD7592" w:rsidTr="00391A3B">
              <w:trPr>
                <w:trHeight w:val="207"/>
              </w:trPr>
              <w:tc>
                <w:tcPr>
                  <w:tcW w:w="1101" w:type="dxa"/>
                  <w:tcBorders>
                    <w:left w:val="single" w:sz="2" w:space="0" w:color="auto"/>
                    <w:bottom w:val="single" w:sz="2" w:space="0" w:color="auto"/>
                    <w:right w:val="single" w:sz="2" w:space="0" w:color="auto"/>
                  </w:tcBorders>
                </w:tcPr>
                <w:p w:rsidR="006650DB" w:rsidRDefault="006650DB" w:rsidP="006650DB">
                  <w:pPr>
                    <w:rPr>
                      <w:rFonts w:ascii="Arial" w:hAnsi="Arial" w:cs="Arial"/>
                      <w:b/>
                    </w:rPr>
                  </w:pPr>
                  <w:r>
                    <w:rPr>
                      <w:rFonts w:ascii="Arial" w:hAnsi="Arial" w:cs="Arial"/>
                      <w:b/>
                    </w:rPr>
                    <w:t>05</w:t>
                  </w: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Mugwazeni</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No primary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New Primary School</w:t>
                  </w:r>
                </w:p>
              </w:tc>
            </w:tr>
            <w:tr w:rsidR="006650DB" w:rsidRPr="00CD7592" w:rsidTr="00391A3B">
              <w:trPr>
                <w:trHeight w:val="207"/>
              </w:trPr>
              <w:tc>
                <w:tcPr>
                  <w:tcW w:w="1101" w:type="dxa"/>
                  <w:tcBorders>
                    <w:left w:val="single" w:sz="2" w:space="0" w:color="auto"/>
                    <w:bottom w:val="single" w:sz="2" w:space="0" w:color="auto"/>
                    <w:right w:val="single" w:sz="2" w:space="0" w:color="auto"/>
                  </w:tcBorders>
                </w:tcPr>
                <w:p w:rsidR="006650DB" w:rsidRDefault="006650DB" w:rsidP="006650DB">
                  <w:pPr>
                    <w:rPr>
                      <w:rFonts w:ascii="Arial" w:hAnsi="Arial" w:cs="Arial"/>
                      <w:b/>
                    </w:rPr>
                  </w:pPr>
                  <w:r>
                    <w:rPr>
                      <w:rFonts w:ascii="Arial" w:hAnsi="Arial" w:cs="Arial"/>
                      <w:b/>
                    </w:rPr>
                    <w:t>06</w:t>
                  </w: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Runnymede</w:t>
                  </w:r>
                </w:p>
                <w:p w:rsidR="006650DB" w:rsidRDefault="006650DB" w:rsidP="006650DB">
                  <w:pPr>
                    <w:rPr>
                      <w:rFonts w:ascii="Arial" w:hAnsi="Arial" w:cs="Arial"/>
                      <w:sz w:val="18"/>
                      <w:szCs w:val="18"/>
                    </w:rPr>
                  </w:pPr>
                  <w:r>
                    <w:rPr>
                      <w:rFonts w:ascii="Arial" w:hAnsi="Arial" w:cs="Arial"/>
                      <w:sz w:val="18"/>
                      <w:szCs w:val="18"/>
                    </w:rPr>
                    <w:t>Runnymede, Joppie, Mavele</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Runnymede Primary School</w:t>
                  </w:r>
                </w:p>
                <w:p w:rsidR="006650DB" w:rsidRDefault="006650DB" w:rsidP="006650DB">
                  <w:pPr>
                    <w:rPr>
                      <w:rFonts w:ascii="Arial" w:hAnsi="Arial" w:cs="Arial"/>
                      <w:sz w:val="18"/>
                      <w:szCs w:val="18"/>
                    </w:rPr>
                  </w:pPr>
                  <w:r>
                    <w:rPr>
                      <w:rFonts w:ascii="Arial" w:hAnsi="Arial" w:cs="Arial"/>
                      <w:sz w:val="18"/>
                      <w:szCs w:val="18"/>
                    </w:rPr>
                    <w:t>All schools</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New School</w:t>
                  </w:r>
                </w:p>
                <w:p w:rsidR="006650DB" w:rsidRDefault="006650DB" w:rsidP="006650DB">
                  <w:pPr>
                    <w:rPr>
                      <w:rFonts w:ascii="Arial" w:hAnsi="Arial" w:cs="Arial"/>
                      <w:sz w:val="18"/>
                      <w:szCs w:val="18"/>
                    </w:rPr>
                  </w:pPr>
                  <w:r>
                    <w:rPr>
                      <w:rFonts w:ascii="Arial" w:hAnsi="Arial" w:cs="Arial"/>
                      <w:sz w:val="18"/>
                      <w:szCs w:val="18"/>
                    </w:rPr>
                    <w:t>Renovations</w:t>
                  </w:r>
                </w:p>
              </w:tc>
            </w:tr>
            <w:tr w:rsidR="006650DB" w:rsidRPr="00CD7592" w:rsidTr="00391A3B">
              <w:trPr>
                <w:trHeight w:val="207"/>
              </w:trPr>
              <w:tc>
                <w:tcPr>
                  <w:tcW w:w="1101" w:type="dxa"/>
                  <w:tcBorders>
                    <w:left w:val="single" w:sz="2" w:space="0" w:color="auto"/>
                    <w:bottom w:val="single" w:sz="2" w:space="0" w:color="auto"/>
                    <w:right w:val="single" w:sz="2" w:space="0" w:color="auto"/>
                  </w:tcBorders>
                </w:tcPr>
                <w:p w:rsidR="006650DB" w:rsidRDefault="006650DB" w:rsidP="006650DB">
                  <w:pPr>
                    <w:rPr>
                      <w:rFonts w:ascii="Arial" w:hAnsi="Arial" w:cs="Arial"/>
                      <w:b/>
                    </w:rPr>
                  </w:pPr>
                  <w:r>
                    <w:rPr>
                      <w:rFonts w:ascii="Arial" w:hAnsi="Arial" w:cs="Arial"/>
                      <w:b/>
                    </w:rPr>
                    <w:t>07</w:t>
                  </w: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Modipe</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Modipe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Renovations </w:t>
                  </w:r>
                </w:p>
              </w:tc>
            </w:tr>
            <w:tr w:rsidR="006650DB" w:rsidRPr="00CD7592" w:rsidTr="00391A3B">
              <w:tc>
                <w:tcPr>
                  <w:tcW w:w="1101" w:type="dxa"/>
                  <w:vMerge w:val="restart"/>
                  <w:tcBorders>
                    <w:top w:val="single" w:sz="2" w:space="0" w:color="auto"/>
                    <w:left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09</w:t>
                  </w:r>
                </w:p>
              </w:tc>
              <w:tc>
                <w:tcPr>
                  <w:tcW w:w="2126" w:type="dxa"/>
                  <w:vMerge w:val="restart"/>
                  <w:tcBorders>
                    <w:top w:val="single" w:sz="2" w:space="0" w:color="auto"/>
                    <w:left w:val="single" w:sz="2" w:space="0" w:color="auto"/>
                    <w:right w:val="single" w:sz="2" w:space="0" w:color="auto"/>
                  </w:tcBorders>
                </w:tcPr>
                <w:p w:rsidR="006650DB" w:rsidRPr="00CD7592"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Primary schools: Khethapoye, Malemela, Thlapedi, sefolwe.</w:t>
                  </w:r>
                </w:p>
                <w:p w:rsidR="006650DB" w:rsidRPr="00CD7592" w:rsidRDefault="006650DB" w:rsidP="006650DB">
                  <w:pPr>
                    <w:rPr>
                      <w:rFonts w:ascii="Arial" w:hAnsi="Arial" w:cs="Arial"/>
                      <w:sz w:val="18"/>
                      <w:szCs w:val="18"/>
                    </w:rPr>
                  </w:pPr>
                  <w:r>
                    <w:rPr>
                      <w:rFonts w:ascii="Arial" w:hAnsi="Arial" w:cs="Arial"/>
                      <w:sz w:val="18"/>
                      <w:szCs w:val="18"/>
                    </w:rPr>
                    <w:t xml:space="preserve">Mopje Secondary School and </w:t>
                  </w:r>
                  <w:r>
                    <w:rPr>
                      <w:rFonts w:ascii="Arial" w:hAnsi="Arial" w:cs="Arial"/>
                      <w:sz w:val="18"/>
                      <w:szCs w:val="18"/>
                    </w:rPr>
                    <w:lastRenderedPageBreak/>
                    <w:t>Keleleshe High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lastRenderedPageBreak/>
                    <w:t>Extra clessrooms</w:t>
                  </w:r>
                </w:p>
              </w:tc>
            </w:tr>
            <w:tr w:rsidR="006650DB" w:rsidRPr="00CD7592" w:rsidTr="00391A3B">
              <w:tc>
                <w:tcPr>
                  <w:tcW w:w="1101" w:type="dxa"/>
                  <w:vMerge/>
                  <w:tcBorders>
                    <w:left w:val="single" w:sz="2" w:space="0" w:color="auto"/>
                    <w:bottom w:val="single" w:sz="2" w:space="0" w:color="auto"/>
                    <w:right w:val="single" w:sz="2" w:space="0" w:color="auto"/>
                  </w:tcBorders>
                </w:tcPr>
                <w:p w:rsidR="006650DB" w:rsidRDefault="006650DB" w:rsidP="006650DB">
                  <w:pPr>
                    <w:rPr>
                      <w:rFonts w:ascii="Arial" w:hAnsi="Arial" w:cs="Arial"/>
                      <w:b/>
                    </w:rPr>
                  </w:pPr>
                </w:p>
              </w:tc>
              <w:tc>
                <w:tcPr>
                  <w:tcW w:w="2126" w:type="dxa"/>
                  <w:vMerge/>
                  <w:tcBorders>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Moleketla Primary </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Admin block </w:t>
                  </w:r>
                </w:p>
              </w:tc>
            </w:tr>
            <w:tr w:rsidR="006650DB" w:rsidRPr="00CD7592" w:rsidTr="00391A3B">
              <w:tc>
                <w:tcPr>
                  <w:tcW w:w="1101"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10</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Marirone</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Mokutupe </w:t>
                  </w:r>
                  <w:r w:rsidRPr="00CD7592">
                    <w:rPr>
                      <w:rFonts w:ascii="Arial" w:hAnsi="Arial" w:cs="Arial"/>
                      <w:sz w:val="18"/>
                      <w:szCs w:val="18"/>
                    </w:rPr>
                    <w:t>Primary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Renovations</w:t>
                  </w:r>
                </w:p>
              </w:tc>
            </w:tr>
            <w:tr w:rsidR="006650DB" w:rsidRPr="00CD7592" w:rsidTr="00391A3B">
              <w:trPr>
                <w:trHeight w:val="204"/>
              </w:trPr>
              <w:tc>
                <w:tcPr>
                  <w:tcW w:w="1101" w:type="dxa"/>
                  <w:vMerge w:val="restart"/>
                  <w:tcBorders>
                    <w:top w:val="single" w:sz="2" w:space="0" w:color="auto"/>
                    <w:left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11</w:t>
                  </w:r>
                </w:p>
              </w:tc>
              <w:tc>
                <w:tcPr>
                  <w:tcW w:w="2126"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Lerejeni</w:t>
                  </w:r>
                </w:p>
              </w:tc>
              <w:tc>
                <w:tcPr>
                  <w:tcW w:w="2977" w:type="dxa"/>
                  <w:tcBorders>
                    <w:top w:val="single" w:sz="2"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Mapula Primary School</w:t>
                  </w:r>
                </w:p>
              </w:tc>
              <w:tc>
                <w:tcPr>
                  <w:tcW w:w="3402"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Extra Classrooms</w:t>
                  </w:r>
                </w:p>
              </w:tc>
            </w:tr>
            <w:tr w:rsidR="006650DB" w:rsidRPr="00CD7592" w:rsidTr="00391A3B">
              <w:trPr>
                <w:trHeight w:val="183"/>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Fobeni</w:t>
                  </w:r>
                </w:p>
              </w:tc>
              <w:tc>
                <w:tcPr>
                  <w:tcW w:w="2977"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Sarah Primary School</w:t>
                  </w:r>
                </w:p>
              </w:tc>
              <w:tc>
                <w:tcPr>
                  <w:tcW w:w="3402" w:type="dxa"/>
                  <w:tcBorders>
                    <w:top w:val="single" w:sz="4"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Renovation</w:t>
                  </w:r>
                </w:p>
              </w:tc>
            </w:tr>
            <w:tr w:rsidR="006650DB" w:rsidRPr="00CD7592" w:rsidTr="00391A3B">
              <w:trPr>
                <w:trHeight w:val="217"/>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Thapane</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Thapane Primary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Renovation and admin</w:t>
                  </w:r>
                </w:p>
              </w:tc>
            </w:tr>
            <w:tr w:rsidR="006650DB" w:rsidRPr="00CD7592" w:rsidTr="00391A3B">
              <w:trPr>
                <w:trHeight w:val="217"/>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Leretjeni</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No disability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New Special school</w:t>
                  </w:r>
                </w:p>
              </w:tc>
            </w:tr>
            <w:tr w:rsidR="006650DB" w:rsidRPr="00CD7592" w:rsidTr="00391A3B">
              <w:trPr>
                <w:trHeight w:val="217"/>
              </w:trPr>
              <w:tc>
                <w:tcPr>
                  <w:tcW w:w="1101" w:type="dxa"/>
                  <w:vMerge/>
                  <w:tcBorders>
                    <w:left w:val="single" w:sz="2" w:space="0" w:color="auto"/>
                    <w:bottom w:val="single" w:sz="2" w:space="0" w:color="auto"/>
                    <w:right w:val="single" w:sz="2" w:space="0" w:color="auto"/>
                  </w:tcBorders>
                </w:tcPr>
                <w:p w:rsidR="006650DB" w:rsidRDefault="006650DB" w:rsidP="006650DB">
                  <w:pPr>
                    <w:rPr>
                      <w:rFonts w:ascii="Arial" w:hAnsi="Arial" w:cs="Arial"/>
                      <w:b/>
                    </w:rPr>
                  </w:pP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Mapitlula</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Mapitlula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Mobile classrooms</w:t>
                  </w:r>
                </w:p>
              </w:tc>
            </w:tr>
            <w:tr w:rsidR="006650DB" w:rsidRPr="00CD7592" w:rsidTr="00391A3B">
              <w:trPr>
                <w:trHeight w:val="210"/>
              </w:trPr>
              <w:tc>
                <w:tcPr>
                  <w:tcW w:w="1101" w:type="dxa"/>
                  <w:vMerge w:val="restart"/>
                  <w:tcBorders>
                    <w:top w:val="single" w:sz="2" w:space="0" w:color="auto"/>
                    <w:left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12</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Nhlengeleti</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Nhlengeleti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3 Blocks of classrooms, 1 Admin Block and 1 Computer Lab</w:t>
                  </w:r>
                </w:p>
              </w:tc>
            </w:tr>
            <w:tr w:rsidR="006650DB" w:rsidRPr="00CD7592" w:rsidTr="00391A3B">
              <w:trPr>
                <w:trHeight w:val="210"/>
              </w:trPr>
              <w:tc>
                <w:tcPr>
                  <w:tcW w:w="1101" w:type="dxa"/>
                  <w:vMerge/>
                  <w:tcBorders>
                    <w:top w:val="single" w:sz="2" w:space="0" w:color="auto"/>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Nwajaheni</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Nwajaheni</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4 Blocks of classrooms, 1 Admin Block, Toilets for foundation phase learners</w:t>
                  </w:r>
                </w:p>
              </w:tc>
            </w:tr>
            <w:tr w:rsidR="006650DB" w:rsidRPr="00CD7592" w:rsidTr="00391A3B">
              <w:trPr>
                <w:trHeight w:val="195"/>
              </w:trPr>
              <w:tc>
                <w:tcPr>
                  <w:tcW w:w="1101" w:type="dxa"/>
                  <w:vMerge/>
                  <w:tcBorders>
                    <w:left w:val="single" w:sz="2" w:space="0" w:color="auto"/>
                    <w:bottom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Shongani</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c>
                <w:tcPr>
                  <w:tcW w:w="1101" w:type="dxa"/>
                  <w:vMerge w:val="restart"/>
                  <w:tcBorders>
                    <w:top w:val="single" w:sz="2" w:space="0" w:color="auto"/>
                    <w:left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13</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Mandlakazi</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Favazi</w:t>
                  </w:r>
                  <w:r>
                    <w:rPr>
                      <w:rFonts w:ascii="Arial" w:hAnsi="Arial" w:cs="Arial"/>
                      <w:sz w:val="18"/>
                      <w:szCs w:val="18"/>
                    </w:rPr>
                    <w:t xml:space="preserve"> and Tsakani </w:t>
                  </w:r>
                  <w:r w:rsidRPr="00CD7592">
                    <w:rPr>
                      <w:rFonts w:ascii="Arial" w:hAnsi="Arial" w:cs="Arial"/>
                      <w:sz w:val="18"/>
                      <w:szCs w:val="18"/>
                    </w:rPr>
                    <w:t>Primary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New School</w:t>
                  </w:r>
                </w:p>
              </w:tc>
            </w:tr>
            <w:tr w:rsidR="006650DB" w:rsidRPr="00CD7592" w:rsidTr="00391A3B">
              <w:tc>
                <w:tcPr>
                  <w:tcW w:w="1101" w:type="dxa"/>
                  <w:vMerge/>
                  <w:tcBorders>
                    <w:left w:val="single" w:sz="2" w:space="0" w:color="auto"/>
                    <w:bottom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Tarentaal</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Tarentaal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Pre school, Higher Primary and Secondary school</w:t>
                  </w:r>
                </w:p>
              </w:tc>
            </w:tr>
            <w:tr w:rsidR="006650DB" w:rsidRPr="00CD7592" w:rsidTr="00391A3B">
              <w:tc>
                <w:tcPr>
                  <w:tcW w:w="1101"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15</w:t>
                  </w:r>
                </w:p>
              </w:tc>
              <w:tc>
                <w:tcPr>
                  <w:tcW w:w="2126"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Tzaneen </w:t>
                  </w: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Manorvlei Primary School </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8 Extra Classroom </w:t>
                  </w:r>
                </w:p>
              </w:tc>
            </w:tr>
            <w:tr w:rsidR="006650DB" w:rsidRPr="00CD7592" w:rsidTr="00391A3B">
              <w:trPr>
                <w:trHeight w:val="195"/>
              </w:trPr>
              <w:tc>
                <w:tcPr>
                  <w:tcW w:w="1101" w:type="dxa"/>
                  <w:vMerge w:val="restart"/>
                  <w:tcBorders>
                    <w:top w:val="single" w:sz="2" w:space="0" w:color="auto"/>
                    <w:left w:val="single" w:sz="2" w:space="0" w:color="auto"/>
                    <w:right w:val="single" w:sz="4" w:space="0" w:color="auto"/>
                  </w:tcBorders>
                </w:tcPr>
                <w:p w:rsidR="006650DB" w:rsidRPr="00CD7592" w:rsidRDefault="006650DB" w:rsidP="006650DB">
                  <w:pPr>
                    <w:rPr>
                      <w:rFonts w:ascii="Arial" w:hAnsi="Arial" w:cs="Arial"/>
                      <w:b/>
                    </w:rPr>
                  </w:pPr>
                  <w:r w:rsidRPr="00CD7592">
                    <w:rPr>
                      <w:rFonts w:ascii="Arial" w:hAnsi="Arial" w:cs="Arial"/>
                      <w:b/>
                    </w:rPr>
                    <w:t>16</w:t>
                  </w:r>
                </w:p>
              </w:tc>
              <w:tc>
                <w:tcPr>
                  <w:tcW w:w="2126" w:type="dxa"/>
                  <w:tcBorders>
                    <w:top w:val="single" w:sz="2" w:space="0" w:color="auto"/>
                    <w:left w:val="single" w:sz="4"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Lephepane</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Graighead Primary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160"/>
              </w:trPr>
              <w:tc>
                <w:tcPr>
                  <w:tcW w:w="1101" w:type="dxa"/>
                  <w:vMerge/>
                  <w:tcBorders>
                    <w:left w:val="single" w:sz="2" w:space="0" w:color="auto"/>
                    <w:right w:val="single" w:sz="4"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4"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Khujwana</w:t>
                  </w:r>
                </w:p>
              </w:tc>
              <w:tc>
                <w:tcPr>
                  <w:tcW w:w="2977"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Khujwana Combined School</w:t>
                  </w:r>
                </w:p>
              </w:tc>
              <w:tc>
                <w:tcPr>
                  <w:tcW w:w="3402"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250"/>
              </w:trPr>
              <w:tc>
                <w:tcPr>
                  <w:tcW w:w="1101" w:type="dxa"/>
                  <w:vMerge/>
                  <w:tcBorders>
                    <w:left w:val="single" w:sz="2" w:space="0" w:color="auto"/>
                    <w:bottom w:val="single" w:sz="2" w:space="0" w:color="auto"/>
                    <w:right w:val="single" w:sz="4" w:space="0" w:color="auto"/>
                  </w:tcBorders>
                </w:tcPr>
                <w:p w:rsidR="006650DB" w:rsidRPr="00CD7592" w:rsidRDefault="006650DB" w:rsidP="006650DB">
                  <w:pPr>
                    <w:rPr>
                      <w:rFonts w:ascii="Arial" w:hAnsi="Arial" w:cs="Arial"/>
                      <w:b/>
                    </w:rPr>
                  </w:pPr>
                </w:p>
              </w:tc>
              <w:tc>
                <w:tcPr>
                  <w:tcW w:w="2126" w:type="dxa"/>
                  <w:tcBorders>
                    <w:top w:val="single" w:sz="4" w:space="0" w:color="auto"/>
                    <w:left w:val="single" w:sz="4"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Khujwana</w:t>
                  </w:r>
                </w:p>
              </w:tc>
              <w:tc>
                <w:tcPr>
                  <w:tcW w:w="2977" w:type="dxa"/>
                  <w:tcBorders>
                    <w:top w:val="single" w:sz="4"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Shikhati Primary School</w:t>
                  </w:r>
                </w:p>
              </w:tc>
              <w:tc>
                <w:tcPr>
                  <w:tcW w:w="3402" w:type="dxa"/>
                  <w:tcBorders>
                    <w:top w:val="single" w:sz="4"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Extra Classrooms</w:t>
                  </w:r>
                </w:p>
              </w:tc>
            </w:tr>
            <w:tr w:rsidR="006650DB" w:rsidRPr="00CD7592" w:rsidTr="00391A3B">
              <w:trPr>
                <w:trHeight w:val="250"/>
              </w:trPr>
              <w:tc>
                <w:tcPr>
                  <w:tcW w:w="1101" w:type="dxa"/>
                  <w:tcBorders>
                    <w:left w:val="single" w:sz="2" w:space="0" w:color="auto"/>
                    <w:bottom w:val="single" w:sz="2" w:space="0" w:color="auto"/>
                    <w:right w:val="single" w:sz="4" w:space="0" w:color="auto"/>
                  </w:tcBorders>
                </w:tcPr>
                <w:p w:rsidR="006650DB" w:rsidRPr="00CD7592" w:rsidRDefault="006650DB" w:rsidP="006650DB">
                  <w:pPr>
                    <w:rPr>
                      <w:rFonts w:ascii="Arial" w:hAnsi="Arial" w:cs="Arial"/>
                      <w:b/>
                    </w:rPr>
                  </w:pPr>
                  <w:r>
                    <w:rPr>
                      <w:rFonts w:ascii="Arial" w:hAnsi="Arial" w:cs="Arial"/>
                      <w:b/>
                    </w:rPr>
                    <w:t>17</w:t>
                  </w:r>
                </w:p>
              </w:tc>
              <w:tc>
                <w:tcPr>
                  <w:tcW w:w="2126" w:type="dxa"/>
                  <w:tcBorders>
                    <w:top w:val="single" w:sz="4" w:space="0" w:color="auto"/>
                    <w:left w:val="single" w:sz="4"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Dan</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Charles Mathonsi</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Renovation</w:t>
                  </w:r>
                </w:p>
              </w:tc>
            </w:tr>
            <w:tr w:rsidR="006650DB" w:rsidRPr="00CD7592" w:rsidTr="00391A3B">
              <w:trPr>
                <w:trHeight w:val="204"/>
              </w:trPr>
              <w:tc>
                <w:tcPr>
                  <w:tcW w:w="1101" w:type="dxa"/>
                  <w:vMerge w:val="restart"/>
                  <w:tcBorders>
                    <w:left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18</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JB</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Magreth Shiluvana</w:t>
                  </w:r>
                  <w:r w:rsidRPr="00CD7592">
                    <w:rPr>
                      <w:rFonts w:ascii="Arial" w:hAnsi="Arial" w:cs="Arial"/>
                      <w:sz w:val="18"/>
                      <w:szCs w:val="18"/>
                    </w:rPr>
                    <w:t xml:space="preserve"> Primary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195"/>
              </w:trPr>
              <w:tc>
                <w:tcPr>
                  <w:tcW w:w="1101" w:type="dxa"/>
                  <w:vMerge/>
                  <w:tcBorders>
                    <w:left w:val="single" w:sz="2" w:space="0" w:color="auto"/>
                    <w:bottom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Khujwana</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Matimu High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r>
                    <w:rPr>
                      <w:rFonts w:ascii="Arial" w:hAnsi="Arial" w:cs="Arial"/>
                      <w:sz w:val="18"/>
                      <w:szCs w:val="18"/>
                    </w:rPr>
                    <w:t xml:space="preserve"> and renovations</w:t>
                  </w:r>
                </w:p>
              </w:tc>
            </w:tr>
            <w:tr w:rsidR="006650DB" w:rsidRPr="00CD7592" w:rsidTr="00391A3B">
              <w:trPr>
                <w:trHeight w:val="195"/>
              </w:trPr>
              <w:tc>
                <w:tcPr>
                  <w:tcW w:w="1101" w:type="dxa"/>
                  <w:vMerge w:val="restart"/>
                  <w:tcBorders>
                    <w:left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19</w:t>
                  </w:r>
                </w:p>
              </w:tc>
              <w:tc>
                <w:tcPr>
                  <w:tcW w:w="2126" w:type="dxa"/>
                  <w:vMerge w:val="restart"/>
                  <w:tcBorders>
                    <w:top w:val="single" w:sz="2" w:space="0" w:color="auto"/>
                    <w:left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Nkowankowa</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Progress High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Renovations</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vMerge/>
                  <w:tcBorders>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DZJ Mthebule</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Extra classrooms</w:t>
                  </w:r>
                </w:p>
              </w:tc>
            </w:tr>
            <w:tr w:rsidR="006650DB" w:rsidRPr="00CD7592" w:rsidTr="00391A3B">
              <w:trPr>
                <w:trHeight w:val="195"/>
              </w:trPr>
              <w:tc>
                <w:tcPr>
                  <w:tcW w:w="1101" w:type="dxa"/>
                  <w:tcBorders>
                    <w:left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20</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Dan</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Magoza Secondary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Extra classrooms and Admin block</w:t>
                  </w:r>
                </w:p>
              </w:tc>
            </w:tr>
            <w:tr w:rsidR="006650DB" w:rsidRPr="00CD7592" w:rsidTr="00391A3B">
              <w:trPr>
                <w:trHeight w:val="195"/>
              </w:trPr>
              <w:tc>
                <w:tcPr>
                  <w:tcW w:w="1101" w:type="dxa"/>
                  <w:vMerge w:val="restart"/>
                  <w:tcBorders>
                    <w:left w:val="single" w:sz="2" w:space="0" w:color="auto"/>
                    <w:right w:val="single" w:sz="2" w:space="0" w:color="auto"/>
                  </w:tcBorders>
                </w:tcPr>
                <w:p w:rsidR="006650DB" w:rsidRDefault="006650DB" w:rsidP="006650DB">
                  <w:pPr>
                    <w:rPr>
                      <w:rFonts w:ascii="Arial" w:hAnsi="Arial" w:cs="Arial"/>
                      <w:b/>
                    </w:rPr>
                  </w:pPr>
                  <w:r>
                    <w:rPr>
                      <w:rFonts w:ascii="Arial" w:hAnsi="Arial" w:cs="Arial"/>
                      <w:b/>
                    </w:rPr>
                    <w:t>21</w:t>
                  </w:r>
                </w:p>
              </w:tc>
              <w:tc>
                <w:tcPr>
                  <w:tcW w:w="2126" w:type="dxa"/>
                  <w:vMerge w:val="restart"/>
                  <w:tcBorders>
                    <w:top w:val="single" w:sz="2" w:space="0" w:color="auto"/>
                    <w:left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Nkowankowa</w:t>
                  </w:r>
                </w:p>
              </w:tc>
              <w:tc>
                <w:tcPr>
                  <w:tcW w:w="2977" w:type="dxa"/>
                  <w:tcBorders>
                    <w:top w:val="single" w:sz="2"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Bombeleni Primary</w:t>
                  </w:r>
                </w:p>
              </w:tc>
              <w:tc>
                <w:tcPr>
                  <w:tcW w:w="3402" w:type="dxa"/>
                  <w:tcBorders>
                    <w:top w:val="single" w:sz="2" w:space="0" w:color="auto"/>
                    <w:left w:val="single" w:sz="2" w:space="0" w:color="auto"/>
                    <w:bottom w:val="single" w:sz="4"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Need for renovation and Science Laboratory</w:t>
                  </w:r>
                </w:p>
              </w:tc>
            </w:tr>
            <w:tr w:rsidR="006650DB" w:rsidRPr="00CD7592" w:rsidTr="00391A3B">
              <w:trPr>
                <w:trHeight w:val="207"/>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vMerge/>
                  <w:tcBorders>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Masungulo Primary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Classrooms and Science Laboratory</w:t>
                  </w:r>
                </w:p>
                <w:p w:rsidR="006650DB" w:rsidRDefault="006650DB" w:rsidP="006650DB">
                  <w:pPr>
                    <w:rPr>
                      <w:rFonts w:ascii="Arial" w:hAnsi="Arial" w:cs="Arial"/>
                      <w:sz w:val="18"/>
                      <w:szCs w:val="18"/>
                    </w:rPr>
                  </w:pPr>
                  <w:r>
                    <w:rPr>
                      <w:rFonts w:ascii="Arial" w:hAnsi="Arial" w:cs="Arial"/>
                      <w:sz w:val="18"/>
                      <w:szCs w:val="18"/>
                    </w:rPr>
                    <w:t>Need for renovation</w:t>
                  </w:r>
                </w:p>
              </w:tc>
            </w:tr>
            <w:tr w:rsidR="006650DB" w:rsidRPr="00CD7592" w:rsidTr="00391A3B">
              <w:trPr>
                <w:trHeight w:val="138"/>
              </w:trPr>
              <w:tc>
                <w:tcPr>
                  <w:tcW w:w="1101" w:type="dxa"/>
                  <w:vMerge w:val="restart"/>
                  <w:tcBorders>
                    <w:left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lastRenderedPageBreak/>
                    <w:t>23</w:t>
                  </w:r>
                </w:p>
              </w:tc>
              <w:tc>
                <w:tcPr>
                  <w:tcW w:w="2126" w:type="dxa"/>
                  <w:vMerge w:val="restart"/>
                  <w:tcBorders>
                    <w:top w:val="single" w:sz="2" w:space="0" w:color="auto"/>
                    <w:left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Mariveni</w:t>
                  </w:r>
                </w:p>
              </w:tc>
              <w:tc>
                <w:tcPr>
                  <w:tcW w:w="2977"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Shipungu High School</w:t>
                  </w:r>
                </w:p>
              </w:tc>
              <w:tc>
                <w:tcPr>
                  <w:tcW w:w="3402"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r>
                    <w:rPr>
                      <w:rFonts w:ascii="Arial" w:hAnsi="Arial" w:cs="Arial"/>
                      <w:sz w:val="18"/>
                      <w:szCs w:val="18"/>
                    </w:rPr>
                    <w:t xml:space="preserve"> and admin block</w:t>
                  </w:r>
                </w:p>
              </w:tc>
            </w:tr>
            <w:tr w:rsidR="006650DB" w:rsidRPr="00CD7592" w:rsidTr="00391A3B">
              <w:trPr>
                <w:trHeight w:val="183"/>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vMerge/>
                  <w:tcBorders>
                    <w:left w:val="single" w:sz="2" w:space="0" w:color="auto"/>
                    <w:right w:val="single" w:sz="2" w:space="0" w:color="auto"/>
                  </w:tcBorders>
                </w:tcPr>
                <w:p w:rsidR="006650DB" w:rsidRPr="00CD7592" w:rsidRDefault="006650DB" w:rsidP="006650DB">
                  <w:pPr>
                    <w:rPr>
                      <w:rFonts w:ascii="Arial" w:hAnsi="Arial" w:cs="Arial"/>
                      <w:sz w:val="18"/>
                      <w:szCs w:val="18"/>
                    </w:rPr>
                  </w:pPr>
                </w:p>
              </w:tc>
              <w:tc>
                <w:tcPr>
                  <w:tcW w:w="2977"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Zivuko High School</w:t>
                  </w:r>
                </w:p>
              </w:tc>
              <w:tc>
                <w:tcPr>
                  <w:tcW w:w="3402"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r>
                    <w:rPr>
                      <w:rFonts w:ascii="Arial" w:hAnsi="Arial" w:cs="Arial"/>
                      <w:sz w:val="18"/>
                      <w:szCs w:val="18"/>
                    </w:rPr>
                    <w:t xml:space="preserve"> and admin block</w:t>
                  </w:r>
                </w:p>
              </w:tc>
            </w:tr>
            <w:tr w:rsidR="006650DB" w:rsidRPr="00CD7592" w:rsidTr="00391A3B">
              <w:trPr>
                <w:trHeight w:val="219"/>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vMerge/>
                  <w:tcBorders>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Tito Mboweni Primary School</w:t>
                  </w:r>
                </w:p>
              </w:tc>
              <w:tc>
                <w:tcPr>
                  <w:tcW w:w="3402" w:type="dxa"/>
                  <w:tcBorders>
                    <w:top w:val="single" w:sz="4"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Admin block</w:t>
                  </w:r>
                </w:p>
              </w:tc>
            </w:tr>
            <w:tr w:rsidR="006650DB" w:rsidRPr="00CD7592" w:rsidTr="00391A3B">
              <w:trPr>
                <w:trHeight w:val="195"/>
              </w:trPr>
              <w:tc>
                <w:tcPr>
                  <w:tcW w:w="1101" w:type="dxa"/>
                  <w:vMerge w:val="restart"/>
                  <w:tcBorders>
                    <w:left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24</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Petanenge</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Petanenge High</w:t>
                  </w:r>
                  <w:r w:rsidRPr="00CD7592">
                    <w:rPr>
                      <w:rFonts w:ascii="Arial" w:hAnsi="Arial" w:cs="Arial"/>
                      <w:sz w:val="18"/>
                      <w:szCs w:val="18"/>
                    </w:rPr>
                    <w:t xml:space="preserve">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Zangoma </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Totwana Primary school </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Extra Class rooms</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Sasekane </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Mpumulana High School </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Admin Block</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Sasekani</w:t>
                  </w: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Tinghitsi Primary </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classrooms and admin block</w:t>
                  </w:r>
                </w:p>
              </w:tc>
            </w:tr>
            <w:tr w:rsidR="006650DB" w:rsidRPr="00CD7592" w:rsidTr="00391A3B">
              <w:trPr>
                <w:trHeight w:val="195"/>
              </w:trPr>
              <w:tc>
                <w:tcPr>
                  <w:tcW w:w="1101" w:type="dxa"/>
                  <w:vMerge w:val="restart"/>
                  <w:tcBorders>
                    <w:left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25</w:t>
                  </w:r>
                </w:p>
              </w:tc>
              <w:tc>
                <w:tcPr>
                  <w:tcW w:w="2126" w:type="dxa"/>
                  <w:vMerge w:val="restart"/>
                  <w:tcBorders>
                    <w:top w:val="single" w:sz="2" w:space="0" w:color="auto"/>
                    <w:left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Bonn</w:t>
                  </w: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Professor High School</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Toilets </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vMerge/>
                  <w:tcBorders>
                    <w:left w:val="single" w:sz="2"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Mbangwa Primary</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classrooms and renovation</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vMerge/>
                  <w:tcBorders>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Jacob Magamana</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classrooms and renovation</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Ntsako </w:t>
                  </w: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Nyatshiri Primary</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classrooms and renovation</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Mulati/ Berlin</w:t>
                  </w: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Jack Mashaba</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 rooms</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vMerge w:val="restart"/>
                  <w:tcBorders>
                    <w:top w:val="single" w:sz="2" w:space="0" w:color="auto"/>
                    <w:left w:val="single" w:sz="2"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Mulungisi P school</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 rooms and renovations</w:t>
                  </w:r>
                </w:p>
              </w:tc>
            </w:tr>
            <w:tr w:rsidR="006650DB" w:rsidRPr="00CD7592" w:rsidTr="00391A3B">
              <w:trPr>
                <w:trHeight w:val="195"/>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vMerge/>
                  <w:tcBorders>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Scotch Mabhoko Sec School</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Extra classrooms and renovation </w:t>
                  </w:r>
                </w:p>
              </w:tc>
            </w:tr>
            <w:tr w:rsidR="006650DB" w:rsidRPr="00CD7592" w:rsidTr="00391A3B">
              <w:trPr>
                <w:trHeight w:val="230"/>
              </w:trPr>
              <w:tc>
                <w:tcPr>
                  <w:tcW w:w="1101" w:type="dxa"/>
                  <w:vMerge w:val="restart"/>
                  <w:tcBorders>
                    <w:left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26</w:t>
                  </w:r>
                </w:p>
              </w:tc>
              <w:tc>
                <w:tcPr>
                  <w:tcW w:w="2126"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Rhulani</w:t>
                  </w:r>
                </w:p>
              </w:tc>
              <w:tc>
                <w:tcPr>
                  <w:tcW w:w="2977"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Dumela High School</w:t>
                  </w:r>
                </w:p>
              </w:tc>
              <w:tc>
                <w:tcPr>
                  <w:tcW w:w="3402"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Renovation</w:t>
                  </w:r>
                </w:p>
              </w:tc>
            </w:tr>
            <w:tr w:rsidR="006650DB" w:rsidRPr="00CD7592" w:rsidTr="00391A3B">
              <w:trPr>
                <w:trHeight w:val="161"/>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Nyanyukani</w:t>
                  </w:r>
                </w:p>
              </w:tc>
              <w:tc>
                <w:tcPr>
                  <w:tcW w:w="2977"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Bordeaux Primary School</w:t>
                  </w:r>
                </w:p>
              </w:tc>
              <w:tc>
                <w:tcPr>
                  <w:tcW w:w="3402" w:type="dxa"/>
                  <w:tcBorders>
                    <w:top w:val="single" w:sz="4"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Renovations</w:t>
                  </w:r>
                </w:p>
              </w:tc>
            </w:tr>
            <w:tr w:rsidR="006650DB" w:rsidRPr="00CD7592" w:rsidTr="00391A3B">
              <w:trPr>
                <w:trHeight w:val="242"/>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Bordeaux</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Allegraine</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classrooms</w:t>
                  </w:r>
                </w:p>
              </w:tc>
            </w:tr>
            <w:tr w:rsidR="006650DB" w:rsidRPr="00CD7592" w:rsidTr="00391A3B">
              <w:trPr>
                <w:trHeight w:val="242"/>
              </w:trPr>
              <w:tc>
                <w:tcPr>
                  <w:tcW w:w="1101" w:type="dxa"/>
                  <w:tcBorders>
                    <w:left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27</w:t>
                  </w: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Mogapene</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Mmalahla Primary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Classrooms</w:t>
                  </w:r>
                </w:p>
              </w:tc>
            </w:tr>
            <w:tr w:rsidR="006650DB" w:rsidRPr="00CD7592" w:rsidTr="00391A3B">
              <w:trPr>
                <w:trHeight w:val="200"/>
              </w:trPr>
              <w:tc>
                <w:tcPr>
                  <w:tcW w:w="1101" w:type="dxa"/>
                  <w:vMerge w:val="restart"/>
                  <w:tcBorders>
                    <w:left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28</w:t>
                  </w:r>
                </w:p>
              </w:tc>
              <w:tc>
                <w:tcPr>
                  <w:tcW w:w="2126"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New Phephene</w:t>
                  </w:r>
                </w:p>
              </w:tc>
              <w:tc>
                <w:tcPr>
                  <w:tcW w:w="2977"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Lebitso High School</w:t>
                  </w:r>
                </w:p>
              </w:tc>
              <w:tc>
                <w:tcPr>
                  <w:tcW w:w="3402" w:type="dxa"/>
                  <w:tcBorders>
                    <w:top w:val="single" w:sz="2" w:space="0" w:color="auto"/>
                    <w:left w:val="single" w:sz="2" w:space="0" w:color="auto"/>
                    <w:bottom w:val="single" w:sz="4"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Renovations and classrooms</w:t>
                  </w:r>
                </w:p>
              </w:tc>
            </w:tr>
            <w:tr w:rsidR="006650DB" w:rsidRPr="00CD7592" w:rsidTr="00391A3B">
              <w:trPr>
                <w:trHeight w:val="200"/>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tcBorders>
                    <w:top w:val="single" w:sz="4"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Pharare</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Phepheni Primary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Extra classrooms</w:t>
                  </w:r>
                </w:p>
              </w:tc>
            </w:tr>
            <w:tr w:rsidR="006650DB" w:rsidRPr="00CD7592" w:rsidTr="00391A3B">
              <w:trPr>
                <w:trHeight w:val="200"/>
              </w:trPr>
              <w:tc>
                <w:tcPr>
                  <w:tcW w:w="1101" w:type="dxa"/>
                  <w:vMerge w:val="restart"/>
                  <w:tcBorders>
                    <w:left w:val="single" w:sz="2" w:space="0" w:color="auto"/>
                    <w:right w:val="single" w:sz="2" w:space="0" w:color="auto"/>
                  </w:tcBorders>
                </w:tcPr>
                <w:p w:rsidR="006650DB" w:rsidRDefault="006650DB" w:rsidP="006650DB">
                  <w:pPr>
                    <w:rPr>
                      <w:rFonts w:ascii="Arial" w:hAnsi="Arial" w:cs="Arial"/>
                      <w:b/>
                    </w:rPr>
                  </w:pPr>
                  <w:r>
                    <w:rPr>
                      <w:rFonts w:ascii="Arial" w:hAnsi="Arial" w:cs="Arial"/>
                      <w:b/>
                    </w:rPr>
                    <w:t>29</w:t>
                  </w: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Mohlatlareng</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Semana Primary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Renovations</w:t>
                  </w:r>
                </w:p>
              </w:tc>
            </w:tr>
            <w:tr w:rsidR="006650DB" w:rsidRPr="00CD7592" w:rsidTr="00391A3B">
              <w:trPr>
                <w:trHeight w:val="200"/>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Tinghwazi</w:t>
                  </w:r>
                </w:p>
              </w:tc>
              <w:tc>
                <w:tcPr>
                  <w:tcW w:w="2977"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Tinghwazi school</w:t>
                  </w:r>
                </w:p>
              </w:tc>
              <w:tc>
                <w:tcPr>
                  <w:tcW w:w="3402" w:type="dxa"/>
                  <w:tcBorders>
                    <w:top w:val="single" w:sz="4"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Renovations </w:t>
                  </w:r>
                </w:p>
              </w:tc>
            </w:tr>
            <w:tr w:rsidR="006650DB" w:rsidRPr="00CD7592" w:rsidTr="00391A3B">
              <w:trPr>
                <w:trHeight w:val="99"/>
              </w:trPr>
              <w:tc>
                <w:tcPr>
                  <w:tcW w:w="1101" w:type="dxa"/>
                  <w:vMerge w:val="restart"/>
                  <w:tcBorders>
                    <w:left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30</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Tickyline – Ramalema</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Mabushe High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159"/>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Tickyline – New Rita</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Montsheng Primary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210"/>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Nabane</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Nelson Ramodike Primary</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189"/>
              </w:trPr>
              <w:tc>
                <w:tcPr>
                  <w:tcW w:w="1101" w:type="dxa"/>
                  <w:vMerge/>
                  <w:tcBorders>
                    <w:left w:val="single" w:sz="2" w:space="0" w:color="auto"/>
                    <w:right w:val="single" w:sz="2" w:space="0" w:color="auto"/>
                  </w:tcBorders>
                </w:tcPr>
                <w:p w:rsidR="006650DB" w:rsidRPr="00CD7592"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Marumofase</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Marumofase Primary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Extra classrooms</w:t>
                  </w:r>
                </w:p>
              </w:tc>
            </w:tr>
            <w:tr w:rsidR="006650DB" w:rsidRPr="00CD7592" w:rsidTr="00391A3B">
              <w:trPr>
                <w:trHeight w:val="189"/>
              </w:trPr>
              <w:tc>
                <w:tcPr>
                  <w:tcW w:w="1101" w:type="dxa"/>
                  <w:vMerge w:val="restart"/>
                  <w:tcBorders>
                    <w:left w:val="single" w:sz="2" w:space="0" w:color="auto"/>
                    <w:right w:val="single" w:sz="2" w:space="0" w:color="auto"/>
                  </w:tcBorders>
                </w:tcPr>
                <w:p w:rsidR="006650DB" w:rsidRDefault="006650DB" w:rsidP="006650DB">
                  <w:pPr>
                    <w:rPr>
                      <w:rFonts w:ascii="Arial" w:hAnsi="Arial" w:cs="Arial"/>
                      <w:b/>
                    </w:rPr>
                  </w:pPr>
                  <w:r>
                    <w:rPr>
                      <w:rFonts w:ascii="Arial" w:hAnsi="Arial" w:cs="Arial"/>
                      <w:b/>
                    </w:rPr>
                    <w:t>31</w:t>
                  </w:r>
                </w:p>
              </w:tc>
              <w:tc>
                <w:tcPr>
                  <w:tcW w:w="2126"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Lenyenye</w:t>
                  </w: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Ramalema school</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Renovations </w:t>
                  </w:r>
                </w:p>
              </w:tc>
            </w:tr>
            <w:tr w:rsidR="006650DB" w:rsidRPr="00CD7592" w:rsidTr="00391A3B">
              <w:trPr>
                <w:trHeight w:val="189"/>
              </w:trPr>
              <w:tc>
                <w:tcPr>
                  <w:tcW w:w="1101" w:type="dxa"/>
                  <w:vMerge/>
                  <w:tcBorders>
                    <w:left w:val="single" w:sz="2" w:space="0" w:color="auto"/>
                    <w:right w:val="single" w:sz="2" w:space="0" w:color="auto"/>
                  </w:tcBorders>
                </w:tcPr>
                <w:p w:rsidR="006650DB" w:rsidRDefault="006650DB" w:rsidP="006650DB">
                  <w:pPr>
                    <w:rPr>
                      <w:rFonts w:ascii="Arial" w:hAnsi="Arial" w:cs="Arial"/>
                      <w:b/>
                    </w:rPr>
                  </w:pPr>
                </w:p>
              </w:tc>
              <w:tc>
                <w:tcPr>
                  <w:tcW w:w="2126"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Lenyenye</w:t>
                  </w:r>
                </w:p>
              </w:tc>
              <w:tc>
                <w:tcPr>
                  <w:tcW w:w="2977"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Pusela High School</w:t>
                  </w:r>
                </w:p>
              </w:tc>
              <w:tc>
                <w:tcPr>
                  <w:tcW w:w="3402" w:type="dxa"/>
                  <w:tcBorders>
                    <w:top w:val="single" w:sz="2" w:space="0" w:color="auto"/>
                    <w:left w:val="single" w:sz="2" w:space="0" w:color="auto"/>
                    <w:bottom w:val="single" w:sz="2" w:space="0" w:color="auto"/>
                    <w:right w:val="single" w:sz="2" w:space="0" w:color="auto"/>
                  </w:tcBorders>
                </w:tcPr>
                <w:p w:rsidR="006650DB" w:rsidRDefault="006650DB" w:rsidP="006650DB">
                  <w:pPr>
                    <w:rPr>
                      <w:rFonts w:ascii="Arial" w:hAnsi="Arial" w:cs="Arial"/>
                      <w:sz w:val="18"/>
                      <w:szCs w:val="18"/>
                    </w:rPr>
                  </w:pPr>
                  <w:r>
                    <w:rPr>
                      <w:rFonts w:ascii="Arial" w:hAnsi="Arial" w:cs="Arial"/>
                      <w:sz w:val="18"/>
                      <w:szCs w:val="18"/>
                    </w:rPr>
                    <w:t>Learners furniture</w:t>
                  </w:r>
                </w:p>
              </w:tc>
            </w:tr>
            <w:tr w:rsidR="006650DB" w:rsidRPr="00CD7592" w:rsidTr="00391A3B">
              <w:trPr>
                <w:trHeight w:val="189"/>
              </w:trPr>
              <w:tc>
                <w:tcPr>
                  <w:tcW w:w="1101" w:type="dxa"/>
                  <w:tcBorders>
                    <w:left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33</w:t>
                  </w:r>
                </w:p>
              </w:tc>
              <w:tc>
                <w:tcPr>
                  <w:tcW w:w="2126"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Mosiye</w:t>
                  </w:r>
                </w:p>
              </w:tc>
              <w:tc>
                <w:tcPr>
                  <w:tcW w:w="2977"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Serare Junior Secondary School</w:t>
                  </w:r>
                </w:p>
              </w:tc>
              <w:tc>
                <w:tcPr>
                  <w:tcW w:w="3402" w:type="dxa"/>
                  <w:tcBorders>
                    <w:top w:val="single" w:sz="2" w:space="0" w:color="auto"/>
                    <w:left w:val="single" w:sz="2" w:space="0" w:color="auto"/>
                    <w:bottom w:val="single" w:sz="2" w:space="0" w:color="auto"/>
                    <w:right w:val="single" w:sz="2" w:space="0" w:color="auto"/>
                  </w:tcBorders>
                </w:tcPr>
                <w:p w:rsidR="006650DB" w:rsidRPr="00403D9B" w:rsidRDefault="006650DB" w:rsidP="006650DB">
                  <w:pPr>
                    <w:rPr>
                      <w:rFonts w:ascii="Arial" w:hAnsi="Arial" w:cs="Arial"/>
                      <w:sz w:val="18"/>
                      <w:szCs w:val="18"/>
                    </w:rPr>
                  </w:pPr>
                  <w:r>
                    <w:rPr>
                      <w:rFonts w:ascii="Arial" w:hAnsi="Arial" w:cs="Arial"/>
                      <w:sz w:val="18"/>
                      <w:szCs w:val="18"/>
                    </w:rPr>
                    <w:t>Renovation of classroom block</w:t>
                  </w:r>
                </w:p>
              </w:tc>
            </w:tr>
            <w:tr w:rsidR="006650DB" w:rsidRPr="00CD7592" w:rsidTr="00391A3B">
              <w:trPr>
                <w:trHeight w:val="189"/>
              </w:trPr>
              <w:tc>
                <w:tcPr>
                  <w:tcW w:w="1101" w:type="dxa"/>
                  <w:tcBorders>
                    <w:left w:val="single" w:sz="2" w:space="0" w:color="auto"/>
                    <w:bottom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34</w:t>
                  </w:r>
                </w:p>
              </w:tc>
              <w:tc>
                <w:tcPr>
                  <w:tcW w:w="2126"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Mogoboya</w:t>
                  </w:r>
                </w:p>
              </w:tc>
              <w:tc>
                <w:tcPr>
                  <w:tcW w:w="2977"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Mogoboya Primary School</w:t>
                  </w:r>
                </w:p>
              </w:tc>
              <w:tc>
                <w:tcPr>
                  <w:tcW w:w="3402" w:type="dxa"/>
                  <w:tcBorders>
                    <w:top w:val="single" w:sz="2" w:space="0" w:color="auto"/>
                    <w:left w:val="single" w:sz="2" w:space="0" w:color="auto"/>
                    <w:bottom w:val="single" w:sz="2" w:space="0" w:color="auto"/>
                    <w:righ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Extra classrooms</w:t>
                  </w:r>
                </w:p>
              </w:tc>
            </w:tr>
          </w:tbl>
          <w:p w:rsidR="006650DB" w:rsidRDefault="006650DB" w:rsidP="006650DB">
            <w:pPr>
              <w:rPr>
                <w:rFonts w:ascii="Arial" w:hAnsi="Arial" w:cs="Arial"/>
              </w:rPr>
            </w:pPr>
          </w:p>
          <w:p w:rsidR="006650DB" w:rsidRPr="005F4A46" w:rsidRDefault="006650DB" w:rsidP="005F4A46">
            <w:pPr>
              <w:pBdr>
                <w:top w:val="single" w:sz="4" w:space="1" w:color="auto"/>
                <w:left w:val="single" w:sz="4" w:space="4" w:color="auto"/>
                <w:bottom w:val="single" w:sz="4" w:space="1" w:color="auto"/>
                <w:right w:val="single" w:sz="4" w:space="4" w:color="auto"/>
              </w:pBdr>
              <w:shd w:val="clear" w:color="auto" w:fill="767171" w:themeFill="background2" w:themeFillShade="80"/>
              <w:jc w:val="center"/>
              <w:rPr>
                <w:rFonts w:ascii="Arial" w:hAnsi="Arial" w:cs="Arial"/>
                <w:caps/>
                <w:sz w:val="20"/>
                <w:szCs w:val="20"/>
              </w:rPr>
            </w:pPr>
            <w:r>
              <w:rPr>
                <w:rFonts w:ascii="Arial" w:hAnsi="Arial" w:cs="Arial"/>
                <w:b/>
                <w:caps/>
                <w:sz w:val="20"/>
                <w:szCs w:val="20"/>
              </w:rPr>
              <w:t>2.6 HEALTH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4110"/>
              <w:gridCol w:w="4395"/>
            </w:tblGrid>
            <w:tr w:rsidR="006650DB" w:rsidRPr="00CD7592" w:rsidTr="00391A3B">
              <w:trPr>
                <w:tblHeader/>
              </w:trPr>
              <w:tc>
                <w:tcPr>
                  <w:tcW w:w="1101" w:type="dxa"/>
                  <w:shd w:val="clear" w:color="auto" w:fill="767171" w:themeFill="background2" w:themeFillShade="80"/>
                </w:tcPr>
                <w:p w:rsidR="006650DB" w:rsidRPr="00CD7592" w:rsidRDefault="006650DB" w:rsidP="006650DB">
                  <w:pPr>
                    <w:rPr>
                      <w:rFonts w:ascii="Arial" w:hAnsi="Arial" w:cs="Arial"/>
                      <w:b/>
                      <w:sz w:val="20"/>
                      <w:szCs w:val="20"/>
                    </w:rPr>
                  </w:pPr>
                  <w:r w:rsidRPr="00CD7592">
                    <w:rPr>
                      <w:rFonts w:ascii="Arial" w:hAnsi="Arial" w:cs="Arial"/>
                      <w:b/>
                      <w:sz w:val="20"/>
                      <w:szCs w:val="20"/>
                    </w:rPr>
                    <w:t>Ward no</w:t>
                  </w:r>
                </w:p>
              </w:tc>
              <w:tc>
                <w:tcPr>
                  <w:tcW w:w="4110" w:type="dxa"/>
                  <w:shd w:val="clear" w:color="auto" w:fill="767171" w:themeFill="background2" w:themeFillShade="80"/>
                </w:tcPr>
                <w:p w:rsidR="006650DB" w:rsidRPr="00CD7592" w:rsidRDefault="006650DB" w:rsidP="006650DB">
                  <w:pPr>
                    <w:rPr>
                      <w:rFonts w:ascii="Arial" w:hAnsi="Arial" w:cs="Arial"/>
                      <w:b/>
                      <w:sz w:val="20"/>
                      <w:szCs w:val="20"/>
                    </w:rPr>
                  </w:pPr>
                  <w:r w:rsidRPr="00CD7592">
                    <w:rPr>
                      <w:rFonts w:ascii="Arial" w:hAnsi="Arial" w:cs="Arial"/>
                      <w:b/>
                      <w:sz w:val="20"/>
                      <w:szCs w:val="20"/>
                    </w:rPr>
                    <w:t>Village</w:t>
                  </w:r>
                </w:p>
              </w:tc>
              <w:tc>
                <w:tcPr>
                  <w:tcW w:w="4395" w:type="dxa"/>
                  <w:shd w:val="clear" w:color="auto" w:fill="767171" w:themeFill="background2" w:themeFillShade="80"/>
                </w:tcPr>
                <w:p w:rsidR="006650DB" w:rsidRPr="00CD7592" w:rsidRDefault="006650DB" w:rsidP="006650DB">
                  <w:pPr>
                    <w:rPr>
                      <w:rFonts w:ascii="Arial" w:hAnsi="Arial" w:cs="Arial"/>
                      <w:b/>
                      <w:sz w:val="20"/>
                      <w:szCs w:val="20"/>
                    </w:rPr>
                  </w:pPr>
                  <w:r w:rsidRPr="00CD7592">
                    <w:rPr>
                      <w:rFonts w:ascii="Arial" w:hAnsi="Arial" w:cs="Arial"/>
                      <w:b/>
                      <w:sz w:val="20"/>
                      <w:szCs w:val="20"/>
                    </w:rPr>
                    <w:t>Health Facility Needs</w:t>
                  </w:r>
                </w:p>
              </w:tc>
            </w:tr>
            <w:tr w:rsidR="006650DB" w:rsidRPr="00CD7592" w:rsidTr="00391A3B">
              <w:trPr>
                <w:trHeight w:val="210"/>
              </w:trPr>
              <w:tc>
                <w:tcPr>
                  <w:tcW w:w="1101" w:type="dxa"/>
                  <w:vMerge w:val="restart"/>
                </w:tcPr>
                <w:p w:rsidR="006650DB" w:rsidRPr="00CD7592" w:rsidRDefault="006650DB" w:rsidP="006650DB">
                  <w:pPr>
                    <w:rPr>
                      <w:rFonts w:ascii="Arial" w:hAnsi="Arial" w:cs="Arial"/>
                      <w:b/>
                    </w:rPr>
                  </w:pPr>
                  <w:r w:rsidRPr="00CD7592">
                    <w:rPr>
                      <w:rFonts w:ascii="Arial" w:hAnsi="Arial" w:cs="Arial"/>
                      <w:b/>
                    </w:rPr>
                    <w:t>01</w:t>
                  </w:r>
                </w:p>
              </w:tc>
              <w:tc>
                <w:tcPr>
                  <w:tcW w:w="4110" w:type="dxa"/>
                  <w:tcBorders>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Ga-Patamedi</w:t>
                  </w:r>
                  <w:r>
                    <w:rPr>
                      <w:rFonts w:ascii="Arial" w:hAnsi="Arial" w:cs="Arial"/>
                      <w:sz w:val="18"/>
                      <w:szCs w:val="18"/>
                    </w:rPr>
                    <w:t>, Moloko and Patamedi</w:t>
                  </w:r>
                </w:p>
              </w:tc>
              <w:tc>
                <w:tcPr>
                  <w:tcW w:w="4395" w:type="dxa"/>
                  <w:tcBorders>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72"/>
              </w:trPr>
              <w:tc>
                <w:tcPr>
                  <w:tcW w:w="1101" w:type="dxa"/>
                  <w:vMerge/>
                </w:tcPr>
                <w:p w:rsidR="006650DB" w:rsidRPr="00CD7592" w:rsidRDefault="006650DB" w:rsidP="006650DB">
                  <w:pPr>
                    <w:rPr>
                      <w:rFonts w:ascii="Arial" w:hAnsi="Arial" w:cs="Arial"/>
                      <w:b/>
                    </w:rPr>
                  </w:pPr>
                </w:p>
              </w:tc>
              <w:tc>
                <w:tcPr>
                  <w:tcW w:w="4110" w:type="dxa"/>
                  <w:tcBorders>
                    <w:top w:val="single" w:sz="2" w:space="0" w:color="auto"/>
                    <w:bottom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Senakwe</w:t>
                  </w:r>
                </w:p>
              </w:tc>
              <w:tc>
                <w:tcPr>
                  <w:tcW w:w="4395" w:type="dxa"/>
                  <w:tcBorders>
                    <w:top w:val="single" w:sz="2" w:space="0" w:color="auto"/>
                    <w:bottom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Hospital</w:t>
                  </w:r>
                  <w:r>
                    <w:rPr>
                      <w:rFonts w:ascii="Arial" w:hAnsi="Arial" w:cs="Arial"/>
                      <w:sz w:val="18"/>
                      <w:szCs w:val="18"/>
                    </w:rPr>
                    <w:t xml:space="preserve"> and EMS</w:t>
                  </w:r>
                </w:p>
              </w:tc>
            </w:tr>
            <w:tr w:rsidR="006650DB" w:rsidRPr="00CD7592" w:rsidTr="00391A3B">
              <w:trPr>
                <w:trHeight w:val="240"/>
              </w:trPr>
              <w:tc>
                <w:tcPr>
                  <w:tcW w:w="1101" w:type="dxa"/>
                  <w:vMerge/>
                </w:tcPr>
                <w:p w:rsidR="006650DB" w:rsidRPr="00CD7592" w:rsidRDefault="006650DB" w:rsidP="006650DB">
                  <w:pPr>
                    <w:rPr>
                      <w:rFonts w:ascii="Arial" w:hAnsi="Arial" w:cs="Arial"/>
                      <w:b/>
                    </w:rPr>
                  </w:pPr>
                </w:p>
              </w:tc>
              <w:tc>
                <w:tcPr>
                  <w:tcW w:w="4110" w:type="dxa"/>
                  <w:tcBorders>
                    <w:top w:val="single" w:sz="4"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Senopelwa </w:t>
                  </w:r>
                </w:p>
              </w:tc>
              <w:tc>
                <w:tcPr>
                  <w:tcW w:w="4395" w:type="dxa"/>
                  <w:tcBorders>
                    <w:top w:val="single" w:sz="4"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Upgrading of the clinic</w:t>
                  </w:r>
                </w:p>
              </w:tc>
            </w:tr>
            <w:tr w:rsidR="006650DB" w:rsidRPr="00CD7592" w:rsidTr="00391A3B">
              <w:trPr>
                <w:trHeight w:val="189"/>
              </w:trPr>
              <w:tc>
                <w:tcPr>
                  <w:tcW w:w="1101" w:type="dxa"/>
                  <w:vMerge/>
                </w:tcPr>
                <w:p w:rsidR="006650DB" w:rsidRPr="00CD7592" w:rsidRDefault="006650DB" w:rsidP="006650DB">
                  <w:pPr>
                    <w:rPr>
                      <w:rFonts w:ascii="Arial" w:hAnsi="Arial" w:cs="Arial"/>
                      <w:b/>
                    </w:rPr>
                  </w:pPr>
                </w:p>
              </w:tc>
              <w:tc>
                <w:tcPr>
                  <w:tcW w:w="4110"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Maunatlala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02</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Le</w:t>
                  </w:r>
                  <w:r>
                    <w:rPr>
                      <w:rFonts w:ascii="Arial" w:hAnsi="Arial" w:cs="Arial"/>
                      <w:sz w:val="18"/>
                      <w:szCs w:val="18"/>
                    </w:rPr>
                    <w:t>k</w:t>
                  </w:r>
                  <w:r w:rsidRPr="00CD7592">
                    <w:rPr>
                      <w:rFonts w:ascii="Arial" w:hAnsi="Arial" w:cs="Arial"/>
                      <w:sz w:val="18"/>
                      <w:szCs w:val="18"/>
                    </w:rPr>
                    <w:t>gwareng</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Mokgwathi clinic</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New buildings and consulting rooms </w:t>
                  </w:r>
                </w:p>
              </w:tc>
            </w:tr>
            <w:tr w:rsidR="006650DB" w:rsidRPr="00CD7592" w:rsidTr="00391A3B">
              <w:trPr>
                <w:trHeight w:val="189"/>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Mawa Block 12</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95"/>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03</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Ramotshinyadi</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Upgrading of the Health Centre</w:t>
                  </w:r>
                </w:p>
              </w:tc>
            </w:tr>
            <w:tr w:rsidR="006650DB" w:rsidRPr="00CD7592" w:rsidTr="00391A3B">
              <w:trPr>
                <w:trHeight w:val="20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Radoo</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89"/>
              </w:trPr>
              <w:tc>
                <w:tcPr>
                  <w:tcW w:w="1101" w:type="dxa"/>
                  <w:vMerge w:val="restart"/>
                  <w:tcBorders>
                    <w:top w:val="single" w:sz="4"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04</w:t>
                  </w:r>
                </w:p>
              </w:tc>
              <w:tc>
                <w:tcPr>
                  <w:tcW w:w="4110" w:type="dxa"/>
                  <w:tcBorders>
                    <w:top w:val="single" w:sz="4"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Rikhotso</w:t>
                  </w:r>
                </w:p>
              </w:tc>
              <w:tc>
                <w:tcPr>
                  <w:tcW w:w="4395" w:type="dxa"/>
                  <w:tcBorders>
                    <w:top w:val="single" w:sz="4"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Mookgo Block 7</w:t>
                  </w:r>
                  <w:r>
                    <w:rPr>
                      <w:rFonts w:ascii="Arial" w:hAnsi="Arial" w:cs="Arial"/>
                      <w:sz w:val="18"/>
                      <w:szCs w:val="18"/>
                    </w:rPr>
                    <w:t xml:space="preserve"> (between Xihoko and Block 7)</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 xml:space="preserve">New Clinic </w:t>
                  </w:r>
                </w:p>
              </w:tc>
            </w:tr>
            <w:tr w:rsidR="006650DB" w:rsidRPr="00CD7592" w:rsidTr="00391A3B">
              <w:trPr>
                <w:trHeight w:val="210"/>
              </w:trPr>
              <w:tc>
                <w:tcPr>
                  <w:tcW w:w="1101" w:type="dxa"/>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05</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Nkambako</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tcBorders>
                    <w:right w:val="single" w:sz="2" w:space="0" w:color="auto"/>
                  </w:tcBorders>
                </w:tcPr>
                <w:p w:rsidR="006650DB" w:rsidRPr="00CD7592" w:rsidRDefault="006650DB" w:rsidP="006650DB">
                  <w:pPr>
                    <w:rPr>
                      <w:rFonts w:ascii="Arial" w:hAnsi="Arial" w:cs="Arial"/>
                      <w:b/>
                    </w:rPr>
                  </w:pPr>
                  <w:r>
                    <w:rPr>
                      <w:rFonts w:ascii="Arial" w:hAnsi="Arial" w:cs="Arial"/>
                      <w:b/>
                    </w:rPr>
                    <w:t>06</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Joppie, Runnymede and Pyapyamela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Mobile Clinics</w:t>
                  </w:r>
                </w:p>
              </w:tc>
            </w:tr>
            <w:tr w:rsidR="006650DB" w:rsidRPr="00CD7592" w:rsidTr="00391A3B">
              <w:trPr>
                <w:trHeight w:val="210"/>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07</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Mohlakong</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80"/>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Seopeng</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90"/>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Matarapane</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02"/>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4"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Botludi</w:t>
                  </w:r>
                </w:p>
              </w:tc>
              <w:tc>
                <w:tcPr>
                  <w:tcW w:w="4395" w:type="dxa"/>
                  <w:tcBorders>
                    <w:top w:val="single" w:sz="4"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Mobile Clinic</w:t>
                  </w:r>
                </w:p>
              </w:tc>
            </w:tr>
            <w:tr w:rsidR="006650DB" w:rsidRPr="00CD7592" w:rsidTr="00391A3B">
              <w:trPr>
                <w:trHeight w:val="195"/>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Mothomeng</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Mobile Clinic</w:t>
                  </w:r>
                </w:p>
              </w:tc>
            </w:tr>
            <w:tr w:rsidR="006650DB" w:rsidRPr="00CD7592" w:rsidTr="00391A3B">
              <w:trPr>
                <w:trHeight w:val="204"/>
              </w:trPr>
              <w:tc>
                <w:tcPr>
                  <w:tcW w:w="1101" w:type="dxa"/>
                  <w:vMerge/>
                  <w:tcBorders>
                    <w:bottom w:val="single" w:sz="4" w:space="0" w:color="auto"/>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Morwatshelha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tcBorders>
                    <w:top w:val="single" w:sz="4" w:space="0" w:color="auto"/>
                    <w:bottom w:val="single" w:sz="2" w:space="0" w:color="auto"/>
                    <w:right w:val="single" w:sz="2" w:space="0" w:color="auto"/>
                  </w:tcBorders>
                </w:tcPr>
                <w:p w:rsidR="006650DB" w:rsidRPr="00CD7592" w:rsidRDefault="006650DB" w:rsidP="006650DB">
                  <w:pPr>
                    <w:rPr>
                      <w:rFonts w:ascii="Arial" w:hAnsi="Arial" w:cs="Arial"/>
                      <w:b/>
                    </w:rPr>
                  </w:pPr>
                  <w:r>
                    <w:rPr>
                      <w:rFonts w:ascii="Arial" w:hAnsi="Arial" w:cs="Arial"/>
                      <w:b/>
                    </w:rPr>
                    <w:t>08</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Semarela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New clinic</w:t>
                  </w:r>
                </w:p>
              </w:tc>
            </w:tr>
            <w:tr w:rsidR="006650DB" w:rsidRPr="00CD7592" w:rsidTr="00391A3B">
              <w:trPr>
                <w:trHeight w:val="105"/>
              </w:trPr>
              <w:tc>
                <w:tcPr>
                  <w:tcW w:w="1101" w:type="dxa"/>
                  <w:vMerge w:val="restart"/>
                  <w:tcBorders>
                    <w:top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09</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Khebabane</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Mobile Clinic</w:t>
                  </w:r>
                </w:p>
              </w:tc>
            </w:tr>
            <w:tr w:rsidR="006650DB" w:rsidRPr="00CD7592" w:rsidTr="00391A3B">
              <w:trPr>
                <w:trHeight w:val="87"/>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Khetoni</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05"/>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Mobye</w:t>
                  </w:r>
                </w:p>
              </w:tc>
              <w:tc>
                <w:tcPr>
                  <w:tcW w:w="4395" w:type="dxa"/>
                  <w:tcBorders>
                    <w:top w:val="single" w:sz="2" w:space="0" w:color="auto"/>
                    <w:bottom w:val="single" w:sz="2" w:space="0" w:color="auto"/>
                  </w:tcBorders>
                </w:tcPr>
                <w:p w:rsidR="006650DB" w:rsidRDefault="006650DB" w:rsidP="006650DB">
                  <w:r w:rsidRPr="00DD5F49">
                    <w:rPr>
                      <w:rFonts w:ascii="Arial" w:hAnsi="Arial" w:cs="Arial"/>
                      <w:sz w:val="18"/>
                      <w:szCs w:val="18"/>
                    </w:rPr>
                    <w:t>Mobile Clinic</w:t>
                  </w:r>
                </w:p>
              </w:tc>
            </w:tr>
            <w:tr w:rsidR="006650DB" w:rsidRPr="00CD7592" w:rsidTr="00391A3B">
              <w:trPr>
                <w:trHeight w:val="216"/>
              </w:trPr>
              <w:tc>
                <w:tcPr>
                  <w:tcW w:w="1101" w:type="dxa"/>
                  <w:vMerge/>
                  <w:tcBorders>
                    <w:bottom w:val="single" w:sz="4" w:space="0" w:color="auto"/>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Kgwekgwe</w:t>
                  </w:r>
                </w:p>
              </w:tc>
              <w:tc>
                <w:tcPr>
                  <w:tcW w:w="4395" w:type="dxa"/>
                  <w:tcBorders>
                    <w:top w:val="single" w:sz="2" w:space="0" w:color="auto"/>
                    <w:bottom w:val="single" w:sz="2" w:space="0" w:color="auto"/>
                  </w:tcBorders>
                </w:tcPr>
                <w:p w:rsidR="006650DB" w:rsidRDefault="006650DB" w:rsidP="006650DB">
                  <w:r w:rsidRPr="00DD5F49">
                    <w:rPr>
                      <w:rFonts w:ascii="Arial" w:hAnsi="Arial" w:cs="Arial"/>
                      <w:sz w:val="18"/>
                      <w:szCs w:val="18"/>
                    </w:rPr>
                    <w:t>Mobile Clinic</w:t>
                  </w:r>
                </w:p>
              </w:tc>
            </w:tr>
            <w:tr w:rsidR="006650DB" w:rsidRPr="00CD7592" w:rsidTr="00391A3B">
              <w:trPr>
                <w:trHeight w:val="159"/>
              </w:trPr>
              <w:tc>
                <w:tcPr>
                  <w:tcW w:w="1101" w:type="dxa"/>
                  <w:vMerge w:val="restart"/>
                  <w:tcBorders>
                    <w:top w:val="single" w:sz="4" w:space="0" w:color="auto"/>
                    <w:right w:val="single" w:sz="2" w:space="0" w:color="auto"/>
                  </w:tcBorders>
                </w:tcPr>
                <w:p w:rsidR="006650DB" w:rsidRPr="00CD7592" w:rsidRDefault="006650DB" w:rsidP="006650DB">
                  <w:pPr>
                    <w:rPr>
                      <w:rFonts w:ascii="Arial" w:hAnsi="Arial" w:cs="Arial"/>
                      <w:b/>
                    </w:rPr>
                  </w:pPr>
                </w:p>
              </w:tc>
              <w:tc>
                <w:tcPr>
                  <w:tcW w:w="4110" w:type="dxa"/>
                  <w:tcBorders>
                    <w:top w:val="single" w:sz="4"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Thako</w:t>
                  </w:r>
                </w:p>
              </w:tc>
              <w:tc>
                <w:tcPr>
                  <w:tcW w:w="4395" w:type="dxa"/>
                  <w:tcBorders>
                    <w:top w:val="single" w:sz="4" w:space="0" w:color="auto"/>
                    <w:bottom w:val="single" w:sz="2" w:space="0" w:color="auto"/>
                  </w:tcBorders>
                </w:tcPr>
                <w:p w:rsidR="006650DB" w:rsidRDefault="006650DB" w:rsidP="006650DB">
                  <w:r w:rsidRPr="00DD5F49">
                    <w:rPr>
                      <w:rFonts w:ascii="Arial" w:hAnsi="Arial" w:cs="Arial"/>
                      <w:sz w:val="18"/>
                      <w:szCs w:val="18"/>
                    </w:rPr>
                    <w:t>Mobile Clinic</w:t>
                  </w:r>
                </w:p>
              </w:tc>
            </w:tr>
            <w:tr w:rsidR="006650DB" w:rsidRPr="00CD7592" w:rsidTr="00391A3B">
              <w:trPr>
                <w:trHeight w:val="90"/>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Moleketla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Hospital</w:t>
                  </w:r>
                </w:p>
              </w:tc>
            </w:tr>
            <w:tr w:rsidR="006650DB" w:rsidRPr="00CD7592" w:rsidTr="00391A3B">
              <w:trPr>
                <w:trHeight w:val="225"/>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Sefolwe</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Mobile Clinic</w:t>
                  </w:r>
                </w:p>
              </w:tc>
            </w:tr>
            <w:tr w:rsidR="006650DB" w:rsidRPr="00CD7592" w:rsidTr="00391A3B">
              <w:trPr>
                <w:trHeight w:val="17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Jokong</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Mobile Clinic</w:t>
                  </w:r>
                </w:p>
              </w:tc>
            </w:tr>
            <w:tr w:rsidR="006650DB" w:rsidRPr="00CD7592" w:rsidTr="00391A3B">
              <w:trPr>
                <w:trHeight w:val="195"/>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10</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Marirone</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r>
                    <w:rPr>
                      <w:rFonts w:ascii="Arial" w:hAnsi="Arial" w:cs="Arial"/>
                      <w:sz w:val="18"/>
                      <w:szCs w:val="18"/>
                    </w:rPr>
                    <w:t xml:space="preserve"> (Must operate 24 hrs) and Mobile clinic</w:t>
                  </w:r>
                </w:p>
              </w:tc>
            </w:tr>
            <w:tr w:rsidR="006650DB" w:rsidRPr="00CD7592" w:rsidTr="00391A3B">
              <w:trPr>
                <w:trHeight w:val="210"/>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Khubyana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Mobile clinic</w:t>
                  </w:r>
                </w:p>
              </w:tc>
            </w:tr>
            <w:tr w:rsidR="006650DB" w:rsidRPr="00CD7592" w:rsidTr="00391A3B">
              <w:trPr>
                <w:trHeight w:val="189"/>
              </w:trPr>
              <w:tc>
                <w:tcPr>
                  <w:tcW w:w="1101" w:type="dxa"/>
                  <w:vMerge/>
                  <w:tcBorders>
                    <w:bottom w:val="single" w:sz="4" w:space="0" w:color="auto"/>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Motupa</w:t>
                  </w:r>
                </w:p>
              </w:tc>
              <w:tc>
                <w:tcPr>
                  <w:tcW w:w="4395" w:type="dxa"/>
                  <w:tcBorders>
                    <w:top w:val="single" w:sz="2" w:space="0" w:color="auto"/>
                    <w:bottom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Health Centre</w:t>
                  </w:r>
                </w:p>
              </w:tc>
            </w:tr>
            <w:tr w:rsidR="006650DB" w:rsidRPr="00CD7592" w:rsidTr="00391A3B">
              <w:trPr>
                <w:trHeight w:val="195"/>
              </w:trPr>
              <w:tc>
                <w:tcPr>
                  <w:tcW w:w="1101" w:type="dxa"/>
                  <w:vMerge w:val="restart"/>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b/>
                    </w:rPr>
                  </w:pPr>
                  <w:r w:rsidRPr="00CD7592">
                    <w:rPr>
                      <w:rFonts w:ascii="Arial" w:hAnsi="Arial" w:cs="Arial"/>
                      <w:b/>
                    </w:rPr>
                    <w:t>11</w:t>
                  </w:r>
                </w:p>
              </w:tc>
              <w:tc>
                <w:tcPr>
                  <w:tcW w:w="4110"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Thapane</w:t>
                  </w:r>
                </w:p>
              </w:tc>
              <w:tc>
                <w:tcPr>
                  <w:tcW w:w="4395"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25"/>
              </w:trPr>
              <w:tc>
                <w:tcPr>
                  <w:tcW w:w="1101" w:type="dxa"/>
                  <w:vMerge/>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b/>
                    </w:rPr>
                  </w:pPr>
                </w:p>
              </w:tc>
              <w:tc>
                <w:tcPr>
                  <w:tcW w:w="4110"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Fobeni</w:t>
                  </w:r>
                </w:p>
              </w:tc>
              <w:tc>
                <w:tcPr>
                  <w:tcW w:w="4395"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53"/>
              </w:trPr>
              <w:tc>
                <w:tcPr>
                  <w:tcW w:w="1101" w:type="dxa"/>
                  <w:vMerge/>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b/>
                    </w:rPr>
                  </w:pPr>
                </w:p>
              </w:tc>
              <w:tc>
                <w:tcPr>
                  <w:tcW w:w="4110"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Lerejeni</w:t>
                  </w:r>
                </w:p>
              </w:tc>
              <w:tc>
                <w:tcPr>
                  <w:tcW w:w="4395"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vMerge/>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b/>
                    </w:rPr>
                  </w:pPr>
                </w:p>
              </w:tc>
              <w:tc>
                <w:tcPr>
                  <w:tcW w:w="4110"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Bokhuta</w:t>
                  </w:r>
                </w:p>
              </w:tc>
              <w:tc>
                <w:tcPr>
                  <w:tcW w:w="4395"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95"/>
              </w:trPr>
              <w:tc>
                <w:tcPr>
                  <w:tcW w:w="1101" w:type="dxa"/>
                  <w:vMerge/>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b/>
                    </w:rPr>
                  </w:pPr>
                </w:p>
              </w:tc>
              <w:tc>
                <w:tcPr>
                  <w:tcW w:w="4110"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Mapitlula</w:t>
                  </w:r>
                </w:p>
              </w:tc>
              <w:tc>
                <w:tcPr>
                  <w:tcW w:w="4395"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90"/>
              </w:trPr>
              <w:tc>
                <w:tcPr>
                  <w:tcW w:w="1101" w:type="dxa"/>
                  <w:vMerge/>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b/>
                    </w:rPr>
                  </w:pPr>
                </w:p>
              </w:tc>
              <w:tc>
                <w:tcPr>
                  <w:tcW w:w="4110"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Leokwe</w:t>
                  </w:r>
                </w:p>
              </w:tc>
              <w:tc>
                <w:tcPr>
                  <w:tcW w:w="4395"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87"/>
              </w:trPr>
              <w:tc>
                <w:tcPr>
                  <w:tcW w:w="1101" w:type="dxa"/>
                  <w:vMerge/>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b/>
                    </w:rPr>
                  </w:pPr>
                </w:p>
              </w:tc>
              <w:tc>
                <w:tcPr>
                  <w:tcW w:w="4110"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Babanana</w:t>
                  </w:r>
                </w:p>
              </w:tc>
              <w:tc>
                <w:tcPr>
                  <w:tcW w:w="4395" w:type="dxa"/>
                  <w:tcBorders>
                    <w:top w:val="single" w:sz="4" w:space="0" w:color="auto"/>
                    <w:left w:val="single" w:sz="4" w:space="0" w:color="auto"/>
                    <w:bottom w:val="single" w:sz="4" w:space="0" w:color="auto"/>
                    <w:right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25"/>
              </w:trPr>
              <w:tc>
                <w:tcPr>
                  <w:tcW w:w="1101" w:type="dxa"/>
                  <w:vMerge w:val="restart"/>
                  <w:tcBorders>
                    <w:top w:val="single" w:sz="4"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13</w:t>
                  </w:r>
                </w:p>
              </w:tc>
              <w:tc>
                <w:tcPr>
                  <w:tcW w:w="4110" w:type="dxa"/>
                  <w:tcBorders>
                    <w:top w:val="single" w:sz="4"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Mandlakazi</w:t>
                  </w:r>
                </w:p>
              </w:tc>
              <w:tc>
                <w:tcPr>
                  <w:tcW w:w="4395" w:type="dxa"/>
                  <w:tcBorders>
                    <w:top w:val="single" w:sz="4"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Health Centre</w:t>
                  </w:r>
                </w:p>
              </w:tc>
            </w:tr>
            <w:tr w:rsidR="006650DB" w:rsidRPr="00CD7592" w:rsidTr="00391A3B">
              <w:trPr>
                <w:trHeight w:val="189"/>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 xml:space="preserve">Mbhekwana </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25"/>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Tarentaal farm</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7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Mieliekloof farm</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74"/>
              </w:trPr>
              <w:tc>
                <w:tcPr>
                  <w:tcW w:w="1101" w:type="dxa"/>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14</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Maribethema, Politsi Citrus</w:t>
                  </w:r>
                  <w:r>
                    <w:rPr>
                      <w:rFonts w:ascii="Arial" w:hAnsi="Arial" w:cs="Arial"/>
                      <w:sz w:val="18"/>
                      <w:szCs w:val="18"/>
                    </w:rPr>
                    <w:t xml:space="preserve">, </w:t>
                  </w:r>
                  <w:r w:rsidRPr="00CD7592">
                    <w:rPr>
                      <w:rFonts w:ascii="Arial" w:hAnsi="Arial" w:cs="Arial"/>
                      <w:sz w:val="18"/>
                      <w:szCs w:val="18"/>
                    </w:rPr>
                    <w:t>and Noordewenke</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Mobile Clinic</w:t>
                  </w:r>
                  <w:r>
                    <w:rPr>
                      <w:rFonts w:ascii="Arial" w:hAnsi="Arial" w:cs="Arial"/>
                      <w:sz w:val="18"/>
                      <w:szCs w:val="18"/>
                    </w:rPr>
                    <w:t xml:space="preserve"> and new clinic</w:t>
                  </w:r>
                </w:p>
              </w:tc>
            </w:tr>
            <w:tr w:rsidR="006650DB" w:rsidRPr="00CD7592" w:rsidTr="00391A3B">
              <w:trPr>
                <w:trHeight w:val="174"/>
              </w:trPr>
              <w:tc>
                <w:tcPr>
                  <w:tcW w:w="1101" w:type="dxa"/>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15</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Talana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25"/>
              </w:trPr>
              <w:tc>
                <w:tcPr>
                  <w:tcW w:w="1101" w:type="dxa"/>
                  <w:tcBorders>
                    <w:bottom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16</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Lephephane</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95"/>
              </w:trPr>
              <w:tc>
                <w:tcPr>
                  <w:tcW w:w="1101" w:type="dxa"/>
                  <w:vMerge w:val="restart"/>
                  <w:tcBorders>
                    <w:top w:val="single" w:sz="2" w:space="0" w:color="auto"/>
                    <w:right w:val="single" w:sz="2" w:space="0" w:color="auto"/>
                  </w:tcBorders>
                </w:tcPr>
                <w:p w:rsidR="006650DB" w:rsidRPr="00CD7592" w:rsidRDefault="006650DB" w:rsidP="006650DB">
                  <w:pPr>
                    <w:rPr>
                      <w:rFonts w:ascii="Arial" w:hAnsi="Arial" w:cs="Arial"/>
                      <w:b/>
                    </w:rPr>
                  </w:pPr>
                  <w:r w:rsidRPr="00CD7592">
                    <w:rPr>
                      <w:rFonts w:ascii="Arial" w:hAnsi="Arial" w:cs="Arial"/>
                      <w:b/>
                    </w:rPr>
                    <w:t>17</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Dan</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Health Centre</w:t>
                  </w:r>
                </w:p>
              </w:tc>
            </w:tr>
            <w:tr w:rsidR="006650DB" w:rsidRPr="00CD7592" w:rsidTr="00391A3B">
              <w:trPr>
                <w:trHeight w:val="195"/>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Dan extension 1 and 2</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95"/>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Mokgoloboto</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Health Centre</w:t>
                  </w:r>
                </w:p>
              </w:tc>
            </w:tr>
            <w:tr w:rsidR="006650DB" w:rsidRPr="00CD7592" w:rsidTr="00391A3B">
              <w:trPr>
                <w:trHeight w:val="20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Nkowankowa 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25"/>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18</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Nkomanini</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7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Mohlaba cross JB</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74"/>
              </w:trPr>
              <w:tc>
                <w:tcPr>
                  <w:tcW w:w="1101" w:type="dxa"/>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19</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Nkowankowa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Health Centre to be upgraded</w:t>
                  </w:r>
                </w:p>
              </w:tc>
            </w:tr>
            <w:tr w:rsidR="006650DB" w:rsidRPr="00CD7592" w:rsidTr="00391A3B">
              <w:trPr>
                <w:trHeight w:val="174"/>
              </w:trPr>
              <w:tc>
                <w:tcPr>
                  <w:tcW w:w="1101" w:type="dxa"/>
                  <w:tcBorders>
                    <w:right w:val="single" w:sz="2" w:space="0" w:color="auto"/>
                  </w:tcBorders>
                </w:tcPr>
                <w:p w:rsidR="006650DB" w:rsidRPr="00CD7592" w:rsidRDefault="006650DB" w:rsidP="006650DB">
                  <w:pPr>
                    <w:rPr>
                      <w:rFonts w:ascii="Arial" w:hAnsi="Arial" w:cs="Arial"/>
                      <w:b/>
                    </w:rPr>
                  </w:pPr>
                  <w:r>
                    <w:rPr>
                      <w:rFonts w:ascii="Arial" w:hAnsi="Arial" w:cs="Arial"/>
                      <w:b/>
                    </w:rPr>
                    <w:t>20</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Dan</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Health Centre to be upgraded</w:t>
                  </w:r>
                </w:p>
              </w:tc>
            </w:tr>
            <w:tr w:rsidR="006650DB" w:rsidRPr="00CD7592" w:rsidTr="00391A3B">
              <w:trPr>
                <w:trHeight w:val="240"/>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21</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Nkowankowa B</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Nkowankowa C</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89"/>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Nkowankowa D</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95"/>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24</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Petanenge</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0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Sasekani</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0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Muhlaba </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Health centre and should operate 24hrs</w:t>
                  </w:r>
                </w:p>
              </w:tc>
            </w:tr>
            <w:tr w:rsidR="006650DB" w:rsidRPr="00CD7592" w:rsidTr="00391A3B">
              <w:trPr>
                <w:trHeight w:val="195"/>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25</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Sedan</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Visiting Point</w:t>
                  </w:r>
                </w:p>
              </w:tc>
            </w:tr>
            <w:tr w:rsidR="006650DB" w:rsidRPr="00CD7592" w:rsidTr="00391A3B">
              <w:trPr>
                <w:trHeight w:val="17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Bonn</w:t>
                  </w:r>
                </w:p>
              </w:tc>
              <w:tc>
                <w:tcPr>
                  <w:tcW w:w="4395" w:type="dxa"/>
                  <w:tcBorders>
                    <w:top w:val="single" w:sz="2" w:space="0" w:color="auto"/>
                    <w:bottom w:val="single" w:sz="2" w:space="0" w:color="auto"/>
                  </w:tcBorders>
                </w:tcPr>
                <w:p w:rsidR="006650DB" w:rsidRDefault="006650DB" w:rsidP="006650DB">
                  <w:r w:rsidRPr="009C6B5D">
                    <w:rPr>
                      <w:rFonts w:ascii="Arial" w:hAnsi="Arial" w:cs="Arial"/>
                      <w:sz w:val="18"/>
                      <w:szCs w:val="18"/>
                    </w:rPr>
                    <w:t>Visiting Point</w:t>
                  </w:r>
                </w:p>
              </w:tc>
            </w:tr>
            <w:tr w:rsidR="006650DB" w:rsidRPr="00CD7592" w:rsidTr="00391A3B">
              <w:trPr>
                <w:trHeight w:val="195"/>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Ntsako</w:t>
                  </w:r>
                </w:p>
              </w:tc>
              <w:tc>
                <w:tcPr>
                  <w:tcW w:w="4395" w:type="dxa"/>
                  <w:tcBorders>
                    <w:top w:val="single" w:sz="2" w:space="0" w:color="auto"/>
                    <w:bottom w:val="single" w:sz="2" w:space="0" w:color="auto"/>
                  </w:tcBorders>
                </w:tcPr>
                <w:p w:rsidR="006650DB" w:rsidRDefault="006650DB" w:rsidP="006650DB">
                  <w:r w:rsidRPr="009C6B5D">
                    <w:rPr>
                      <w:rFonts w:ascii="Arial" w:hAnsi="Arial" w:cs="Arial"/>
                      <w:sz w:val="18"/>
                      <w:szCs w:val="18"/>
                    </w:rPr>
                    <w:t>Visiting Point</w:t>
                  </w:r>
                </w:p>
              </w:tc>
            </w:tr>
            <w:tr w:rsidR="006650DB" w:rsidRPr="00CD7592" w:rsidTr="00391A3B">
              <w:trPr>
                <w:trHeight w:val="20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Mulati</w:t>
                  </w:r>
                </w:p>
              </w:tc>
              <w:tc>
                <w:tcPr>
                  <w:tcW w:w="4395" w:type="dxa"/>
                  <w:tcBorders>
                    <w:top w:val="single" w:sz="2" w:space="0" w:color="auto"/>
                    <w:bottom w:val="single" w:sz="2" w:space="0" w:color="auto"/>
                  </w:tcBorders>
                </w:tcPr>
                <w:p w:rsidR="006650DB" w:rsidRDefault="006650DB" w:rsidP="006650DB">
                  <w:r w:rsidRPr="009C6B5D">
                    <w:rPr>
                      <w:rFonts w:ascii="Arial" w:hAnsi="Arial" w:cs="Arial"/>
                      <w:sz w:val="18"/>
                      <w:szCs w:val="18"/>
                    </w:rPr>
                    <w:t>Visiting Point</w:t>
                  </w:r>
                </w:p>
              </w:tc>
            </w:tr>
            <w:tr w:rsidR="006650DB" w:rsidRPr="00CD7592" w:rsidTr="00391A3B">
              <w:trPr>
                <w:trHeight w:val="20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Mafarana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Health center</w:t>
                  </w:r>
                </w:p>
              </w:tc>
            </w:tr>
            <w:tr w:rsidR="006650DB" w:rsidRPr="00CD7592" w:rsidTr="00391A3B">
              <w:trPr>
                <w:trHeight w:val="195"/>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26</w:t>
                  </w:r>
                </w:p>
              </w:tc>
              <w:tc>
                <w:tcPr>
                  <w:tcW w:w="4110" w:type="dxa"/>
                  <w:tcBorders>
                    <w:top w:val="single" w:sz="2" w:space="0" w:color="auto"/>
                    <w:left w:val="single" w:sz="2" w:space="0" w:color="auto"/>
                    <w:bottom w:val="single" w:sz="4"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Hovheni</w:t>
                  </w:r>
                </w:p>
              </w:tc>
              <w:tc>
                <w:tcPr>
                  <w:tcW w:w="4395" w:type="dxa"/>
                  <w:tcBorders>
                    <w:top w:val="single" w:sz="2" w:space="0" w:color="auto"/>
                    <w:bottom w:val="single" w:sz="4" w:space="0" w:color="auto"/>
                  </w:tcBorders>
                </w:tcPr>
                <w:p w:rsidR="006650DB" w:rsidRPr="00CD7592" w:rsidRDefault="006650DB" w:rsidP="006650DB">
                  <w:pPr>
                    <w:rPr>
                      <w:rFonts w:ascii="Arial" w:hAnsi="Arial" w:cs="Arial"/>
                      <w:sz w:val="18"/>
                      <w:szCs w:val="18"/>
                    </w:rPr>
                  </w:pPr>
                  <w:r>
                    <w:rPr>
                      <w:rFonts w:ascii="Arial" w:hAnsi="Arial" w:cs="Arial"/>
                      <w:sz w:val="18"/>
                      <w:szCs w:val="18"/>
                    </w:rPr>
                    <w:t>Visiting Point rescucitation</w:t>
                  </w:r>
                </w:p>
              </w:tc>
            </w:tr>
            <w:tr w:rsidR="006650DB" w:rsidRPr="00CD7592" w:rsidTr="00391A3B">
              <w:trPr>
                <w:trHeight w:val="207"/>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4"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Nsolani</w:t>
                  </w:r>
                </w:p>
              </w:tc>
              <w:tc>
                <w:tcPr>
                  <w:tcW w:w="4395" w:type="dxa"/>
                  <w:tcBorders>
                    <w:top w:val="single" w:sz="4"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Visiting Point rescucitation</w:t>
                  </w:r>
                </w:p>
              </w:tc>
            </w:tr>
            <w:tr w:rsidR="006650DB" w:rsidRPr="00CD7592" w:rsidTr="00391A3B">
              <w:trPr>
                <w:trHeight w:val="210"/>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Hweetsi</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Julesburg</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New Health Centre</w:t>
                  </w:r>
                </w:p>
              </w:tc>
            </w:tr>
            <w:tr w:rsidR="006650DB" w:rsidRPr="00CD7592" w:rsidTr="00391A3B">
              <w:trPr>
                <w:trHeight w:val="225"/>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28</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Gabaza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74"/>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Phepheni/Madawa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25"/>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Pharare Sethabaneni</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29</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Tickyline</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30</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Tickyline –Ramalema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210"/>
              </w:trPr>
              <w:tc>
                <w:tcPr>
                  <w:tcW w:w="1101" w:type="dxa"/>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 xml:space="preserve">31 </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Lenyenye</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Health Centre</w:t>
                  </w:r>
                </w:p>
              </w:tc>
            </w:tr>
            <w:tr w:rsidR="006650DB" w:rsidRPr="00CD7592" w:rsidTr="00391A3B">
              <w:trPr>
                <w:trHeight w:val="210"/>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32</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Mokomotsi</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Clinic</w:t>
                  </w:r>
                </w:p>
              </w:tc>
            </w:tr>
            <w:tr w:rsidR="006650DB" w:rsidRPr="00CD7592" w:rsidTr="00391A3B">
              <w:trPr>
                <w:trHeight w:val="189"/>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Mohlaba cross</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Clinc</w:t>
                  </w:r>
                </w:p>
              </w:tc>
            </w:tr>
            <w:tr w:rsidR="006650DB" w:rsidRPr="00CD7592" w:rsidTr="00391A3B">
              <w:trPr>
                <w:trHeight w:val="210"/>
              </w:trPr>
              <w:tc>
                <w:tcPr>
                  <w:tcW w:w="1101" w:type="dxa"/>
                  <w:vMerge w:val="restart"/>
                  <w:tcBorders>
                    <w:right w:val="single" w:sz="2" w:space="0" w:color="auto"/>
                  </w:tcBorders>
                </w:tcPr>
                <w:p w:rsidR="006650DB" w:rsidRPr="00CD7592" w:rsidRDefault="006650DB" w:rsidP="006650DB">
                  <w:pPr>
                    <w:rPr>
                      <w:rFonts w:ascii="Arial" w:hAnsi="Arial" w:cs="Arial"/>
                      <w:b/>
                    </w:rPr>
                  </w:pPr>
                  <w:r w:rsidRPr="00CD7592">
                    <w:rPr>
                      <w:rFonts w:ascii="Arial" w:hAnsi="Arial" w:cs="Arial"/>
                      <w:b/>
                    </w:rPr>
                    <w:t>34</w:t>
                  </w: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Topanama</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New clinic </w:t>
                  </w:r>
                </w:p>
              </w:tc>
            </w:tr>
            <w:tr w:rsidR="006650DB" w:rsidRPr="00CD7592" w:rsidTr="00391A3B">
              <w:trPr>
                <w:trHeight w:val="189"/>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Khopo</w:t>
                  </w:r>
                </w:p>
              </w:tc>
              <w:tc>
                <w:tcPr>
                  <w:tcW w:w="4395"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Extension of Lesedi clinic into a Health Centre</w:t>
                  </w:r>
                </w:p>
              </w:tc>
            </w:tr>
            <w:tr w:rsidR="006650DB" w:rsidRPr="00CD7592" w:rsidTr="00391A3B">
              <w:trPr>
                <w:trHeight w:val="189"/>
              </w:trPr>
              <w:tc>
                <w:tcPr>
                  <w:tcW w:w="1101" w:type="dxa"/>
                  <w:vMerge/>
                  <w:tcBorders>
                    <w:right w:val="single" w:sz="2" w:space="0" w:color="auto"/>
                  </w:tcBorders>
                </w:tcPr>
                <w:p w:rsidR="006650DB" w:rsidRPr="00CD7592" w:rsidRDefault="006650DB" w:rsidP="006650DB">
                  <w:pPr>
                    <w:rPr>
                      <w:rFonts w:ascii="Arial" w:hAnsi="Arial" w:cs="Arial"/>
                      <w:b/>
                    </w:rPr>
                  </w:pPr>
                </w:p>
              </w:tc>
              <w:tc>
                <w:tcPr>
                  <w:tcW w:w="4110" w:type="dxa"/>
                  <w:tcBorders>
                    <w:top w:val="single" w:sz="2" w:space="0" w:color="auto"/>
                    <w:left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Khopo</w:t>
                  </w:r>
                </w:p>
              </w:tc>
              <w:tc>
                <w:tcPr>
                  <w:tcW w:w="4395" w:type="dxa"/>
                  <w:tcBorders>
                    <w:top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Rehabilitation centre/ Traumer centre</w:t>
                  </w:r>
                </w:p>
              </w:tc>
            </w:tr>
          </w:tbl>
          <w:p w:rsidR="006650DB" w:rsidRDefault="006650DB" w:rsidP="006650DB">
            <w:pPr>
              <w:rPr>
                <w:rFonts w:ascii="Arial" w:hAnsi="Arial" w:cs="Arial"/>
                <w:sz w:val="16"/>
                <w:szCs w:val="16"/>
              </w:rPr>
            </w:pPr>
          </w:p>
          <w:p w:rsidR="006650DB" w:rsidRPr="005F4A46" w:rsidRDefault="006650DB" w:rsidP="005F4A46">
            <w:pPr>
              <w:pBdr>
                <w:top w:val="single" w:sz="4" w:space="1" w:color="auto"/>
                <w:left w:val="single" w:sz="4" w:space="4" w:color="auto"/>
                <w:bottom w:val="single" w:sz="4" w:space="1" w:color="auto"/>
                <w:right w:val="single" w:sz="4" w:space="4" w:color="auto"/>
              </w:pBdr>
              <w:shd w:val="clear" w:color="auto" w:fill="767171" w:themeFill="background2" w:themeFillShade="80"/>
              <w:jc w:val="center"/>
              <w:rPr>
                <w:rFonts w:ascii="Arial" w:hAnsi="Arial" w:cs="Arial"/>
                <w:caps/>
                <w:sz w:val="20"/>
                <w:szCs w:val="20"/>
              </w:rPr>
            </w:pPr>
            <w:r>
              <w:rPr>
                <w:rFonts w:ascii="Arial" w:hAnsi="Arial" w:cs="Arial"/>
                <w:b/>
                <w:caps/>
                <w:sz w:val="20"/>
                <w:szCs w:val="20"/>
              </w:rPr>
              <w:t>2.7 SAFETY AND SECURITY</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827"/>
              <w:gridCol w:w="4678"/>
            </w:tblGrid>
            <w:tr w:rsidR="006650DB" w:rsidRPr="00CD7592" w:rsidTr="00391A3B">
              <w:trPr>
                <w:tblHeader/>
              </w:trPr>
              <w:tc>
                <w:tcPr>
                  <w:tcW w:w="1101" w:type="dxa"/>
                  <w:shd w:val="clear" w:color="auto" w:fill="767171" w:themeFill="background2" w:themeFillShade="80"/>
                </w:tcPr>
                <w:p w:rsidR="006650DB" w:rsidRPr="00CD7592" w:rsidRDefault="006650DB" w:rsidP="006650DB">
                  <w:pPr>
                    <w:rPr>
                      <w:rFonts w:ascii="Arial" w:hAnsi="Arial" w:cs="Arial"/>
                      <w:b/>
                      <w:sz w:val="20"/>
                      <w:szCs w:val="20"/>
                    </w:rPr>
                  </w:pPr>
                  <w:r w:rsidRPr="00CD7592">
                    <w:rPr>
                      <w:rFonts w:ascii="Arial" w:hAnsi="Arial" w:cs="Arial"/>
                      <w:b/>
                      <w:sz w:val="20"/>
                      <w:szCs w:val="20"/>
                    </w:rPr>
                    <w:t>Ward no</w:t>
                  </w:r>
                </w:p>
              </w:tc>
              <w:tc>
                <w:tcPr>
                  <w:tcW w:w="3827" w:type="dxa"/>
                  <w:shd w:val="clear" w:color="auto" w:fill="767171" w:themeFill="background2" w:themeFillShade="80"/>
                </w:tcPr>
                <w:p w:rsidR="006650DB" w:rsidRPr="00CD7592" w:rsidRDefault="006650DB" w:rsidP="006650DB">
                  <w:pPr>
                    <w:rPr>
                      <w:rFonts w:ascii="Arial" w:hAnsi="Arial" w:cs="Arial"/>
                      <w:b/>
                      <w:sz w:val="20"/>
                      <w:szCs w:val="20"/>
                    </w:rPr>
                  </w:pPr>
                  <w:r w:rsidRPr="00CD7592">
                    <w:rPr>
                      <w:rFonts w:ascii="Arial" w:hAnsi="Arial" w:cs="Arial"/>
                      <w:b/>
                      <w:sz w:val="20"/>
                      <w:szCs w:val="20"/>
                    </w:rPr>
                    <w:t>Village</w:t>
                  </w:r>
                </w:p>
              </w:tc>
              <w:tc>
                <w:tcPr>
                  <w:tcW w:w="4678" w:type="dxa"/>
                  <w:shd w:val="clear" w:color="auto" w:fill="767171" w:themeFill="background2" w:themeFillShade="80"/>
                </w:tcPr>
                <w:p w:rsidR="006650DB" w:rsidRPr="00CD7592" w:rsidRDefault="006650DB" w:rsidP="006650DB">
                  <w:pPr>
                    <w:rPr>
                      <w:rFonts w:ascii="Arial" w:hAnsi="Arial" w:cs="Arial"/>
                      <w:b/>
                      <w:sz w:val="20"/>
                      <w:szCs w:val="20"/>
                    </w:rPr>
                  </w:pPr>
                  <w:r w:rsidRPr="00CD7592">
                    <w:rPr>
                      <w:rFonts w:ascii="Arial" w:hAnsi="Arial" w:cs="Arial"/>
                      <w:b/>
                      <w:sz w:val="20"/>
                      <w:szCs w:val="20"/>
                    </w:rPr>
                    <w:t>Safety and Security Needs</w:t>
                  </w:r>
                </w:p>
              </w:tc>
            </w:tr>
            <w:tr w:rsidR="006650DB" w:rsidRPr="00CD7592" w:rsidTr="00391A3B">
              <w:trPr>
                <w:trHeight w:val="225"/>
              </w:trPr>
              <w:tc>
                <w:tcPr>
                  <w:tcW w:w="1101" w:type="dxa"/>
                  <w:vMerge w:val="restart"/>
                </w:tcPr>
                <w:p w:rsidR="006650DB" w:rsidRPr="00CD7592" w:rsidRDefault="006650DB" w:rsidP="006650DB">
                  <w:pPr>
                    <w:rPr>
                      <w:rFonts w:ascii="Arial" w:hAnsi="Arial" w:cs="Arial"/>
                      <w:b/>
                    </w:rPr>
                  </w:pPr>
                  <w:r w:rsidRPr="00CD7592">
                    <w:rPr>
                      <w:rFonts w:ascii="Arial" w:hAnsi="Arial" w:cs="Arial"/>
                      <w:b/>
                    </w:rPr>
                    <w:t>01</w:t>
                  </w:r>
                </w:p>
              </w:tc>
              <w:tc>
                <w:tcPr>
                  <w:tcW w:w="3827" w:type="dxa"/>
                  <w:tcBorders>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Senopelwa</w:t>
                  </w:r>
                </w:p>
              </w:tc>
              <w:tc>
                <w:tcPr>
                  <w:tcW w:w="4678" w:type="dxa"/>
                  <w:tcBorders>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Police Station</w:t>
                  </w:r>
                </w:p>
              </w:tc>
            </w:tr>
            <w:tr w:rsidR="006650DB" w:rsidRPr="00CD7592" w:rsidTr="00391A3B">
              <w:trPr>
                <w:trHeight w:val="225"/>
              </w:trPr>
              <w:tc>
                <w:tcPr>
                  <w:tcW w:w="1101" w:type="dxa"/>
                  <w:vMerge/>
                </w:tcPr>
                <w:p w:rsidR="006650DB" w:rsidRPr="00CD7592" w:rsidRDefault="006650DB" w:rsidP="006650DB">
                  <w:pPr>
                    <w:rPr>
                      <w:rFonts w:ascii="Arial" w:hAnsi="Arial" w:cs="Arial"/>
                      <w:b/>
                    </w:rPr>
                  </w:pPr>
                </w:p>
              </w:tc>
              <w:tc>
                <w:tcPr>
                  <w:tcW w:w="3827"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Ga-Patamedi</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174"/>
              </w:trPr>
              <w:tc>
                <w:tcPr>
                  <w:tcW w:w="1101" w:type="dxa"/>
                  <w:vMerge/>
                </w:tcPr>
                <w:p w:rsidR="006650DB" w:rsidRPr="00CD7592" w:rsidRDefault="006650DB" w:rsidP="006650DB">
                  <w:pPr>
                    <w:rPr>
                      <w:rFonts w:ascii="Arial" w:hAnsi="Arial" w:cs="Arial"/>
                      <w:b/>
                    </w:rPr>
                  </w:pPr>
                </w:p>
              </w:tc>
              <w:tc>
                <w:tcPr>
                  <w:tcW w:w="3827"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Morapalala</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174"/>
              </w:trPr>
              <w:tc>
                <w:tcPr>
                  <w:tcW w:w="1101" w:type="dxa"/>
                </w:tcPr>
                <w:p w:rsidR="006650DB" w:rsidRPr="00CD7592" w:rsidRDefault="006650DB" w:rsidP="006650DB">
                  <w:pPr>
                    <w:rPr>
                      <w:rFonts w:ascii="Arial" w:hAnsi="Arial" w:cs="Arial"/>
                      <w:b/>
                    </w:rPr>
                  </w:pPr>
                  <w:r>
                    <w:rPr>
                      <w:rFonts w:ascii="Arial" w:hAnsi="Arial" w:cs="Arial"/>
                      <w:b/>
                    </w:rPr>
                    <w:t>02</w:t>
                  </w:r>
                </w:p>
              </w:tc>
              <w:tc>
                <w:tcPr>
                  <w:tcW w:w="3827"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Mokhwati</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New Police Station/Satelite</w:t>
                  </w:r>
                </w:p>
              </w:tc>
            </w:tr>
            <w:tr w:rsidR="006650DB" w:rsidRPr="00CD7592" w:rsidTr="00391A3B">
              <w:trPr>
                <w:trHeight w:val="174"/>
              </w:trPr>
              <w:tc>
                <w:tcPr>
                  <w:tcW w:w="1101" w:type="dxa"/>
                </w:tcPr>
                <w:p w:rsidR="006650DB" w:rsidRDefault="006650DB" w:rsidP="006650DB">
                  <w:pPr>
                    <w:rPr>
                      <w:rFonts w:ascii="Arial" w:hAnsi="Arial" w:cs="Arial"/>
                      <w:b/>
                    </w:rPr>
                  </w:pPr>
                  <w:r>
                    <w:rPr>
                      <w:rFonts w:ascii="Arial" w:hAnsi="Arial" w:cs="Arial"/>
                      <w:b/>
                    </w:rPr>
                    <w:t>03</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Ga-Wally</w:t>
                  </w:r>
                </w:p>
              </w:tc>
              <w:tc>
                <w:tcPr>
                  <w:tcW w:w="4678"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New Satelite Police Station</w:t>
                  </w:r>
                </w:p>
              </w:tc>
            </w:tr>
            <w:tr w:rsidR="006650DB" w:rsidRPr="00CD7592" w:rsidTr="00391A3B">
              <w:trPr>
                <w:trHeight w:val="174"/>
              </w:trPr>
              <w:tc>
                <w:tcPr>
                  <w:tcW w:w="1101" w:type="dxa"/>
                  <w:vMerge w:val="restart"/>
                </w:tcPr>
                <w:p w:rsidR="006650DB" w:rsidRDefault="006650DB" w:rsidP="006650DB">
                  <w:pPr>
                    <w:rPr>
                      <w:rFonts w:ascii="Arial" w:hAnsi="Arial" w:cs="Arial"/>
                      <w:b/>
                    </w:rPr>
                  </w:pPr>
                  <w:r>
                    <w:rPr>
                      <w:rFonts w:ascii="Arial" w:hAnsi="Arial" w:cs="Arial"/>
                      <w:b/>
                    </w:rPr>
                    <w:t>04</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Rikhotso</w:t>
                  </w:r>
                </w:p>
              </w:tc>
              <w:tc>
                <w:tcPr>
                  <w:tcW w:w="4678"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New Satelite Police Station</w:t>
                  </w:r>
                </w:p>
              </w:tc>
            </w:tr>
            <w:tr w:rsidR="006650DB" w:rsidRPr="00CD7592" w:rsidTr="00391A3B">
              <w:trPr>
                <w:trHeight w:val="225"/>
              </w:trPr>
              <w:tc>
                <w:tcPr>
                  <w:tcW w:w="1101" w:type="dxa"/>
                  <w:vMerge/>
                  <w:tcBorders>
                    <w:bottom w:val="single" w:sz="4" w:space="0" w:color="auto"/>
                  </w:tcBorders>
                </w:tcPr>
                <w:p w:rsidR="006650DB" w:rsidRDefault="006650DB" w:rsidP="006650DB">
                  <w:pPr>
                    <w:rPr>
                      <w:rFonts w:ascii="Arial" w:hAnsi="Arial" w:cs="Arial"/>
                      <w:b/>
                    </w:rPr>
                  </w:pPr>
                </w:p>
              </w:tc>
              <w:tc>
                <w:tcPr>
                  <w:tcW w:w="3827" w:type="dxa"/>
                  <w:tcBorders>
                    <w:top w:val="single" w:sz="2"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Mookgo block 6 and 7</w:t>
                  </w:r>
                </w:p>
              </w:tc>
              <w:tc>
                <w:tcPr>
                  <w:tcW w:w="4678" w:type="dxa"/>
                  <w:tcBorders>
                    <w:top w:val="single" w:sz="2"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Satelite Police Station</w:t>
                  </w:r>
                </w:p>
              </w:tc>
            </w:tr>
            <w:tr w:rsidR="006650DB" w:rsidRPr="00CD7592" w:rsidTr="00391A3B">
              <w:trPr>
                <w:trHeight w:val="178"/>
              </w:trPr>
              <w:tc>
                <w:tcPr>
                  <w:tcW w:w="1101" w:type="dxa"/>
                  <w:vMerge w:val="restart"/>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b/>
                    </w:rPr>
                  </w:pPr>
                  <w:r>
                    <w:rPr>
                      <w:rFonts w:ascii="Arial" w:hAnsi="Arial" w:cs="Arial"/>
                      <w:b/>
                    </w:rPr>
                    <w:t>07</w:t>
                  </w:r>
                </w:p>
              </w:tc>
              <w:tc>
                <w:tcPr>
                  <w:tcW w:w="3827"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Botludi</w:t>
                  </w:r>
                </w:p>
              </w:tc>
              <w:tc>
                <w:tcPr>
                  <w:tcW w:w="4678"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New Satelite Police Station</w:t>
                  </w:r>
                </w:p>
              </w:tc>
            </w:tr>
            <w:tr w:rsidR="006650DB" w:rsidRPr="00CD7592" w:rsidTr="00391A3B">
              <w:trPr>
                <w:trHeight w:val="105"/>
              </w:trPr>
              <w:tc>
                <w:tcPr>
                  <w:tcW w:w="1101" w:type="dxa"/>
                  <w:vMerge/>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Mothomeng</w:t>
                  </w:r>
                </w:p>
              </w:tc>
              <w:tc>
                <w:tcPr>
                  <w:tcW w:w="4678" w:type="dxa"/>
                  <w:tcBorders>
                    <w:top w:val="single" w:sz="4" w:space="0" w:color="auto"/>
                    <w:left w:val="single" w:sz="4" w:space="0" w:color="auto"/>
                    <w:bottom w:val="single" w:sz="4" w:space="0" w:color="auto"/>
                    <w:right w:val="single" w:sz="4" w:space="0" w:color="auto"/>
                  </w:tcBorders>
                </w:tcPr>
                <w:p w:rsidR="006650DB" w:rsidRDefault="006650DB" w:rsidP="006650DB">
                  <w:r w:rsidRPr="00D01359">
                    <w:rPr>
                      <w:rFonts w:ascii="Arial" w:hAnsi="Arial" w:cs="Arial"/>
                      <w:sz w:val="18"/>
                      <w:szCs w:val="18"/>
                    </w:rPr>
                    <w:t>New Satelite Police Station</w:t>
                  </w:r>
                </w:p>
              </w:tc>
            </w:tr>
            <w:tr w:rsidR="006650DB" w:rsidRPr="00CD7592" w:rsidTr="00391A3B">
              <w:trPr>
                <w:trHeight w:val="225"/>
              </w:trPr>
              <w:tc>
                <w:tcPr>
                  <w:tcW w:w="1101" w:type="dxa"/>
                  <w:vMerge/>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Madumane</w:t>
                  </w:r>
                </w:p>
              </w:tc>
              <w:tc>
                <w:tcPr>
                  <w:tcW w:w="4678" w:type="dxa"/>
                  <w:tcBorders>
                    <w:top w:val="single" w:sz="4" w:space="0" w:color="auto"/>
                    <w:left w:val="single" w:sz="4" w:space="0" w:color="auto"/>
                    <w:bottom w:val="single" w:sz="4" w:space="0" w:color="auto"/>
                    <w:right w:val="single" w:sz="4" w:space="0" w:color="auto"/>
                  </w:tcBorders>
                </w:tcPr>
                <w:p w:rsidR="006650DB" w:rsidRDefault="006650DB" w:rsidP="006650DB">
                  <w:r w:rsidRPr="00D01359">
                    <w:rPr>
                      <w:rFonts w:ascii="Arial" w:hAnsi="Arial" w:cs="Arial"/>
                      <w:sz w:val="18"/>
                      <w:szCs w:val="18"/>
                    </w:rPr>
                    <w:t>New Satelite Police Station</w:t>
                  </w:r>
                </w:p>
              </w:tc>
            </w:tr>
            <w:tr w:rsidR="006650DB" w:rsidRPr="00CD7592" w:rsidTr="00391A3B">
              <w:trPr>
                <w:trHeight w:val="243"/>
              </w:trPr>
              <w:tc>
                <w:tcPr>
                  <w:tcW w:w="1101" w:type="dxa"/>
                  <w:vMerge/>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b/>
                    </w:rPr>
                  </w:pPr>
                </w:p>
              </w:tc>
              <w:tc>
                <w:tcPr>
                  <w:tcW w:w="3827" w:type="dxa"/>
                  <w:tcBorders>
                    <w:top w:val="single" w:sz="4" w:space="0" w:color="auto"/>
                    <w:left w:val="single" w:sz="4" w:space="0" w:color="auto"/>
                    <w:bottom w:val="single" w:sz="4" w:space="0" w:color="auto"/>
                    <w:right w:val="single" w:sz="4" w:space="0" w:color="auto"/>
                  </w:tcBorders>
                </w:tcPr>
                <w:p w:rsidR="006650DB" w:rsidRDefault="006650DB" w:rsidP="006650DB">
                  <w:pPr>
                    <w:rPr>
                      <w:rFonts w:ascii="Arial" w:hAnsi="Arial" w:cs="Arial"/>
                      <w:sz w:val="18"/>
                      <w:szCs w:val="18"/>
                    </w:rPr>
                  </w:pPr>
                  <w:r>
                    <w:rPr>
                      <w:rFonts w:ascii="Arial" w:hAnsi="Arial" w:cs="Arial"/>
                      <w:sz w:val="18"/>
                      <w:szCs w:val="18"/>
                    </w:rPr>
                    <w:t>Morwatshehla</w:t>
                  </w:r>
                </w:p>
              </w:tc>
              <w:tc>
                <w:tcPr>
                  <w:tcW w:w="4678" w:type="dxa"/>
                  <w:tcBorders>
                    <w:top w:val="single" w:sz="4" w:space="0" w:color="auto"/>
                    <w:left w:val="single" w:sz="4" w:space="0" w:color="auto"/>
                    <w:bottom w:val="single" w:sz="4" w:space="0" w:color="auto"/>
                    <w:right w:val="single" w:sz="4" w:space="0" w:color="auto"/>
                  </w:tcBorders>
                </w:tcPr>
                <w:p w:rsidR="006650DB" w:rsidRPr="00D01359" w:rsidRDefault="006650DB" w:rsidP="006650DB">
                  <w:pPr>
                    <w:rPr>
                      <w:rFonts w:ascii="Arial" w:hAnsi="Arial" w:cs="Arial"/>
                      <w:sz w:val="18"/>
                      <w:szCs w:val="18"/>
                    </w:rPr>
                  </w:pPr>
                  <w:r>
                    <w:rPr>
                      <w:rFonts w:ascii="Arial" w:hAnsi="Arial" w:cs="Arial"/>
                      <w:sz w:val="18"/>
                      <w:szCs w:val="18"/>
                    </w:rPr>
                    <w:t>New Satelite Police Station</w:t>
                  </w:r>
                </w:p>
              </w:tc>
            </w:tr>
            <w:tr w:rsidR="006650DB" w:rsidRPr="00CD7592" w:rsidTr="00391A3B">
              <w:trPr>
                <w:trHeight w:val="243"/>
              </w:trPr>
              <w:tc>
                <w:tcPr>
                  <w:tcW w:w="1101" w:type="dxa"/>
                  <w:tcBorders>
                    <w:top w:val="single" w:sz="4" w:space="0" w:color="auto"/>
                  </w:tcBorders>
                </w:tcPr>
                <w:p w:rsidR="006650DB" w:rsidRDefault="006650DB" w:rsidP="006650DB">
                  <w:pPr>
                    <w:rPr>
                      <w:rFonts w:ascii="Arial" w:hAnsi="Arial" w:cs="Arial"/>
                      <w:b/>
                    </w:rPr>
                  </w:pPr>
                  <w:r>
                    <w:rPr>
                      <w:rFonts w:ascii="Arial" w:hAnsi="Arial" w:cs="Arial"/>
                      <w:b/>
                    </w:rPr>
                    <w:t>08</w:t>
                  </w:r>
                </w:p>
              </w:tc>
              <w:tc>
                <w:tcPr>
                  <w:tcW w:w="3827" w:type="dxa"/>
                  <w:tcBorders>
                    <w:top w:val="single" w:sz="4"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Relela</w:t>
                  </w:r>
                </w:p>
              </w:tc>
              <w:tc>
                <w:tcPr>
                  <w:tcW w:w="4678" w:type="dxa"/>
                  <w:tcBorders>
                    <w:top w:val="single" w:sz="4"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Upgrading of existing Satelite Police Station</w:t>
                  </w:r>
                </w:p>
              </w:tc>
            </w:tr>
            <w:tr w:rsidR="006650DB" w:rsidRPr="00CD7592" w:rsidTr="00391A3B">
              <w:trPr>
                <w:trHeight w:val="174"/>
              </w:trPr>
              <w:tc>
                <w:tcPr>
                  <w:tcW w:w="1101" w:type="dxa"/>
                  <w:vMerge w:val="restart"/>
                </w:tcPr>
                <w:p w:rsidR="006650DB" w:rsidRDefault="006650DB" w:rsidP="006650DB">
                  <w:pPr>
                    <w:rPr>
                      <w:rFonts w:ascii="Arial" w:hAnsi="Arial" w:cs="Arial"/>
                      <w:b/>
                    </w:rPr>
                  </w:pPr>
                  <w:r>
                    <w:rPr>
                      <w:rFonts w:ascii="Arial" w:hAnsi="Arial" w:cs="Arial"/>
                      <w:b/>
                    </w:rPr>
                    <w:t>09</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Sefolwe</w:t>
                  </w:r>
                </w:p>
              </w:tc>
              <w:tc>
                <w:tcPr>
                  <w:tcW w:w="4678"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New  Police Station/Satelite</w:t>
                  </w:r>
                </w:p>
              </w:tc>
            </w:tr>
            <w:tr w:rsidR="006650DB" w:rsidRPr="00CD7592" w:rsidTr="00391A3B">
              <w:trPr>
                <w:trHeight w:val="225"/>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Mokaba</w:t>
                  </w:r>
                </w:p>
              </w:tc>
              <w:tc>
                <w:tcPr>
                  <w:tcW w:w="4678"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New  Police Station/Satelite</w:t>
                  </w:r>
                </w:p>
              </w:tc>
            </w:tr>
            <w:tr w:rsidR="006650DB" w:rsidRPr="00CD7592" w:rsidTr="00391A3B">
              <w:trPr>
                <w:trHeight w:val="225"/>
              </w:trPr>
              <w:tc>
                <w:tcPr>
                  <w:tcW w:w="1101" w:type="dxa"/>
                </w:tcPr>
                <w:p w:rsidR="006650DB" w:rsidRDefault="006650DB" w:rsidP="006650DB">
                  <w:pPr>
                    <w:rPr>
                      <w:rFonts w:ascii="Arial" w:hAnsi="Arial" w:cs="Arial"/>
                      <w:b/>
                    </w:rPr>
                  </w:pPr>
                  <w:r>
                    <w:rPr>
                      <w:rFonts w:ascii="Arial" w:hAnsi="Arial" w:cs="Arial"/>
                      <w:b/>
                    </w:rPr>
                    <w:t>11</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The whole ward</w:t>
                  </w:r>
                </w:p>
              </w:tc>
              <w:tc>
                <w:tcPr>
                  <w:tcW w:w="4678"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New  Police Station/Satelite</w:t>
                  </w:r>
                </w:p>
              </w:tc>
            </w:tr>
            <w:tr w:rsidR="006650DB" w:rsidRPr="00CD7592" w:rsidTr="00391A3B">
              <w:trPr>
                <w:trHeight w:val="195"/>
              </w:trPr>
              <w:tc>
                <w:tcPr>
                  <w:tcW w:w="1101" w:type="dxa"/>
                  <w:vMerge w:val="restart"/>
                </w:tcPr>
                <w:p w:rsidR="006650DB" w:rsidRDefault="006650DB" w:rsidP="006650DB">
                  <w:pPr>
                    <w:rPr>
                      <w:rFonts w:ascii="Arial" w:hAnsi="Arial" w:cs="Arial"/>
                      <w:b/>
                    </w:rPr>
                  </w:pPr>
                  <w:r>
                    <w:rPr>
                      <w:rFonts w:ascii="Arial" w:hAnsi="Arial" w:cs="Arial"/>
                      <w:b/>
                    </w:rPr>
                    <w:t>13</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Mandlakazi</w:t>
                  </w:r>
                </w:p>
              </w:tc>
              <w:tc>
                <w:tcPr>
                  <w:tcW w:w="4678" w:type="dxa"/>
                  <w:tcBorders>
                    <w:top w:val="single" w:sz="2" w:space="0" w:color="auto"/>
                    <w:bottom w:val="single" w:sz="2" w:space="0" w:color="auto"/>
                  </w:tcBorders>
                </w:tcPr>
                <w:p w:rsidR="006650DB"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174"/>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Mbhekwana</w:t>
                  </w:r>
                </w:p>
              </w:tc>
              <w:tc>
                <w:tcPr>
                  <w:tcW w:w="4678" w:type="dxa"/>
                  <w:tcBorders>
                    <w:top w:val="single" w:sz="2" w:space="0" w:color="auto"/>
                    <w:bottom w:val="single" w:sz="2" w:space="0" w:color="auto"/>
                  </w:tcBorders>
                </w:tcPr>
                <w:p w:rsidR="006650DB" w:rsidRDefault="006650DB" w:rsidP="006650DB">
                  <w:r w:rsidRPr="005366EA">
                    <w:rPr>
                      <w:rFonts w:ascii="Arial" w:hAnsi="Arial" w:cs="Arial"/>
                      <w:sz w:val="18"/>
                      <w:szCs w:val="18"/>
                    </w:rPr>
                    <w:t>New Satelite Police Station</w:t>
                  </w:r>
                </w:p>
              </w:tc>
            </w:tr>
            <w:tr w:rsidR="006650DB" w:rsidRPr="00CD7592" w:rsidTr="00391A3B">
              <w:trPr>
                <w:trHeight w:val="90"/>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Tarentaal farm</w:t>
                  </w:r>
                </w:p>
              </w:tc>
              <w:tc>
                <w:tcPr>
                  <w:tcW w:w="4678" w:type="dxa"/>
                  <w:tcBorders>
                    <w:top w:val="single" w:sz="2" w:space="0" w:color="auto"/>
                    <w:bottom w:val="single" w:sz="2" w:space="0" w:color="auto"/>
                  </w:tcBorders>
                </w:tcPr>
                <w:p w:rsidR="006650DB" w:rsidRDefault="006650DB" w:rsidP="006650DB">
                  <w:r w:rsidRPr="005366EA">
                    <w:rPr>
                      <w:rFonts w:ascii="Arial" w:hAnsi="Arial" w:cs="Arial"/>
                      <w:sz w:val="18"/>
                      <w:szCs w:val="18"/>
                    </w:rPr>
                    <w:t>New Satelite Police Station</w:t>
                  </w:r>
                </w:p>
              </w:tc>
            </w:tr>
            <w:tr w:rsidR="006650DB" w:rsidRPr="00CD7592" w:rsidTr="00391A3B">
              <w:trPr>
                <w:trHeight w:val="120"/>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Mieliekloof</w:t>
                  </w:r>
                </w:p>
              </w:tc>
              <w:tc>
                <w:tcPr>
                  <w:tcW w:w="4678" w:type="dxa"/>
                  <w:tcBorders>
                    <w:top w:val="single" w:sz="2" w:space="0" w:color="auto"/>
                    <w:bottom w:val="single" w:sz="2" w:space="0" w:color="auto"/>
                  </w:tcBorders>
                </w:tcPr>
                <w:p w:rsidR="006650DB" w:rsidRDefault="006650DB" w:rsidP="006650DB">
                  <w:r w:rsidRPr="005366EA">
                    <w:rPr>
                      <w:rFonts w:ascii="Arial" w:hAnsi="Arial" w:cs="Arial"/>
                      <w:sz w:val="18"/>
                      <w:szCs w:val="18"/>
                    </w:rPr>
                    <w:t>New Satelite Police Station</w:t>
                  </w:r>
                </w:p>
              </w:tc>
            </w:tr>
            <w:tr w:rsidR="006650DB" w:rsidRPr="00CD7592" w:rsidTr="00391A3B">
              <w:trPr>
                <w:trHeight w:val="120"/>
              </w:trPr>
              <w:tc>
                <w:tcPr>
                  <w:tcW w:w="1101" w:type="dxa"/>
                </w:tcPr>
                <w:p w:rsidR="006650DB" w:rsidRDefault="006650DB" w:rsidP="006650DB">
                  <w:pPr>
                    <w:rPr>
                      <w:rFonts w:ascii="Arial" w:hAnsi="Arial" w:cs="Arial"/>
                      <w:b/>
                    </w:rPr>
                  </w:pPr>
                  <w:r>
                    <w:rPr>
                      <w:rFonts w:ascii="Arial" w:hAnsi="Arial" w:cs="Arial"/>
                      <w:b/>
                    </w:rPr>
                    <w:t>14</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Maribethema</w:t>
                  </w:r>
                </w:p>
              </w:tc>
              <w:tc>
                <w:tcPr>
                  <w:tcW w:w="4678" w:type="dxa"/>
                  <w:tcBorders>
                    <w:top w:val="single" w:sz="2" w:space="0" w:color="auto"/>
                    <w:bottom w:val="single" w:sz="2" w:space="0" w:color="auto"/>
                  </w:tcBorders>
                </w:tcPr>
                <w:p w:rsidR="006650DB" w:rsidRPr="005366EA" w:rsidRDefault="006650DB" w:rsidP="006650DB">
                  <w:pPr>
                    <w:rPr>
                      <w:rFonts w:ascii="Arial" w:hAnsi="Arial" w:cs="Arial"/>
                      <w:sz w:val="18"/>
                      <w:szCs w:val="18"/>
                    </w:rPr>
                  </w:pPr>
                  <w:r>
                    <w:rPr>
                      <w:rFonts w:ascii="Arial" w:hAnsi="Arial" w:cs="Arial"/>
                      <w:sz w:val="18"/>
                      <w:szCs w:val="18"/>
                    </w:rPr>
                    <w:t>Mobile Police Station</w:t>
                  </w:r>
                </w:p>
              </w:tc>
            </w:tr>
            <w:tr w:rsidR="006650DB" w:rsidRPr="00CD7592" w:rsidTr="00391A3B">
              <w:trPr>
                <w:trHeight w:val="189"/>
              </w:trPr>
              <w:tc>
                <w:tcPr>
                  <w:tcW w:w="1101" w:type="dxa"/>
                  <w:vMerge w:val="restart"/>
                </w:tcPr>
                <w:p w:rsidR="006650DB" w:rsidRDefault="006650DB" w:rsidP="006650DB">
                  <w:pPr>
                    <w:rPr>
                      <w:rFonts w:ascii="Arial" w:hAnsi="Arial" w:cs="Arial"/>
                      <w:b/>
                    </w:rPr>
                  </w:pPr>
                  <w:r>
                    <w:rPr>
                      <w:rFonts w:ascii="Arial" w:hAnsi="Arial" w:cs="Arial"/>
                      <w:b/>
                    </w:rPr>
                    <w:t>16</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Lephephane</w:t>
                  </w:r>
                </w:p>
              </w:tc>
              <w:tc>
                <w:tcPr>
                  <w:tcW w:w="4678" w:type="dxa"/>
                  <w:tcBorders>
                    <w:top w:val="single" w:sz="2" w:space="0" w:color="auto"/>
                    <w:bottom w:val="single" w:sz="2" w:space="0" w:color="auto"/>
                  </w:tcBorders>
                </w:tcPr>
                <w:p w:rsidR="006650DB"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210"/>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Khujwana</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174"/>
              </w:trPr>
              <w:tc>
                <w:tcPr>
                  <w:tcW w:w="1101" w:type="dxa"/>
                  <w:vMerge w:val="restart"/>
                </w:tcPr>
                <w:p w:rsidR="006650DB" w:rsidRDefault="006650DB" w:rsidP="006650DB">
                  <w:pPr>
                    <w:rPr>
                      <w:rFonts w:ascii="Arial" w:hAnsi="Arial" w:cs="Arial"/>
                      <w:b/>
                    </w:rPr>
                  </w:pPr>
                  <w:r>
                    <w:rPr>
                      <w:rFonts w:ascii="Arial" w:hAnsi="Arial" w:cs="Arial"/>
                      <w:b/>
                    </w:rPr>
                    <w:t>17</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Dan extension 1 and 2</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225"/>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Mokgoloboto</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Satelite Police Station</w:t>
                  </w:r>
                  <w:r>
                    <w:rPr>
                      <w:rFonts w:ascii="Arial" w:hAnsi="Arial" w:cs="Arial"/>
                      <w:sz w:val="18"/>
                      <w:szCs w:val="18"/>
                    </w:rPr>
                    <w:t xml:space="preserve"> and Visible policing</w:t>
                  </w:r>
                </w:p>
              </w:tc>
            </w:tr>
            <w:tr w:rsidR="006650DB" w:rsidRPr="00CD7592" w:rsidTr="00391A3B">
              <w:trPr>
                <w:trHeight w:val="159"/>
              </w:trPr>
              <w:tc>
                <w:tcPr>
                  <w:tcW w:w="1101" w:type="dxa"/>
                </w:tcPr>
                <w:p w:rsidR="006650DB" w:rsidRDefault="006650DB" w:rsidP="006650DB">
                  <w:pPr>
                    <w:rPr>
                      <w:rFonts w:ascii="Arial" w:hAnsi="Arial" w:cs="Arial"/>
                      <w:b/>
                    </w:rPr>
                  </w:pPr>
                  <w:r>
                    <w:rPr>
                      <w:rFonts w:ascii="Arial" w:hAnsi="Arial" w:cs="Arial"/>
                      <w:b/>
                    </w:rPr>
                    <w:t>18</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Lusaka, Nkomanini, Mohlaba cross and Khujwana</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174"/>
              </w:trPr>
              <w:tc>
                <w:tcPr>
                  <w:tcW w:w="1101" w:type="dxa"/>
                  <w:vMerge w:val="restart"/>
                </w:tcPr>
                <w:p w:rsidR="006650DB" w:rsidRDefault="006650DB" w:rsidP="006650DB">
                  <w:pPr>
                    <w:rPr>
                      <w:rFonts w:ascii="Arial" w:hAnsi="Arial" w:cs="Arial"/>
                      <w:b/>
                    </w:rPr>
                  </w:pPr>
                  <w:r>
                    <w:rPr>
                      <w:rFonts w:ascii="Arial" w:hAnsi="Arial" w:cs="Arial"/>
                      <w:b/>
                    </w:rPr>
                    <w:t>21</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Nkowankowa B</w:t>
                  </w:r>
                </w:p>
              </w:tc>
              <w:tc>
                <w:tcPr>
                  <w:tcW w:w="4678" w:type="dxa"/>
                  <w:tcBorders>
                    <w:top w:val="single" w:sz="2" w:space="0" w:color="auto"/>
                    <w:bottom w:val="single" w:sz="2" w:space="0" w:color="auto"/>
                  </w:tcBorders>
                </w:tcPr>
                <w:p w:rsidR="006650DB" w:rsidRDefault="006650DB" w:rsidP="006650DB">
                  <w:r w:rsidRPr="000A27BD">
                    <w:rPr>
                      <w:rFonts w:ascii="Arial" w:hAnsi="Arial" w:cs="Arial"/>
                      <w:sz w:val="18"/>
                      <w:szCs w:val="18"/>
                    </w:rPr>
                    <w:t>New Satelite Police Station</w:t>
                  </w:r>
                </w:p>
              </w:tc>
            </w:tr>
            <w:tr w:rsidR="006650DB" w:rsidRPr="00CD7592" w:rsidTr="00391A3B">
              <w:trPr>
                <w:trHeight w:val="225"/>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Nkowankowa D</w:t>
                  </w:r>
                </w:p>
              </w:tc>
              <w:tc>
                <w:tcPr>
                  <w:tcW w:w="4678" w:type="dxa"/>
                  <w:tcBorders>
                    <w:top w:val="single" w:sz="2" w:space="0" w:color="auto"/>
                    <w:bottom w:val="single" w:sz="2" w:space="0" w:color="auto"/>
                  </w:tcBorders>
                </w:tcPr>
                <w:p w:rsidR="006650DB" w:rsidRDefault="006650DB" w:rsidP="006650DB">
                  <w:r w:rsidRPr="000A27BD">
                    <w:rPr>
                      <w:rFonts w:ascii="Arial" w:hAnsi="Arial" w:cs="Arial"/>
                      <w:sz w:val="18"/>
                      <w:szCs w:val="18"/>
                    </w:rPr>
                    <w:t>New Satelite Police Station</w:t>
                  </w:r>
                </w:p>
              </w:tc>
            </w:tr>
            <w:tr w:rsidR="006650DB" w:rsidRPr="00CD7592" w:rsidTr="00391A3B">
              <w:trPr>
                <w:trHeight w:val="225"/>
              </w:trPr>
              <w:tc>
                <w:tcPr>
                  <w:tcW w:w="1101" w:type="dxa"/>
                  <w:vMerge w:val="restart"/>
                </w:tcPr>
                <w:p w:rsidR="006650DB" w:rsidRDefault="006650DB" w:rsidP="006650DB">
                  <w:pPr>
                    <w:rPr>
                      <w:rFonts w:ascii="Arial" w:hAnsi="Arial" w:cs="Arial"/>
                      <w:b/>
                    </w:rPr>
                  </w:pPr>
                  <w:r>
                    <w:rPr>
                      <w:rFonts w:ascii="Arial" w:hAnsi="Arial" w:cs="Arial"/>
                      <w:b/>
                    </w:rPr>
                    <w:t>23</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Mariveni</w:t>
                  </w:r>
                </w:p>
              </w:tc>
              <w:tc>
                <w:tcPr>
                  <w:tcW w:w="4678" w:type="dxa"/>
                  <w:tcBorders>
                    <w:top w:val="single" w:sz="2" w:space="0" w:color="auto"/>
                    <w:bottom w:val="single" w:sz="2" w:space="0" w:color="auto"/>
                  </w:tcBorders>
                </w:tcPr>
                <w:p w:rsidR="006650DB" w:rsidRPr="000A27BD" w:rsidRDefault="006650DB" w:rsidP="006650DB">
                  <w:pPr>
                    <w:rPr>
                      <w:rFonts w:ascii="Arial" w:hAnsi="Arial" w:cs="Arial"/>
                      <w:sz w:val="18"/>
                      <w:szCs w:val="18"/>
                    </w:rPr>
                  </w:pPr>
                  <w:r>
                    <w:rPr>
                      <w:rFonts w:ascii="Arial" w:hAnsi="Arial" w:cs="Arial"/>
                      <w:sz w:val="18"/>
                      <w:szCs w:val="18"/>
                    </w:rPr>
                    <w:t>Satelite Police Station</w:t>
                  </w:r>
                </w:p>
              </w:tc>
            </w:tr>
            <w:tr w:rsidR="006650DB" w:rsidRPr="00CD7592" w:rsidTr="00391A3B">
              <w:trPr>
                <w:trHeight w:val="225"/>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p>
              </w:tc>
              <w:tc>
                <w:tcPr>
                  <w:tcW w:w="4678"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Patrol at all Tarven</w:t>
                  </w:r>
                </w:p>
              </w:tc>
            </w:tr>
            <w:tr w:rsidR="006650DB" w:rsidRPr="00CD7592" w:rsidTr="00391A3B">
              <w:trPr>
                <w:trHeight w:val="99"/>
              </w:trPr>
              <w:tc>
                <w:tcPr>
                  <w:tcW w:w="1101" w:type="dxa"/>
                  <w:vMerge w:val="restart"/>
                </w:tcPr>
                <w:p w:rsidR="006650DB" w:rsidRDefault="006650DB" w:rsidP="006650DB">
                  <w:pPr>
                    <w:rPr>
                      <w:rFonts w:ascii="Arial" w:hAnsi="Arial" w:cs="Arial"/>
                      <w:b/>
                    </w:rPr>
                  </w:pPr>
                  <w:r>
                    <w:rPr>
                      <w:rFonts w:ascii="Arial" w:hAnsi="Arial" w:cs="Arial"/>
                      <w:b/>
                    </w:rPr>
                    <w:t>24</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 xml:space="preserve">Mohlaba </w:t>
                  </w:r>
                </w:p>
              </w:tc>
              <w:tc>
                <w:tcPr>
                  <w:tcW w:w="4678" w:type="dxa"/>
                  <w:tcBorders>
                    <w:top w:val="single" w:sz="2" w:space="0" w:color="auto"/>
                    <w:bottom w:val="single" w:sz="2" w:space="0" w:color="auto"/>
                  </w:tcBorders>
                </w:tcPr>
                <w:p w:rsidR="006650DB" w:rsidRDefault="006650DB" w:rsidP="006650DB">
                  <w:r w:rsidRPr="00E02E20">
                    <w:rPr>
                      <w:rFonts w:ascii="Arial" w:hAnsi="Arial" w:cs="Arial"/>
                      <w:sz w:val="18"/>
                      <w:szCs w:val="18"/>
                    </w:rPr>
                    <w:t>New Satelite Police Station</w:t>
                  </w:r>
                  <w:r>
                    <w:rPr>
                      <w:rFonts w:ascii="Arial" w:hAnsi="Arial" w:cs="Arial"/>
                      <w:sz w:val="18"/>
                      <w:szCs w:val="18"/>
                    </w:rPr>
                    <w:t xml:space="preserve"> at Muhlaba Head kraal</w:t>
                  </w:r>
                </w:p>
              </w:tc>
            </w:tr>
            <w:tr w:rsidR="006650DB" w:rsidRPr="00CD7592" w:rsidTr="00391A3B">
              <w:trPr>
                <w:trHeight w:val="135"/>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Petanenge</w:t>
                  </w:r>
                </w:p>
              </w:tc>
              <w:tc>
                <w:tcPr>
                  <w:tcW w:w="4678" w:type="dxa"/>
                  <w:tcBorders>
                    <w:top w:val="single" w:sz="2" w:space="0" w:color="auto"/>
                    <w:bottom w:val="single" w:sz="2" w:space="0" w:color="auto"/>
                  </w:tcBorders>
                </w:tcPr>
                <w:p w:rsidR="006650DB" w:rsidRDefault="006650DB" w:rsidP="006650DB">
                  <w:r w:rsidRPr="00E02E20">
                    <w:rPr>
                      <w:rFonts w:ascii="Arial" w:hAnsi="Arial" w:cs="Arial"/>
                      <w:sz w:val="18"/>
                      <w:szCs w:val="18"/>
                    </w:rPr>
                    <w:t>New Satelite Police Station</w:t>
                  </w:r>
                  <w:r>
                    <w:rPr>
                      <w:rFonts w:ascii="Arial" w:hAnsi="Arial" w:cs="Arial"/>
                      <w:sz w:val="18"/>
                      <w:szCs w:val="18"/>
                    </w:rPr>
                    <w:t xml:space="preserve"> at Muhlaba Head kraal</w:t>
                  </w:r>
                </w:p>
              </w:tc>
            </w:tr>
            <w:tr w:rsidR="006650DB" w:rsidRPr="00CD7592" w:rsidTr="00391A3B">
              <w:trPr>
                <w:trHeight w:val="90"/>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Sasekani</w:t>
                  </w:r>
                </w:p>
              </w:tc>
              <w:tc>
                <w:tcPr>
                  <w:tcW w:w="4678" w:type="dxa"/>
                  <w:tcBorders>
                    <w:top w:val="single" w:sz="2" w:space="0" w:color="auto"/>
                    <w:bottom w:val="single" w:sz="2" w:space="0" w:color="auto"/>
                  </w:tcBorders>
                </w:tcPr>
                <w:p w:rsidR="006650DB" w:rsidRDefault="006650DB" w:rsidP="006650DB">
                  <w:r w:rsidRPr="00E02E20">
                    <w:rPr>
                      <w:rFonts w:ascii="Arial" w:hAnsi="Arial" w:cs="Arial"/>
                      <w:sz w:val="18"/>
                      <w:szCs w:val="18"/>
                    </w:rPr>
                    <w:t>New Satelite Police Station</w:t>
                  </w:r>
                  <w:r>
                    <w:rPr>
                      <w:rFonts w:ascii="Arial" w:hAnsi="Arial" w:cs="Arial"/>
                      <w:sz w:val="18"/>
                      <w:szCs w:val="18"/>
                    </w:rPr>
                    <w:t xml:space="preserve"> at Muhlaba Head kraal</w:t>
                  </w:r>
                </w:p>
              </w:tc>
            </w:tr>
            <w:tr w:rsidR="006650DB" w:rsidRPr="00CD7592" w:rsidTr="00391A3B">
              <w:trPr>
                <w:trHeight w:val="105"/>
              </w:trPr>
              <w:tc>
                <w:tcPr>
                  <w:tcW w:w="1101" w:type="dxa"/>
                  <w:vMerge/>
                </w:tcPr>
                <w:p w:rsidR="006650DB" w:rsidRDefault="006650DB" w:rsidP="006650DB">
                  <w:pPr>
                    <w:rPr>
                      <w:rFonts w:ascii="Arial" w:hAnsi="Arial" w:cs="Arial"/>
                      <w:b/>
                    </w:rPr>
                  </w:pP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Zanghoma</w:t>
                  </w:r>
                </w:p>
              </w:tc>
              <w:tc>
                <w:tcPr>
                  <w:tcW w:w="4678" w:type="dxa"/>
                  <w:tcBorders>
                    <w:top w:val="single" w:sz="2" w:space="0" w:color="auto"/>
                    <w:bottom w:val="single" w:sz="2" w:space="0" w:color="auto"/>
                  </w:tcBorders>
                </w:tcPr>
                <w:p w:rsidR="006650DB" w:rsidRDefault="006650DB" w:rsidP="006650DB">
                  <w:r w:rsidRPr="00E02E20">
                    <w:rPr>
                      <w:rFonts w:ascii="Arial" w:hAnsi="Arial" w:cs="Arial"/>
                      <w:sz w:val="18"/>
                      <w:szCs w:val="18"/>
                    </w:rPr>
                    <w:t>New Satelite Police Station</w:t>
                  </w:r>
                  <w:r>
                    <w:rPr>
                      <w:rFonts w:ascii="Arial" w:hAnsi="Arial" w:cs="Arial"/>
                      <w:sz w:val="18"/>
                      <w:szCs w:val="18"/>
                    </w:rPr>
                    <w:t xml:space="preserve"> at Muhlaba Head kraal</w:t>
                  </w:r>
                </w:p>
              </w:tc>
            </w:tr>
            <w:tr w:rsidR="006650DB" w:rsidRPr="00CD7592" w:rsidTr="00391A3B">
              <w:trPr>
                <w:trHeight w:val="90"/>
              </w:trPr>
              <w:tc>
                <w:tcPr>
                  <w:tcW w:w="1101" w:type="dxa"/>
                </w:tcPr>
                <w:p w:rsidR="006650DB" w:rsidRDefault="006650DB" w:rsidP="006650DB">
                  <w:pPr>
                    <w:rPr>
                      <w:rFonts w:ascii="Arial" w:hAnsi="Arial" w:cs="Arial"/>
                      <w:b/>
                    </w:rPr>
                  </w:pPr>
                  <w:r>
                    <w:rPr>
                      <w:rFonts w:ascii="Arial" w:hAnsi="Arial" w:cs="Arial"/>
                      <w:b/>
                    </w:rPr>
                    <w:t>25</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Sedan</w:t>
                  </w:r>
                </w:p>
              </w:tc>
              <w:tc>
                <w:tcPr>
                  <w:tcW w:w="4678" w:type="dxa"/>
                  <w:tcBorders>
                    <w:top w:val="single" w:sz="2" w:space="0" w:color="auto"/>
                    <w:bottom w:val="single" w:sz="2" w:space="0" w:color="auto"/>
                  </w:tcBorders>
                </w:tcPr>
                <w:p w:rsidR="006650DB" w:rsidRDefault="006650DB" w:rsidP="006650DB">
                  <w:r w:rsidRPr="00E02E20">
                    <w:rPr>
                      <w:rFonts w:ascii="Arial" w:hAnsi="Arial" w:cs="Arial"/>
                      <w:sz w:val="18"/>
                      <w:szCs w:val="18"/>
                    </w:rPr>
                    <w:t>New Satelite Police Station</w:t>
                  </w:r>
                </w:p>
              </w:tc>
            </w:tr>
            <w:tr w:rsidR="006650DB" w:rsidRPr="00CD7592" w:rsidTr="00391A3B">
              <w:trPr>
                <w:trHeight w:val="102"/>
              </w:trPr>
              <w:tc>
                <w:tcPr>
                  <w:tcW w:w="1101" w:type="dxa"/>
                </w:tcPr>
                <w:p w:rsidR="006650DB" w:rsidRDefault="006650DB" w:rsidP="006650DB">
                  <w:pPr>
                    <w:rPr>
                      <w:rFonts w:ascii="Arial" w:hAnsi="Arial" w:cs="Arial"/>
                      <w:b/>
                    </w:rPr>
                  </w:pPr>
                  <w:r>
                    <w:rPr>
                      <w:rFonts w:ascii="Arial" w:hAnsi="Arial" w:cs="Arial"/>
                      <w:b/>
                    </w:rPr>
                    <w:t>26</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Julesburg</w:t>
                  </w:r>
                </w:p>
              </w:tc>
              <w:tc>
                <w:tcPr>
                  <w:tcW w:w="4678" w:type="dxa"/>
                  <w:tcBorders>
                    <w:top w:val="single" w:sz="2" w:space="0" w:color="auto"/>
                    <w:bottom w:val="single" w:sz="2" w:space="0" w:color="auto"/>
                  </w:tcBorders>
                </w:tcPr>
                <w:p w:rsidR="006650DB" w:rsidRPr="00DE7BD6" w:rsidRDefault="006650DB" w:rsidP="006650DB">
                  <w:pPr>
                    <w:rPr>
                      <w:rFonts w:ascii="Arial" w:hAnsi="Arial" w:cs="Arial"/>
                      <w:sz w:val="18"/>
                      <w:szCs w:val="18"/>
                    </w:rPr>
                  </w:pPr>
                  <w:r>
                    <w:rPr>
                      <w:rFonts w:ascii="Arial" w:hAnsi="Arial" w:cs="Arial"/>
                      <w:sz w:val="18"/>
                      <w:szCs w:val="18"/>
                    </w:rPr>
                    <w:t>Satelite Police Station (24 hours)</w:t>
                  </w:r>
                </w:p>
              </w:tc>
            </w:tr>
            <w:tr w:rsidR="006650DB" w:rsidRPr="00CD7592" w:rsidTr="00391A3B">
              <w:trPr>
                <w:trHeight w:val="102"/>
              </w:trPr>
              <w:tc>
                <w:tcPr>
                  <w:tcW w:w="1101" w:type="dxa"/>
                </w:tcPr>
                <w:p w:rsidR="006650DB" w:rsidRDefault="006650DB" w:rsidP="006650DB">
                  <w:pPr>
                    <w:rPr>
                      <w:rFonts w:ascii="Arial" w:hAnsi="Arial" w:cs="Arial"/>
                      <w:b/>
                    </w:rPr>
                  </w:pPr>
                  <w:r>
                    <w:rPr>
                      <w:rFonts w:ascii="Arial" w:hAnsi="Arial" w:cs="Arial"/>
                      <w:b/>
                    </w:rPr>
                    <w:t>27</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Shiluvana</w:t>
                  </w:r>
                </w:p>
              </w:tc>
              <w:tc>
                <w:tcPr>
                  <w:tcW w:w="4678" w:type="dxa"/>
                  <w:tcBorders>
                    <w:top w:val="single" w:sz="2" w:space="0" w:color="auto"/>
                    <w:bottom w:val="single" w:sz="2" w:space="0" w:color="auto"/>
                  </w:tcBorders>
                </w:tcPr>
                <w:p w:rsidR="006650DB" w:rsidRPr="00DE7BD6"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102"/>
              </w:trPr>
              <w:tc>
                <w:tcPr>
                  <w:tcW w:w="1101" w:type="dxa"/>
                </w:tcPr>
                <w:p w:rsidR="006650DB" w:rsidRDefault="006650DB" w:rsidP="006650DB">
                  <w:pPr>
                    <w:rPr>
                      <w:rFonts w:ascii="Arial" w:hAnsi="Arial" w:cs="Arial"/>
                      <w:b/>
                    </w:rPr>
                  </w:pPr>
                  <w:r>
                    <w:rPr>
                      <w:rFonts w:ascii="Arial" w:hAnsi="Arial" w:cs="Arial"/>
                      <w:b/>
                    </w:rPr>
                    <w:t>28</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Pharare Sethabaneni, Gavaza, Julesburg and burgersdorp</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102"/>
              </w:trPr>
              <w:tc>
                <w:tcPr>
                  <w:tcW w:w="1101" w:type="dxa"/>
                </w:tcPr>
                <w:p w:rsidR="006650DB" w:rsidRDefault="006650DB" w:rsidP="006650DB">
                  <w:pPr>
                    <w:rPr>
                      <w:rFonts w:ascii="Arial" w:hAnsi="Arial" w:cs="Arial"/>
                      <w:b/>
                    </w:rPr>
                  </w:pPr>
                  <w:r>
                    <w:rPr>
                      <w:rFonts w:ascii="Arial" w:hAnsi="Arial" w:cs="Arial"/>
                      <w:b/>
                    </w:rPr>
                    <w:t>29</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Sunnyside</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New Satelite Police Station</w:t>
                  </w:r>
                </w:p>
              </w:tc>
            </w:tr>
            <w:tr w:rsidR="006650DB" w:rsidRPr="00CD7592" w:rsidTr="00391A3B">
              <w:trPr>
                <w:trHeight w:val="102"/>
              </w:trPr>
              <w:tc>
                <w:tcPr>
                  <w:tcW w:w="1101" w:type="dxa"/>
                </w:tcPr>
                <w:p w:rsidR="006650DB" w:rsidRDefault="006650DB" w:rsidP="006650DB">
                  <w:pPr>
                    <w:rPr>
                      <w:rFonts w:ascii="Arial" w:hAnsi="Arial" w:cs="Arial"/>
                      <w:b/>
                    </w:rPr>
                  </w:pPr>
                  <w:r>
                    <w:rPr>
                      <w:rFonts w:ascii="Arial" w:hAnsi="Arial" w:cs="Arial"/>
                      <w:b/>
                    </w:rPr>
                    <w:t>32</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Moime/Mohlava Cross and Mokomotsi</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sidRPr="00CD7592">
                    <w:rPr>
                      <w:rFonts w:ascii="Arial" w:hAnsi="Arial" w:cs="Arial"/>
                      <w:sz w:val="18"/>
                      <w:szCs w:val="18"/>
                    </w:rPr>
                    <w:t>New Satelite Police Station</w:t>
                  </w:r>
                </w:p>
              </w:tc>
            </w:tr>
            <w:tr w:rsidR="006650DB" w:rsidRPr="00CD7592" w:rsidTr="00391A3B">
              <w:trPr>
                <w:trHeight w:val="102"/>
              </w:trPr>
              <w:tc>
                <w:tcPr>
                  <w:tcW w:w="1101" w:type="dxa"/>
                </w:tcPr>
                <w:p w:rsidR="006650DB" w:rsidRDefault="006650DB" w:rsidP="006650DB">
                  <w:pPr>
                    <w:rPr>
                      <w:rFonts w:ascii="Arial" w:hAnsi="Arial" w:cs="Arial"/>
                      <w:b/>
                    </w:rPr>
                  </w:pPr>
                  <w:r>
                    <w:rPr>
                      <w:rFonts w:ascii="Arial" w:hAnsi="Arial" w:cs="Arial"/>
                      <w:b/>
                    </w:rPr>
                    <w:t>34</w:t>
                  </w:r>
                </w:p>
              </w:tc>
              <w:tc>
                <w:tcPr>
                  <w:tcW w:w="3827" w:type="dxa"/>
                  <w:tcBorders>
                    <w:top w:val="single" w:sz="2" w:space="0" w:color="auto"/>
                    <w:bottom w:val="single" w:sz="2" w:space="0" w:color="auto"/>
                  </w:tcBorders>
                </w:tcPr>
                <w:p w:rsidR="006650DB" w:rsidRDefault="006650DB" w:rsidP="006650DB">
                  <w:pPr>
                    <w:rPr>
                      <w:rFonts w:ascii="Arial" w:hAnsi="Arial" w:cs="Arial"/>
                      <w:sz w:val="18"/>
                      <w:szCs w:val="18"/>
                    </w:rPr>
                  </w:pPr>
                  <w:r>
                    <w:rPr>
                      <w:rFonts w:ascii="Arial" w:hAnsi="Arial" w:cs="Arial"/>
                      <w:sz w:val="18"/>
                      <w:szCs w:val="18"/>
                    </w:rPr>
                    <w:t>Khopo</w:t>
                  </w:r>
                </w:p>
              </w:tc>
              <w:tc>
                <w:tcPr>
                  <w:tcW w:w="4678" w:type="dxa"/>
                  <w:tcBorders>
                    <w:top w:val="single" w:sz="2" w:space="0" w:color="auto"/>
                    <w:bottom w:val="single" w:sz="2" w:space="0" w:color="auto"/>
                  </w:tcBorders>
                </w:tcPr>
                <w:p w:rsidR="006650DB" w:rsidRPr="00CD7592" w:rsidRDefault="006650DB" w:rsidP="006650DB">
                  <w:pPr>
                    <w:rPr>
                      <w:rFonts w:ascii="Arial" w:hAnsi="Arial" w:cs="Arial"/>
                      <w:sz w:val="18"/>
                      <w:szCs w:val="18"/>
                    </w:rPr>
                  </w:pPr>
                  <w:r>
                    <w:rPr>
                      <w:rFonts w:ascii="Arial" w:hAnsi="Arial" w:cs="Arial"/>
                      <w:sz w:val="18"/>
                      <w:szCs w:val="18"/>
                    </w:rPr>
                    <w:t xml:space="preserve">New </w:t>
                  </w:r>
                  <w:r w:rsidRPr="00CD7592">
                    <w:rPr>
                      <w:rFonts w:ascii="Arial" w:hAnsi="Arial" w:cs="Arial"/>
                      <w:sz w:val="18"/>
                      <w:szCs w:val="18"/>
                    </w:rPr>
                    <w:t>Police Station</w:t>
                  </w:r>
                </w:p>
              </w:tc>
            </w:tr>
          </w:tbl>
          <w:p w:rsidR="006650DB" w:rsidRDefault="006650DB" w:rsidP="006650DB">
            <w:pPr>
              <w:rPr>
                <w:rFonts w:ascii="Arial" w:hAnsi="Arial" w:cs="Arial"/>
              </w:rPr>
            </w:pPr>
          </w:p>
          <w:p w:rsidR="006650DB" w:rsidRPr="005F4A46" w:rsidRDefault="006650DB" w:rsidP="005F4A46">
            <w:pPr>
              <w:pBdr>
                <w:top w:val="single" w:sz="4" w:space="1" w:color="auto"/>
                <w:left w:val="single" w:sz="4" w:space="4" w:color="auto"/>
                <w:bottom w:val="single" w:sz="4" w:space="1" w:color="auto"/>
                <w:right w:val="single" w:sz="4" w:space="4" w:color="auto"/>
              </w:pBdr>
              <w:shd w:val="clear" w:color="auto" w:fill="767171" w:themeFill="background2" w:themeFillShade="80"/>
              <w:jc w:val="center"/>
              <w:rPr>
                <w:rFonts w:ascii="Arial" w:hAnsi="Arial" w:cs="Arial"/>
                <w:caps/>
                <w:sz w:val="20"/>
                <w:szCs w:val="20"/>
              </w:rPr>
            </w:pPr>
            <w:r>
              <w:rPr>
                <w:rFonts w:ascii="Arial" w:hAnsi="Arial" w:cs="Arial"/>
                <w:b/>
                <w:caps/>
                <w:sz w:val="20"/>
                <w:szCs w:val="20"/>
              </w:rPr>
              <w:t>2.8 SPORT AND RECREATION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4677"/>
              <w:gridCol w:w="3828"/>
            </w:tblGrid>
            <w:tr w:rsidR="006650DB" w:rsidRPr="00DB2C28" w:rsidTr="00391A3B">
              <w:trPr>
                <w:tblHeader/>
              </w:trPr>
              <w:tc>
                <w:tcPr>
                  <w:tcW w:w="1101" w:type="dxa"/>
                  <w:shd w:val="clear" w:color="auto" w:fill="767171" w:themeFill="background2" w:themeFillShade="8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Ward no</w:t>
                  </w:r>
                </w:p>
              </w:tc>
              <w:tc>
                <w:tcPr>
                  <w:tcW w:w="4677" w:type="dxa"/>
                  <w:shd w:val="clear" w:color="auto" w:fill="767171" w:themeFill="background2" w:themeFillShade="8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Location</w:t>
                  </w:r>
                </w:p>
              </w:tc>
              <w:tc>
                <w:tcPr>
                  <w:tcW w:w="3828" w:type="dxa"/>
                  <w:shd w:val="clear" w:color="auto" w:fill="767171" w:themeFill="background2" w:themeFillShade="8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Needs</w:t>
                  </w:r>
                </w:p>
              </w:tc>
            </w:tr>
            <w:tr w:rsidR="006650DB" w:rsidRPr="00DB2C28" w:rsidTr="00391A3B">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01</w:t>
                  </w:r>
                </w:p>
              </w:tc>
              <w:tc>
                <w:tcPr>
                  <w:tcW w:w="4677" w:type="dxa"/>
                </w:tcPr>
                <w:p w:rsidR="006650DB" w:rsidRPr="004849F5" w:rsidRDefault="006650DB" w:rsidP="006650DB">
                  <w:pPr>
                    <w:rPr>
                      <w:rFonts w:ascii="Arial" w:hAnsi="Arial" w:cs="Arial"/>
                      <w:sz w:val="18"/>
                      <w:szCs w:val="18"/>
                    </w:rPr>
                  </w:pPr>
                  <w:r w:rsidRPr="004849F5">
                    <w:rPr>
                      <w:rFonts w:ascii="Arial" w:hAnsi="Arial" w:cs="Arial"/>
                      <w:sz w:val="18"/>
                      <w:szCs w:val="18"/>
                    </w:rPr>
                    <w:t>Senakwe</w:t>
                  </w:r>
                </w:p>
              </w:tc>
              <w:tc>
                <w:tcPr>
                  <w:tcW w:w="3828" w:type="dxa"/>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Facility</w:t>
                  </w:r>
                </w:p>
              </w:tc>
            </w:tr>
            <w:tr w:rsidR="006650DB" w:rsidRPr="00DB2C28" w:rsidTr="00391A3B">
              <w:tc>
                <w:tcPr>
                  <w:tcW w:w="1101" w:type="dxa"/>
                  <w:vMerge/>
                </w:tcPr>
                <w:p w:rsidR="006650DB" w:rsidRPr="004849F5" w:rsidRDefault="006650DB" w:rsidP="006650DB">
                  <w:pPr>
                    <w:jc w:val="center"/>
                    <w:rPr>
                      <w:rFonts w:ascii="Arial" w:hAnsi="Arial" w:cs="Arial"/>
                      <w:b/>
                      <w:sz w:val="18"/>
                      <w:szCs w:val="18"/>
                    </w:rPr>
                  </w:pPr>
                </w:p>
              </w:tc>
              <w:tc>
                <w:tcPr>
                  <w:tcW w:w="4677" w:type="dxa"/>
                </w:tcPr>
                <w:p w:rsidR="006650DB" w:rsidRPr="004849F5" w:rsidRDefault="006650DB" w:rsidP="006650DB">
                  <w:pPr>
                    <w:rPr>
                      <w:rFonts w:ascii="Arial" w:hAnsi="Arial" w:cs="Arial"/>
                      <w:sz w:val="18"/>
                      <w:szCs w:val="18"/>
                    </w:rPr>
                  </w:pPr>
                  <w:r>
                    <w:rPr>
                      <w:rFonts w:ascii="Arial" w:hAnsi="Arial" w:cs="Arial"/>
                      <w:sz w:val="18"/>
                      <w:szCs w:val="18"/>
                    </w:rPr>
                    <w:t>All villages</w:t>
                  </w:r>
                </w:p>
              </w:tc>
              <w:tc>
                <w:tcPr>
                  <w:tcW w:w="3828" w:type="dxa"/>
                </w:tcPr>
                <w:p w:rsidR="006650DB" w:rsidRPr="004849F5" w:rsidRDefault="006650DB" w:rsidP="006650DB">
                  <w:pPr>
                    <w:rPr>
                      <w:rFonts w:ascii="Arial" w:hAnsi="Arial" w:cs="Arial"/>
                      <w:sz w:val="18"/>
                      <w:szCs w:val="18"/>
                    </w:rPr>
                  </w:pPr>
                  <w:r>
                    <w:rPr>
                      <w:rFonts w:ascii="Arial" w:hAnsi="Arial" w:cs="Arial"/>
                      <w:sz w:val="18"/>
                      <w:szCs w:val="18"/>
                    </w:rPr>
                    <w:t>Recreational facilities</w:t>
                  </w:r>
                </w:p>
              </w:tc>
            </w:tr>
            <w:tr w:rsidR="006650DB" w:rsidRPr="00DB2C28" w:rsidTr="00391A3B">
              <w:tc>
                <w:tcPr>
                  <w:tcW w:w="1101" w:type="dxa"/>
                  <w:vMerge/>
                </w:tcPr>
                <w:p w:rsidR="006650DB" w:rsidRPr="004849F5" w:rsidRDefault="006650DB" w:rsidP="006650DB">
                  <w:pPr>
                    <w:jc w:val="center"/>
                    <w:rPr>
                      <w:rFonts w:ascii="Arial" w:hAnsi="Arial" w:cs="Arial"/>
                      <w:b/>
                      <w:sz w:val="18"/>
                      <w:szCs w:val="18"/>
                    </w:rPr>
                  </w:pPr>
                </w:p>
              </w:tc>
              <w:tc>
                <w:tcPr>
                  <w:tcW w:w="4677" w:type="dxa"/>
                </w:tcPr>
                <w:p w:rsidR="006650DB" w:rsidRPr="004849F5" w:rsidRDefault="006650DB" w:rsidP="006650DB">
                  <w:pPr>
                    <w:rPr>
                      <w:rFonts w:ascii="Arial" w:hAnsi="Arial" w:cs="Arial"/>
                      <w:sz w:val="18"/>
                      <w:szCs w:val="18"/>
                    </w:rPr>
                  </w:pPr>
                  <w:r w:rsidRPr="004849F5">
                    <w:rPr>
                      <w:rFonts w:ascii="Arial" w:hAnsi="Arial" w:cs="Arial"/>
                      <w:sz w:val="18"/>
                      <w:szCs w:val="18"/>
                    </w:rPr>
                    <w:t>Morapalala</w:t>
                  </w:r>
                </w:p>
              </w:tc>
              <w:tc>
                <w:tcPr>
                  <w:tcW w:w="3828" w:type="dxa"/>
                </w:tcPr>
                <w:p w:rsidR="006650DB" w:rsidRPr="004849F5" w:rsidRDefault="006650DB" w:rsidP="006650DB">
                  <w:pPr>
                    <w:rPr>
                      <w:rFonts w:ascii="Arial" w:hAnsi="Arial" w:cs="Arial"/>
                      <w:sz w:val="18"/>
                      <w:szCs w:val="18"/>
                    </w:rPr>
                  </w:pPr>
                  <w:r w:rsidRPr="004849F5">
                    <w:rPr>
                      <w:rFonts w:ascii="Arial" w:hAnsi="Arial" w:cs="Arial"/>
                      <w:sz w:val="18"/>
                      <w:szCs w:val="18"/>
                    </w:rPr>
                    <w:t>Community Hall</w:t>
                  </w:r>
                </w:p>
              </w:tc>
            </w:tr>
            <w:tr w:rsidR="006650DB" w:rsidRPr="00DB2C28" w:rsidTr="00391A3B">
              <w:trPr>
                <w:trHeight w:val="208"/>
              </w:trPr>
              <w:tc>
                <w:tcPr>
                  <w:tcW w:w="1101" w:type="dxa"/>
                  <w:vMerge w:val="restart"/>
                  <w:tcBorders>
                    <w:top w:val="single" w:sz="4" w:space="0" w:color="auto"/>
                  </w:tcBorders>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02</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All villages</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Grading of sport grounds</w:t>
                  </w:r>
                </w:p>
              </w:tc>
            </w:tr>
            <w:tr w:rsidR="006650DB" w:rsidRPr="00DB2C28" w:rsidTr="00391A3B">
              <w:trPr>
                <w:trHeight w:val="195"/>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Mawa Block 8</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Community Hall</w:t>
                  </w:r>
                </w:p>
              </w:tc>
            </w:tr>
            <w:tr w:rsidR="006650DB" w:rsidRPr="00DB2C28" w:rsidTr="00391A3B">
              <w:trPr>
                <w:trHeight w:val="253"/>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Mokhwati</w:t>
                  </w:r>
                </w:p>
              </w:tc>
              <w:tc>
                <w:tcPr>
                  <w:tcW w:w="3828" w:type="dxa"/>
                  <w:tcBorders>
                    <w:top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Library</w:t>
                  </w:r>
                </w:p>
              </w:tc>
            </w:tr>
            <w:tr w:rsidR="006650DB" w:rsidRPr="00DB2C28" w:rsidTr="00391A3B">
              <w:trPr>
                <w:trHeight w:val="253"/>
              </w:trPr>
              <w:tc>
                <w:tcPr>
                  <w:tcW w:w="1101" w:type="dxa"/>
                </w:tcPr>
                <w:p w:rsidR="006650DB" w:rsidRPr="004849F5" w:rsidRDefault="006650DB" w:rsidP="006650DB">
                  <w:pPr>
                    <w:jc w:val="center"/>
                    <w:rPr>
                      <w:rFonts w:ascii="Arial" w:hAnsi="Arial" w:cs="Arial"/>
                      <w:b/>
                      <w:sz w:val="18"/>
                      <w:szCs w:val="18"/>
                    </w:rPr>
                  </w:pPr>
                  <w:r>
                    <w:rPr>
                      <w:rFonts w:ascii="Arial" w:hAnsi="Arial" w:cs="Arial"/>
                      <w:b/>
                      <w:sz w:val="18"/>
                      <w:szCs w:val="18"/>
                    </w:rPr>
                    <w:t>03</w:t>
                  </w:r>
                </w:p>
              </w:tc>
              <w:tc>
                <w:tcPr>
                  <w:tcW w:w="4677" w:type="dxa"/>
                  <w:tcBorders>
                    <w:top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Ramotshinyadi, Radoo and Ga-Wally</w:t>
                  </w:r>
                </w:p>
              </w:tc>
              <w:tc>
                <w:tcPr>
                  <w:tcW w:w="3828" w:type="dxa"/>
                  <w:tcBorders>
                    <w:top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Community Hall</w:t>
                  </w:r>
                </w:p>
              </w:tc>
            </w:tr>
            <w:tr w:rsidR="006650DB" w:rsidRPr="00DB2C28" w:rsidTr="00391A3B">
              <w:trPr>
                <w:trHeight w:val="195"/>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04</w:t>
                  </w:r>
                </w:p>
              </w:tc>
              <w:tc>
                <w:tcPr>
                  <w:tcW w:w="4677" w:type="dxa"/>
                  <w:tcBorders>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Rikhotso, Xihoko, Block  6 and 7</w:t>
                  </w:r>
                </w:p>
              </w:tc>
              <w:tc>
                <w:tcPr>
                  <w:tcW w:w="3828" w:type="dxa"/>
                  <w:tcBorders>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Facilities</w:t>
                  </w:r>
                </w:p>
              </w:tc>
            </w:tr>
            <w:tr w:rsidR="006650DB" w:rsidRPr="00DB2C28" w:rsidTr="00391A3B">
              <w:trPr>
                <w:trHeight w:val="225"/>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Xihoko</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Renovation of the old Xihoko Show Ground</w:t>
                  </w:r>
                </w:p>
              </w:tc>
            </w:tr>
            <w:tr w:rsidR="006650DB" w:rsidRPr="00DB2C28" w:rsidTr="00391A3B">
              <w:trPr>
                <w:trHeight w:val="225"/>
              </w:trPr>
              <w:tc>
                <w:tcPr>
                  <w:tcW w:w="1101" w:type="dxa"/>
                  <w:vMerge w:val="restart"/>
                </w:tcPr>
                <w:p w:rsidR="006650DB" w:rsidRPr="004849F5" w:rsidRDefault="006650DB" w:rsidP="006650DB">
                  <w:pPr>
                    <w:jc w:val="center"/>
                    <w:rPr>
                      <w:rFonts w:ascii="Arial" w:hAnsi="Arial" w:cs="Arial"/>
                      <w:b/>
                      <w:sz w:val="18"/>
                      <w:szCs w:val="18"/>
                    </w:rPr>
                  </w:pPr>
                  <w:r>
                    <w:rPr>
                      <w:rFonts w:ascii="Arial" w:hAnsi="Arial" w:cs="Arial"/>
                      <w:b/>
                      <w:sz w:val="18"/>
                      <w:szCs w:val="18"/>
                    </w:rPr>
                    <w:t>05</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Musiphana, Mugwazeni, Maweni, Malubana and Mackery</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Grading of sport grounds</w:t>
                  </w:r>
                </w:p>
              </w:tc>
            </w:tr>
            <w:tr w:rsidR="006650DB" w:rsidRPr="00DB2C28" w:rsidTr="00391A3B">
              <w:trPr>
                <w:trHeight w:val="225"/>
              </w:trPr>
              <w:tc>
                <w:tcPr>
                  <w:tcW w:w="1101" w:type="dxa"/>
                  <w:vMerge/>
                </w:tcPr>
                <w:p w:rsidR="006650DB"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Mackery</w:t>
                  </w:r>
                </w:p>
              </w:tc>
              <w:tc>
                <w:tcPr>
                  <w:tcW w:w="382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community sports ground</w:t>
                  </w:r>
                </w:p>
              </w:tc>
            </w:tr>
            <w:tr w:rsidR="006650DB" w:rsidRPr="00DB2C28" w:rsidTr="00391A3B">
              <w:trPr>
                <w:trHeight w:val="225"/>
              </w:trPr>
              <w:tc>
                <w:tcPr>
                  <w:tcW w:w="1101" w:type="dxa"/>
                </w:tcPr>
                <w:p w:rsidR="006650DB" w:rsidRDefault="006650DB" w:rsidP="006650DB">
                  <w:pPr>
                    <w:jc w:val="center"/>
                    <w:rPr>
                      <w:rFonts w:ascii="Arial" w:hAnsi="Arial" w:cs="Arial"/>
                      <w:b/>
                      <w:sz w:val="18"/>
                      <w:szCs w:val="18"/>
                    </w:rPr>
                  </w:pPr>
                  <w:r>
                    <w:rPr>
                      <w:rFonts w:ascii="Arial" w:hAnsi="Arial" w:cs="Arial"/>
                      <w:b/>
                      <w:sz w:val="18"/>
                      <w:szCs w:val="18"/>
                    </w:rPr>
                    <w:t>06</w:t>
                  </w:r>
                </w:p>
              </w:tc>
              <w:tc>
                <w:tcPr>
                  <w:tcW w:w="467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Runnymede</w:t>
                  </w:r>
                </w:p>
              </w:tc>
              <w:tc>
                <w:tcPr>
                  <w:tcW w:w="382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Library</w:t>
                  </w:r>
                </w:p>
              </w:tc>
            </w:tr>
            <w:tr w:rsidR="006650DB" w:rsidRPr="00DB2C28" w:rsidTr="00391A3B">
              <w:trPr>
                <w:trHeight w:val="240"/>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07</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Moruji, Matarapane , Seopeng, Madumane and Morwatsehla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Facilities</w:t>
                  </w:r>
                </w:p>
              </w:tc>
            </w:tr>
            <w:tr w:rsidR="006650DB" w:rsidRPr="00DB2C28" w:rsidTr="00391A3B">
              <w:trPr>
                <w:trHeight w:val="205"/>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Botludi and Mothomeng</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Libraries</w:t>
                  </w:r>
                </w:p>
              </w:tc>
            </w:tr>
            <w:tr w:rsidR="006650DB" w:rsidRPr="00DB2C28" w:rsidTr="00391A3B">
              <w:trPr>
                <w:trHeight w:val="205"/>
              </w:trPr>
              <w:tc>
                <w:tcPr>
                  <w:tcW w:w="1101" w:type="dxa"/>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08</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Relela, Semarela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 xml:space="preserve">New Library </w:t>
                  </w:r>
                </w:p>
              </w:tc>
            </w:tr>
            <w:tr w:rsidR="006650DB" w:rsidRPr="00DB2C28" w:rsidTr="00391A3B">
              <w:trPr>
                <w:trHeight w:val="205"/>
              </w:trPr>
              <w:tc>
                <w:tcPr>
                  <w:tcW w:w="1101" w:type="dxa"/>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lastRenderedPageBreak/>
                    <w:t>09</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Khebabane, Khetoni, Mobye, Kgwekgwe, Thako, Moleketla, Sefolwe and Jokoni</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Facilities</w:t>
                  </w:r>
                </w:p>
              </w:tc>
            </w:tr>
            <w:tr w:rsidR="006650DB" w:rsidRPr="00DB2C28" w:rsidTr="00391A3B">
              <w:trPr>
                <w:trHeight w:val="205"/>
              </w:trPr>
              <w:tc>
                <w:tcPr>
                  <w:tcW w:w="1101" w:type="dxa"/>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10</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All villages</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 xml:space="preserve">Grading of </w:t>
                  </w:r>
                  <w:r w:rsidRPr="004849F5">
                    <w:rPr>
                      <w:rFonts w:ascii="Arial" w:hAnsi="Arial" w:cs="Arial"/>
                      <w:sz w:val="18"/>
                      <w:szCs w:val="18"/>
                    </w:rPr>
                    <w:t>Sports ground</w:t>
                  </w:r>
                </w:p>
              </w:tc>
            </w:tr>
            <w:tr w:rsidR="006650DB" w:rsidRPr="00DB2C28" w:rsidTr="00391A3B">
              <w:trPr>
                <w:trHeight w:val="205"/>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11</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Leokwe</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Facility</w:t>
                  </w:r>
                </w:p>
              </w:tc>
            </w:tr>
            <w:tr w:rsidR="006650DB" w:rsidRPr="00DB2C28" w:rsidTr="00391A3B">
              <w:trPr>
                <w:trHeight w:val="205"/>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Lerejeng</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Upgrading of Leretjene sports field</w:t>
                  </w:r>
                </w:p>
              </w:tc>
            </w:tr>
            <w:tr w:rsidR="006650DB" w:rsidRPr="00DB2C28" w:rsidTr="00391A3B">
              <w:trPr>
                <w:trHeight w:val="205"/>
              </w:trPr>
              <w:tc>
                <w:tcPr>
                  <w:tcW w:w="1101" w:type="dxa"/>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12</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Khubu, Rwanda, Malovisi, Nwajaheni, Mchengele, Shongani and Lwandlamuni</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One New Library</w:t>
                  </w:r>
                </w:p>
              </w:tc>
            </w:tr>
            <w:tr w:rsidR="006650DB" w:rsidRPr="00DB2C28" w:rsidTr="00391A3B">
              <w:trPr>
                <w:trHeight w:val="75"/>
              </w:trPr>
              <w:tc>
                <w:tcPr>
                  <w:tcW w:w="1101" w:type="dxa"/>
                  <w:vMerge w:val="restart"/>
                  <w:tcBorders>
                    <w:top w:val="single" w:sz="4" w:space="0" w:color="auto"/>
                  </w:tcBorders>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13</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Mandlakazi</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Need for fencing and grassing</w:t>
                  </w:r>
                </w:p>
              </w:tc>
            </w:tr>
            <w:tr w:rsidR="006650DB" w:rsidRPr="00DB2C28" w:rsidTr="00391A3B">
              <w:trPr>
                <w:trHeight w:val="92"/>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Mbhekwana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Grading of sport ground</w:t>
                  </w:r>
                </w:p>
              </w:tc>
            </w:tr>
            <w:tr w:rsidR="006650DB" w:rsidRPr="00DB2C28" w:rsidTr="00391A3B">
              <w:trPr>
                <w:trHeight w:val="125"/>
              </w:trPr>
              <w:tc>
                <w:tcPr>
                  <w:tcW w:w="1101" w:type="dxa"/>
                  <w:vMerge/>
                  <w:tcBorders>
                    <w:bottom w:val="single" w:sz="2" w:space="0" w:color="auto"/>
                  </w:tcBorders>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Tarentaal farm</w:t>
                  </w:r>
                </w:p>
              </w:tc>
              <w:tc>
                <w:tcPr>
                  <w:tcW w:w="3828" w:type="dxa"/>
                  <w:tcBorders>
                    <w:top w:val="single" w:sz="4" w:space="0" w:color="auto"/>
                    <w:bottom w:val="single" w:sz="4" w:space="0" w:color="auto"/>
                  </w:tcBorders>
                </w:tcPr>
                <w:p w:rsidR="006650DB" w:rsidRPr="004849F5" w:rsidRDefault="006650DB" w:rsidP="006650DB">
                  <w:pPr>
                    <w:rPr>
                      <w:sz w:val="18"/>
                      <w:szCs w:val="18"/>
                    </w:rPr>
                  </w:pPr>
                  <w:r w:rsidRPr="004849F5">
                    <w:rPr>
                      <w:rFonts w:ascii="Arial" w:hAnsi="Arial" w:cs="Arial"/>
                      <w:sz w:val="18"/>
                      <w:szCs w:val="18"/>
                    </w:rPr>
                    <w:t>Grading of sport ground</w:t>
                  </w:r>
                </w:p>
              </w:tc>
            </w:tr>
            <w:tr w:rsidR="006650DB" w:rsidRPr="00DB2C28" w:rsidTr="00391A3B">
              <w:trPr>
                <w:trHeight w:val="213"/>
              </w:trPr>
              <w:tc>
                <w:tcPr>
                  <w:tcW w:w="1101" w:type="dxa"/>
                  <w:tcBorders>
                    <w:top w:val="single" w:sz="2" w:space="0" w:color="auto"/>
                  </w:tcBorders>
                </w:tcPr>
                <w:p w:rsidR="006650DB" w:rsidRPr="004849F5" w:rsidRDefault="006650DB" w:rsidP="006650DB">
                  <w:pPr>
                    <w:jc w:val="center"/>
                    <w:rPr>
                      <w:rFonts w:ascii="Arial" w:hAnsi="Arial" w:cs="Arial"/>
                      <w:b/>
                      <w:sz w:val="18"/>
                      <w:szCs w:val="18"/>
                    </w:rPr>
                  </w:pPr>
                </w:p>
              </w:tc>
              <w:tc>
                <w:tcPr>
                  <w:tcW w:w="4677" w:type="dxa"/>
                  <w:tcBorders>
                    <w:top w:val="single" w:sz="2"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Mieliekloof</w:t>
                  </w:r>
                </w:p>
              </w:tc>
              <w:tc>
                <w:tcPr>
                  <w:tcW w:w="3828" w:type="dxa"/>
                  <w:tcBorders>
                    <w:top w:val="single" w:sz="2" w:space="0" w:color="auto"/>
                    <w:bottom w:val="single" w:sz="4" w:space="0" w:color="auto"/>
                  </w:tcBorders>
                </w:tcPr>
                <w:p w:rsidR="006650DB" w:rsidRPr="004849F5" w:rsidRDefault="006650DB" w:rsidP="006650DB">
                  <w:pPr>
                    <w:rPr>
                      <w:sz w:val="18"/>
                      <w:szCs w:val="18"/>
                    </w:rPr>
                  </w:pPr>
                  <w:r w:rsidRPr="004849F5">
                    <w:rPr>
                      <w:rFonts w:ascii="Arial" w:hAnsi="Arial" w:cs="Arial"/>
                      <w:sz w:val="18"/>
                      <w:szCs w:val="18"/>
                    </w:rPr>
                    <w:t>Grading of sport ground</w:t>
                  </w:r>
                </w:p>
              </w:tc>
            </w:tr>
            <w:tr w:rsidR="006650DB" w:rsidRPr="00DB2C28" w:rsidTr="00391A3B">
              <w:trPr>
                <w:trHeight w:val="225"/>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15</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Tzaneen</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Renovation of the Swimming Pool</w:t>
                  </w:r>
                </w:p>
              </w:tc>
            </w:tr>
            <w:tr w:rsidR="006650DB" w:rsidRPr="00DB2C28" w:rsidTr="00391A3B">
              <w:trPr>
                <w:trHeight w:val="15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2"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Talana</w:t>
                  </w:r>
                </w:p>
              </w:tc>
              <w:tc>
                <w:tcPr>
                  <w:tcW w:w="3828" w:type="dxa"/>
                  <w:tcBorders>
                    <w:top w:val="single" w:sz="4" w:space="0" w:color="auto"/>
                    <w:bottom w:val="single" w:sz="2"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Facility</w:t>
                  </w:r>
                </w:p>
              </w:tc>
            </w:tr>
            <w:tr w:rsidR="006650DB" w:rsidRPr="00DB2C28" w:rsidTr="00391A3B">
              <w:trPr>
                <w:trHeight w:val="24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2"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Tzaneen</w:t>
                  </w:r>
                </w:p>
              </w:tc>
              <w:tc>
                <w:tcPr>
                  <w:tcW w:w="3828" w:type="dxa"/>
                  <w:tcBorders>
                    <w:top w:val="single" w:sz="2"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Construction of a Modern Museum</w:t>
                  </w:r>
                </w:p>
              </w:tc>
            </w:tr>
            <w:tr w:rsidR="006650DB" w:rsidRPr="00DB2C28" w:rsidTr="00391A3B">
              <w:trPr>
                <w:trHeight w:val="220"/>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16</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Flora Park</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 xml:space="preserve">Upgrading of the Park </w:t>
                  </w:r>
                </w:p>
                <w:p w:rsidR="006650DB" w:rsidRPr="004849F5" w:rsidRDefault="006650DB" w:rsidP="006650DB">
                  <w:pPr>
                    <w:rPr>
                      <w:rFonts w:ascii="Arial" w:hAnsi="Arial" w:cs="Arial"/>
                      <w:sz w:val="18"/>
                      <w:szCs w:val="18"/>
                    </w:rPr>
                  </w:pPr>
                  <w:r w:rsidRPr="004849F5">
                    <w:rPr>
                      <w:rFonts w:ascii="Arial" w:hAnsi="Arial" w:cs="Arial"/>
                      <w:sz w:val="18"/>
                      <w:szCs w:val="18"/>
                    </w:rPr>
                    <w:t>New Community Hall</w:t>
                  </w:r>
                </w:p>
              </w:tc>
            </w:tr>
            <w:tr w:rsidR="006650DB" w:rsidRPr="00DB2C28" w:rsidTr="00391A3B">
              <w:trPr>
                <w:trHeight w:val="17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Lephephane</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Community Hall</w:t>
                  </w:r>
                </w:p>
              </w:tc>
            </w:tr>
            <w:tr w:rsidR="006650DB" w:rsidRPr="00DB2C28" w:rsidTr="00391A3B">
              <w:trPr>
                <w:trHeight w:val="24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Khujwana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New Community Hall</w:t>
                  </w:r>
                </w:p>
              </w:tc>
            </w:tr>
            <w:tr w:rsidR="006650DB" w:rsidRPr="00DB2C28" w:rsidTr="00391A3B">
              <w:trPr>
                <w:trHeight w:val="225"/>
              </w:trPr>
              <w:tc>
                <w:tcPr>
                  <w:tcW w:w="1101" w:type="dxa"/>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17</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Dan, Dan ext 2, Mokgoloboto and Nkowankowa section 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Facilities</w:t>
                  </w:r>
                </w:p>
              </w:tc>
            </w:tr>
            <w:tr w:rsidR="006650DB" w:rsidRPr="00DB2C28" w:rsidTr="00391A3B">
              <w:trPr>
                <w:trHeight w:val="350"/>
              </w:trPr>
              <w:tc>
                <w:tcPr>
                  <w:tcW w:w="1101" w:type="dxa"/>
                  <w:vMerge w:val="restart"/>
                </w:tcPr>
                <w:p w:rsidR="006650DB" w:rsidRPr="004849F5" w:rsidRDefault="006650DB" w:rsidP="006650DB">
                  <w:pPr>
                    <w:jc w:val="center"/>
                    <w:rPr>
                      <w:rFonts w:ascii="Arial" w:hAnsi="Arial" w:cs="Arial"/>
                      <w:b/>
                      <w:sz w:val="18"/>
                      <w:szCs w:val="18"/>
                    </w:rPr>
                  </w:pPr>
                  <w:r>
                    <w:rPr>
                      <w:rFonts w:ascii="Arial" w:hAnsi="Arial" w:cs="Arial"/>
                      <w:b/>
                      <w:sz w:val="18"/>
                      <w:szCs w:val="18"/>
                    </w:rPr>
                    <w:t>18</w:t>
                  </w:r>
                </w:p>
              </w:tc>
              <w:tc>
                <w:tcPr>
                  <w:tcW w:w="467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Dan, Lusaka, Nkomanini, Mohlaba cross and Khujwana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Upgrading of sports ground</w:t>
                  </w:r>
                  <w:r w:rsidR="005F4A46">
                    <w:rPr>
                      <w:rFonts w:ascii="Arial" w:hAnsi="Arial" w:cs="Arial"/>
                      <w:sz w:val="18"/>
                      <w:szCs w:val="18"/>
                    </w:rPr>
                    <w:t>s</w:t>
                  </w:r>
                </w:p>
              </w:tc>
            </w:tr>
            <w:tr w:rsidR="006650DB" w:rsidRPr="00DB2C28" w:rsidTr="00391A3B">
              <w:trPr>
                <w:trHeight w:val="270"/>
              </w:trPr>
              <w:tc>
                <w:tcPr>
                  <w:tcW w:w="1101" w:type="dxa"/>
                  <w:vMerge/>
                </w:tcPr>
                <w:p w:rsidR="006650DB"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Khujwana and JB</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New Community Hall</w:t>
                  </w:r>
                </w:p>
              </w:tc>
            </w:tr>
            <w:tr w:rsidR="006650DB" w:rsidRPr="00DB2C28" w:rsidTr="00391A3B">
              <w:trPr>
                <w:trHeight w:val="225"/>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19</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Nkowankowa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Upgrading of the Community Hall</w:t>
                  </w:r>
                </w:p>
              </w:tc>
            </w:tr>
            <w:tr w:rsidR="006650DB" w:rsidRPr="00DB2C28" w:rsidTr="00391A3B">
              <w:trPr>
                <w:trHeight w:val="225"/>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Nkowankowa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Library</w:t>
                  </w:r>
                </w:p>
              </w:tc>
            </w:tr>
            <w:tr w:rsidR="006650DB" w:rsidRPr="00DB2C28" w:rsidTr="00391A3B">
              <w:trPr>
                <w:trHeight w:val="225"/>
              </w:trPr>
              <w:tc>
                <w:tcPr>
                  <w:tcW w:w="1101" w:type="dxa"/>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20</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Dan</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 xml:space="preserve">Upgrading of the sport ground </w:t>
                  </w:r>
                </w:p>
                <w:p w:rsidR="006650DB" w:rsidRPr="004849F5" w:rsidRDefault="006650DB" w:rsidP="006650DB">
                  <w:pPr>
                    <w:rPr>
                      <w:rFonts w:ascii="Arial" w:hAnsi="Arial" w:cs="Arial"/>
                      <w:sz w:val="18"/>
                      <w:szCs w:val="18"/>
                    </w:rPr>
                  </w:pPr>
                  <w:r w:rsidRPr="004849F5">
                    <w:rPr>
                      <w:rFonts w:ascii="Arial" w:hAnsi="Arial" w:cs="Arial"/>
                      <w:sz w:val="18"/>
                      <w:szCs w:val="18"/>
                    </w:rPr>
                    <w:t>New Community Hall</w:t>
                  </w:r>
                </w:p>
              </w:tc>
            </w:tr>
            <w:tr w:rsidR="006650DB" w:rsidRPr="00DB2C28" w:rsidTr="00391A3B">
              <w:trPr>
                <w:trHeight w:val="205"/>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21</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Nkowankowa B</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Upgrade Sport Field next to Sewer Plant</w:t>
                  </w:r>
                </w:p>
              </w:tc>
            </w:tr>
            <w:tr w:rsidR="006650DB" w:rsidRPr="00DB2C28" w:rsidTr="00391A3B">
              <w:trPr>
                <w:trHeight w:val="105"/>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Nkowankowa C</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Upgrade of Sport Field next to Park</w:t>
                  </w:r>
                </w:p>
              </w:tc>
            </w:tr>
            <w:tr w:rsidR="006650DB" w:rsidRPr="00DB2C28" w:rsidTr="00391A3B">
              <w:trPr>
                <w:trHeight w:val="95"/>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Nkowankowa D</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Facility</w:t>
                  </w:r>
                </w:p>
              </w:tc>
            </w:tr>
            <w:tr w:rsidR="006650DB" w:rsidRPr="00DB2C28" w:rsidTr="00391A3B">
              <w:trPr>
                <w:trHeight w:val="12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Letaba Landgoed</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Upgrade Sport Facility</w:t>
                  </w:r>
                </w:p>
              </w:tc>
            </w:tr>
            <w:tr w:rsidR="006650DB" w:rsidRPr="00DB2C28" w:rsidTr="00391A3B">
              <w:trPr>
                <w:trHeight w:val="12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Nkowankowa Park near Mabhodlela and Mangatlo store</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Sports facilities</w:t>
                  </w:r>
                </w:p>
              </w:tc>
            </w:tr>
            <w:tr w:rsidR="006650DB" w:rsidRPr="00DB2C28" w:rsidTr="00391A3B">
              <w:trPr>
                <w:trHeight w:val="120"/>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lastRenderedPageBreak/>
                    <w:t>23</w:t>
                  </w:r>
                </w:p>
              </w:tc>
              <w:tc>
                <w:tcPr>
                  <w:tcW w:w="4677" w:type="dxa"/>
                  <w:vMerge w:val="restart"/>
                  <w:tcBorders>
                    <w:top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Mariveni</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Upgrading of sports ground</w:t>
                  </w:r>
                </w:p>
              </w:tc>
            </w:tr>
            <w:tr w:rsidR="006650DB" w:rsidRPr="00DB2C28" w:rsidTr="00391A3B">
              <w:trPr>
                <w:trHeight w:val="120"/>
              </w:trPr>
              <w:tc>
                <w:tcPr>
                  <w:tcW w:w="1101" w:type="dxa"/>
                  <w:vMerge/>
                </w:tcPr>
                <w:p w:rsidR="006650DB" w:rsidRPr="004849F5" w:rsidRDefault="006650DB" w:rsidP="006650DB">
                  <w:pPr>
                    <w:jc w:val="center"/>
                    <w:rPr>
                      <w:rFonts w:ascii="Arial" w:hAnsi="Arial" w:cs="Arial"/>
                      <w:b/>
                      <w:sz w:val="18"/>
                      <w:szCs w:val="18"/>
                    </w:rPr>
                  </w:pPr>
                </w:p>
              </w:tc>
              <w:tc>
                <w:tcPr>
                  <w:tcW w:w="4677" w:type="dxa"/>
                  <w:vMerge/>
                  <w:tcBorders>
                    <w:bottom w:val="single" w:sz="4" w:space="0" w:color="auto"/>
                  </w:tcBorders>
                </w:tcPr>
                <w:p w:rsidR="006650DB" w:rsidRPr="004849F5" w:rsidRDefault="006650DB" w:rsidP="006650DB">
                  <w:pPr>
                    <w:rPr>
                      <w:rFonts w:ascii="Arial" w:hAnsi="Arial" w:cs="Arial"/>
                      <w:sz w:val="18"/>
                      <w:szCs w:val="18"/>
                    </w:rPr>
                  </w:pP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Tennis court and Netball grounds</w:t>
                  </w:r>
                </w:p>
              </w:tc>
            </w:tr>
            <w:tr w:rsidR="006650DB" w:rsidRPr="00DB2C28" w:rsidTr="00391A3B">
              <w:trPr>
                <w:trHeight w:val="120"/>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24</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Mohlaba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 xml:space="preserve">New Stadium and Library </w:t>
                  </w:r>
                </w:p>
              </w:tc>
            </w:tr>
            <w:tr w:rsidR="006650DB" w:rsidRPr="00DB2C28" w:rsidTr="00391A3B">
              <w:trPr>
                <w:trHeight w:val="12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Sasekani</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Community Hall</w:t>
                  </w:r>
                </w:p>
              </w:tc>
            </w:tr>
            <w:tr w:rsidR="006650DB" w:rsidRPr="00DB2C28" w:rsidTr="00391A3B">
              <w:trPr>
                <w:trHeight w:val="12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Zanghoma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 xml:space="preserve">Community Hall, Library, New Sport and recreation facilities </w:t>
                  </w:r>
                </w:p>
              </w:tc>
            </w:tr>
            <w:tr w:rsidR="006650DB" w:rsidRPr="00DB2C28" w:rsidTr="00391A3B">
              <w:trPr>
                <w:trHeight w:val="12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Petanenge</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p>
              </w:tc>
            </w:tr>
            <w:tr w:rsidR="006650DB" w:rsidRPr="00DB2C28" w:rsidTr="00391A3B">
              <w:trPr>
                <w:trHeight w:val="120"/>
              </w:trPr>
              <w:tc>
                <w:tcPr>
                  <w:tcW w:w="1101" w:type="dxa"/>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25</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Sedan, Bonn, Ntsako, Mafarana and Mulati/Berlin</w:t>
                  </w:r>
                </w:p>
              </w:tc>
              <w:tc>
                <w:tcPr>
                  <w:tcW w:w="3828" w:type="dxa"/>
                  <w:tcBorders>
                    <w:top w:val="single" w:sz="4" w:space="0" w:color="auto"/>
                    <w:bottom w:val="single" w:sz="4" w:space="0" w:color="auto"/>
                  </w:tcBorders>
                </w:tcPr>
                <w:p w:rsidR="006650DB" w:rsidRDefault="006650DB" w:rsidP="006650DB">
                  <w:pPr>
                    <w:rPr>
                      <w:rFonts w:ascii="Arial" w:hAnsi="Arial" w:cs="Arial"/>
                      <w:sz w:val="18"/>
                      <w:szCs w:val="18"/>
                    </w:rPr>
                  </w:pPr>
                  <w:r w:rsidRPr="004849F5">
                    <w:rPr>
                      <w:rFonts w:ascii="Arial" w:hAnsi="Arial" w:cs="Arial"/>
                      <w:sz w:val="18"/>
                      <w:szCs w:val="18"/>
                    </w:rPr>
                    <w:t>New Sport and Recreational Facilities</w:t>
                  </w:r>
                </w:p>
                <w:p w:rsidR="006650DB" w:rsidRPr="004849F5" w:rsidRDefault="006650DB" w:rsidP="006650DB">
                  <w:pPr>
                    <w:rPr>
                      <w:rFonts w:ascii="Arial" w:hAnsi="Arial" w:cs="Arial"/>
                      <w:sz w:val="18"/>
                      <w:szCs w:val="18"/>
                    </w:rPr>
                  </w:pPr>
                  <w:r>
                    <w:rPr>
                      <w:rFonts w:ascii="Arial" w:hAnsi="Arial" w:cs="Arial"/>
                      <w:sz w:val="18"/>
                      <w:szCs w:val="18"/>
                    </w:rPr>
                    <w:t>Grading of sport grounds</w:t>
                  </w:r>
                </w:p>
              </w:tc>
            </w:tr>
            <w:tr w:rsidR="006650DB" w:rsidRPr="00DB2C28" w:rsidTr="00391A3B">
              <w:trPr>
                <w:trHeight w:val="368"/>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26</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Hovheni, Nsolani, Nyanyukani, Hweetsi, Bordeaux and Masoma/Mashiloane</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Facilities</w:t>
                  </w:r>
                </w:p>
              </w:tc>
            </w:tr>
            <w:tr w:rsidR="006650DB" w:rsidRPr="00DB2C28" w:rsidTr="00391A3B">
              <w:trPr>
                <w:trHeight w:val="242"/>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Rhulani,</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Upgrading of the sport facility and chairs, library and computer centre</w:t>
                  </w:r>
                </w:p>
              </w:tc>
            </w:tr>
            <w:tr w:rsidR="006650DB" w:rsidRPr="00DB2C28" w:rsidTr="00391A3B">
              <w:trPr>
                <w:trHeight w:val="201"/>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Rhulani</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Upgrade of existing Sport and Recreational Facility</w:t>
                  </w:r>
                </w:p>
              </w:tc>
            </w:tr>
            <w:tr w:rsidR="006650DB" w:rsidRPr="00DB2C28" w:rsidTr="00391A3B">
              <w:trPr>
                <w:trHeight w:val="212"/>
              </w:trPr>
              <w:tc>
                <w:tcPr>
                  <w:tcW w:w="1101" w:type="dxa"/>
                  <w:vMerge w:val="restart"/>
                </w:tcPr>
                <w:p w:rsidR="006650DB" w:rsidRPr="004849F5" w:rsidRDefault="006650DB" w:rsidP="006650DB">
                  <w:pPr>
                    <w:jc w:val="center"/>
                    <w:rPr>
                      <w:rFonts w:ascii="Arial" w:hAnsi="Arial" w:cs="Arial"/>
                      <w:b/>
                      <w:sz w:val="18"/>
                      <w:szCs w:val="18"/>
                    </w:rPr>
                  </w:pPr>
                  <w:r>
                    <w:rPr>
                      <w:rFonts w:ascii="Arial" w:hAnsi="Arial" w:cs="Arial"/>
                      <w:b/>
                      <w:sz w:val="18"/>
                      <w:szCs w:val="18"/>
                    </w:rPr>
                    <w:t>27</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 xml:space="preserve">Makhubidung </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Sport and Recreational Facility</w:t>
                  </w:r>
                </w:p>
              </w:tc>
            </w:tr>
            <w:tr w:rsidR="006650DB" w:rsidRPr="00DB2C28" w:rsidTr="00391A3B">
              <w:trPr>
                <w:trHeight w:val="189"/>
              </w:trPr>
              <w:tc>
                <w:tcPr>
                  <w:tcW w:w="1101" w:type="dxa"/>
                  <w:vMerge/>
                </w:tcPr>
                <w:p w:rsidR="006650DB"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Mokgapeng</w:t>
                  </w:r>
                </w:p>
              </w:tc>
              <w:tc>
                <w:tcPr>
                  <w:tcW w:w="382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Community Hall and support for marathon</w:t>
                  </w:r>
                </w:p>
              </w:tc>
            </w:tr>
            <w:tr w:rsidR="006650DB" w:rsidRPr="00DB2C28" w:rsidTr="00391A3B">
              <w:trPr>
                <w:trHeight w:val="465"/>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28</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Gavaza</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Rehabilitation of Gavaza Show Ground</w:t>
                  </w:r>
                </w:p>
                <w:p w:rsidR="006650DB" w:rsidRPr="004849F5" w:rsidRDefault="006650DB" w:rsidP="006650DB">
                  <w:pPr>
                    <w:rPr>
                      <w:rFonts w:ascii="Arial" w:hAnsi="Arial" w:cs="Arial"/>
                      <w:sz w:val="18"/>
                      <w:szCs w:val="18"/>
                    </w:rPr>
                  </w:pPr>
                  <w:r w:rsidRPr="004849F5">
                    <w:rPr>
                      <w:rFonts w:ascii="Arial" w:hAnsi="Arial" w:cs="Arial"/>
                      <w:sz w:val="18"/>
                      <w:szCs w:val="18"/>
                    </w:rPr>
                    <w:t>Upgrading of soccer grounds</w:t>
                  </w:r>
                </w:p>
              </w:tc>
            </w:tr>
            <w:tr w:rsidR="006650DB" w:rsidRPr="00DB2C28" w:rsidTr="00391A3B">
              <w:trPr>
                <w:trHeight w:val="205"/>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Burgersdorp</w:t>
                  </w:r>
                  <w:r>
                    <w:rPr>
                      <w:rFonts w:ascii="Arial" w:hAnsi="Arial" w:cs="Arial"/>
                      <w:sz w:val="18"/>
                      <w:szCs w:val="18"/>
                    </w:rPr>
                    <w:t>, Pharare and New Phephene</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Community Hall</w:t>
                  </w:r>
                </w:p>
              </w:tc>
            </w:tr>
            <w:tr w:rsidR="006650DB" w:rsidRPr="00DB2C28" w:rsidTr="00391A3B">
              <w:trPr>
                <w:trHeight w:val="24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Pharare- Sethabaneng</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New Sport and Recreational Facilities</w:t>
                  </w:r>
                </w:p>
                <w:p w:rsidR="006650DB" w:rsidRPr="004849F5" w:rsidRDefault="006650DB" w:rsidP="006650DB">
                  <w:pPr>
                    <w:rPr>
                      <w:rFonts w:ascii="Arial" w:hAnsi="Arial" w:cs="Arial"/>
                      <w:sz w:val="18"/>
                      <w:szCs w:val="18"/>
                    </w:rPr>
                  </w:pPr>
                  <w:r w:rsidRPr="004849F5">
                    <w:rPr>
                      <w:rFonts w:ascii="Arial" w:hAnsi="Arial" w:cs="Arial"/>
                      <w:sz w:val="18"/>
                      <w:szCs w:val="18"/>
                    </w:rPr>
                    <w:t>Upgrading of soccer grounds</w:t>
                  </w:r>
                </w:p>
              </w:tc>
            </w:tr>
            <w:tr w:rsidR="006650DB" w:rsidRPr="00DB2C28" w:rsidTr="00391A3B">
              <w:trPr>
                <w:trHeight w:val="240"/>
              </w:trPr>
              <w:tc>
                <w:tcPr>
                  <w:tcW w:w="1101" w:type="dxa"/>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29</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Myakayaka, Burgersdorp, Pulaneng, Tickyline, Sharpville and Mohlatlareng</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Upgrading of sports grounds</w:t>
                  </w:r>
                </w:p>
              </w:tc>
            </w:tr>
            <w:tr w:rsidR="006650DB" w:rsidRPr="00DB2C28" w:rsidTr="00391A3B">
              <w:trPr>
                <w:trHeight w:val="240"/>
              </w:trPr>
              <w:tc>
                <w:tcPr>
                  <w:tcW w:w="1101" w:type="dxa"/>
                </w:tcPr>
                <w:p w:rsidR="006650DB" w:rsidRPr="004849F5" w:rsidRDefault="006650DB" w:rsidP="006650DB">
                  <w:pPr>
                    <w:jc w:val="center"/>
                    <w:rPr>
                      <w:rFonts w:ascii="Arial" w:hAnsi="Arial" w:cs="Arial"/>
                      <w:b/>
                      <w:sz w:val="18"/>
                      <w:szCs w:val="18"/>
                    </w:rPr>
                  </w:pPr>
                  <w:r>
                    <w:rPr>
                      <w:rFonts w:ascii="Arial" w:hAnsi="Arial" w:cs="Arial"/>
                      <w:b/>
                      <w:sz w:val="18"/>
                      <w:szCs w:val="18"/>
                    </w:rPr>
                    <w:t>30</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Ramalema Cosmos, New Rita Pld Birds and Nabane Kazoro</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Upgrading of sports grounds</w:t>
                  </w:r>
                </w:p>
              </w:tc>
            </w:tr>
            <w:tr w:rsidR="006650DB" w:rsidRPr="00DB2C28" w:rsidTr="00391A3B">
              <w:trPr>
                <w:trHeight w:val="220"/>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31</w:t>
                  </w:r>
                </w:p>
              </w:tc>
              <w:tc>
                <w:tcPr>
                  <w:tcW w:w="4677" w:type="dxa"/>
                  <w:vMerge w:val="restart"/>
                  <w:tcBorders>
                    <w:top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Lenyenye</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Upgrading of Lenyenye stadium</w:t>
                  </w:r>
                </w:p>
              </w:tc>
            </w:tr>
            <w:tr w:rsidR="006650DB" w:rsidRPr="00DB2C28" w:rsidTr="00391A3B">
              <w:trPr>
                <w:trHeight w:val="230"/>
              </w:trPr>
              <w:tc>
                <w:tcPr>
                  <w:tcW w:w="1101" w:type="dxa"/>
                  <w:vMerge/>
                </w:tcPr>
                <w:p w:rsidR="006650DB" w:rsidRPr="004849F5" w:rsidRDefault="006650DB" w:rsidP="006650DB">
                  <w:pPr>
                    <w:jc w:val="center"/>
                    <w:rPr>
                      <w:rFonts w:ascii="Arial" w:hAnsi="Arial" w:cs="Arial"/>
                      <w:b/>
                      <w:sz w:val="18"/>
                      <w:szCs w:val="18"/>
                    </w:rPr>
                  </w:pPr>
                </w:p>
              </w:tc>
              <w:tc>
                <w:tcPr>
                  <w:tcW w:w="4677" w:type="dxa"/>
                  <w:vMerge/>
                  <w:tcBorders>
                    <w:bottom w:val="single" w:sz="4" w:space="0" w:color="auto"/>
                  </w:tcBorders>
                </w:tcPr>
                <w:p w:rsidR="006650DB" w:rsidRPr="004849F5" w:rsidRDefault="006650DB" w:rsidP="006650DB">
                  <w:pPr>
                    <w:rPr>
                      <w:rFonts w:ascii="Arial" w:hAnsi="Arial" w:cs="Arial"/>
                      <w:sz w:val="18"/>
                      <w:szCs w:val="18"/>
                    </w:rPr>
                  </w:pP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Rehabilitation of the old sewer into a sport facility</w:t>
                  </w:r>
                </w:p>
              </w:tc>
            </w:tr>
            <w:tr w:rsidR="006650DB" w:rsidRPr="00DB2C28" w:rsidTr="00391A3B">
              <w:trPr>
                <w:trHeight w:val="240"/>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32</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Moime/Mohlava Cross/Mokomotsi</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Upgrading of sport grounds and Recreational Facilities</w:t>
                  </w:r>
                </w:p>
              </w:tc>
            </w:tr>
            <w:tr w:rsidR="006650DB" w:rsidRPr="00DB2C28" w:rsidTr="00391A3B">
              <w:trPr>
                <w:trHeight w:val="240"/>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Mokomotsi</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Community Hall</w:t>
                  </w:r>
                </w:p>
              </w:tc>
            </w:tr>
            <w:tr w:rsidR="006650DB" w:rsidRPr="00DB2C28" w:rsidTr="00391A3B">
              <w:trPr>
                <w:trHeight w:val="240"/>
              </w:trPr>
              <w:tc>
                <w:tcPr>
                  <w:tcW w:w="1101" w:type="dxa"/>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33</w:t>
                  </w:r>
                </w:p>
              </w:tc>
              <w:tc>
                <w:tcPr>
                  <w:tcW w:w="4677"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All villages</w:t>
                  </w:r>
                </w:p>
              </w:tc>
              <w:tc>
                <w:tcPr>
                  <w:tcW w:w="3828" w:type="dxa"/>
                  <w:tcBorders>
                    <w:top w:val="single" w:sz="4" w:space="0" w:color="auto"/>
                    <w:bottom w:val="single" w:sz="4"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Grading of sports field</w:t>
                  </w:r>
                </w:p>
              </w:tc>
            </w:tr>
            <w:tr w:rsidR="006650DB" w:rsidRPr="00DB2C28" w:rsidTr="00391A3B">
              <w:trPr>
                <w:trHeight w:val="301"/>
              </w:trPr>
              <w:tc>
                <w:tcPr>
                  <w:tcW w:w="1101" w:type="dxa"/>
                  <w:vMerge w:val="restart"/>
                </w:tcPr>
                <w:p w:rsidR="006650DB" w:rsidRPr="004849F5" w:rsidRDefault="006650DB" w:rsidP="006650DB">
                  <w:pPr>
                    <w:jc w:val="center"/>
                    <w:rPr>
                      <w:rFonts w:ascii="Arial" w:hAnsi="Arial" w:cs="Arial"/>
                      <w:b/>
                      <w:sz w:val="18"/>
                      <w:szCs w:val="18"/>
                    </w:rPr>
                  </w:pPr>
                  <w:r w:rsidRPr="004849F5">
                    <w:rPr>
                      <w:rFonts w:ascii="Arial" w:hAnsi="Arial" w:cs="Arial"/>
                      <w:b/>
                      <w:sz w:val="18"/>
                      <w:szCs w:val="18"/>
                    </w:rPr>
                    <w:t>34</w:t>
                  </w:r>
                </w:p>
              </w:tc>
              <w:tc>
                <w:tcPr>
                  <w:tcW w:w="4677" w:type="dxa"/>
                  <w:tcBorders>
                    <w:top w:val="single" w:sz="4" w:space="0" w:color="auto"/>
                    <w:bottom w:val="single" w:sz="2" w:space="0" w:color="auto"/>
                  </w:tcBorders>
                </w:tcPr>
                <w:p w:rsidR="006650DB" w:rsidRPr="004849F5" w:rsidRDefault="006650DB" w:rsidP="006650DB">
                  <w:pPr>
                    <w:rPr>
                      <w:rFonts w:ascii="Arial" w:hAnsi="Arial" w:cs="Arial"/>
                      <w:sz w:val="18"/>
                      <w:szCs w:val="18"/>
                    </w:rPr>
                  </w:pPr>
                  <w:r>
                    <w:rPr>
                      <w:rFonts w:ascii="Arial" w:hAnsi="Arial" w:cs="Arial"/>
                      <w:sz w:val="18"/>
                      <w:szCs w:val="18"/>
                    </w:rPr>
                    <w:t xml:space="preserve">Khopo and </w:t>
                  </w:r>
                  <w:r w:rsidRPr="004849F5">
                    <w:rPr>
                      <w:rFonts w:ascii="Arial" w:hAnsi="Arial" w:cs="Arial"/>
                      <w:sz w:val="18"/>
                      <w:szCs w:val="18"/>
                    </w:rPr>
                    <w:t xml:space="preserve">Thabine. </w:t>
                  </w:r>
                </w:p>
              </w:tc>
              <w:tc>
                <w:tcPr>
                  <w:tcW w:w="3828" w:type="dxa"/>
                  <w:tcBorders>
                    <w:top w:val="single" w:sz="4" w:space="0" w:color="auto"/>
                    <w:bottom w:val="single" w:sz="2" w:space="0" w:color="auto"/>
                  </w:tcBorders>
                </w:tcPr>
                <w:p w:rsidR="006650DB" w:rsidRPr="004849F5" w:rsidRDefault="006650DB" w:rsidP="006650DB">
                  <w:pPr>
                    <w:rPr>
                      <w:rFonts w:ascii="Arial" w:hAnsi="Arial" w:cs="Arial"/>
                      <w:sz w:val="18"/>
                      <w:szCs w:val="18"/>
                    </w:rPr>
                  </w:pPr>
                  <w:r w:rsidRPr="004849F5">
                    <w:rPr>
                      <w:rFonts w:ascii="Arial" w:hAnsi="Arial" w:cs="Arial"/>
                      <w:sz w:val="18"/>
                      <w:szCs w:val="18"/>
                    </w:rPr>
                    <w:t xml:space="preserve">Sports center (Upgrading of existing sports </w:t>
                  </w:r>
                  <w:r w:rsidRPr="004849F5">
                    <w:rPr>
                      <w:rFonts w:ascii="Arial" w:hAnsi="Arial" w:cs="Arial"/>
                      <w:sz w:val="18"/>
                      <w:szCs w:val="18"/>
                    </w:rPr>
                    <w:lastRenderedPageBreak/>
                    <w:t>grounds) and stadium</w:t>
                  </w:r>
                </w:p>
              </w:tc>
            </w:tr>
            <w:tr w:rsidR="006650DB" w:rsidRPr="00DB2C28" w:rsidTr="00391A3B">
              <w:trPr>
                <w:trHeight w:val="309"/>
              </w:trPr>
              <w:tc>
                <w:tcPr>
                  <w:tcW w:w="1101" w:type="dxa"/>
                  <w:vMerge/>
                </w:tcPr>
                <w:p w:rsidR="006650DB" w:rsidRPr="004849F5" w:rsidRDefault="006650DB" w:rsidP="006650DB">
                  <w:pPr>
                    <w:jc w:val="center"/>
                    <w:rPr>
                      <w:rFonts w:ascii="Arial" w:hAnsi="Arial" w:cs="Arial"/>
                      <w:b/>
                      <w:sz w:val="18"/>
                      <w:szCs w:val="18"/>
                    </w:rPr>
                  </w:pPr>
                </w:p>
              </w:tc>
              <w:tc>
                <w:tcPr>
                  <w:tcW w:w="4677" w:type="dxa"/>
                  <w:tcBorders>
                    <w:top w:val="single" w:sz="2"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Topanama, Khopo, Lephepane, Rasebalane, Thabine</w:t>
                  </w:r>
                </w:p>
              </w:tc>
              <w:tc>
                <w:tcPr>
                  <w:tcW w:w="3828" w:type="dxa"/>
                  <w:tcBorders>
                    <w:top w:val="single" w:sz="2" w:space="0" w:color="auto"/>
                    <w:bottom w:val="single" w:sz="4" w:space="0" w:color="auto"/>
                  </w:tcBorders>
                </w:tcPr>
                <w:p w:rsidR="006650DB" w:rsidRPr="004849F5" w:rsidRDefault="006650DB" w:rsidP="006650DB">
                  <w:pPr>
                    <w:rPr>
                      <w:rFonts w:ascii="Arial" w:hAnsi="Arial" w:cs="Arial"/>
                      <w:sz w:val="18"/>
                      <w:szCs w:val="18"/>
                    </w:rPr>
                  </w:pPr>
                  <w:r>
                    <w:rPr>
                      <w:rFonts w:ascii="Arial" w:hAnsi="Arial" w:cs="Arial"/>
                      <w:sz w:val="18"/>
                      <w:szCs w:val="18"/>
                    </w:rPr>
                    <w:t>Grading of sport grounds</w:t>
                  </w:r>
                </w:p>
              </w:tc>
            </w:tr>
          </w:tbl>
          <w:p w:rsidR="006650DB" w:rsidRDefault="006650DB" w:rsidP="006650DB">
            <w:pPr>
              <w:rPr>
                <w:rFonts w:ascii="Arial" w:hAnsi="Arial" w:cs="Arial"/>
              </w:rPr>
            </w:pPr>
          </w:p>
          <w:p w:rsidR="006650DB" w:rsidRPr="005F4A46" w:rsidRDefault="006650DB" w:rsidP="005F4A46">
            <w:pPr>
              <w:pBdr>
                <w:top w:val="single" w:sz="4" w:space="1" w:color="auto"/>
                <w:left w:val="single" w:sz="4" w:space="4" w:color="auto"/>
                <w:bottom w:val="single" w:sz="4" w:space="1" w:color="auto"/>
                <w:right w:val="single" w:sz="4" w:space="4" w:color="auto"/>
              </w:pBdr>
              <w:shd w:val="clear" w:color="auto" w:fill="767171" w:themeFill="background2" w:themeFillShade="80"/>
              <w:jc w:val="center"/>
              <w:rPr>
                <w:rFonts w:ascii="Arial" w:hAnsi="Arial" w:cs="Arial"/>
                <w:caps/>
                <w:sz w:val="20"/>
                <w:szCs w:val="20"/>
              </w:rPr>
            </w:pPr>
            <w:r>
              <w:rPr>
                <w:rFonts w:ascii="Arial" w:hAnsi="Arial" w:cs="Arial"/>
                <w:b/>
                <w:caps/>
                <w:sz w:val="20"/>
                <w:szCs w:val="20"/>
              </w:rPr>
              <w:t>2.9 PARKS and cemeteries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962"/>
              <w:gridCol w:w="3969"/>
            </w:tblGrid>
            <w:tr w:rsidR="006650DB" w:rsidRPr="00DB2C28" w:rsidTr="00391A3B">
              <w:tc>
                <w:tcPr>
                  <w:tcW w:w="675" w:type="dxa"/>
                  <w:shd w:val="clear" w:color="auto" w:fill="767171" w:themeFill="background2" w:themeFillShade="80"/>
                </w:tcPr>
                <w:p w:rsidR="006650DB" w:rsidRPr="006C7521" w:rsidRDefault="006650DB" w:rsidP="006650DB">
                  <w:pPr>
                    <w:rPr>
                      <w:rFonts w:ascii="Arial" w:hAnsi="Arial" w:cs="Arial"/>
                      <w:b/>
                      <w:sz w:val="18"/>
                      <w:szCs w:val="18"/>
                    </w:rPr>
                  </w:pPr>
                  <w:r w:rsidRPr="006C7521">
                    <w:rPr>
                      <w:rFonts w:ascii="Arial" w:hAnsi="Arial" w:cs="Arial"/>
                      <w:b/>
                      <w:sz w:val="18"/>
                      <w:szCs w:val="18"/>
                    </w:rPr>
                    <w:t>Ward no</w:t>
                  </w:r>
                </w:p>
              </w:tc>
              <w:tc>
                <w:tcPr>
                  <w:tcW w:w="4962" w:type="dxa"/>
                  <w:shd w:val="clear" w:color="auto" w:fill="767171" w:themeFill="background2" w:themeFillShade="80"/>
                </w:tcPr>
                <w:p w:rsidR="006650DB" w:rsidRPr="00DB2C28" w:rsidRDefault="006650DB" w:rsidP="006650DB">
                  <w:pPr>
                    <w:rPr>
                      <w:rFonts w:ascii="Arial" w:hAnsi="Arial" w:cs="Arial"/>
                      <w:b/>
                      <w:sz w:val="20"/>
                      <w:szCs w:val="20"/>
                    </w:rPr>
                  </w:pPr>
                  <w:r w:rsidRPr="00DB2C28">
                    <w:rPr>
                      <w:rFonts w:ascii="Arial" w:hAnsi="Arial" w:cs="Arial"/>
                      <w:b/>
                      <w:sz w:val="20"/>
                      <w:szCs w:val="20"/>
                    </w:rPr>
                    <w:t>Location</w:t>
                  </w:r>
                </w:p>
              </w:tc>
              <w:tc>
                <w:tcPr>
                  <w:tcW w:w="3969" w:type="dxa"/>
                  <w:shd w:val="clear" w:color="auto" w:fill="767171" w:themeFill="background2" w:themeFillShade="80"/>
                </w:tcPr>
                <w:p w:rsidR="006650DB" w:rsidRPr="00DB2C28" w:rsidRDefault="006650DB" w:rsidP="006650DB">
                  <w:pPr>
                    <w:rPr>
                      <w:rFonts w:ascii="Arial" w:hAnsi="Arial" w:cs="Arial"/>
                      <w:b/>
                      <w:sz w:val="20"/>
                      <w:szCs w:val="20"/>
                    </w:rPr>
                  </w:pPr>
                  <w:r w:rsidRPr="00DB2C28">
                    <w:rPr>
                      <w:rFonts w:ascii="Arial" w:hAnsi="Arial" w:cs="Arial"/>
                      <w:b/>
                      <w:sz w:val="20"/>
                      <w:szCs w:val="20"/>
                    </w:rPr>
                    <w:t>Needs</w:t>
                  </w:r>
                </w:p>
              </w:tc>
            </w:tr>
            <w:tr w:rsidR="006650DB" w:rsidRPr="00DB2C28" w:rsidTr="00391A3B">
              <w:trPr>
                <w:trHeight w:val="195"/>
              </w:trPr>
              <w:tc>
                <w:tcPr>
                  <w:tcW w:w="675" w:type="dxa"/>
                  <w:vMerge w:val="restart"/>
                </w:tcPr>
                <w:p w:rsidR="006650DB" w:rsidRPr="006C7521" w:rsidRDefault="006650DB" w:rsidP="006650DB">
                  <w:pPr>
                    <w:rPr>
                      <w:rFonts w:ascii="Arial" w:hAnsi="Arial" w:cs="Arial"/>
                      <w:b/>
                      <w:sz w:val="18"/>
                      <w:szCs w:val="18"/>
                    </w:rPr>
                  </w:pPr>
                  <w:r w:rsidRPr="006C7521">
                    <w:rPr>
                      <w:rFonts w:ascii="Arial" w:hAnsi="Arial" w:cs="Arial"/>
                      <w:b/>
                      <w:sz w:val="18"/>
                      <w:szCs w:val="18"/>
                    </w:rPr>
                    <w:t>01</w:t>
                  </w:r>
                </w:p>
              </w:tc>
              <w:tc>
                <w:tcPr>
                  <w:tcW w:w="4962" w:type="dxa"/>
                  <w:tcBorders>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Senakwe Cemetery</w:t>
                  </w:r>
                </w:p>
              </w:tc>
              <w:tc>
                <w:tcPr>
                  <w:tcW w:w="3969" w:type="dxa"/>
                  <w:tcBorders>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Extension</w:t>
                  </w:r>
                </w:p>
              </w:tc>
            </w:tr>
            <w:tr w:rsidR="006650DB" w:rsidRPr="00DB2C28" w:rsidTr="00391A3B">
              <w:trPr>
                <w:trHeight w:val="211"/>
              </w:trPr>
              <w:tc>
                <w:tcPr>
                  <w:tcW w:w="675" w:type="dxa"/>
                  <w:vMerge/>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Senakwe, Maunatlala, Moloko, Patamedi and Morapalala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Cemetery sanitation and water</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sidRPr="006C7521">
                    <w:rPr>
                      <w:rFonts w:ascii="Arial" w:hAnsi="Arial" w:cs="Arial"/>
                      <w:b/>
                      <w:sz w:val="18"/>
                      <w:szCs w:val="18"/>
                    </w:rPr>
                    <w:t>02</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Mawa Block 12</w:t>
                  </w:r>
                </w:p>
              </w:tc>
              <w:tc>
                <w:tcPr>
                  <w:tcW w:w="3969"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Cemetery extension</w:t>
                  </w:r>
                  <w:r>
                    <w:rPr>
                      <w:rFonts w:ascii="Arial" w:hAnsi="Arial" w:cs="Arial"/>
                      <w:sz w:val="18"/>
                      <w:szCs w:val="18"/>
                    </w:rPr>
                    <w:t xml:space="preserve"> and grading of all cemmetry parking</w:t>
                  </w:r>
                </w:p>
              </w:tc>
            </w:tr>
            <w:tr w:rsidR="006650DB" w:rsidRPr="00DB2C28" w:rsidTr="00391A3B">
              <w:trPr>
                <w:trHeight w:val="176"/>
              </w:trPr>
              <w:tc>
                <w:tcPr>
                  <w:tcW w:w="675" w:type="dxa"/>
                  <w:vMerge w:val="restart"/>
                </w:tcPr>
                <w:p w:rsidR="006650DB" w:rsidRPr="006C7521" w:rsidRDefault="006650DB" w:rsidP="006650DB">
                  <w:pPr>
                    <w:rPr>
                      <w:rFonts w:ascii="Arial" w:hAnsi="Arial" w:cs="Arial"/>
                      <w:b/>
                      <w:sz w:val="18"/>
                      <w:szCs w:val="18"/>
                    </w:rPr>
                  </w:pPr>
                  <w:r w:rsidRPr="006C7521">
                    <w:rPr>
                      <w:rFonts w:ascii="Arial" w:hAnsi="Arial" w:cs="Arial"/>
                      <w:b/>
                      <w:sz w:val="18"/>
                      <w:szCs w:val="18"/>
                    </w:rPr>
                    <w:t>03</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Ga-Wally</w:t>
                  </w:r>
                </w:p>
              </w:tc>
              <w:tc>
                <w:tcPr>
                  <w:tcW w:w="3969"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New cemetery and Fencing of old graveyard</w:t>
                  </w:r>
                </w:p>
              </w:tc>
            </w:tr>
            <w:tr w:rsidR="006650DB" w:rsidRPr="00DB2C28" w:rsidTr="00391A3B">
              <w:trPr>
                <w:trHeight w:val="225"/>
              </w:trPr>
              <w:tc>
                <w:tcPr>
                  <w:tcW w:w="675" w:type="dxa"/>
                  <w:vMerge/>
                  <w:tcBorders>
                    <w:top w:val="single" w:sz="4" w:space="0" w:color="auto"/>
                  </w:tcBorders>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Ramotshinyadi, Ga-Wally and Radoo</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Parks</w:t>
                  </w:r>
                </w:p>
              </w:tc>
            </w:tr>
            <w:tr w:rsidR="006650DB" w:rsidRPr="00DB2C28" w:rsidTr="00391A3B">
              <w:trPr>
                <w:trHeight w:val="225"/>
              </w:trPr>
              <w:tc>
                <w:tcPr>
                  <w:tcW w:w="675" w:type="dxa"/>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04</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 xml:space="preserve">Rikhotso, </w:t>
                  </w:r>
                  <w:r w:rsidRPr="00DB2C28">
                    <w:rPr>
                      <w:rFonts w:ascii="Arial" w:hAnsi="Arial" w:cs="Arial"/>
                      <w:sz w:val="18"/>
                      <w:szCs w:val="18"/>
                    </w:rPr>
                    <w:t>Xihoko</w:t>
                  </w:r>
                  <w:r>
                    <w:rPr>
                      <w:rFonts w:ascii="Arial" w:hAnsi="Arial" w:cs="Arial"/>
                      <w:sz w:val="18"/>
                      <w:szCs w:val="18"/>
                    </w:rPr>
                    <w:t>, Mookgo block 6 and 7</w:t>
                  </w:r>
                </w:p>
              </w:tc>
              <w:tc>
                <w:tcPr>
                  <w:tcW w:w="3969"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New Parks</w:t>
                  </w:r>
                </w:p>
              </w:tc>
            </w:tr>
            <w:tr w:rsidR="006650DB" w:rsidRPr="00DB2C28" w:rsidTr="00391A3B">
              <w:trPr>
                <w:trHeight w:val="225"/>
              </w:trPr>
              <w:tc>
                <w:tcPr>
                  <w:tcW w:w="675" w:type="dxa"/>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05</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Maweni and Malubana</w:t>
                  </w:r>
                </w:p>
              </w:tc>
              <w:tc>
                <w:tcPr>
                  <w:tcW w:w="3969"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Extension and Fencing of cemeteries</w:t>
                  </w:r>
                </w:p>
              </w:tc>
            </w:tr>
            <w:tr w:rsidR="006650DB" w:rsidRPr="00DB2C28" w:rsidTr="00391A3B">
              <w:trPr>
                <w:trHeight w:val="195"/>
              </w:trPr>
              <w:tc>
                <w:tcPr>
                  <w:tcW w:w="675" w:type="dxa"/>
                  <w:vMerge w:val="restart"/>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06</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Canada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Cemetery</w:t>
                  </w:r>
                </w:p>
              </w:tc>
            </w:tr>
            <w:tr w:rsidR="006650DB" w:rsidRPr="00DB2C28" w:rsidTr="00391A3B">
              <w:trPr>
                <w:trHeight w:val="204"/>
              </w:trPr>
              <w:tc>
                <w:tcPr>
                  <w:tcW w:w="675" w:type="dxa"/>
                  <w:vMerge/>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Mavele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Extension of cemetery</w:t>
                  </w:r>
                </w:p>
              </w:tc>
            </w:tr>
            <w:tr w:rsidR="006650DB" w:rsidRPr="00DB2C28" w:rsidTr="00391A3B">
              <w:trPr>
                <w:trHeight w:val="204"/>
              </w:trPr>
              <w:tc>
                <w:tcPr>
                  <w:tcW w:w="675" w:type="dxa"/>
                  <w:vMerge w:val="restart"/>
                </w:tcPr>
                <w:p w:rsidR="006650DB" w:rsidRPr="006C7521" w:rsidRDefault="006650DB" w:rsidP="006650DB">
                  <w:pPr>
                    <w:rPr>
                      <w:rFonts w:ascii="Arial" w:hAnsi="Arial" w:cs="Arial"/>
                      <w:b/>
                      <w:sz w:val="18"/>
                      <w:szCs w:val="18"/>
                    </w:rPr>
                  </w:pPr>
                  <w:r>
                    <w:rPr>
                      <w:rFonts w:ascii="Arial" w:hAnsi="Arial" w:cs="Arial"/>
                      <w:b/>
                      <w:sz w:val="18"/>
                      <w:szCs w:val="18"/>
                    </w:rPr>
                    <w:t>07</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Mothomeng</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Extension of cemetery</w:t>
                  </w:r>
                </w:p>
              </w:tc>
            </w:tr>
            <w:tr w:rsidR="006650DB" w:rsidRPr="00DB2C28" w:rsidTr="00391A3B">
              <w:trPr>
                <w:trHeight w:val="204"/>
              </w:trPr>
              <w:tc>
                <w:tcPr>
                  <w:tcW w:w="675" w:type="dxa"/>
                  <w:vMerge/>
                </w:tcPr>
                <w:p w:rsidR="006650DB"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Madumane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Extension of cemetery</w:t>
                  </w:r>
                </w:p>
              </w:tc>
            </w:tr>
            <w:tr w:rsidR="006650DB" w:rsidRPr="00DB2C28" w:rsidTr="00391A3B">
              <w:trPr>
                <w:trHeight w:val="225"/>
              </w:trPr>
              <w:tc>
                <w:tcPr>
                  <w:tcW w:w="675" w:type="dxa"/>
                  <w:vMerge w:val="restart"/>
                </w:tcPr>
                <w:p w:rsidR="006650DB" w:rsidRPr="006C7521" w:rsidRDefault="006650DB" w:rsidP="006650DB">
                  <w:pPr>
                    <w:rPr>
                      <w:rFonts w:ascii="Arial" w:hAnsi="Arial" w:cs="Arial"/>
                      <w:b/>
                      <w:sz w:val="18"/>
                      <w:szCs w:val="18"/>
                    </w:rPr>
                  </w:pPr>
                  <w:r w:rsidRPr="006C7521">
                    <w:rPr>
                      <w:rFonts w:ascii="Arial" w:hAnsi="Arial" w:cs="Arial"/>
                      <w:b/>
                      <w:sz w:val="18"/>
                      <w:szCs w:val="18"/>
                    </w:rPr>
                    <w:t>09</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Mopje, Moleketla, Jokong, Setoni, Sefolwe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Fencing graveyard</w:t>
                  </w:r>
                </w:p>
              </w:tc>
            </w:tr>
            <w:tr w:rsidR="006650DB" w:rsidRPr="00DB2C28" w:rsidTr="00391A3B">
              <w:trPr>
                <w:trHeight w:val="225"/>
              </w:trPr>
              <w:tc>
                <w:tcPr>
                  <w:tcW w:w="675" w:type="dxa"/>
                  <w:vMerge/>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Moleketla and Mopye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Cemetery extension</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sidRPr="006C7521">
                    <w:rPr>
                      <w:rFonts w:ascii="Arial" w:hAnsi="Arial" w:cs="Arial"/>
                      <w:b/>
                      <w:sz w:val="18"/>
                      <w:szCs w:val="18"/>
                    </w:rPr>
                    <w:t>10</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Marirone, Motupa and Kubjana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Fencing of cemeteries</w:t>
                  </w:r>
                </w:p>
              </w:tc>
            </w:tr>
            <w:tr w:rsidR="006650DB" w:rsidRPr="00DB2C28" w:rsidTr="00391A3B">
              <w:trPr>
                <w:trHeight w:val="196"/>
              </w:trPr>
              <w:tc>
                <w:tcPr>
                  <w:tcW w:w="675" w:type="dxa"/>
                  <w:vMerge w:val="restart"/>
                </w:tcPr>
                <w:p w:rsidR="006650DB" w:rsidRPr="006C7521" w:rsidRDefault="006650DB" w:rsidP="006650DB">
                  <w:pPr>
                    <w:rPr>
                      <w:rFonts w:ascii="Arial" w:hAnsi="Arial" w:cs="Arial"/>
                      <w:b/>
                      <w:sz w:val="18"/>
                      <w:szCs w:val="18"/>
                    </w:rPr>
                  </w:pPr>
                  <w:r w:rsidRPr="006C7521">
                    <w:rPr>
                      <w:rFonts w:ascii="Arial" w:hAnsi="Arial" w:cs="Arial"/>
                      <w:b/>
                      <w:sz w:val="18"/>
                      <w:szCs w:val="18"/>
                    </w:rPr>
                    <w:t>11</w:t>
                  </w:r>
                </w:p>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Thapane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Fencing of cemetery</w:t>
                  </w:r>
                </w:p>
              </w:tc>
            </w:tr>
            <w:tr w:rsidR="006650DB" w:rsidRPr="00DB2C28" w:rsidTr="00391A3B">
              <w:trPr>
                <w:trHeight w:val="204"/>
              </w:trPr>
              <w:tc>
                <w:tcPr>
                  <w:tcW w:w="675" w:type="dxa"/>
                  <w:vMerge/>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Babanana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Extension of cemetery</w:t>
                  </w:r>
                </w:p>
              </w:tc>
            </w:tr>
            <w:tr w:rsidR="006650DB" w:rsidRPr="00DB2C28" w:rsidTr="00391A3B">
              <w:trPr>
                <w:trHeight w:val="204"/>
              </w:trPr>
              <w:tc>
                <w:tcPr>
                  <w:tcW w:w="675" w:type="dxa"/>
                  <w:vMerge/>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Bokhutla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graveyard</w:t>
                  </w:r>
                </w:p>
              </w:tc>
            </w:tr>
            <w:tr w:rsidR="006650DB" w:rsidRPr="00DB2C28" w:rsidTr="00391A3B">
              <w:trPr>
                <w:trHeight w:val="204"/>
              </w:trPr>
              <w:tc>
                <w:tcPr>
                  <w:tcW w:w="675" w:type="dxa"/>
                </w:tcPr>
                <w:p w:rsidR="006650DB" w:rsidRPr="006C7521" w:rsidRDefault="006650DB" w:rsidP="006650DB">
                  <w:pPr>
                    <w:rPr>
                      <w:rFonts w:ascii="Arial" w:hAnsi="Arial" w:cs="Arial"/>
                      <w:b/>
                      <w:sz w:val="18"/>
                      <w:szCs w:val="18"/>
                    </w:rPr>
                  </w:pPr>
                  <w:r>
                    <w:rPr>
                      <w:rFonts w:ascii="Arial" w:hAnsi="Arial" w:cs="Arial"/>
                      <w:b/>
                      <w:sz w:val="18"/>
                      <w:szCs w:val="18"/>
                    </w:rPr>
                    <w:t>12</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N’wamitwa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 xml:space="preserve">Extension of Mchengeye </w:t>
                  </w:r>
                </w:p>
              </w:tc>
            </w:tr>
            <w:tr w:rsidR="006650DB" w:rsidRPr="00DB2C28" w:rsidTr="00391A3B">
              <w:trPr>
                <w:trHeight w:val="163"/>
              </w:trPr>
              <w:tc>
                <w:tcPr>
                  <w:tcW w:w="675" w:type="dxa"/>
                  <w:vMerge w:val="restart"/>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13</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Mandlakazi</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Park and cemetery extension</w:t>
                  </w:r>
                </w:p>
              </w:tc>
            </w:tr>
            <w:tr w:rsidR="006650DB" w:rsidRPr="00DB2C28" w:rsidTr="00391A3B">
              <w:trPr>
                <w:trHeight w:val="238"/>
              </w:trPr>
              <w:tc>
                <w:tcPr>
                  <w:tcW w:w="675" w:type="dxa"/>
                  <w:vMerge/>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Tarentaal</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cemetery</w:t>
                  </w:r>
                </w:p>
              </w:tc>
            </w:tr>
            <w:tr w:rsidR="006650DB" w:rsidRPr="00DB2C28" w:rsidTr="00391A3B">
              <w:trPr>
                <w:trHeight w:val="238"/>
              </w:trPr>
              <w:tc>
                <w:tcPr>
                  <w:tcW w:w="675" w:type="dxa"/>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14</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 xml:space="preserve"> Maribethema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Need for a Tlb</w:t>
                  </w:r>
                </w:p>
              </w:tc>
            </w:tr>
            <w:tr w:rsidR="006650DB" w:rsidRPr="00DB2C28" w:rsidTr="00391A3B">
              <w:trPr>
                <w:trHeight w:val="238"/>
              </w:trPr>
              <w:tc>
                <w:tcPr>
                  <w:tcW w:w="675" w:type="dxa"/>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16</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Khujwana and Lephephane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Fencing for graveyards</w:t>
                  </w:r>
                </w:p>
              </w:tc>
            </w:tr>
            <w:tr w:rsidR="006650DB" w:rsidRPr="00DB2C28" w:rsidTr="00391A3B">
              <w:trPr>
                <w:trHeight w:val="238"/>
              </w:trPr>
              <w:tc>
                <w:tcPr>
                  <w:tcW w:w="675" w:type="dxa"/>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17</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Dan extension</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cemetery</w:t>
                  </w:r>
                </w:p>
              </w:tc>
            </w:tr>
            <w:tr w:rsidR="006650DB" w:rsidRPr="00DB2C28" w:rsidTr="00391A3B">
              <w:trPr>
                <w:trHeight w:val="238"/>
              </w:trPr>
              <w:tc>
                <w:tcPr>
                  <w:tcW w:w="675" w:type="dxa"/>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18</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Dan, Lusaka, Nkomanini, Mohlaba cross and Khujwana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Parks</w:t>
                  </w:r>
                </w:p>
              </w:tc>
            </w:tr>
            <w:tr w:rsidR="006650DB" w:rsidRPr="00DB2C28" w:rsidTr="00391A3B">
              <w:trPr>
                <w:trHeight w:val="225"/>
              </w:trPr>
              <w:tc>
                <w:tcPr>
                  <w:tcW w:w="675" w:type="dxa"/>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lastRenderedPageBreak/>
                    <w:t>19</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Nkowankowa</w:t>
                  </w:r>
                </w:p>
              </w:tc>
              <w:tc>
                <w:tcPr>
                  <w:tcW w:w="3969"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New Cemetery</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sidRPr="006C7521">
                    <w:rPr>
                      <w:rFonts w:ascii="Arial" w:hAnsi="Arial" w:cs="Arial"/>
                      <w:b/>
                      <w:sz w:val="18"/>
                      <w:szCs w:val="18"/>
                    </w:rPr>
                    <w:t>20</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Dan</w:t>
                  </w:r>
                </w:p>
              </w:tc>
              <w:tc>
                <w:tcPr>
                  <w:tcW w:w="3969"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New park</w:t>
                  </w:r>
                </w:p>
              </w:tc>
            </w:tr>
            <w:tr w:rsidR="006650DB" w:rsidRPr="00DB2C28" w:rsidTr="00391A3B">
              <w:trPr>
                <w:trHeight w:val="225"/>
              </w:trPr>
              <w:tc>
                <w:tcPr>
                  <w:tcW w:w="675" w:type="dxa"/>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21</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Nkowankowa B, C and D</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parks</w:t>
                  </w:r>
                </w:p>
              </w:tc>
            </w:tr>
            <w:tr w:rsidR="006650DB" w:rsidRPr="00DB2C28" w:rsidTr="00391A3B">
              <w:trPr>
                <w:trHeight w:val="225"/>
              </w:trPr>
              <w:tc>
                <w:tcPr>
                  <w:tcW w:w="675" w:type="dxa"/>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22</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Rita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cemetery</w:t>
                  </w:r>
                </w:p>
              </w:tc>
            </w:tr>
            <w:tr w:rsidR="006650DB" w:rsidRPr="00DB2C28" w:rsidTr="00391A3B">
              <w:trPr>
                <w:trHeight w:val="225"/>
              </w:trPr>
              <w:tc>
                <w:tcPr>
                  <w:tcW w:w="675" w:type="dxa"/>
                  <w:vMerge w:val="restart"/>
                </w:tcPr>
                <w:p w:rsidR="006650DB" w:rsidRPr="006C7521" w:rsidRDefault="006650DB" w:rsidP="006650DB">
                  <w:pPr>
                    <w:rPr>
                      <w:rFonts w:ascii="Arial" w:hAnsi="Arial" w:cs="Arial"/>
                      <w:b/>
                      <w:sz w:val="18"/>
                      <w:szCs w:val="18"/>
                    </w:rPr>
                  </w:pPr>
                  <w:r w:rsidRPr="006C7521">
                    <w:rPr>
                      <w:rFonts w:ascii="Arial" w:hAnsi="Arial" w:cs="Arial"/>
                      <w:b/>
                      <w:sz w:val="18"/>
                      <w:szCs w:val="18"/>
                    </w:rPr>
                    <w:t>23</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Mariveni</w:t>
                  </w:r>
                </w:p>
              </w:tc>
              <w:tc>
                <w:tcPr>
                  <w:tcW w:w="3969"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Cleaning of graveyard</w:t>
                  </w:r>
                </w:p>
              </w:tc>
            </w:tr>
            <w:tr w:rsidR="006650DB" w:rsidRPr="00DB2C28" w:rsidTr="00391A3B">
              <w:trPr>
                <w:trHeight w:val="225"/>
              </w:trPr>
              <w:tc>
                <w:tcPr>
                  <w:tcW w:w="675" w:type="dxa"/>
                  <w:vMerge/>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Letsitele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Park</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sidRPr="006C7521">
                    <w:rPr>
                      <w:rFonts w:ascii="Arial" w:hAnsi="Arial" w:cs="Arial"/>
                      <w:b/>
                      <w:sz w:val="18"/>
                      <w:szCs w:val="18"/>
                    </w:rPr>
                    <w:t>24</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Mohlaba/Sasekani and Zanghoma</w:t>
                  </w:r>
                </w:p>
              </w:tc>
              <w:tc>
                <w:tcPr>
                  <w:tcW w:w="3969"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Cemetery bush clearing</w:t>
                  </w:r>
                  <w:r>
                    <w:rPr>
                      <w:rFonts w:ascii="Arial" w:hAnsi="Arial" w:cs="Arial"/>
                      <w:sz w:val="18"/>
                      <w:szCs w:val="18"/>
                    </w:rPr>
                    <w:t xml:space="preserve"> and water</w:t>
                  </w:r>
                </w:p>
              </w:tc>
            </w:tr>
            <w:tr w:rsidR="006650DB" w:rsidRPr="00DB2C28" w:rsidTr="00391A3B">
              <w:trPr>
                <w:trHeight w:val="225"/>
              </w:trPr>
              <w:tc>
                <w:tcPr>
                  <w:tcW w:w="675" w:type="dxa"/>
                  <w:vMerge w:val="restart"/>
                </w:tcPr>
                <w:p w:rsidR="006650DB" w:rsidRPr="006C7521" w:rsidRDefault="006650DB" w:rsidP="006650DB">
                  <w:pPr>
                    <w:rPr>
                      <w:rFonts w:ascii="Arial" w:hAnsi="Arial" w:cs="Arial"/>
                      <w:b/>
                      <w:sz w:val="18"/>
                      <w:szCs w:val="18"/>
                    </w:rPr>
                  </w:pPr>
                  <w:r w:rsidRPr="006C7521">
                    <w:rPr>
                      <w:rFonts w:ascii="Arial" w:hAnsi="Arial" w:cs="Arial"/>
                      <w:b/>
                      <w:sz w:val="18"/>
                      <w:szCs w:val="18"/>
                    </w:rPr>
                    <w:t>25</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Mafarana</w:t>
                  </w:r>
                </w:p>
              </w:tc>
              <w:tc>
                <w:tcPr>
                  <w:tcW w:w="3969"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Extension of graveyard</w:t>
                  </w:r>
                </w:p>
              </w:tc>
            </w:tr>
            <w:tr w:rsidR="006650DB" w:rsidRPr="00DB2C28" w:rsidTr="00391A3B">
              <w:trPr>
                <w:trHeight w:val="225"/>
              </w:trPr>
              <w:tc>
                <w:tcPr>
                  <w:tcW w:w="675" w:type="dxa"/>
                  <w:vMerge/>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Ntsako, Mulati/ Berlin and Sedan</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Toilets at graveyard</w:t>
                  </w:r>
                </w:p>
              </w:tc>
            </w:tr>
            <w:tr w:rsidR="006650DB" w:rsidRPr="00DB2C28" w:rsidTr="00391A3B">
              <w:trPr>
                <w:trHeight w:val="172"/>
              </w:trPr>
              <w:tc>
                <w:tcPr>
                  <w:tcW w:w="675" w:type="dxa"/>
                  <w:vMerge w:val="restart"/>
                  <w:tcBorders>
                    <w:top w:val="single" w:sz="4" w:space="0" w:color="auto"/>
                  </w:tcBorders>
                </w:tcPr>
                <w:p w:rsidR="006650DB" w:rsidRPr="006C7521" w:rsidRDefault="006650DB" w:rsidP="006650DB">
                  <w:pPr>
                    <w:rPr>
                      <w:rFonts w:ascii="Arial" w:hAnsi="Arial" w:cs="Arial"/>
                      <w:b/>
                      <w:sz w:val="18"/>
                      <w:szCs w:val="18"/>
                    </w:rPr>
                  </w:pPr>
                  <w:r w:rsidRPr="006C7521">
                    <w:rPr>
                      <w:rFonts w:ascii="Arial" w:hAnsi="Arial" w:cs="Arial"/>
                      <w:b/>
                      <w:sz w:val="18"/>
                      <w:szCs w:val="18"/>
                    </w:rPr>
                    <w:t>26</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Masoma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Fencing of the cemetery</w:t>
                  </w:r>
                </w:p>
              </w:tc>
            </w:tr>
            <w:tr w:rsidR="006650DB" w:rsidRPr="00DB2C28" w:rsidTr="00391A3B">
              <w:trPr>
                <w:trHeight w:val="230"/>
              </w:trPr>
              <w:tc>
                <w:tcPr>
                  <w:tcW w:w="675" w:type="dxa"/>
                  <w:vMerge/>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All villages</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Clearing for parking in all cemeteries</w:t>
                  </w:r>
                </w:p>
              </w:tc>
            </w:tr>
            <w:tr w:rsidR="006650DB" w:rsidRPr="00DB2C28" w:rsidTr="00391A3B">
              <w:trPr>
                <w:trHeight w:val="189"/>
              </w:trPr>
              <w:tc>
                <w:tcPr>
                  <w:tcW w:w="675" w:type="dxa"/>
                  <w:vMerge w:val="restart"/>
                </w:tcPr>
                <w:p w:rsidR="006650DB" w:rsidRPr="006C7521" w:rsidRDefault="006650DB" w:rsidP="006650DB">
                  <w:pPr>
                    <w:rPr>
                      <w:rFonts w:ascii="Arial" w:hAnsi="Arial" w:cs="Arial"/>
                      <w:b/>
                      <w:sz w:val="18"/>
                      <w:szCs w:val="18"/>
                    </w:rPr>
                  </w:pPr>
                  <w:r>
                    <w:rPr>
                      <w:rFonts w:ascii="Arial" w:hAnsi="Arial" w:cs="Arial"/>
                      <w:b/>
                      <w:sz w:val="18"/>
                      <w:szCs w:val="18"/>
                    </w:rPr>
                    <w:t>27</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Mogapene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Gate and toilets</w:t>
                  </w:r>
                </w:p>
              </w:tc>
            </w:tr>
            <w:tr w:rsidR="006650DB" w:rsidRPr="00DB2C28" w:rsidTr="00391A3B">
              <w:trPr>
                <w:trHeight w:val="210"/>
              </w:trPr>
              <w:tc>
                <w:tcPr>
                  <w:tcW w:w="675" w:type="dxa"/>
                  <w:vMerge/>
                </w:tcPr>
                <w:p w:rsidR="006650DB"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Makhubedung</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Gate and toilets</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sidRPr="006C7521">
                    <w:rPr>
                      <w:rFonts w:ascii="Arial" w:hAnsi="Arial" w:cs="Arial"/>
                      <w:b/>
                      <w:sz w:val="18"/>
                      <w:szCs w:val="18"/>
                    </w:rPr>
                    <w:t>28</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Gavaza and New Phephene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Parks</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Pr>
                      <w:rFonts w:ascii="Arial" w:hAnsi="Arial" w:cs="Arial"/>
                      <w:b/>
                      <w:sz w:val="18"/>
                      <w:szCs w:val="18"/>
                    </w:rPr>
                    <w:t>29</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Harmony, Malesa, Phokongwane and Semana</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Cemetries</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sidRPr="006C7521">
                    <w:rPr>
                      <w:rFonts w:ascii="Arial" w:hAnsi="Arial" w:cs="Arial"/>
                      <w:b/>
                      <w:sz w:val="18"/>
                      <w:szCs w:val="18"/>
                    </w:rPr>
                    <w:t>31</w:t>
                  </w:r>
                </w:p>
              </w:tc>
              <w:tc>
                <w:tcPr>
                  <w:tcW w:w="4962"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Lenyenye</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 Cemetery toilets and fencing of new and old</w:t>
                  </w:r>
                </w:p>
                <w:p w:rsidR="006650DB" w:rsidRDefault="006650DB" w:rsidP="006650DB">
                  <w:pPr>
                    <w:rPr>
                      <w:rFonts w:ascii="Arial" w:hAnsi="Arial" w:cs="Arial"/>
                      <w:sz w:val="18"/>
                      <w:szCs w:val="18"/>
                    </w:rPr>
                  </w:pPr>
                  <w:r>
                    <w:rPr>
                      <w:rFonts w:ascii="Arial" w:hAnsi="Arial" w:cs="Arial"/>
                      <w:sz w:val="18"/>
                      <w:szCs w:val="18"/>
                    </w:rPr>
                    <w:t xml:space="preserve">- Lenyenye Main Entrance </w:t>
                  </w:r>
                </w:p>
                <w:p w:rsidR="006650DB" w:rsidRPr="00DB2C28" w:rsidRDefault="006650DB" w:rsidP="006650DB">
                  <w:pPr>
                    <w:rPr>
                      <w:rFonts w:ascii="Arial" w:hAnsi="Arial" w:cs="Arial"/>
                      <w:sz w:val="18"/>
                      <w:szCs w:val="18"/>
                    </w:rPr>
                  </w:pPr>
                  <w:r>
                    <w:rPr>
                      <w:rFonts w:ascii="Arial" w:hAnsi="Arial" w:cs="Arial"/>
                      <w:sz w:val="18"/>
                      <w:szCs w:val="18"/>
                    </w:rPr>
                    <w:t>-Maintenance of parks and facilities</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sidRPr="006C7521">
                    <w:rPr>
                      <w:rFonts w:ascii="Arial" w:hAnsi="Arial" w:cs="Arial"/>
                      <w:b/>
                      <w:sz w:val="18"/>
                      <w:szCs w:val="18"/>
                    </w:rPr>
                    <w:t>33</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Mothopong</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Fencing for new cemetery</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sidRPr="006C7521">
                    <w:rPr>
                      <w:rFonts w:ascii="Arial" w:hAnsi="Arial" w:cs="Arial"/>
                      <w:b/>
                      <w:sz w:val="18"/>
                      <w:szCs w:val="18"/>
                    </w:rPr>
                    <w:t>34</w:t>
                  </w: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Thabina and khopo</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Maintenance of Parks</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p>
              </w:tc>
              <w:tc>
                <w:tcPr>
                  <w:tcW w:w="4962"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Phoshoko and Maphoofolo</w:t>
                  </w:r>
                </w:p>
              </w:tc>
              <w:tc>
                <w:tcPr>
                  <w:tcW w:w="3969"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New Cemetery</w:t>
                  </w:r>
                </w:p>
              </w:tc>
            </w:tr>
            <w:tr w:rsidR="006650DB" w:rsidRPr="00DB2C28" w:rsidTr="00391A3B">
              <w:trPr>
                <w:trHeight w:val="225"/>
              </w:trPr>
              <w:tc>
                <w:tcPr>
                  <w:tcW w:w="675" w:type="dxa"/>
                </w:tcPr>
                <w:p w:rsidR="006650DB" w:rsidRPr="006C7521" w:rsidRDefault="006650DB" w:rsidP="006650DB">
                  <w:pPr>
                    <w:rPr>
                      <w:rFonts w:ascii="Arial" w:hAnsi="Arial" w:cs="Arial"/>
                      <w:b/>
                      <w:sz w:val="18"/>
                      <w:szCs w:val="18"/>
                    </w:rPr>
                  </w:pPr>
                  <w:r>
                    <w:rPr>
                      <w:rFonts w:ascii="Arial" w:hAnsi="Arial" w:cs="Arial"/>
                      <w:b/>
                      <w:sz w:val="18"/>
                      <w:szCs w:val="18"/>
                    </w:rPr>
                    <w:t>16</w:t>
                  </w:r>
                </w:p>
              </w:tc>
              <w:tc>
                <w:tcPr>
                  <w:tcW w:w="4962" w:type="dxa"/>
                  <w:tcBorders>
                    <w:top w:val="single" w:sz="4" w:space="0" w:color="auto"/>
                  </w:tcBorders>
                </w:tcPr>
                <w:p w:rsidR="006650DB" w:rsidRDefault="006650DB" w:rsidP="006650DB">
                  <w:pPr>
                    <w:rPr>
                      <w:rFonts w:ascii="Arial" w:hAnsi="Arial" w:cs="Arial"/>
                      <w:sz w:val="18"/>
                      <w:szCs w:val="18"/>
                    </w:rPr>
                  </w:pPr>
                  <w:r>
                    <w:rPr>
                      <w:rFonts w:ascii="Arial" w:hAnsi="Arial" w:cs="Arial"/>
                      <w:sz w:val="18"/>
                      <w:szCs w:val="18"/>
                    </w:rPr>
                    <w:t>Florah Park</w:t>
                  </w:r>
                </w:p>
              </w:tc>
              <w:tc>
                <w:tcPr>
                  <w:tcW w:w="3969" w:type="dxa"/>
                  <w:tcBorders>
                    <w:top w:val="single" w:sz="4" w:space="0" w:color="auto"/>
                  </w:tcBorders>
                </w:tcPr>
                <w:p w:rsidR="006650DB" w:rsidRDefault="006650DB" w:rsidP="006650DB">
                  <w:pPr>
                    <w:rPr>
                      <w:rFonts w:ascii="Arial" w:hAnsi="Arial" w:cs="Arial"/>
                      <w:sz w:val="18"/>
                      <w:szCs w:val="18"/>
                    </w:rPr>
                  </w:pPr>
                  <w:r>
                    <w:rPr>
                      <w:rFonts w:ascii="Arial" w:hAnsi="Arial" w:cs="Arial"/>
                      <w:sz w:val="18"/>
                      <w:szCs w:val="18"/>
                    </w:rPr>
                    <w:t>Conversion of park to Sports Complex</w:t>
                  </w:r>
                </w:p>
              </w:tc>
            </w:tr>
          </w:tbl>
          <w:p w:rsidR="006650DB" w:rsidRDefault="006650DB" w:rsidP="006650DB">
            <w:pPr>
              <w:spacing w:after="0" w:line="240" w:lineRule="auto"/>
              <w:rPr>
                <w:rFonts w:ascii="Arial" w:hAnsi="Arial" w:cs="Arial"/>
              </w:rPr>
            </w:pPr>
          </w:p>
          <w:p w:rsidR="006650DB" w:rsidRPr="005F4A46" w:rsidRDefault="006650DB" w:rsidP="005F4A46">
            <w:pPr>
              <w:pBdr>
                <w:top w:val="single" w:sz="4" w:space="1" w:color="auto"/>
                <w:left w:val="single" w:sz="4" w:space="4" w:color="auto"/>
                <w:bottom w:val="single" w:sz="4" w:space="1" w:color="auto"/>
                <w:right w:val="single" w:sz="4" w:space="4" w:color="auto"/>
              </w:pBdr>
              <w:shd w:val="clear" w:color="auto" w:fill="767171" w:themeFill="background2" w:themeFillShade="80"/>
              <w:jc w:val="center"/>
              <w:rPr>
                <w:rFonts w:ascii="Arial" w:hAnsi="Arial" w:cs="Arial"/>
                <w:caps/>
                <w:sz w:val="20"/>
                <w:szCs w:val="20"/>
              </w:rPr>
            </w:pPr>
            <w:r>
              <w:rPr>
                <w:rFonts w:ascii="Arial" w:hAnsi="Arial" w:cs="Arial"/>
                <w:b/>
                <w:caps/>
                <w:sz w:val="20"/>
                <w:szCs w:val="20"/>
              </w:rPr>
              <w:t>2.10 post office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827"/>
              <w:gridCol w:w="4678"/>
            </w:tblGrid>
            <w:tr w:rsidR="006650DB" w:rsidRPr="00DB2C28" w:rsidTr="00391A3B">
              <w:trPr>
                <w:tblHeader/>
              </w:trPr>
              <w:tc>
                <w:tcPr>
                  <w:tcW w:w="1101" w:type="dxa"/>
                  <w:shd w:val="clear" w:color="auto" w:fill="767171" w:themeFill="background2" w:themeFillShade="80"/>
                </w:tcPr>
                <w:p w:rsidR="006650DB" w:rsidRPr="006C7521" w:rsidRDefault="006650DB" w:rsidP="006650DB">
                  <w:pPr>
                    <w:jc w:val="center"/>
                    <w:rPr>
                      <w:rFonts w:ascii="Arial" w:hAnsi="Arial" w:cs="Arial"/>
                      <w:b/>
                      <w:sz w:val="18"/>
                      <w:szCs w:val="18"/>
                    </w:rPr>
                  </w:pPr>
                  <w:r w:rsidRPr="006C7521">
                    <w:rPr>
                      <w:rFonts w:ascii="Arial" w:hAnsi="Arial" w:cs="Arial"/>
                      <w:b/>
                      <w:sz w:val="18"/>
                      <w:szCs w:val="18"/>
                    </w:rPr>
                    <w:t>Ward no</w:t>
                  </w:r>
                </w:p>
              </w:tc>
              <w:tc>
                <w:tcPr>
                  <w:tcW w:w="3827" w:type="dxa"/>
                  <w:shd w:val="clear" w:color="auto" w:fill="767171" w:themeFill="background2" w:themeFillShade="8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Location</w:t>
                  </w:r>
                </w:p>
              </w:tc>
              <w:tc>
                <w:tcPr>
                  <w:tcW w:w="4678" w:type="dxa"/>
                  <w:shd w:val="clear" w:color="auto" w:fill="767171" w:themeFill="background2" w:themeFillShade="8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Needs</w:t>
                  </w:r>
                </w:p>
              </w:tc>
            </w:tr>
            <w:tr w:rsidR="006650DB" w:rsidRPr="00DB2C28" w:rsidTr="00391A3B">
              <w:tc>
                <w:tcPr>
                  <w:tcW w:w="1101" w:type="dxa"/>
                </w:tcPr>
                <w:p w:rsidR="006650DB" w:rsidRPr="006C7521" w:rsidRDefault="006650DB" w:rsidP="006650DB">
                  <w:pPr>
                    <w:rPr>
                      <w:rFonts w:ascii="Arial" w:hAnsi="Arial" w:cs="Arial"/>
                      <w:b/>
                      <w:sz w:val="18"/>
                      <w:szCs w:val="18"/>
                    </w:rPr>
                  </w:pPr>
                  <w:r w:rsidRPr="006C7521">
                    <w:rPr>
                      <w:rFonts w:ascii="Arial" w:hAnsi="Arial" w:cs="Arial"/>
                      <w:b/>
                      <w:sz w:val="18"/>
                      <w:szCs w:val="18"/>
                    </w:rPr>
                    <w:t>01</w:t>
                  </w:r>
                </w:p>
              </w:tc>
              <w:tc>
                <w:tcPr>
                  <w:tcW w:w="3827" w:type="dxa"/>
                </w:tcPr>
                <w:p w:rsidR="006650DB" w:rsidRPr="00DB2C28" w:rsidRDefault="006650DB" w:rsidP="006650DB">
                  <w:pPr>
                    <w:rPr>
                      <w:rFonts w:ascii="Arial" w:hAnsi="Arial" w:cs="Arial"/>
                      <w:sz w:val="18"/>
                      <w:szCs w:val="18"/>
                    </w:rPr>
                  </w:pPr>
                  <w:r w:rsidRPr="00DB2C28">
                    <w:rPr>
                      <w:rFonts w:ascii="Arial" w:hAnsi="Arial" w:cs="Arial"/>
                      <w:sz w:val="18"/>
                      <w:szCs w:val="18"/>
                    </w:rPr>
                    <w:t>Ga-Patamedi</w:t>
                  </w:r>
                </w:p>
              </w:tc>
              <w:tc>
                <w:tcPr>
                  <w:tcW w:w="4678" w:type="dxa"/>
                </w:tcPr>
                <w:p w:rsidR="006650DB" w:rsidRPr="00DB2C28" w:rsidRDefault="006650DB" w:rsidP="006650DB">
                  <w:pPr>
                    <w:rPr>
                      <w:rFonts w:ascii="Arial" w:hAnsi="Arial" w:cs="Arial"/>
                      <w:sz w:val="18"/>
                      <w:szCs w:val="18"/>
                    </w:rPr>
                  </w:pPr>
                  <w:r>
                    <w:rPr>
                      <w:rFonts w:ascii="Arial" w:hAnsi="Arial" w:cs="Arial"/>
                      <w:sz w:val="18"/>
                      <w:szCs w:val="18"/>
                    </w:rPr>
                    <w:t>Construction of a Post Office</w:t>
                  </w:r>
                </w:p>
              </w:tc>
            </w:tr>
            <w:tr w:rsidR="006650DB" w:rsidTr="00391A3B">
              <w:tc>
                <w:tcPr>
                  <w:tcW w:w="1101" w:type="dxa"/>
                </w:tcPr>
                <w:p w:rsidR="006650DB" w:rsidRPr="006C7521" w:rsidRDefault="006650DB" w:rsidP="006650DB">
                  <w:pPr>
                    <w:rPr>
                      <w:rFonts w:ascii="Arial" w:hAnsi="Arial" w:cs="Arial"/>
                      <w:b/>
                      <w:sz w:val="18"/>
                      <w:szCs w:val="18"/>
                    </w:rPr>
                  </w:pPr>
                  <w:r w:rsidRPr="006C7521">
                    <w:rPr>
                      <w:rFonts w:ascii="Arial" w:hAnsi="Arial" w:cs="Arial"/>
                      <w:b/>
                      <w:sz w:val="18"/>
                      <w:szCs w:val="18"/>
                    </w:rPr>
                    <w:t>02</w:t>
                  </w:r>
                </w:p>
              </w:tc>
              <w:tc>
                <w:tcPr>
                  <w:tcW w:w="3827" w:type="dxa"/>
                </w:tcPr>
                <w:p w:rsidR="006650DB" w:rsidRPr="00DB2C28" w:rsidRDefault="006650DB" w:rsidP="006650DB">
                  <w:pPr>
                    <w:rPr>
                      <w:rFonts w:ascii="Arial" w:hAnsi="Arial" w:cs="Arial"/>
                      <w:sz w:val="18"/>
                      <w:szCs w:val="18"/>
                    </w:rPr>
                  </w:pPr>
                  <w:r>
                    <w:rPr>
                      <w:rFonts w:ascii="Arial" w:hAnsi="Arial" w:cs="Arial"/>
                      <w:sz w:val="18"/>
                      <w:szCs w:val="18"/>
                    </w:rPr>
                    <w:t>Mawa Block 12</w:t>
                  </w:r>
                </w:p>
              </w:tc>
              <w:tc>
                <w:tcPr>
                  <w:tcW w:w="4678" w:type="dxa"/>
                </w:tcPr>
                <w:p w:rsidR="006650DB" w:rsidRDefault="006650DB" w:rsidP="006650DB">
                  <w:pPr>
                    <w:rPr>
                      <w:rFonts w:ascii="Arial" w:hAnsi="Arial" w:cs="Arial"/>
                      <w:sz w:val="18"/>
                      <w:szCs w:val="18"/>
                    </w:rPr>
                  </w:pPr>
                  <w:r>
                    <w:rPr>
                      <w:rFonts w:ascii="Arial" w:hAnsi="Arial" w:cs="Arial"/>
                      <w:sz w:val="18"/>
                      <w:szCs w:val="18"/>
                    </w:rPr>
                    <w:t>Construction of a Post Office</w:t>
                  </w:r>
                </w:p>
              </w:tc>
            </w:tr>
            <w:tr w:rsidR="006650DB" w:rsidTr="00391A3B">
              <w:tc>
                <w:tcPr>
                  <w:tcW w:w="1101" w:type="dxa"/>
                </w:tcPr>
                <w:p w:rsidR="006650DB" w:rsidRPr="006C7521" w:rsidRDefault="006650DB" w:rsidP="006650DB">
                  <w:pPr>
                    <w:rPr>
                      <w:rFonts w:ascii="Arial" w:hAnsi="Arial" w:cs="Arial"/>
                      <w:b/>
                      <w:sz w:val="18"/>
                      <w:szCs w:val="18"/>
                    </w:rPr>
                  </w:pPr>
                  <w:r>
                    <w:rPr>
                      <w:rFonts w:ascii="Arial" w:hAnsi="Arial" w:cs="Arial"/>
                      <w:b/>
                      <w:sz w:val="18"/>
                      <w:szCs w:val="18"/>
                    </w:rPr>
                    <w:t>03</w:t>
                  </w:r>
                </w:p>
              </w:tc>
              <w:tc>
                <w:tcPr>
                  <w:tcW w:w="3827" w:type="dxa"/>
                </w:tcPr>
                <w:p w:rsidR="006650DB" w:rsidRDefault="006650DB" w:rsidP="006650DB">
                  <w:pPr>
                    <w:rPr>
                      <w:rFonts w:ascii="Arial" w:hAnsi="Arial" w:cs="Arial"/>
                      <w:sz w:val="18"/>
                      <w:szCs w:val="18"/>
                    </w:rPr>
                  </w:pPr>
                  <w:r>
                    <w:rPr>
                      <w:rFonts w:ascii="Arial" w:hAnsi="Arial" w:cs="Arial"/>
                      <w:sz w:val="18"/>
                      <w:szCs w:val="18"/>
                    </w:rPr>
                    <w:t>Ramotshinyadi</w:t>
                  </w:r>
                </w:p>
              </w:tc>
              <w:tc>
                <w:tcPr>
                  <w:tcW w:w="4678" w:type="dxa"/>
                </w:tcPr>
                <w:p w:rsidR="006650DB" w:rsidRDefault="006650DB" w:rsidP="006650DB">
                  <w:pPr>
                    <w:rPr>
                      <w:rFonts w:ascii="Arial" w:hAnsi="Arial" w:cs="Arial"/>
                      <w:sz w:val="18"/>
                      <w:szCs w:val="18"/>
                    </w:rPr>
                  </w:pPr>
                  <w:r>
                    <w:rPr>
                      <w:rFonts w:ascii="Arial" w:hAnsi="Arial" w:cs="Arial"/>
                      <w:sz w:val="18"/>
                      <w:szCs w:val="18"/>
                    </w:rPr>
                    <w:t>Construction of a Post Office</w:t>
                  </w:r>
                </w:p>
              </w:tc>
            </w:tr>
            <w:tr w:rsidR="006650DB" w:rsidTr="00391A3B">
              <w:tc>
                <w:tcPr>
                  <w:tcW w:w="1101" w:type="dxa"/>
                </w:tcPr>
                <w:p w:rsidR="006650DB" w:rsidRPr="006C7521" w:rsidRDefault="006650DB" w:rsidP="006650DB">
                  <w:pPr>
                    <w:rPr>
                      <w:rFonts w:ascii="Arial" w:hAnsi="Arial" w:cs="Arial"/>
                      <w:b/>
                      <w:sz w:val="18"/>
                      <w:szCs w:val="18"/>
                    </w:rPr>
                  </w:pPr>
                  <w:r w:rsidRPr="006C7521">
                    <w:rPr>
                      <w:rFonts w:ascii="Arial" w:hAnsi="Arial" w:cs="Arial"/>
                      <w:b/>
                      <w:sz w:val="18"/>
                      <w:szCs w:val="18"/>
                    </w:rPr>
                    <w:t>06</w:t>
                  </w:r>
                </w:p>
              </w:tc>
              <w:tc>
                <w:tcPr>
                  <w:tcW w:w="3827" w:type="dxa"/>
                </w:tcPr>
                <w:p w:rsidR="006650DB" w:rsidRDefault="006650DB" w:rsidP="006650DB">
                  <w:pPr>
                    <w:rPr>
                      <w:rFonts w:ascii="Arial" w:hAnsi="Arial" w:cs="Arial"/>
                      <w:sz w:val="18"/>
                      <w:szCs w:val="18"/>
                    </w:rPr>
                  </w:pPr>
                  <w:r>
                    <w:rPr>
                      <w:rFonts w:ascii="Arial" w:hAnsi="Arial" w:cs="Arial"/>
                      <w:sz w:val="18"/>
                      <w:szCs w:val="18"/>
                    </w:rPr>
                    <w:t>Runnymede</w:t>
                  </w:r>
                </w:p>
              </w:tc>
              <w:tc>
                <w:tcPr>
                  <w:tcW w:w="4678" w:type="dxa"/>
                </w:tcPr>
                <w:p w:rsidR="006650DB" w:rsidRDefault="006650DB" w:rsidP="006650DB">
                  <w:pPr>
                    <w:rPr>
                      <w:rFonts w:ascii="Arial" w:hAnsi="Arial" w:cs="Arial"/>
                      <w:sz w:val="18"/>
                      <w:szCs w:val="18"/>
                    </w:rPr>
                  </w:pPr>
                  <w:r>
                    <w:rPr>
                      <w:rFonts w:ascii="Arial" w:hAnsi="Arial" w:cs="Arial"/>
                      <w:sz w:val="18"/>
                      <w:szCs w:val="18"/>
                    </w:rPr>
                    <w:t>Construction of a Post Office</w:t>
                  </w:r>
                </w:p>
              </w:tc>
            </w:tr>
            <w:tr w:rsidR="006650DB" w:rsidTr="00391A3B">
              <w:tc>
                <w:tcPr>
                  <w:tcW w:w="1101" w:type="dxa"/>
                </w:tcPr>
                <w:p w:rsidR="006650DB" w:rsidRPr="006C7521" w:rsidRDefault="006650DB" w:rsidP="006650DB">
                  <w:pPr>
                    <w:rPr>
                      <w:rFonts w:ascii="Arial" w:hAnsi="Arial" w:cs="Arial"/>
                      <w:b/>
                      <w:sz w:val="18"/>
                      <w:szCs w:val="18"/>
                    </w:rPr>
                  </w:pPr>
                  <w:r w:rsidRPr="006C7521">
                    <w:rPr>
                      <w:rFonts w:ascii="Arial" w:hAnsi="Arial" w:cs="Arial"/>
                      <w:b/>
                      <w:sz w:val="18"/>
                      <w:szCs w:val="18"/>
                    </w:rPr>
                    <w:t>13</w:t>
                  </w:r>
                </w:p>
              </w:tc>
              <w:tc>
                <w:tcPr>
                  <w:tcW w:w="3827" w:type="dxa"/>
                </w:tcPr>
                <w:p w:rsidR="006650DB" w:rsidRDefault="006650DB" w:rsidP="006650DB">
                  <w:pPr>
                    <w:rPr>
                      <w:rFonts w:ascii="Arial" w:hAnsi="Arial" w:cs="Arial"/>
                      <w:sz w:val="18"/>
                      <w:szCs w:val="18"/>
                    </w:rPr>
                  </w:pPr>
                  <w:r>
                    <w:rPr>
                      <w:rFonts w:ascii="Arial" w:hAnsi="Arial" w:cs="Arial"/>
                      <w:sz w:val="18"/>
                      <w:szCs w:val="18"/>
                    </w:rPr>
                    <w:t>Mandlakazi</w:t>
                  </w:r>
                </w:p>
              </w:tc>
              <w:tc>
                <w:tcPr>
                  <w:tcW w:w="4678" w:type="dxa"/>
                </w:tcPr>
                <w:p w:rsidR="006650DB" w:rsidRDefault="006650DB" w:rsidP="006650DB">
                  <w:pPr>
                    <w:rPr>
                      <w:rFonts w:ascii="Arial" w:hAnsi="Arial" w:cs="Arial"/>
                      <w:sz w:val="18"/>
                      <w:szCs w:val="18"/>
                    </w:rPr>
                  </w:pPr>
                  <w:r>
                    <w:rPr>
                      <w:rFonts w:ascii="Arial" w:hAnsi="Arial" w:cs="Arial"/>
                      <w:sz w:val="18"/>
                      <w:szCs w:val="18"/>
                    </w:rPr>
                    <w:t>Construction of a Post Office</w:t>
                  </w:r>
                </w:p>
              </w:tc>
            </w:tr>
            <w:tr w:rsidR="006650DB" w:rsidTr="00391A3B">
              <w:tc>
                <w:tcPr>
                  <w:tcW w:w="1101" w:type="dxa"/>
                </w:tcPr>
                <w:p w:rsidR="006650DB" w:rsidRPr="006C7521" w:rsidRDefault="006650DB" w:rsidP="006650DB">
                  <w:pPr>
                    <w:rPr>
                      <w:rFonts w:ascii="Arial" w:hAnsi="Arial" w:cs="Arial"/>
                      <w:b/>
                      <w:sz w:val="18"/>
                      <w:szCs w:val="18"/>
                    </w:rPr>
                  </w:pPr>
                  <w:r w:rsidRPr="006C7521">
                    <w:rPr>
                      <w:rFonts w:ascii="Arial" w:hAnsi="Arial" w:cs="Arial"/>
                      <w:b/>
                      <w:sz w:val="18"/>
                      <w:szCs w:val="18"/>
                    </w:rPr>
                    <w:lastRenderedPageBreak/>
                    <w:t>16</w:t>
                  </w:r>
                </w:p>
              </w:tc>
              <w:tc>
                <w:tcPr>
                  <w:tcW w:w="3827" w:type="dxa"/>
                </w:tcPr>
                <w:p w:rsidR="006650DB" w:rsidRDefault="006650DB" w:rsidP="006650DB">
                  <w:pPr>
                    <w:rPr>
                      <w:rFonts w:ascii="Arial" w:hAnsi="Arial" w:cs="Arial"/>
                      <w:sz w:val="18"/>
                      <w:szCs w:val="18"/>
                    </w:rPr>
                  </w:pPr>
                  <w:r>
                    <w:rPr>
                      <w:rFonts w:ascii="Arial" w:hAnsi="Arial" w:cs="Arial"/>
                      <w:sz w:val="18"/>
                      <w:szCs w:val="18"/>
                    </w:rPr>
                    <w:t>Khujwana</w:t>
                  </w:r>
                </w:p>
              </w:tc>
              <w:tc>
                <w:tcPr>
                  <w:tcW w:w="4678" w:type="dxa"/>
                </w:tcPr>
                <w:p w:rsidR="006650DB" w:rsidRDefault="006650DB" w:rsidP="006650DB">
                  <w:pPr>
                    <w:rPr>
                      <w:rFonts w:ascii="Arial" w:hAnsi="Arial" w:cs="Arial"/>
                      <w:sz w:val="18"/>
                      <w:szCs w:val="18"/>
                    </w:rPr>
                  </w:pPr>
                  <w:r>
                    <w:rPr>
                      <w:rFonts w:ascii="Arial" w:hAnsi="Arial" w:cs="Arial"/>
                      <w:sz w:val="18"/>
                      <w:szCs w:val="18"/>
                    </w:rPr>
                    <w:t>Construction of a Post Office</w:t>
                  </w:r>
                </w:p>
              </w:tc>
            </w:tr>
            <w:tr w:rsidR="006650DB" w:rsidTr="00391A3B">
              <w:tc>
                <w:tcPr>
                  <w:tcW w:w="1101" w:type="dxa"/>
                </w:tcPr>
                <w:p w:rsidR="006650DB" w:rsidRPr="006C7521" w:rsidRDefault="006650DB" w:rsidP="006650DB">
                  <w:pPr>
                    <w:rPr>
                      <w:rFonts w:ascii="Arial" w:hAnsi="Arial" w:cs="Arial"/>
                      <w:b/>
                      <w:sz w:val="18"/>
                      <w:szCs w:val="18"/>
                    </w:rPr>
                  </w:pPr>
                  <w:r w:rsidRPr="006C7521">
                    <w:rPr>
                      <w:rFonts w:ascii="Arial" w:hAnsi="Arial" w:cs="Arial"/>
                      <w:b/>
                      <w:sz w:val="18"/>
                      <w:szCs w:val="18"/>
                    </w:rPr>
                    <w:t>25</w:t>
                  </w:r>
                </w:p>
              </w:tc>
              <w:tc>
                <w:tcPr>
                  <w:tcW w:w="3827" w:type="dxa"/>
                </w:tcPr>
                <w:p w:rsidR="006650DB" w:rsidRDefault="006650DB" w:rsidP="006650DB">
                  <w:pPr>
                    <w:rPr>
                      <w:rFonts w:ascii="Arial" w:hAnsi="Arial" w:cs="Arial"/>
                      <w:sz w:val="18"/>
                      <w:szCs w:val="18"/>
                    </w:rPr>
                  </w:pPr>
                  <w:r>
                    <w:rPr>
                      <w:rFonts w:ascii="Arial" w:hAnsi="Arial" w:cs="Arial"/>
                      <w:sz w:val="18"/>
                      <w:szCs w:val="18"/>
                    </w:rPr>
                    <w:t>Mafarana</w:t>
                  </w:r>
                </w:p>
              </w:tc>
              <w:tc>
                <w:tcPr>
                  <w:tcW w:w="4678" w:type="dxa"/>
                </w:tcPr>
                <w:p w:rsidR="006650DB" w:rsidRDefault="006650DB" w:rsidP="006650DB">
                  <w:pPr>
                    <w:rPr>
                      <w:rFonts w:ascii="Arial" w:hAnsi="Arial" w:cs="Arial"/>
                      <w:sz w:val="18"/>
                      <w:szCs w:val="18"/>
                    </w:rPr>
                  </w:pPr>
                  <w:r>
                    <w:rPr>
                      <w:rFonts w:ascii="Arial" w:hAnsi="Arial" w:cs="Arial"/>
                      <w:sz w:val="18"/>
                      <w:szCs w:val="18"/>
                    </w:rPr>
                    <w:t>Construction of a Post Office</w:t>
                  </w:r>
                </w:p>
              </w:tc>
            </w:tr>
            <w:tr w:rsidR="006650DB" w:rsidTr="00391A3B">
              <w:tc>
                <w:tcPr>
                  <w:tcW w:w="1101" w:type="dxa"/>
                </w:tcPr>
                <w:p w:rsidR="006650DB" w:rsidRPr="006C7521" w:rsidRDefault="006650DB" w:rsidP="006650DB">
                  <w:pPr>
                    <w:rPr>
                      <w:rFonts w:ascii="Arial" w:hAnsi="Arial" w:cs="Arial"/>
                      <w:b/>
                      <w:sz w:val="18"/>
                      <w:szCs w:val="18"/>
                    </w:rPr>
                  </w:pPr>
                  <w:r>
                    <w:rPr>
                      <w:rFonts w:ascii="Arial" w:hAnsi="Arial" w:cs="Arial"/>
                      <w:b/>
                      <w:sz w:val="18"/>
                      <w:szCs w:val="18"/>
                    </w:rPr>
                    <w:t>26</w:t>
                  </w:r>
                </w:p>
              </w:tc>
              <w:tc>
                <w:tcPr>
                  <w:tcW w:w="3827" w:type="dxa"/>
                </w:tcPr>
                <w:p w:rsidR="006650DB" w:rsidRDefault="006650DB" w:rsidP="006650DB">
                  <w:pPr>
                    <w:rPr>
                      <w:rFonts w:ascii="Arial" w:hAnsi="Arial" w:cs="Arial"/>
                      <w:sz w:val="18"/>
                      <w:szCs w:val="18"/>
                    </w:rPr>
                  </w:pPr>
                  <w:r>
                    <w:rPr>
                      <w:rFonts w:ascii="Arial" w:hAnsi="Arial" w:cs="Arial"/>
                      <w:sz w:val="18"/>
                      <w:szCs w:val="18"/>
                    </w:rPr>
                    <w:t>Julesburg, Rhulani</w:t>
                  </w:r>
                </w:p>
              </w:tc>
              <w:tc>
                <w:tcPr>
                  <w:tcW w:w="4678" w:type="dxa"/>
                </w:tcPr>
                <w:p w:rsidR="006650DB" w:rsidRDefault="006650DB" w:rsidP="006650DB">
                  <w:pPr>
                    <w:rPr>
                      <w:rFonts w:ascii="Arial" w:hAnsi="Arial" w:cs="Arial"/>
                      <w:sz w:val="18"/>
                      <w:szCs w:val="18"/>
                    </w:rPr>
                  </w:pPr>
                  <w:r>
                    <w:rPr>
                      <w:rFonts w:ascii="Arial" w:hAnsi="Arial" w:cs="Arial"/>
                      <w:sz w:val="18"/>
                      <w:szCs w:val="18"/>
                    </w:rPr>
                    <w:t>Construction of a Post Office</w:t>
                  </w:r>
                </w:p>
              </w:tc>
            </w:tr>
            <w:tr w:rsidR="006650DB" w:rsidTr="00391A3B">
              <w:tc>
                <w:tcPr>
                  <w:tcW w:w="1101" w:type="dxa"/>
                </w:tcPr>
                <w:p w:rsidR="006650DB" w:rsidRPr="006C7521" w:rsidRDefault="006650DB" w:rsidP="006650DB">
                  <w:pPr>
                    <w:rPr>
                      <w:rFonts w:ascii="Arial" w:hAnsi="Arial" w:cs="Arial"/>
                      <w:b/>
                      <w:sz w:val="18"/>
                      <w:szCs w:val="18"/>
                    </w:rPr>
                  </w:pPr>
                  <w:r w:rsidRPr="006C7521">
                    <w:rPr>
                      <w:rFonts w:ascii="Arial" w:hAnsi="Arial" w:cs="Arial"/>
                      <w:b/>
                      <w:sz w:val="18"/>
                      <w:szCs w:val="18"/>
                    </w:rPr>
                    <w:t>28</w:t>
                  </w:r>
                </w:p>
              </w:tc>
              <w:tc>
                <w:tcPr>
                  <w:tcW w:w="3827" w:type="dxa"/>
                </w:tcPr>
                <w:p w:rsidR="006650DB" w:rsidRDefault="006650DB" w:rsidP="006650DB">
                  <w:pPr>
                    <w:rPr>
                      <w:rFonts w:ascii="Arial" w:hAnsi="Arial" w:cs="Arial"/>
                      <w:sz w:val="18"/>
                      <w:szCs w:val="18"/>
                    </w:rPr>
                  </w:pPr>
                  <w:r>
                    <w:rPr>
                      <w:rFonts w:ascii="Arial" w:hAnsi="Arial" w:cs="Arial"/>
                      <w:sz w:val="18"/>
                      <w:szCs w:val="18"/>
                    </w:rPr>
                    <w:t>Burgersdorp</w:t>
                  </w:r>
                </w:p>
              </w:tc>
              <w:tc>
                <w:tcPr>
                  <w:tcW w:w="4678" w:type="dxa"/>
                </w:tcPr>
                <w:p w:rsidR="006650DB" w:rsidRDefault="006650DB" w:rsidP="006650DB">
                  <w:pPr>
                    <w:rPr>
                      <w:rFonts w:ascii="Arial" w:hAnsi="Arial" w:cs="Arial"/>
                      <w:sz w:val="18"/>
                      <w:szCs w:val="18"/>
                    </w:rPr>
                  </w:pPr>
                  <w:r>
                    <w:rPr>
                      <w:rFonts w:ascii="Arial" w:hAnsi="Arial" w:cs="Arial"/>
                      <w:sz w:val="18"/>
                      <w:szCs w:val="18"/>
                    </w:rPr>
                    <w:t>Construction of a Post Office</w:t>
                  </w:r>
                </w:p>
              </w:tc>
            </w:tr>
            <w:tr w:rsidR="006650DB" w:rsidTr="00391A3B">
              <w:tc>
                <w:tcPr>
                  <w:tcW w:w="1101" w:type="dxa"/>
                </w:tcPr>
                <w:p w:rsidR="006650DB" w:rsidRPr="006C7521" w:rsidRDefault="006650DB" w:rsidP="006650DB">
                  <w:pPr>
                    <w:rPr>
                      <w:rFonts w:ascii="Arial" w:hAnsi="Arial" w:cs="Arial"/>
                      <w:b/>
                      <w:sz w:val="18"/>
                      <w:szCs w:val="18"/>
                    </w:rPr>
                  </w:pPr>
                  <w:r w:rsidRPr="006C7521">
                    <w:rPr>
                      <w:rFonts w:ascii="Arial" w:hAnsi="Arial" w:cs="Arial"/>
                      <w:b/>
                      <w:sz w:val="18"/>
                      <w:szCs w:val="18"/>
                    </w:rPr>
                    <w:t>33</w:t>
                  </w:r>
                </w:p>
              </w:tc>
              <w:tc>
                <w:tcPr>
                  <w:tcW w:w="3827" w:type="dxa"/>
                </w:tcPr>
                <w:p w:rsidR="006650DB" w:rsidRPr="00DB2C28" w:rsidRDefault="006650DB" w:rsidP="006650DB">
                  <w:pPr>
                    <w:rPr>
                      <w:rFonts w:ascii="Arial" w:hAnsi="Arial" w:cs="Arial"/>
                      <w:sz w:val="18"/>
                      <w:szCs w:val="18"/>
                    </w:rPr>
                  </w:pPr>
                  <w:r>
                    <w:rPr>
                      <w:rFonts w:ascii="Arial" w:hAnsi="Arial" w:cs="Arial"/>
                      <w:sz w:val="18"/>
                      <w:szCs w:val="18"/>
                    </w:rPr>
                    <w:t>Maake Headkrall</w:t>
                  </w:r>
                </w:p>
              </w:tc>
              <w:tc>
                <w:tcPr>
                  <w:tcW w:w="4678" w:type="dxa"/>
                </w:tcPr>
                <w:p w:rsidR="006650DB" w:rsidRDefault="006650DB" w:rsidP="006650DB">
                  <w:pPr>
                    <w:rPr>
                      <w:rFonts w:ascii="Arial" w:hAnsi="Arial" w:cs="Arial"/>
                      <w:sz w:val="18"/>
                      <w:szCs w:val="18"/>
                    </w:rPr>
                  </w:pPr>
                  <w:r>
                    <w:rPr>
                      <w:rFonts w:ascii="Arial" w:hAnsi="Arial" w:cs="Arial"/>
                      <w:sz w:val="18"/>
                      <w:szCs w:val="18"/>
                    </w:rPr>
                    <w:t>Construction of a Post Office</w:t>
                  </w:r>
                </w:p>
              </w:tc>
            </w:tr>
          </w:tbl>
          <w:p w:rsidR="006650DB" w:rsidRDefault="006650DB" w:rsidP="006650DB">
            <w:pPr>
              <w:rPr>
                <w:rFonts w:ascii="Arial" w:hAnsi="Arial" w:cs="Arial"/>
              </w:rPr>
            </w:pPr>
          </w:p>
          <w:p w:rsidR="006650DB" w:rsidRPr="005F4A46" w:rsidRDefault="006650DB" w:rsidP="005F4A46">
            <w:pPr>
              <w:pBdr>
                <w:top w:val="single" w:sz="4" w:space="1" w:color="auto"/>
                <w:left w:val="single" w:sz="4" w:space="4" w:color="auto"/>
                <w:bottom w:val="single" w:sz="4" w:space="1" w:color="auto"/>
                <w:right w:val="single" w:sz="4" w:space="4" w:color="auto"/>
              </w:pBdr>
              <w:shd w:val="clear" w:color="auto" w:fill="767171" w:themeFill="background2" w:themeFillShade="80"/>
              <w:jc w:val="center"/>
              <w:rPr>
                <w:rFonts w:ascii="Arial" w:hAnsi="Arial" w:cs="Arial"/>
                <w:caps/>
                <w:sz w:val="20"/>
                <w:szCs w:val="20"/>
              </w:rPr>
            </w:pPr>
            <w:r>
              <w:rPr>
                <w:rFonts w:ascii="Arial" w:hAnsi="Arial" w:cs="Arial"/>
                <w:b/>
                <w:caps/>
                <w:sz w:val="20"/>
                <w:szCs w:val="20"/>
              </w:rPr>
              <w:t>2.11 thusong centre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827"/>
              <w:gridCol w:w="4678"/>
            </w:tblGrid>
            <w:tr w:rsidR="006650DB" w:rsidRPr="00DB2C28" w:rsidTr="00391A3B">
              <w:trPr>
                <w:tblHeader/>
              </w:trPr>
              <w:tc>
                <w:tcPr>
                  <w:tcW w:w="1101" w:type="dxa"/>
                  <w:shd w:val="clear" w:color="auto" w:fill="767171" w:themeFill="background2" w:themeFillShade="8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Ward no</w:t>
                  </w:r>
                </w:p>
              </w:tc>
              <w:tc>
                <w:tcPr>
                  <w:tcW w:w="3827" w:type="dxa"/>
                  <w:shd w:val="clear" w:color="auto" w:fill="767171" w:themeFill="background2" w:themeFillShade="8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Location</w:t>
                  </w:r>
                </w:p>
              </w:tc>
              <w:tc>
                <w:tcPr>
                  <w:tcW w:w="4678" w:type="dxa"/>
                  <w:shd w:val="clear" w:color="auto" w:fill="767171" w:themeFill="background2" w:themeFillShade="80"/>
                </w:tcPr>
                <w:p w:rsidR="006650DB" w:rsidRPr="00DB2C28" w:rsidRDefault="006650DB" w:rsidP="006650DB">
                  <w:pPr>
                    <w:jc w:val="center"/>
                    <w:rPr>
                      <w:rFonts w:ascii="Arial" w:hAnsi="Arial" w:cs="Arial"/>
                      <w:b/>
                      <w:sz w:val="20"/>
                      <w:szCs w:val="20"/>
                    </w:rPr>
                  </w:pPr>
                  <w:r w:rsidRPr="00DB2C28">
                    <w:rPr>
                      <w:rFonts w:ascii="Arial" w:hAnsi="Arial" w:cs="Arial"/>
                      <w:b/>
                      <w:sz w:val="20"/>
                      <w:szCs w:val="20"/>
                    </w:rPr>
                    <w:t>Needs</w:t>
                  </w:r>
                </w:p>
              </w:tc>
            </w:tr>
            <w:tr w:rsidR="006650DB" w:rsidRPr="00DB2C28" w:rsidTr="00391A3B">
              <w:tc>
                <w:tcPr>
                  <w:tcW w:w="1101" w:type="dxa"/>
                </w:tcPr>
                <w:p w:rsidR="006650DB" w:rsidRPr="00DB2C28" w:rsidRDefault="006650DB" w:rsidP="006650DB">
                  <w:pPr>
                    <w:rPr>
                      <w:rFonts w:ascii="Arial" w:hAnsi="Arial" w:cs="Arial"/>
                      <w:b/>
                    </w:rPr>
                  </w:pPr>
                  <w:r>
                    <w:rPr>
                      <w:rFonts w:ascii="Arial" w:hAnsi="Arial" w:cs="Arial"/>
                      <w:b/>
                    </w:rPr>
                    <w:t>02</w:t>
                  </w:r>
                </w:p>
              </w:tc>
              <w:tc>
                <w:tcPr>
                  <w:tcW w:w="3827" w:type="dxa"/>
                </w:tcPr>
                <w:p w:rsidR="006650DB" w:rsidRPr="00DB2C28" w:rsidRDefault="006650DB" w:rsidP="006650DB">
                  <w:pPr>
                    <w:rPr>
                      <w:rFonts w:ascii="Arial" w:hAnsi="Arial" w:cs="Arial"/>
                      <w:sz w:val="18"/>
                      <w:szCs w:val="18"/>
                    </w:rPr>
                  </w:pPr>
                  <w:r>
                    <w:rPr>
                      <w:rFonts w:ascii="Arial" w:hAnsi="Arial" w:cs="Arial"/>
                      <w:sz w:val="18"/>
                      <w:szCs w:val="18"/>
                    </w:rPr>
                    <w:t>Mawa Block 8</w:t>
                  </w:r>
                </w:p>
              </w:tc>
              <w:tc>
                <w:tcPr>
                  <w:tcW w:w="4678" w:type="dxa"/>
                </w:tcPr>
                <w:p w:rsidR="006650DB" w:rsidRPr="00DB2C28" w:rsidRDefault="006650DB" w:rsidP="006650DB">
                  <w:pPr>
                    <w:rPr>
                      <w:rFonts w:ascii="Arial" w:hAnsi="Arial" w:cs="Arial"/>
                      <w:sz w:val="18"/>
                      <w:szCs w:val="18"/>
                    </w:rPr>
                  </w:pPr>
                  <w:r>
                    <w:rPr>
                      <w:rFonts w:ascii="Arial" w:hAnsi="Arial" w:cs="Arial"/>
                      <w:sz w:val="18"/>
                      <w:szCs w:val="18"/>
                    </w:rPr>
                    <w:t>New Thusong Centre</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19</w:t>
                  </w:r>
                </w:p>
              </w:tc>
              <w:tc>
                <w:tcPr>
                  <w:tcW w:w="3827" w:type="dxa"/>
                </w:tcPr>
                <w:p w:rsidR="006650DB" w:rsidRDefault="006650DB" w:rsidP="006650DB">
                  <w:pPr>
                    <w:rPr>
                      <w:rFonts w:ascii="Arial" w:hAnsi="Arial" w:cs="Arial"/>
                      <w:sz w:val="18"/>
                      <w:szCs w:val="18"/>
                    </w:rPr>
                  </w:pPr>
                  <w:r>
                    <w:rPr>
                      <w:rFonts w:ascii="Arial" w:hAnsi="Arial" w:cs="Arial"/>
                      <w:sz w:val="18"/>
                      <w:szCs w:val="18"/>
                    </w:rPr>
                    <w:t>Nkowakowa Satelite offices</w:t>
                  </w:r>
                </w:p>
              </w:tc>
              <w:tc>
                <w:tcPr>
                  <w:tcW w:w="4678" w:type="dxa"/>
                </w:tcPr>
                <w:p w:rsidR="006650DB" w:rsidRDefault="006650DB" w:rsidP="006650DB">
                  <w:pPr>
                    <w:rPr>
                      <w:rFonts w:ascii="Arial" w:hAnsi="Arial" w:cs="Arial"/>
                      <w:sz w:val="18"/>
                      <w:szCs w:val="18"/>
                    </w:rPr>
                  </w:pPr>
                  <w:r>
                    <w:rPr>
                      <w:rFonts w:ascii="Arial" w:hAnsi="Arial" w:cs="Arial"/>
                      <w:sz w:val="18"/>
                      <w:szCs w:val="18"/>
                    </w:rPr>
                    <w:t>Thusong services</w:t>
                  </w:r>
                </w:p>
              </w:tc>
            </w:tr>
            <w:tr w:rsidR="006650DB" w:rsidRPr="00DB2C28" w:rsidTr="00391A3B">
              <w:tc>
                <w:tcPr>
                  <w:tcW w:w="1101" w:type="dxa"/>
                </w:tcPr>
                <w:p w:rsidR="006650DB" w:rsidRDefault="006650DB" w:rsidP="006650DB">
                  <w:pPr>
                    <w:rPr>
                      <w:rFonts w:ascii="Arial" w:hAnsi="Arial" w:cs="Arial"/>
                      <w:b/>
                    </w:rPr>
                  </w:pPr>
                  <w:r>
                    <w:rPr>
                      <w:rFonts w:ascii="Arial" w:hAnsi="Arial" w:cs="Arial"/>
                      <w:b/>
                    </w:rPr>
                    <w:t>26</w:t>
                  </w:r>
                </w:p>
              </w:tc>
              <w:tc>
                <w:tcPr>
                  <w:tcW w:w="3827" w:type="dxa"/>
                </w:tcPr>
                <w:p w:rsidR="006650DB" w:rsidRDefault="006650DB" w:rsidP="006650DB">
                  <w:pPr>
                    <w:rPr>
                      <w:rFonts w:ascii="Arial" w:hAnsi="Arial" w:cs="Arial"/>
                      <w:sz w:val="18"/>
                      <w:szCs w:val="18"/>
                    </w:rPr>
                  </w:pPr>
                  <w:r>
                    <w:rPr>
                      <w:rFonts w:ascii="Arial" w:hAnsi="Arial" w:cs="Arial"/>
                      <w:sz w:val="18"/>
                      <w:szCs w:val="18"/>
                    </w:rPr>
                    <w:t>Julesburg</w:t>
                  </w:r>
                </w:p>
              </w:tc>
              <w:tc>
                <w:tcPr>
                  <w:tcW w:w="4678" w:type="dxa"/>
                </w:tcPr>
                <w:p w:rsidR="006650DB" w:rsidRDefault="006650DB" w:rsidP="006650DB">
                  <w:pPr>
                    <w:rPr>
                      <w:rFonts w:ascii="Arial" w:hAnsi="Arial" w:cs="Arial"/>
                      <w:sz w:val="18"/>
                      <w:szCs w:val="18"/>
                    </w:rPr>
                  </w:pPr>
                  <w:r>
                    <w:rPr>
                      <w:rFonts w:ascii="Arial" w:hAnsi="Arial" w:cs="Arial"/>
                      <w:sz w:val="18"/>
                      <w:szCs w:val="18"/>
                    </w:rPr>
                    <w:t>Thusong centre</w:t>
                  </w:r>
                </w:p>
              </w:tc>
            </w:tr>
          </w:tbl>
          <w:p w:rsidR="006650DB" w:rsidRDefault="006650DB" w:rsidP="006650DB">
            <w:pPr>
              <w:tabs>
                <w:tab w:val="left" w:pos="1477"/>
              </w:tabs>
              <w:rPr>
                <w:rFonts w:ascii="Arial" w:hAnsi="Arial" w:cs="Arial"/>
                <w:sz w:val="18"/>
                <w:szCs w:val="18"/>
              </w:rPr>
            </w:pPr>
          </w:p>
          <w:p w:rsidR="006650DB" w:rsidRDefault="006650DB" w:rsidP="006650DB">
            <w:pPr>
              <w:tabs>
                <w:tab w:val="left" w:pos="7665"/>
              </w:tabs>
              <w:rPr>
                <w:rFonts w:ascii="Arial" w:hAnsi="Arial" w:cs="Arial"/>
                <w:sz w:val="18"/>
                <w:szCs w:val="18"/>
              </w:rPr>
            </w:pPr>
            <w:r>
              <w:rPr>
                <w:rFonts w:ascii="Arial" w:hAnsi="Arial" w:cs="Arial"/>
                <w:sz w:val="18"/>
                <w:szCs w:val="18"/>
              </w:rPr>
              <w:tab/>
            </w:r>
          </w:p>
          <w:p w:rsidR="006650DB" w:rsidRPr="00EE0694"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rPr>
                <w:rFonts w:ascii="Arial" w:hAnsi="Arial" w:cs="Arial"/>
                <w:b/>
                <w:color w:val="000000"/>
              </w:rPr>
            </w:pPr>
            <w:r w:rsidRPr="00EE0694">
              <w:rPr>
                <w:rFonts w:ascii="Arial" w:hAnsi="Arial" w:cs="Arial"/>
                <w:b/>
                <w:color w:val="000000"/>
              </w:rPr>
              <w:t>KEY PERFORMA</w:t>
            </w:r>
            <w:r>
              <w:rPr>
                <w:rFonts w:ascii="Arial" w:hAnsi="Arial" w:cs="Arial"/>
                <w:b/>
                <w:color w:val="000000"/>
              </w:rPr>
              <w:t>N</w:t>
            </w:r>
            <w:r w:rsidRPr="00EE0694">
              <w:rPr>
                <w:rFonts w:ascii="Arial" w:hAnsi="Arial" w:cs="Arial"/>
                <w:b/>
                <w:color w:val="000000"/>
              </w:rPr>
              <w:t xml:space="preserve">CE AREA </w:t>
            </w:r>
            <w:r>
              <w:rPr>
                <w:rFonts w:ascii="Arial" w:hAnsi="Arial" w:cs="Arial"/>
                <w:b/>
                <w:color w:val="000000"/>
              </w:rPr>
              <w:t>3: LOCAL ECONOMIC DEVELOPMENT</w:t>
            </w:r>
          </w:p>
          <w:p w:rsidR="006650DB" w:rsidRDefault="006650DB" w:rsidP="006650DB">
            <w:pPr>
              <w:rPr>
                <w:rFonts w:ascii="Arial" w:hAnsi="Arial" w:cs="Arial"/>
              </w:rPr>
            </w:pPr>
          </w:p>
          <w:p w:rsidR="006650DB" w:rsidRPr="00DA1E40"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jc w:val="center"/>
              <w:rPr>
                <w:rFonts w:ascii="Arial" w:hAnsi="Arial" w:cs="Arial"/>
                <w:caps/>
                <w:sz w:val="20"/>
                <w:szCs w:val="20"/>
              </w:rPr>
            </w:pPr>
            <w:r>
              <w:rPr>
                <w:rFonts w:ascii="Arial" w:hAnsi="Arial" w:cs="Arial"/>
                <w:b/>
                <w:caps/>
                <w:sz w:val="20"/>
                <w:szCs w:val="20"/>
              </w:rPr>
              <w:t>3.1 NEW SHOPPING COMPLEX</w:t>
            </w:r>
          </w:p>
          <w:p w:rsidR="006650DB" w:rsidRDefault="006650DB" w:rsidP="006650DB">
            <w:pPr>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4982"/>
            </w:tblGrid>
            <w:tr w:rsidR="006650DB" w:rsidRPr="00826DB8" w:rsidTr="00391A3B">
              <w:tc>
                <w:tcPr>
                  <w:tcW w:w="4624" w:type="dxa"/>
                  <w:shd w:val="clear" w:color="auto" w:fill="767171" w:themeFill="background2" w:themeFillShade="80"/>
                </w:tcPr>
                <w:p w:rsidR="006650DB" w:rsidRPr="00826DB8" w:rsidRDefault="006650DB" w:rsidP="006650DB">
                  <w:pPr>
                    <w:jc w:val="center"/>
                    <w:rPr>
                      <w:rFonts w:ascii="Arial" w:hAnsi="Arial" w:cs="Arial"/>
                      <w:b/>
                      <w:sz w:val="18"/>
                      <w:szCs w:val="18"/>
                    </w:rPr>
                  </w:pPr>
                  <w:r w:rsidRPr="00826DB8">
                    <w:rPr>
                      <w:rFonts w:ascii="Arial" w:hAnsi="Arial" w:cs="Arial"/>
                      <w:b/>
                      <w:sz w:val="18"/>
                      <w:szCs w:val="18"/>
                    </w:rPr>
                    <w:t>Cluster</w:t>
                  </w:r>
                </w:p>
              </w:tc>
              <w:tc>
                <w:tcPr>
                  <w:tcW w:w="4982" w:type="dxa"/>
                  <w:shd w:val="clear" w:color="auto" w:fill="767171" w:themeFill="background2" w:themeFillShade="80"/>
                </w:tcPr>
                <w:p w:rsidR="006650DB" w:rsidRPr="00826DB8" w:rsidRDefault="006650DB" w:rsidP="006650DB">
                  <w:pPr>
                    <w:jc w:val="center"/>
                    <w:rPr>
                      <w:rFonts w:ascii="Arial" w:hAnsi="Arial" w:cs="Arial"/>
                      <w:b/>
                      <w:sz w:val="18"/>
                      <w:szCs w:val="18"/>
                    </w:rPr>
                  </w:pPr>
                  <w:r w:rsidRPr="00826DB8">
                    <w:rPr>
                      <w:rFonts w:ascii="Arial" w:hAnsi="Arial" w:cs="Arial"/>
                      <w:b/>
                      <w:sz w:val="18"/>
                      <w:szCs w:val="18"/>
                    </w:rPr>
                    <w:t>Need</w:t>
                  </w:r>
                </w:p>
              </w:tc>
            </w:tr>
            <w:tr w:rsidR="006650DB" w:rsidRPr="00826DB8" w:rsidTr="00391A3B">
              <w:tc>
                <w:tcPr>
                  <w:tcW w:w="4624" w:type="dxa"/>
                </w:tcPr>
                <w:p w:rsidR="006650DB" w:rsidRPr="00826DB8" w:rsidRDefault="006650DB" w:rsidP="006650DB">
                  <w:pPr>
                    <w:rPr>
                      <w:rFonts w:ascii="Arial" w:hAnsi="Arial" w:cs="Arial"/>
                      <w:sz w:val="18"/>
                      <w:szCs w:val="18"/>
                    </w:rPr>
                  </w:pPr>
                  <w:r w:rsidRPr="00826DB8">
                    <w:rPr>
                      <w:rFonts w:ascii="Arial" w:hAnsi="Arial" w:cs="Arial"/>
                      <w:sz w:val="18"/>
                      <w:szCs w:val="18"/>
                    </w:rPr>
                    <w:t>Relela</w:t>
                  </w:r>
                </w:p>
              </w:tc>
              <w:tc>
                <w:tcPr>
                  <w:tcW w:w="4982" w:type="dxa"/>
                </w:tcPr>
                <w:p w:rsidR="006650DB" w:rsidRPr="00826DB8" w:rsidRDefault="006650DB" w:rsidP="006650DB">
                  <w:pPr>
                    <w:rPr>
                      <w:rFonts w:ascii="Arial" w:hAnsi="Arial" w:cs="Arial"/>
                      <w:sz w:val="18"/>
                      <w:szCs w:val="18"/>
                    </w:rPr>
                  </w:pPr>
                  <w:r>
                    <w:rPr>
                      <w:rFonts w:ascii="Arial" w:hAnsi="Arial" w:cs="Arial"/>
                      <w:sz w:val="18"/>
                      <w:szCs w:val="18"/>
                    </w:rPr>
                    <w:t>Site to be identified</w:t>
                  </w:r>
                </w:p>
              </w:tc>
            </w:tr>
            <w:tr w:rsidR="006650DB" w:rsidRPr="00826DB8" w:rsidTr="00391A3B">
              <w:tc>
                <w:tcPr>
                  <w:tcW w:w="4624" w:type="dxa"/>
                </w:tcPr>
                <w:p w:rsidR="006650DB" w:rsidRPr="00826DB8" w:rsidRDefault="006650DB" w:rsidP="006650DB">
                  <w:pPr>
                    <w:rPr>
                      <w:rFonts w:ascii="Arial" w:hAnsi="Arial" w:cs="Arial"/>
                      <w:sz w:val="18"/>
                      <w:szCs w:val="18"/>
                    </w:rPr>
                  </w:pPr>
                  <w:r w:rsidRPr="00826DB8">
                    <w:rPr>
                      <w:rFonts w:ascii="Arial" w:hAnsi="Arial" w:cs="Arial"/>
                      <w:sz w:val="18"/>
                      <w:szCs w:val="18"/>
                    </w:rPr>
                    <w:t>Runnymede</w:t>
                  </w:r>
                </w:p>
              </w:tc>
              <w:tc>
                <w:tcPr>
                  <w:tcW w:w="4982" w:type="dxa"/>
                </w:tcPr>
                <w:p w:rsidR="006650DB" w:rsidRPr="00826DB8" w:rsidRDefault="006650DB" w:rsidP="006650DB">
                  <w:pPr>
                    <w:rPr>
                      <w:rFonts w:ascii="Arial" w:hAnsi="Arial" w:cs="Arial"/>
                      <w:sz w:val="18"/>
                      <w:szCs w:val="18"/>
                    </w:rPr>
                  </w:pPr>
                  <w:r w:rsidRPr="00826DB8">
                    <w:rPr>
                      <w:rFonts w:ascii="Arial" w:hAnsi="Arial" w:cs="Arial"/>
                      <w:sz w:val="18"/>
                      <w:szCs w:val="18"/>
                    </w:rPr>
                    <w:t>Nwamitwa Shopping Centre</w:t>
                  </w:r>
                </w:p>
              </w:tc>
            </w:tr>
            <w:tr w:rsidR="006650DB" w:rsidRPr="00826DB8" w:rsidTr="00391A3B">
              <w:tc>
                <w:tcPr>
                  <w:tcW w:w="4624" w:type="dxa"/>
                </w:tcPr>
                <w:p w:rsidR="006650DB" w:rsidRPr="00826DB8" w:rsidRDefault="006650DB" w:rsidP="006650DB">
                  <w:pPr>
                    <w:rPr>
                      <w:rFonts w:ascii="Arial" w:hAnsi="Arial" w:cs="Arial"/>
                      <w:sz w:val="18"/>
                      <w:szCs w:val="18"/>
                    </w:rPr>
                  </w:pPr>
                  <w:r>
                    <w:rPr>
                      <w:rFonts w:ascii="Arial" w:hAnsi="Arial" w:cs="Arial"/>
                      <w:sz w:val="18"/>
                      <w:szCs w:val="18"/>
                    </w:rPr>
                    <w:t>Runnymede</w:t>
                  </w:r>
                </w:p>
              </w:tc>
              <w:tc>
                <w:tcPr>
                  <w:tcW w:w="4982" w:type="dxa"/>
                </w:tcPr>
                <w:p w:rsidR="006650DB" w:rsidRPr="00826DB8" w:rsidRDefault="006650DB" w:rsidP="006650DB">
                  <w:pPr>
                    <w:rPr>
                      <w:rFonts w:ascii="Arial" w:hAnsi="Arial" w:cs="Arial"/>
                      <w:sz w:val="18"/>
                      <w:szCs w:val="18"/>
                    </w:rPr>
                  </w:pPr>
                  <w:r>
                    <w:rPr>
                      <w:rFonts w:ascii="Arial" w:hAnsi="Arial" w:cs="Arial"/>
                      <w:sz w:val="18"/>
                      <w:szCs w:val="18"/>
                    </w:rPr>
                    <w:t>Mokhwati, Block 8 and Legwareng</w:t>
                  </w:r>
                </w:p>
              </w:tc>
            </w:tr>
            <w:tr w:rsidR="006650DB" w:rsidRPr="00826DB8" w:rsidTr="00391A3B">
              <w:tc>
                <w:tcPr>
                  <w:tcW w:w="4624" w:type="dxa"/>
                </w:tcPr>
                <w:p w:rsidR="006650DB" w:rsidRPr="00826DB8" w:rsidRDefault="006650DB" w:rsidP="006650DB">
                  <w:pPr>
                    <w:rPr>
                      <w:rFonts w:ascii="Arial" w:hAnsi="Arial" w:cs="Arial"/>
                      <w:sz w:val="18"/>
                      <w:szCs w:val="18"/>
                    </w:rPr>
                  </w:pPr>
                  <w:r w:rsidRPr="00826DB8">
                    <w:rPr>
                      <w:rFonts w:ascii="Arial" w:hAnsi="Arial" w:cs="Arial"/>
                      <w:sz w:val="18"/>
                      <w:szCs w:val="18"/>
                    </w:rPr>
                    <w:t>Lesedi</w:t>
                  </w:r>
                </w:p>
              </w:tc>
              <w:tc>
                <w:tcPr>
                  <w:tcW w:w="4982" w:type="dxa"/>
                </w:tcPr>
                <w:p w:rsidR="006650DB" w:rsidRPr="00826DB8" w:rsidRDefault="006650DB" w:rsidP="006650DB">
                  <w:pPr>
                    <w:rPr>
                      <w:rFonts w:ascii="Arial" w:hAnsi="Arial" w:cs="Arial"/>
                      <w:sz w:val="18"/>
                      <w:szCs w:val="18"/>
                    </w:rPr>
                  </w:pPr>
                  <w:r>
                    <w:rPr>
                      <w:rFonts w:ascii="Arial" w:hAnsi="Arial" w:cs="Arial"/>
                      <w:sz w:val="18"/>
                      <w:szCs w:val="18"/>
                    </w:rPr>
                    <w:t>Bindzulani Shopping Centre, Ntsako showground</w:t>
                  </w:r>
                </w:p>
              </w:tc>
            </w:tr>
          </w:tbl>
          <w:p w:rsidR="006650DB" w:rsidRDefault="006650DB" w:rsidP="006650DB">
            <w:pPr>
              <w:rPr>
                <w:rFonts w:ascii="Arial" w:hAnsi="Arial" w:cs="Arial"/>
              </w:rPr>
            </w:pPr>
          </w:p>
          <w:p w:rsidR="006650DB" w:rsidRPr="00DA1E40"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jc w:val="center"/>
              <w:rPr>
                <w:rFonts w:ascii="Arial" w:hAnsi="Arial" w:cs="Arial"/>
                <w:caps/>
                <w:sz w:val="20"/>
                <w:szCs w:val="20"/>
              </w:rPr>
            </w:pPr>
            <w:r>
              <w:rPr>
                <w:rFonts w:ascii="Arial" w:hAnsi="Arial" w:cs="Arial"/>
                <w:b/>
                <w:caps/>
                <w:sz w:val="20"/>
                <w:szCs w:val="20"/>
              </w:rPr>
              <w:t>3.2 support for local economic development</w:t>
            </w:r>
          </w:p>
          <w:p w:rsidR="006650DB" w:rsidRDefault="006650DB" w:rsidP="006650DB">
            <w:pPr>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268"/>
              <w:gridCol w:w="6237"/>
            </w:tblGrid>
            <w:tr w:rsidR="006650DB" w:rsidRPr="00DB2C28" w:rsidTr="00391A3B">
              <w:trPr>
                <w:tblHeader/>
              </w:trPr>
              <w:tc>
                <w:tcPr>
                  <w:tcW w:w="1101" w:type="dxa"/>
                  <w:tcBorders>
                    <w:bottom w:val="single" w:sz="4" w:space="0" w:color="auto"/>
                  </w:tcBorders>
                </w:tcPr>
                <w:p w:rsidR="006650DB" w:rsidRPr="00DB2C28" w:rsidRDefault="006650DB" w:rsidP="006650DB">
                  <w:pPr>
                    <w:rPr>
                      <w:rFonts w:ascii="Arial" w:hAnsi="Arial" w:cs="Arial"/>
                      <w:b/>
                      <w:sz w:val="20"/>
                      <w:szCs w:val="20"/>
                    </w:rPr>
                  </w:pPr>
                  <w:r w:rsidRPr="00DB2C28">
                    <w:rPr>
                      <w:rFonts w:ascii="Arial" w:hAnsi="Arial" w:cs="Arial"/>
                      <w:b/>
                      <w:sz w:val="20"/>
                      <w:szCs w:val="20"/>
                    </w:rPr>
                    <w:t>Ward no</w:t>
                  </w:r>
                </w:p>
              </w:tc>
              <w:tc>
                <w:tcPr>
                  <w:tcW w:w="2268" w:type="dxa"/>
                </w:tcPr>
                <w:p w:rsidR="006650DB" w:rsidRPr="00DB2C28" w:rsidRDefault="006650DB" w:rsidP="006650DB">
                  <w:pPr>
                    <w:rPr>
                      <w:rFonts w:ascii="Arial" w:hAnsi="Arial" w:cs="Arial"/>
                      <w:b/>
                      <w:sz w:val="20"/>
                      <w:szCs w:val="20"/>
                    </w:rPr>
                  </w:pPr>
                  <w:r w:rsidRPr="00DB2C28">
                    <w:rPr>
                      <w:rFonts w:ascii="Arial" w:hAnsi="Arial" w:cs="Arial"/>
                      <w:b/>
                      <w:sz w:val="20"/>
                      <w:szCs w:val="20"/>
                    </w:rPr>
                    <w:t>Location</w:t>
                  </w:r>
                </w:p>
              </w:tc>
              <w:tc>
                <w:tcPr>
                  <w:tcW w:w="6237" w:type="dxa"/>
                </w:tcPr>
                <w:p w:rsidR="006650DB" w:rsidRPr="00DB2C28" w:rsidRDefault="006650DB" w:rsidP="006650DB">
                  <w:pPr>
                    <w:rPr>
                      <w:rFonts w:ascii="Arial" w:hAnsi="Arial" w:cs="Arial"/>
                      <w:b/>
                      <w:sz w:val="20"/>
                      <w:szCs w:val="20"/>
                    </w:rPr>
                  </w:pPr>
                  <w:r w:rsidRPr="00DB2C28">
                    <w:rPr>
                      <w:rFonts w:ascii="Arial" w:hAnsi="Arial" w:cs="Arial"/>
                      <w:b/>
                      <w:sz w:val="20"/>
                      <w:szCs w:val="20"/>
                    </w:rPr>
                    <w:t>Needs</w:t>
                  </w:r>
                </w:p>
              </w:tc>
            </w:tr>
            <w:tr w:rsidR="006650DB" w:rsidRPr="00DB2C28" w:rsidTr="00391A3B">
              <w:trPr>
                <w:trHeight w:val="180"/>
              </w:trPr>
              <w:tc>
                <w:tcPr>
                  <w:tcW w:w="1101" w:type="dxa"/>
                  <w:vMerge w:val="restart"/>
                  <w:tcBorders>
                    <w:top w:val="single" w:sz="4" w:space="0" w:color="auto"/>
                  </w:tcBorders>
                </w:tcPr>
                <w:p w:rsidR="006650DB" w:rsidRPr="006C7521" w:rsidRDefault="006650DB" w:rsidP="006650DB">
                  <w:pPr>
                    <w:rPr>
                      <w:rFonts w:ascii="Arial" w:hAnsi="Arial" w:cs="Arial"/>
                      <w:b/>
                      <w:sz w:val="18"/>
                      <w:szCs w:val="18"/>
                    </w:rPr>
                  </w:pPr>
                  <w:r>
                    <w:rPr>
                      <w:rFonts w:ascii="Arial" w:hAnsi="Arial" w:cs="Arial"/>
                      <w:b/>
                      <w:sz w:val="18"/>
                      <w:szCs w:val="18"/>
                    </w:rPr>
                    <w:t>01</w:t>
                  </w:r>
                </w:p>
              </w:tc>
              <w:tc>
                <w:tcPr>
                  <w:tcW w:w="2268" w:type="dxa"/>
                  <w:tcBorders>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Molototsi</w:t>
                  </w:r>
                </w:p>
              </w:tc>
              <w:tc>
                <w:tcPr>
                  <w:tcW w:w="6237" w:type="dxa"/>
                  <w:tcBorders>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Agriculture along Molototsi river, Chicken farming, Brick making, sewing.</w:t>
                  </w:r>
                </w:p>
              </w:tc>
            </w:tr>
            <w:tr w:rsidR="006650DB" w:rsidRPr="00DB2C28" w:rsidTr="00391A3B">
              <w:trPr>
                <w:trHeight w:val="203"/>
              </w:trPr>
              <w:tc>
                <w:tcPr>
                  <w:tcW w:w="1101" w:type="dxa"/>
                  <w:vMerge/>
                  <w:tcBorders>
                    <w:bottom w:val="single" w:sz="4" w:space="0" w:color="auto"/>
                  </w:tcBorders>
                </w:tcPr>
                <w:p w:rsidR="006650DB" w:rsidRPr="006C7521" w:rsidRDefault="006650DB" w:rsidP="006650DB">
                  <w:pPr>
                    <w:rPr>
                      <w:rFonts w:ascii="Arial" w:hAnsi="Arial" w:cs="Arial"/>
                      <w:b/>
                      <w:sz w:val="18"/>
                      <w:szCs w:val="18"/>
                    </w:rPr>
                  </w:pPr>
                </w:p>
              </w:tc>
              <w:tc>
                <w:tcPr>
                  <w:tcW w:w="226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Pelana</w:t>
                  </w:r>
                </w:p>
              </w:tc>
              <w:tc>
                <w:tcPr>
                  <w:tcW w:w="6237"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New LED projets (Sewing and  brickmaking)</w:t>
                  </w:r>
                </w:p>
              </w:tc>
            </w:tr>
            <w:tr w:rsidR="006650DB" w:rsidRPr="00DB2C28" w:rsidTr="00391A3B">
              <w:trPr>
                <w:trHeight w:val="225"/>
              </w:trPr>
              <w:tc>
                <w:tcPr>
                  <w:tcW w:w="1101" w:type="dxa"/>
                  <w:tcBorders>
                    <w:top w:val="single" w:sz="4" w:space="0" w:color="auto"/>
                  </w:tcBorders>
                </w:tcPr>
                <w:p w:rsidR="006650DB" w:rsidRPr="006C7521" w:rsidRDefault="006650DB" w:rsidP="006650DB">
                  <w:pPr>
                    <w:rPr>
                      <w:rFonts w:ascii="Arial" w:hAnsi="Arial" w:cs="Arial"/>
                      <w:b/>
                      <w:sz w:val="18"/>
                      <w:szCs w:val="18"/>
                    </w:rPr>
                  </w:pPr>
                  <w:r>
                    <w:rPr>
                      <w:rFonts w:ascii="Arial" w:hAnsi="Arial" w:cs="Arial"/>
                      <w:b/>
                      <w:sz w:val="18"/>
                      <w:szCs w:val="18"/>
                    </w:rPr>
                    <w:lastRenderedPageBreak/>
                    <w:t>09</w:t>
                  </w:r>
                </w:p>
              </w:tc>
              <w:tc>
                <w:tcPr>
                  <w:tcW w:w="2268" w:type="dxa"/>
                  <w:tcBorders>
                    <w:top w:val="single" w:sz="4" w:space="0" w:color="auto"/>
                    <w:bottom w:val="single" w:sz="4" w:space="0" w:color="auto"/>
                  </w:tcBorders>
                </w:tcPr>
                <w:p w:rsidR="006650DB" w:rsidRPr="00EE6266" w:rsidRDefault="006650DB" w:rsidP="006650DB">
                  <w:pPr>
                    <w:rPr>
                      <w:rFonts w:ascii="Arial" w:hAnsi="Arial" w:cs="Arial"/>
                      <w:sz w:val="18"/>
                      <w:szCs w:val="18"/>
                    </w:rPr>
                  </w:pPr>
                  <w:r>
                    <w:rPr>
                      <w:rFonts w:ascii="Arial" w:hAnsi="Arial" w:cs="Arial"/>
                      <w:sz w:val="18"/>
                      <w:szCs w:val="18"/>
                    </w:rPr>
                    <w:t>Moleketla and Mopye</w:t>
                  </w:r>
                </w:p>
              </w:tc>
              <w:tc>
                <w:tcPr>
                  <w:tcW w:w="6237"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 xml:space="preserve">Market stalls </w:t>
                  </w:r>
                </w:p>
              </w:tc>
            </w:tr>
            <w:tr w:rsidR="006650DB" w:rsidRPr="00DB2C28" w:rsidTr="00391A3B">
              <w:trPr>
                <w:trHeight w:val="225"/>
              </w:trPr>
              <w:tc>
                <w:tcPr>
                  <w:tcW w:w="1101" w:type="dxa"/>
                  <w:tcBorders>
                    <w:top w:val="single" w:sz="4" w:space="0" w:color="auto"/>
                  </w:tcBorders>
                </w:tcPr>
                <w:p w:rsidR="006650DB" w:rsidRDefault="006650DB" w:rsidP="006650DB">
                  <w:pPr>
                    <w:rPr>
                      <w:rFonts w:ascii="Arial" w:hAnsi="Arial" w:cs="Arial"/>
                      <w:b/>
                      <w:sz w:val="18"/>
                      <w:szCs w:val="18"/>
                    </w:rPr>
                  </w:pPr>
                  <w:r>
                    <w:rPr>
                      <w:rFonts w:ascii="Arial" w:hAnsi="Arial" w:cs="Arial"/>
                      <w:b/>
                      <w:sz w:val="18"/>
                      <w:szCs w:val="18"/>
                    </w:rPr>
                    <w:t>05</w:t>
                  </w:r>
                </w:p>
              </w:tc>
              <w:tc>
                <w:tcPr>
                  <w:tcW w:w="226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Nkambako</w:t>
                  </w:r>
                </w:p>
              </w:tc>
              <w:tc>
                <w:tcPr>
                  <w:tcW w:w="623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EPWP for persons living with disabilities</w:t>
                  </w:r>
                </w:p>
              </w:tc>
            </w:tr>
            <w:tr w:rsidR="006650DB" w:rsidRPr="00DB2C28" w:rsidTr="00391A3B">
              <w:trPr>
                <w:trHeight w:val="225"/>
              </w:trPr>
              <w:tc>
                <w:tcPr>
                  <w:tcW w:w="1101" w:type="dxa"/>
                  <w:tcBorders>
                    <w:top w:val="single" w:sz="4" w:space="0" w:color="auto"/>
                  </w:tcBorders>
                </w:tcPr>
                <w:p w:rsidR="006650DB" w:rsidRDefault="006650DB" w:rsidP="006650DB">
                  <w:pPr>
                    <w:rPr>
                      <w:rFonts w:ascii="Arial" w:hAnsi="Arial" w:cs="Arial"/>
                      <w:b/>
                      <w:sz w:val="18"/>
                      <w:szCs w:val="18"/>
                    </w:rPr>
                  </w:pPr>
                  <w:r>
                    <w:rPr>
                      <w:rFonts w:ascii="Arial" w:hAnsi="Arial" w:cs="Arial"/>
                      <w:b/>
                      <w:sz w:val="18"/>
                      <w:szCs w:val="18"/>
                    </w:rPr>
                    <w:t>07</w:t>
                  </w:r>
                </w:p>
              </w:tc>
              <w:tc>
                <w:tcPr>
                  <w:tcW w:w="226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Mothomeng Poultry project</w:t>
                  </w:r>
                </w:p>
              </w:tc>
              <w:tc>
                <w:tcPr>
                  <w:tcW w:w="623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 xml:space="preserve">Poultry project </w:t>
                  </w:r>
                </w:p>
              </w:tc>
            </w:tr>
            <w:tr w:rsidR="006650DB" w:rsidRPr="00DB2C28" w:rsidTr="00391A3B">
              <w:trPr>
                <w:trHeight w:val="189"/>
              </w:trPr>
              <w:tc>
                <w:tcPr>
                  <w:tcW w:w="1101" w:type="dxa"/>
                  <w:vMerge w:val="restart"/>
                </w:tcPr>
                <w:p w:rsidR="006650DB" w:rsidRPr="006C7521" w:rsidRDefault="006650DB" w:rsidP="006650DB">
                  <w:pPr>
                    <w:rPr>
                      <w:rFonts w:ascii="Arial" w:hAnsi="Arial" w:cs="Arial"/>
                      <w:b/>
                      <w:sz w:val="18"/>
                      <w:szCs w:val="18"/>
                    </w:rPr>
                  </w:pPr>
                  <w:r w:rsidRPr="006C7521">
                    <w:rPr>
                      <w:rFonts w:ascii="Arial" w:hAnsi="Arial" w:cs="Arial"/>
                      <w:b/>
                      <w:sz w:val="18"/>
                      <w:szCs w:val="18"/>
                    </w:rPr>
                    <w:t>11</w:t>
                  </w:r>
                </w:p>
              </w:tc>
              <w:tc>
                <w:tcPr>
                  <w:tcW w:w="2268"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Thapane</w:t>
                  </w:r>
                </w:p>
              </w:tc>
              <w:tc>
                <w:tcPr>
                  <w:tcW w:w="6237"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New Poultry Farm</w:t>
                  </w:r>
                </w:p>
              </w:tc>
            </w:tr>
            <w:tr w:rsidR="006650DB" w:rsidRPr="00DB2C28" w:rsidTr="00391A3B">
              <w:trPr>
                <w:trHeight w:val="120"/>
              </w:trPr>
              <w:tc>
                <w:tcPr>
                  <w:tcW w:w="1101" w:type="dxa"/>
                  <w:vMerge/>
                </w:tcPr>
                <w:p w:rsidR="006650DB" w:rsidRPr="006C7521" w:rsidRDefault="006650DB" w:rsidP="006650DB">
                  <w:pPr>
                    <w:rPr>
                      <w:rFonts w:ascii="Arial" w:hAnsi="Arial" w:cs="Arial"/>
                      <w:b/>
                      <w:sz w:val="18"/>
                      <w:szCs w:val="18"/>
                    </w:rPr>
                  </w:pPr>
                </w:p>
              </w:tc>
              <w:tc>
                <w:tcPr>
                  <w:tcW w:w="2268"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Fobeni</w:t>
                  </w:r>
                </w:p>
              </w:tc>
              <w:tc>
                <w:tcPr>
                  <w:tcW w:w="6237"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New Chicken Farm</w:t>
                  </w:r>
                </w:p>
              </w:tc>
            </w:tr>
            <w:tr w:rsidR="006650DB" w:rsidRPr="00DB2C28" w:rsidTr="00391A3B">
              <w:trPr>
                <w:trHeight w:val="75"/>
              </w:trPr>
              <w:tc>
                <w:tcPr>
                  <w:tcW w:w="1101" w:type="dxa"/>
                  <w:vMerge/>
                </w:tcPr>
                <w:p w:rsidR="006650DB" w:rsidRPr="006C7521" w:rsidRDefault="006650DB" w:rsidP="006650DB">
                  <w:pPr>
                    <w:rPr>
                      <w:rFonts w:ascii="Arial" w:hAnsi="Arial" w:cs="Arial"/>
                      <w:b/>
                      <w:sz w:val="18"/>
                      <w:szCs w:val="18"/>
                    </w:rPr>
                  </w:pPr>
                </w:p>
              </w:tc>
              <w:tc>
                <w:tcPr>
                  <w:tcW w:w="2268"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Lerejeni</w:t>
                  </w:r>
                </w:p>
              </w:tc>
              <w:tc>
                <w:tcPr>
                  <w:tcW w:w="6237"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sidRPr="00DB2C28">
                    <w:rPr>
                      <w:rFonts w:ascii="Arial" w:hAnsi="Arial" w:cs="Arial"/>
                      <w:sz w:val="18"/>
                      <w:szCs w:val="18"/>
                    </w:rPr>
                    <w:t>Stock Farming</w:t>
                  </w:r>
                </w:p>
              </w:tc>
            </w:tr>
            <w:tr w:rsidR="006650DB" w:rsidRPr="00DB2C28" w:rsidTr="00391A3B">
              <w:trPr>
                <w:trHeight w:val="75"/>
              </w:trPr>
              <w:tc>
                <w:tcPr>
                  <w:tcW w:w="1101" w:type="dxa"/>
                </w:tcPr>
                <w:p w:rsidR="006650DB" w:rsidRPr="006C7521" w:rsidRDefault="006650DB" w:rsidP="006650DB">
                  <w:pPr>
                    <w:rPr>
                      <w:rFonts w:ascii="Arial" w:hAnsi="Arial" w:cs="Arial"/>
                      <w:b/>
                      <w:sz w:val="18"/>
                      <w:szCs w:val="18"/>
                    </w:rPr>
                  </w:pPr>
                  <w:r>
                    <w:rPr>
                      <w:rFonts w:ascii="Arial" w:hAnsi="Arial" w:cs="Arial"/>
                      <w:b/>
                      <w:sz w:val="18"/>
                      <w:szCs w:val="18"/>
                    </w:rPr>
                    <w:t>25</w:t>
                  </w:r>
                </w:p>
              </w:tc>
              <w:tc>
                <w:tcPr>
                  <w:tcW w:w="2268"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Tshamahansi</w:t>
                  </w:r>
                </w:p>
              </w:tc>
              <w:tc>
                <w:tcPr>
                  <w:tcW w:w="6237"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Open Land for LED</w:t>
                  </w:r>
                </w:p>
              </w:tc>
            </w:tr>
            <w:tr w:rsidR="006650DB" w:rsidRPr="00DB2C28" w:rsidTr="00391A3B">
              <w:trPr>
                <w:trHeight w:val="196"/>
              </w:trPr>
              <w:tc>
                <w:tcPr>
                  <w:tcW w:w="1101" w:type="dxa"/>
                  <w:vMerge w:val="restart"/>
                </w:tcPr>
                <w:p w:rsidR="006650DB" w:rsidRPr="006C7521" w:rsidRDefault="006650DB" w:rsidP="006650DB">
                  <w:pPr>
                    <w:rPr>
                      <w:rFonts w:ascii="Arial" w:hAnsi="Arial" w:cs="Arial"/>
                      <w:b/>
                      <w:sz w:val="18"/>
                      <w:szCs w:val="18"/>
                    </w:rPr>
                  </w:pPr>
                  <w:r w:rsidRPr="006C7521">
                    <w:rPr>
                      <w:rFonts w:ascii="Arial" w:hAnsi="Arial" w:cs="Arial"/>
                      <w:b/>
                      <w:sz w:val="18"/>
                      <w:szCs w:val="18"/>
                    </w:rPr>
                    <w:t>26</w:t>
                  </w:r>
                </w:p>
              </w:tc>
              <w:tc>
                <w:tcPr>
                  <w:tcW w:w="2268"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Nsolani</w:t>
                  </w:r>
                </w:p>
              </w:tc>
              <w:tc>
                <w:tcPr>
                  <w:tcW w:w="6237" w:type="dxa"/>
                  <w:tcBorders>
                    <w:top w:val="single" w:sz="4" w:space="0" w:color="auto"/>
                    <w:bottom w:val="single" w:sz="4" w:space="0" w:color="auto"/>
                  </w:tcBorders>
                </w:tcPr>
                <w:p w:rsidR="006650DB" w:rsidRPr="00DB2C28" w:rsidRDefault="006650DB" w:rsidP="006650DB">
                  <w:pPr>
                    <w:rPr>
                      <w:rFonts w:ascii="Arial" w:hAnsi="Arial" w:cs="Arial"/>
                      <w:sz w:val="18"/>
                      <w:szCs w:val="18"/>
                    </w:rPr>
                  </w:pPr>
                  <w:r>
                    <w:rPr>
                      <w:rFonts w:ascii="Arial" w:hAnsi="Arial" w:cs="Arial"/>
                      <w:sz w:val="18"/>
                      <w:szCs w:val="18"/>
                    </w:rPr>
                    <w:t>Agricultural schemes</w:t>
                  </w:r>
                </w:p>
              </w:tc>
            </w:tr>
            <w:tr w:rsidR="006650DB" w:rsidRPr="00DB2C28" w:rsidTr="00391A3B">
              <w:trPr>
                <w:trHeight w:val="204"/>
              </w:trPr>
              <w:tc>
                <w:tcPr>
                  <w:tcW w:w="1101" w:type="dxa"/>
                  <w:vMerge/>
                </w:tcPr>
                <w:p w:rsidR="006650DB" w:rsidRPr="006C7521" w:rsidRDefault="006650DB" w:rsidP="006650DB">
                  <w:pPr>
                    <w:rPr>
                      <w:rFonts w:ascii="Arial" w:hAnsi="Arial" w:cs="Arial"/>
                      <w:b/>
                      <w:sz w:val="18"/>
                      <w:szCs w:val="18"/>
                    </w:rPr>
                  </w:pPr>
                </w:p>
              </w:tc>
              <w:tc>
                <w:tcPr>
                  <w:tcW w:w="226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Hweetse</w:t>
                  </w:r>
                </w:p>
              </w:tc>
              <w:tc>
                <w:tcPr>
                  <w:tcW w:w="623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Agricultural schemes</w:t>
                  </w:r>
                </w:p>
              </w:tc>
            </w:tr>
            <w:tr w:rsidR="006650DB" w:rsidRPr="00DB2C28" w:rsidTr="00391A3B">
              <w:trPr>
                <w:trHeight w:val="204"/>
              </w:trPr>
              <w:tc>
                <w:tcPr>
                  <w:tcW w:w="1101" w:type="dxa"/>
                  <w:vMerge/>
                </w:tcPr>
                <w:p w:rsidR="006650DB" w:rsidRPr="006C7521" w:rsidRDefault="006650DB" w:rsidP="006650DB">
                  <w:pPr>
                    <w:rPr>
                      <w:rFonts w:ascii="Arial" w:hAnsi="Arial" w:cs="Arial"/>
                      <w:b/>
                      <w:sz w:val="18"/>
                      <w:szCs w:val="18"/>
                    </w:rPr>
                  </w:pPr>
                </w:p>
              </w:tc>
              <w:tc>
                <w:tcPr>
                  <w:tcW w:w="226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Julesburg</w:t>
                  </w:r>
                </w:p>
              </w:tc>
              <w:tc>
                <w:tcPr>
                  <w:tcW w:w="623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Irrigation scheme and fencing</w:t>
                  </w:r>
                </w:p>
              </w:tc>
            </w:tr>
            <w:tr w:rsidR="006650DB" w:rsidRPr="00DB2C28" w:rsidTr="00391A3B">
              <w:trPr>
                <w:trHeight w:val="204"/>
              </w:trPr>
              <w:tc>
                <w:tcPr>
                  <w:tcW w:w="1101" w:type="dxa"/>
                </w:tcPr>
                <w:p w:rsidR="006650DB" w:rsidRPr="006C7521" w:rsidRDefault="006650DB" w:rsidP="006650DB">
                  <w:pPr>
                    <w:rPr>
                      <w:rFonts w:ascii="Arial" w:hAnsi="Arial" w:cs="Arial"/>
                      <w:b/>
                      <w:sz w:val="18"/>
                      <w:szCs w:val="18"/>
                    </w:rPr>
                  </w:pPr>
                  <w:r>
                    <w:rPr>
                      <w:rFonts w:ascii="Arial" w:hAnsi="Arial" w:cs="Arial"/>
                      <w:b/>
                      <w:sz w:val="18"/>
                      <w:szCs w:val="18"/>
                    </w:rPr>
                    <w:t>28</w:t>
                  </w:r>
                </w:p>
              </w:tc>
              <w:tc>
                <w:tcPr>
                  <w:tcW w:w="226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Gavaza</w:t>
                  </w:r>
                </w:p>
              </w:tc>
              <w:tc>
                <w:tcPr>
                  <w:tcW w:w="623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Catlle Dam</w:t>
                  </w:r>
                </w:p>
              </w:tc>
            </w:tr>
            <w:tr w:rsidR="006650DB" w:rsidRPr="00DB2C28" w:rsidTr="00391A3B">
              <w:trPr>
                <w:trHeight w:val="204"/>
              </w:trPr>
              <w:tc>
                <w:tcPr>
                  <w:tcW w:w="1101" w:type="dxa"/>
                </w:tcPr>
                <w:p w:rsidR="006650DB" w:rsidRDefault="006650DB" w:rsidP="006650DB">
                  <w:pPr>
                    <w:rPr>
                      <w:rFonts w:ascii="Arial" w:hAnsi="Arial" w:cs="Arial"/>
                      <w:b/>
                      <w:sz w:val="18"/>
                      <w:szCs w:val="18"/>
                    </w:rPr>
                  </w:pPr>
                  <w:r>
                    <w:rPr>
                      <w:rFonts w:ascii="Arial" w:hAnsi="Arial" w:cs="Arial"/>
                      <w:b/>
                      <w:sz w:val="18"/>
                      <w:szCs w:val="18"/>
                    </w:rPr>
                    <w:t>27</w:t>
                  </w:r>
                </w:p>
              </w:tc>
              <w:tc>
                <w:tcPr>
                  <w:tcW w:w="2268"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All villages</w:t>
                  </w:r>
                </w:p>
              </w:tc>
              <w:tc>
                <w:tcPr>
                  <w:tcW w:w="623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EPWP</w:t>
                  </w:r>
                </w:p>
              </w:tc>
            </w:tr>
            <w:tr w:rsidR="006650DB" w:rsidRPr="00DB2C28" w:rsidTr="00391A3B">
              <w:trPr>
                <w:trHeight w:val="75"/>
              </w:trPr>
              <w:tc>
                <w:tcPr>
                  <w:tcW w:w="1101" w:type="dxa"/>
                </w:tcPr>
                <w:p w:rsidR="006650DB" w:rsidRPr="006C7521" w:rsidRDefault="006650DB" w:rsidP="006650DB">
                  <w:pPr>
                    <w:rPr>
                      <w:rFonts w:ascii="Arial" w:hAnsi="Arial" w:cs="Arial"/>
                      <w:b/>
                      <w:sz w:val="18"/>
                      <w:szCs w:val="18"/>
                    </w:rPr>
                  </w:pPr>
                  <w:r w:rsidRPr="006C7521">
                    <w:rPr>
                      <w:rFonts w:ascii="Arial" w:hAnsi="Arial" w:cs="Arial"/>
                      <w:b/>
                      <w:sz w:val="18"/>
                      <w:szCs w:val="18"/>
                    </w:rPr>
                    <w:t>34</w:t>
                  </w:r>
                </w:p>
              </w:tc>
              <w:tc>
                <w:tcPr>
                  <w:tcW w:w="2268" w:type="dxa"/>
                  <w:tcBorders>
                    <w:top w:val="single" w:sz="4" w:space="0" w:color="auto"/>
                    <w:bottom w:val="single" w:sz="4" w:space="0" w:color="auto"/>
                  </w:tcBorders>
                </w:tcPr>
                <w:p w:rsidR="006650DB" w:rsidRDefault="006650DB" w:rsidP="006650DB">
                  <w:pPr>
                    <w:rPr>
                      <w:rFonts w:ascii="Arial" w:hAnsi="Arial" w:cs="Arial"/>
                      <w:sz w:val="18"/>
                      <w:szCs w:val="18"/>
                    </w:rPr>
                  </w:pPr>
                </w:p>
              </w:tc>
              <w:tc>
                <w:tcPr>
                  <w:tcW w:w="6237" w:type="dxa"/>
                  <w:tcBorders>
                    <w:top w:val="single" w:sz="4" w:space="0" w:color="auto"/>
                    <w:bottom w:val="single" w:sz="4" w:space="0" w:color="auto"/>
                  </w:tcBorders>
                </w:tcPr>
                <w:p w:rsidR="006650DB" w:rsidRDefault="006650DB" w:rsidP="006650DB">
                  <w:pPr>
                    <w:rPr>
                      <w:rFonts w:ascii="Arial" w:hAnsi="Arial" w:cs="Arial"/>
                      <w:sz w:val="18"/>
                      <w:szCs w:val="18"/>
                    </w:rPr>
                  </w:pPr>
                  <w:r>
                    <w:rPr>
                      <w:rFonts w:ascii="Arial" w:hAnsi="Arial" w:cs="Arial"/>
                      <w:sz w:val="18"/>
                      <w:szCs w:val="18"/>
                    </w:rPr>
                    <w:t>Saw mill</w:t>
                  </w:r>
                </w:p>
              </w:tc>
            </w:tr>
          </w:tbl>
          <w:p w:rsidR="006650DB" w:rsidRDefault="006650DB" w:rsidP="006650DB">
            <w:pPr>
              <w:tabs>
                <w:tab w:val="left" w:pos="1477"/>
              </w:tabs>
              <w:rPr>
                <w:rFonts w:ascii="Arial" w:hAnsi="Arial" w:cs="Arial"/>
                <w:sz w:val="18"/>
                <w:szCs w:val="18"/>
              </w:rPr>
            </w:pPr>
          </w:p>
          <w:p w:rsidR="006650DB" w:rsidRPr="000E040F"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jc w:val="center"/>
              <w:rPr>
                <w:rFonts w:ascii="Arial" w:hAnsi="Arial" w:cs="Arial"/>
                <w:b/>
                <w:sz w:val="18"/>
                <w:szCs w:val="18"/>
              </w:rPr>
            </w:pPr>
            <w:r w:rsidRPr="000E040F">
              <w:rPr>
                <w:rFonts w:ascii="Arial" w:hAnsi="Arial" w:cs="Arial"/>
                <w:b/>
                <w:sz w:val="18"/>
                <w:szCs w:val="18"/>
              </w:rPr>
              <w:t>OFFICES FOR TRADITIONAL LEADERS</w:t>
            </w:r>
          </w:p>
          <w:tbl>
            <w:tblPr>
              <w:tblStyle w:val="TableGrid"/>
              <w:tblW w:w="0" w:type="auto"/>
              <w:tblLook w:val="04A0" w:firstRow="1" w:lastRow="0" w:firstColumn="1" w:lastColumn="0" w:noHBand="0" w:noVBand="1"/>
            </w:tblPr>
            <w:tblGrid>
              <w:gridCol w:w="3080"/>
              <w:gridCol w:w="3081"/>
              <w:gridCol w:w="3081"/>
            </w:tblGrid>
            <w:tr w:rsidR="006650DB" w:rsidTr="00391A3B">
              <w:tc>
                <w:tcPr>
                  <w:tcW w:w="3080" w:type="dxa"/>
                </w:tcPr>
                <w:p w:rsidR="006650DB" w:rsidRDefault="006650DB" w:rsidP="006650DB">
                  <w:pPr>
                    <w:tabs>
                      <w:tab w:val="left" w:pos="1477"/>
                    </w:tabs>
                    <w:rPr>
                      <w:rFonts w:ascii="Arial" w:hAnsi="Arial" w:cs="Arial"/>
                      <w:sz w:val="18"/>
                      <w:szCs w:val="18"/>
                    </w:rPr>
                  </w:pPr>
                  <w:r>
                    <w:rPr>
                      <w:rFonts w:ascii="Arial" w:hAnsi="Arial" w:cs="Arial"/>
                      <w:sz w:val="18"/>
                      <w:szCs w:val="18"/>
                    </w:rPr>
                    <w:t>Ward No</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Location</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Needs</w:t>
                  </w:r>
                </w:p>
              </w:tc>
            </w:tr>
            <w:tr w:rsidR="006650DB" w:rsidTr="00391A3B">
              <w:tc>
                <w:tcPr>
                  <w:tcW w:w="3080" w:type="dxa"/>
                </w:tcPr>
                <w:p w:rsidR="006650DB" w:rsidRDefault="006650DB" w:rsidP="006650DB">
                  <w:pPr>
                    <w:tabs>
                      <w:tab w:val="left" w:pos="1477"/>
                    </w:tabs>
                    <w:rPr>
                      <w:rFonts w:ascii="Arial" w:hAnsi="Arial" w:cs="Arial"/>
                      <w:sz w:val="18"/>
                      <w:szCs w:val="18"/>
                    </w:rPr>
                  </w:pPr>
                  <w:r>
                    <w:rPr>
                      <w:rFonts w:ascii="Arial" w:hAnsi="Arial" w:cs="Arial"/>
                      <w:sz w:val="18"/>
                      <w:szCs w:val="18"/>
                    </w:rPr>
                    <w:t>01</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Moloko, Patamedi, Senakwe (Mokwakwaila side), Mauantlala, Mantswa and Pelane</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Offices</w:t>
                  </w:r>
                </w:p>
              </w:tc>
            </w:tr>
            <w:tr w:rsidR="006650DB" w:rsidTr="00391A3B">
              <w:tc>
                <w:tcPr>
                  <w:tcW w:w="3080" w:type="dxa"/>
                </w:tcPr>
                <w:p w:rsidR="006650DB" w:rsidRDefault="006650DB" w:rsidP="006650DB">
                  <w:pPr>
                    <w:tabs>
                      <w:tab w:val="left" w:pos="1477"/>
                    </w:tabs>
                    <w:rPr>
                      <w:rFonts w:ascii="Arial" w:hAnsi="Arial" w:cs="Arial"/>
                      <w:sz w:val="18"/>
                      <w:szCs w:val="18"/>
                    </w:rPr>
                  </w:pPr>
                  <w:r>
                    <w:rPr>
                      <w:rFonts w:ascii="Arial" w:hAnsi="Arial" w:cs="Arial"/>
                      <w:sz w:val="18"/>
                      <w:szCs w:val="18"/>
                    </w:rPr>
                    <w:t>02</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 xml:space="preserve">Mawa Block 8, Mokgwathi and Legwareng </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0ffices</w:t>
                  </w:r>
                </w:p>
              </w:tc>
            </w:tr>
          </w:tbl>
          <w:p w:rsidR="006650DB" w:rsidRDefault="006650DB" w:rsidP="006650DB">
            <w:pPr>
              <w:tabs>
                <w:tab w:val="left" w:pos="1477"/>
              </w:tabs>
              <w:rPr>
                <w:rFonts w:ascii="Arial" w:hAnsi="Arial" w:cs="Arial"/>
                <w:sz w:val="18"/>
                <w:szCs w:val="18"/>
              </w:rPr>
            </w:pPr>
          </w:p>
          <w:p w:rsidR="006650DB" w:rsidRPr="000E040F" w:rsidRDefault="006650DB" w:rsidP="006650DB">
            <w:pPr>
              <w:pBdr>
                <w:top w:val="single" w:sz="4" w:space="1" w:color="auto"/>
                <w:left w:val="single" w:sz="4" w:space="4" w:color="auto"/>
                <w:bottom w:val="single" w:sz="4" w:space="1" w:color="auto"/>
                <w:right w:val="single" w:sz="4" w:space="4" w:color="auto"/>
              </w:pBdr>
              <w:shd w:val="clear" w:color="auto" w:fill="767171" w:themeFill="background2" w:themeFillShade="80"/>
              <w:tabs>
                <w:tab w:val="left" w:pos="1477"/>
              </w:tabs>
              <w:jc w:val="center"/>
              <w:rPr>
                <w:rFonts w:ascii="Arial" w:hAnsi="Arial" w:cs="Arial"/>
                <w:b/>
                <w:sz w:val="18"/>
                <w:szCs w:val="18"/>
              </w:rPr>
            </w:pPr>
            <w:r>
              <w:rPr>
                <w:rFonts w:ascii="Arial" w:hAnsi="Arial" w:cs="Arial"/>
                <w:b/>
                <w:sz w:val="18"/>
                <w:szCs w:val="18"/>
              </w:rPr>
              <w:t>COMMUNITY HALLS</w:t>
            </w:r>
          </w:p>
          <w:tbl>
            <w:tblPr>
              <w:tblStyle w:val="TableGrid"/>
              <w:tblW w:w="0" w:type="auto"/>
              <w:tblLook w:val="04A0" w:firstRow="1" w:lastRow="0" w:firstColumn="1" w:lastColumn="0" w:noHBand="0" w:noVBand="1"/>
            </w:tblPr>
            <w:tblGrid>
              <w:gridCol w:w="3080"/>
              <w:gridCol w:w="3081"/>
              <w:gridCol w:w="3081"/>
            </w:tblGrid>
            <w:tr w:rsidR="006650DB" w:rsidTr="00391A3B">
              <w:tc>
                <w:tcPr>
                  <w:tcW w:w="3080" w:type="dxa"/>
                </w:tcPr>
                <w:p w:rsidR="006650DB" w:rsidRPr="007C4060" w:rsidRDefault="006650DB" w:rsidP="006650DB">
                  <w:pPr>
                    <w:tabs>
                      <w:tab w:val="left" w:pos="1477"/>
                    </w:tabs>
                    <w:rPr>
                      <w:rFonts w:ascii="Arial" w:hAnsi="Arial" w:cs="Arial"/>
                      <w:b/>
                      <w:sz w:val="18"/>
                      <w:szCs w:val="18"/>
                    </w:rPr>
                  </w:pPr>
                  <w:r w:rsidRPr="007C4060">
                    <w:rPr>
                      <w:rFonts w:ascii="Arial" w:hAnsi="Arial" w:cs="Arial"/>
                      <w:b/>
                      <w:sz w:val="18"/>
                      <w:szCs w:val="18"/>
                    </w:rPr>
                    <w:t>Ward No</w:t>
                  </w:r>
                </w:p>
              </w:tc>
              <w:tc>
                <w:tcPr>
                  <w:tcW w:w="3081" w:type="dxa"/>
                </w:tcPr>
                <w:p w:rsidR="006650DB" w:rsidRPr="007C4060" w:rsidRDefault="006650DB" w:rsidP="006650DB">
                  <w:pPr>
                    <w:tabs>
                      <w:tab w:val="left" w:pos="1477"/>
                    </w:tabs>
                    <w:rPr>
                      <w:rFonts w:ascii="Arial" w:hAnsi="Arial" w:cs="Arial"/>
                      <w:b/>
                      <w:sz w:val="18"/>
                      <w:szCs w:val="18"/>
                    </w:rPr>
                  </w:pPr>
                  <w:r w:rsidRPr="007C4060">
                    <w:rPr>
                      <w:rFonts w:ascii="Arial" w:hAnsi="Arial" w:cs="Arial"/>
                      <w:b/>
                      <w:sz w:val="18"/>
                      <w:szCs w:val="18"/>
                    </w:rPr>
                    <w:t>Location</w:t>
                  </w:r>
                </w:p>
              </w:tc>
              <w:tc>
                <w:tcPr>
                  <w:tcW w:w="3081" w:type="dxa"/>
                </w:tcPr>
                <w:p w:rsidR="006650DB" w:rsidRPr="007C4060" w:rsidRDefault="006650DB" w:rsidP="006650DB">
                  <w:pPr>
                    <w:tabs>
                      <w:tab w:val="left" w:pos="1477"/>
                    </w:tabs>
                    <w:rPr>
                      <w:rFonts w:ascii="Arial" w:hAnsi="Arial" w:cs="Arial"/>
                      <w:b/>
                      <w:sz w:val="18"/>
                      <w:szCs w:val="18"/>
                    </w:rPr>
                  </w:pPr>
                  <w:r w:rsidRPr="007C4060">
                    <w:rPr>
                      <w:rFonts w:ascii="Arial" w:hAnsi="Arial" w:cs="Arial"/>
                      <w:b/>
                      <w:sz w:val="18"/>
                      <w:szCs w:val="18"/>
                    </w:rPr>
                    <w:t>Needs</w:t>
                  </w:r>
                </w:p>
              </w:tc>
            </w:tr>
            <w:tr w:rsidR="006650DB" w:rsidTr="00391A3B">
              <w:tc>
                <w:tcPr>
                  <w:tcW w:w="3080" w:type="dxa"/>
                </w:tcPr>
                <w:p w:rsidR="006650DB" w:rsidRPr="007C4060" w:rsidRDefault="006650DB" w:rsidP="006650DB">
                  <w:pPr>
                    <w:tabs>
                      <w:tab w:val="left" w:pos="1477"/>
                    </w:tabs>
                    <w:rPr>
                      <w:rFonts w:ascii="Arial" w:hAnsi="Arial" w:cs="Arial"/>
                      <w:b/>
                      <w:sz w:val="18"/>
                      <w:szCs w:val="18"/>
                    </w:rPr>
                  </w:pPr>
                  <w:r w:rsidRPr="007C4060">
                    <w:rPr>
                      <w:rFonts w:ascii="Arial" w:hAnsi="Arial" w:cs="Arial"/>
                      <w:b/>
                      <w:sz w:val="18"/>
                      <w:szCs w:val="18"/>
                    </w:rPr>
                    <w:t>05</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Nkambako</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New community hall</w:t>
                  </w:r>
                </w:p>
              </w:tc>
            </w:tr>
            <w:tr w:rsidR="006650DB" w:rsidTr="00391A3B">
              <w:tc>
                <w:tcPr>
                  <w:tcW w:w="3080" w:type="dxa"/>
                </w:tcPr>
                <w:p w:rsidR="006650DB" w:rsidRPr="007C4060" w:rsidRDefault="006650DB" w:rsidP="006650DB">
                  <w:pPr>
                    <w:tabs>
                      <w:tab w:val="left" w:pos="1477"/>
                    </w:tabs>
                    <w:rPr>
                      <w:rFonts w:ascii="Arial" w:hAnsi="Arial" w:cs="Arial"/>
                      <w:b/>
                      <w:sz w:val="18"/>
                      <w:szCs w:val="18"/>
                    </w:rPr>
                  </w:pPr>
                  <w:r>
                    <w:rPr>
                      <w:rFonts w:ascii="Arial" w:hAnsi="Arial" w:cs="Arial"/>
                      <w:b/>
                      <w:sz w:val="18"/>
                      <w:szCs w:val="18"/>
                    </w:rPr>
                    <w:t>23</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Mariveni</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New community hall/pension point</w:t>
                  </w:r>
                </w:p>
              </w:tc>
            </w:tr>
            <w:tr w:rsidR="006650DB" w:rsidTr="00391A3B">
              <w:tc>
                <w:tcPr>
                  <w:tcW w:w="3080" w:type="dxa"/>
                </w:tcPr>
                <w:p w:rsidR="006650DB" w:rsidRPr="007C4060" w:rsidRDefault="006650DB" w:rsidP="006650DB">
                  <w:pPr>
                    <w:tabs>
                      <w:tab w:val="left" w:pos="1477"/>
                    </w:tabs>
                    <w:rPr>
                      <w:rFonts w:ascii="Arial" w:hAnsi="Arial" w:cs="Arial"/>
                      <w:b/>
                      <w:sz w:val="18"/>
                      <w:szCs w:val="18"/>
                    </w:rPr>
                  </w:pPr>
                  <w:r w:rsidRPr="007C4060">
                    <w:rPr>
                      <w:rFonts w:ascii="Arial" w:hAnsi="Arial" w:cs="Arial"/>
                      <w:b/>
                      <w:sz w:val="18"/>
                      <w:szCs w:val="18"/>
                    </w:rPr>
                    <w:t>26</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Julesburg</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Build satellite offices</w:t>
                  </w:r>
                </w:p>
              </w:tc>
            </w:tr>
            <w:tr w:rsidR="006650DB" w:rsidTr="00391A3B">
              <w:tc>
                <w:tcPr>
                  <w:tcW w:w="3080" w:type="dxa"/>
                </w:tcPr>
                <w:p w:rsidR="006650DB" w:rsidRPr="007C4060" w:rsidRDefault="006650DB" w:rsidP="006650DB">
                  <w:pPr>
                    <w:tabs>
                      <w:tab w:val="left" w:pos="1477"/>
                    </w:tabs>
                    <w:rPr>
                      <w:rFonts w:ascii="Arial" w:hAnsi="Arial" w:cs="Arial"/>
                      <w:b/>
                      <w:sz w:val="18"/>
                      <w:szCs w:val="18"/>
                    </w:rPr>
                  </w:pPr>
                  <w:r>
                    <w:rPr>
                      <w:rFonts w:ascii="Arial" w:hAnsi="Arial" w:cs="Arial"/>
                      <w:b/>
                      <w:sz w:val="18"/>
                      <w:szCs w:val="18"/>
                    </w:rPr>
                    <w:t>16</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Flora Park</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New Community hall</w:t>
                  </w:r>
                </w:p>
              </w:tc>
            </w:tr>
            <w:tr w:rsidR="006650DB" w:rsidTr="00391A3B">
              <w:tc>
                <w:tcPr>
                  <w:tcW w:w="3080" w:type="dxa"/>
                </w:tcPr>
                <w:p w:rsidR="006650DB" w:rsidRDefault="006650DB" w:rsidP="006650DB">
                  <w:pPr>
                    <w:tabs>
                      <w:tab w:val="left" w:pos="1477"/>
                    </w:tabs>
                    <w:rPr>
                      <w:rFonts w:ascii="Arial" w:hAnsi="Arial" w:cs="Arial"/>
                      <w:b/>
                      <w:sz w:val="18"/>
                      <w:szCs w:val="18"/>
                    </w:rPr>
                  </w:pPr>
                  <w:r>
                    <w:rPr>
                      <w:rFonts w:ascii="Arial" w:hAnsi="Arial" w:cs="Arial"/>
                      <w:b/>
                      <w:sz w:val="18"/>
                      <w:szCs w:val="18"/>
                    </w:rPr>
                    <w:t>14</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Maribethema</w:t>
                  </w:r>
                </w:p>
              </w:tc>
              <w:tc>
                <w:tcPr>
                  <w:tcW w:w="3081" w:type="dxa"/>
                </w:tcPr>
                <w:p w:rsidR="006650DB" w:rsidRDefault="006650DB" w:rsidP="006650DB">
                  <w:pPr>
                    <w:tabs>
                      <w:tab w:val="left" w:pos="1477"/>
                    </w:tabs>
                    <w:rPr>
                      <w:rFonts w:ascii="Arial" w:hAnsi="Arial" w:cs="Arial"/>
                      <w:sz w:val="18"/>
                      <w:szCs w:val="18"/>
                    </w:rPr>
                  </w:pPr>
                  <w:r>
                    <w:rPr>
                      <w:rFonts w:ascii="Arial" w:hAnsi="Arial" w:cs="Arial"/>
                      <w:sz w:val="18"/>
                      <w:szCs w:val="18"/>
                    </w:rPr>
                    <w:t>New community hall</w:t>
                  </w:r>
                </w:p>
              </w:tc>
            </w:tr>
          </w:tbl>
          <w:p w:rsidR="006650DB" w:rsidRDefault="006650DB" w:rsidP="006650DB">
            <w:pPr>
              <w:spacing w:after="0" w:line="240" w:lineRule="auto"/>
              <w:rPr>
                <w:sz w:val="18"/>
                <w:szCs w:val="18"/>
              </w:rPr>
            </w:pPr>
          </w:p>
          <w:p w:rsidR="006650DB" w:rsidRPr="00A30129" w:rsidRDefault="006650DB" w:rsidP="006650DB">
            <w:pPr>
              <w:jc w:val="center"/>
              <w:rPr>
                <w:b/>
              </w:rPr>
            </w:pPr>
            <w:r>
              <w:rPr>
                <w:b/>
              </w:rPr>
              <w:t xml:space="preserve">IDP 2016/17 </w:t>
            </w:r>
            <w:r w:rsidRPr="00A30129">
              <w:rPr>
                <w:b/>
              </w:rPr>
              <w:t>COMMUNITY ISSUES RAISED DURING THE IDP/BUDGET/ PMS PUBLIC PARTICIPATION</w:t>
            </w:r>
          </w:p>
          <w:tbl>
            <w:tblPr>
              <w:tblStyle w:val="TableGrid"/>
              <w:tblW w:w="0" w:type="auto"/>
              <w:tblLook w:val="04A0" w:firstRow="1" w:lastRow="0" w:firstColumn="1" w:lastColumn="0" w:noHBand="0" w:noVBand="1"/>
            </w:tblPr>
            <w:tblGrid>
              <w:gridCol w:w="807"/>
              <w:gridCol w:w="8819"/>
            </w:tblGrid>
            <w:tr w:rsidR="006650DB" w:rsidRPr="0083331E" w:rsidTr="00391A3B">
              <w:tc>
                <w:tcPr>
                  <w:tcW w:w="815" w:type="dxa"/>
                </w:tcPr>
                <w:p w:rsidR="006650DB" w:rsidRPr="0083331E" w:rsidRDefault="006650DB" w:rsidP="006650DB">
                  <w:pPr>
                    <w:rPr>
                      <w:b/>
                    </w:rPr>
                  </w:pPr>
                  <w:r w:rsidRPr="0083331E">
                    <w:rPr>
                      <w:b/>
                    </w:rPr>
                    <w:lastRenderedPageBreak/>
                    <w:t>WARD</w:t>
                  </w:r>
                </w:p>
              </w:tc>
              <w:tc>
                <w:tcPr>
                  <w:tcW w:w="9867" w:type="dxa"/>
                </w:tcPr>
                <w:p w:rsidR="006650DB" w:rsidRPr="0083331E" w:rsidRDefault="006650DB" w:rsidP="006650DB">
                  <w:pPr>
                    <w:rPr>
                      <w:b/>
                    </w:rPr>
                  </w:pPr>
                  <w:r w:rsidRPr="0083331E">
                    <w:rPr>
                      <w:b/>
                    </w:rPr>
                    <w:t>ISSUES</w:t>
                  </w:r>
                </w:p>
              </w:tc>
            </w:tr>
            <w:tr w:rsidR="006650DB" w:rsidRPr="009648BB" w:rsidTr="00391A3B">
              <w:tc>
                <w:tcPr>
                  <w:tcW w:w="815" w:type="dxa"/>
                </w:tcPr>
                <w:p w:rsidR="006650DB" w:rsidRPr="00D811DB" w:rsidRDefault="006650DB" w:rsidP="006650DB">
                  <w:r w:rsidRPr="00D811DB">
                    <w:t>1</w:t>
                  </w:r>
                </w:p>
              </w:tc>
              <w:tc>
                <w:tcPr>
                  <w:tcW w:w="9867" w:type="dxa"/>
                </w:tcPr>
                <w:p w:rsidR="006650DB" w:rsidRPr="00EE7ED0" w:rsidRDefault="006650DB" w:rsidP="00E471A6">
                  <w:pPr>
                    <w:pStyle w:val="ListParagraph"/>
                    <w:numPr>
                      <w:ilvl w:val="0"/>
                      <w:numId w:val="105"/>
                    </w:numPr>
                    <w:spacing w:after="0" w:line="240" w:lineRule="auto"/>
                    <w:rPr>
                      <w:b/>
                    </w:rPr>
                  </w:pPr>
                  <w:r>
                    <w:t>Grading of sports field</w:t>
                  </w:r>
                </w:p>
                <w:p w:rsidR="006650DB" w:rsidRPr="00EE7ED0" w:rsidRDefault="006650DB" w:rsidP="00E471A6">
                  <w:pPr>
                    <w:pStyle w:val="ListParagraph"/>
                    <w:numPr>
                      <w:ilvl w:val="0"/>
                      <w:numId w:val="105"/>
                    </w:numPr>
                    <w:spacing w:after="0" w:line="240" w:lineRule="auto"/>
                    <w:rPr>
                      <w:b/>
                    </w:rPr>
                  </w:pPr>
                  <w:r>
                    <w:t>Grading of internal streets</w:t>
                  </w:r>
                </w:p>
                <w:p w:rsidR="006650DB" w:rsidRPr="00EE7ED0" w:rsidRDefault="006650DB" w:rsidP="00E471A6">
                  <w:pPr>
                    <w:pStyle w:val="ListParagraph"/>
                    <w:numPr>
                      <w:ilvl w:val="0"/>
                      <w:numId w:val="105"/>
                    </w:numPr>
                    <w:spacing w:after="0" w:line="240" w:lineRule="auto"/>
                    <w:rPr>
                      <w:b/>
                    </w:rPr>
                  </w:pPr>
                  <w:r>
                    <w:t>Water reticulation at Moloko</w:t>
                  </w:r>
                </w:p>
                <w:p w:rsidR="006650DB" w:rsidRPr="00EE7ED0" w:rsidRDefault="006650DB" w:rsidP="00E471A6">
                  <w:pPr>
                    <w:pStyle w:val="ListParagraph"/>
                    <w:numPr>
                      <w:ilvl w:val="0"/>
                      <w:numId w:val="105"/>
                    </w:numPr>
                    <w:spacing w:after="0" w:line="240" w:lineRule="auto"/>
                    <w:rPr>
                      <w:b/>
                    </w:rPr>
                  </w:pPr>
                  <w:r>
                    <w:t>Maintenance of Miragoma bridge on road from Matipane</w:t>
                  </w:r>
                </w:p>
                <w:p w:rsidR="006650DB" w:rsidRPr="00EE7ED0" w:rsidRDefault="006650DB" w:rsidP="00E471A6">
                  <w:pPr>
                    <w:pStyle w:val="ListParagraph"/>
                    <w:numPr>
                      <w:ilvl w:val="0"/>
                      <w:numId w:val="105"/>
                    </w:numPr>
                    <w:spacing w:after="0" w:line="240" w:lineRule="auto"/>
                    <w:rPr>
                      <w:b/>
                    </w:rPr>
                  </w:pPr>
                  <w:r>
                    <w:t>Additional Borehole installation at Block 5 (Matsheduni) and Morapalala</w:t>
                  </w:r>
                </w:p>
                <w:p w:rsidR="006650DB" w:rsidRPr="00EE7ED0" w:rsidRDefault="006650DB" w:rsidP="00E471A6">
                  <w:pPr>
                    <w:pStyle w:val="ListParagraph"/>
                    <w:numPr>
                      <w:ilvl w:val="0"/>
                      <w:numId w:val="105"/>
                    </w:numPr>
                    <w:spacing w:after="0" w:line="240" w:lineRule="auto"/>
                    <w:rPr>
                      <w:b/>
                    </w:rPr>
                  </w:pPr>
                  <w:r>
                    <w:t>Apollo lights at Mantswa new village and Morapalala</w:t>
                  </w:r>
                </w:p>
                <w:p w:rsidR="006650DB" w:rsidRPr="00EE7ED0" w:rsidRDefault="006650DB" w:rsidP="00E471A6">
                  <w:pPr>
                    <w:pStyle w:val="ListParagraph"/>
                    <w:numPr>
                      <w:ilvl w:val="0"/>
                      <w:numId w:val="105"/>
                    </w:numPr>
                    <w:spacing w:after="0" w:line="240" w:lineRule="auto"/>
                    <w:rPr>
                      <w:b/>
                    </w:rPr>
                  </w:pPr>
                  <w:r>
                    <w:t>Calverts in Pelana and Mantswa and Morapalala (Khehlakoni river)</w:t>
                  </w:r>
                </w:p>
                <w:p w:rsidR="006650DB" w:rsidRPr="00EE7ED0" w:rsidRDefault="006650DB" w:rsidP="00E471A6">
                  <w:pPr>
                    <w:pStyle w:val="ListParagraph"/>
                    <w:numPr>
                      <w:ilvl w:val="0"/>
                      <w:numId w:val="105"/>
                    </w:numPr>
                    <w:spacing w:after="0" w:line="240" w:lineRule="auto"/>
                    <w:rPr>
                      <w:b/>
                    </w:rPr>
                  </w:pPr>
                  <w:r>
                    <w:t>RDP houses in Pelana and Mantswa</w:t>
                  </w:r>
                </w:p>
                <w:p w:rsidR="006650DB" w:rsidRPr="00EE7ED0" w:rsidRDefault="006650DB" w:rsidP="00E471A6">
                  <w:pPr>
                    <w:pStyle w:val="ListParagraph"/>
                    <w:numPr>
                      <w:ilvl w:val="0"/>
                      <w:numId w:val="105"/>
                    </w:numPr>
                    <w:spacing w:after="0" w:line="240" w:lineRule="auto"/>
                    <w:rPr>
                      <w:b/>
                    </w:rPr>
                  </w:pPr>
                  <w:r>
                    <w:t>Pavements in streets in Pelana and Mantswa</w:t>
                  </w:r>
                </w:p>
                <w:p w:rsidR="006650DB" w:rsidRPr="00EE7ED0" w:rsidRDefault="006650DB" w:rsidP="00E471A6">
                  <w:pPr>
                    <w:pStyle w:val="ListParagraph"/>
                    <w:numPr>
                      <w:ilvl w:val="0"/>
                      <w:numId w:val="105"/>
                    </w:numPr>
                    <w:spacing w:after="0" w:line="240" w:lineRule="auto"/>
                    <w:rPr>
                      <w:b/>
                    </w:rPr>
                  </w:pPr>
                  <w:r>
                    <w:t>Boreholes in news stands</w:t>
                  </w:r>
                </w:p>
                <w:p w:rsidR="006650DB" w:rsidRPr="00EE7ED0" w:rsidRDefault="006650DB" w:rsidP="00E471A6">
                  <w:pPr>
                    <w:pStyle w:val="ListParagraph"/>
                    <w:numPr>
                      <w:ilvl w:val="0"/>
                      <w:numId w:val="105"/>
                    </w:numPr>
                    <w:spacing w:after="0" w:line="240" w:lineRule="auto"/>
                    <w:rPr>
                      <w:b/>
                    </w:rPr>
                  </w:pPr>
                  <w:r>
                    <w:t>Electrification in new stands in Pelana and Mantswa</w:t>
                  </w:r>
                </w:p>
                <w:p w:rsidR="006650DB" w:rsidRPr="00EE7ED0" w:rsidRDefault="006650DB" w:rsidP="00E471A6">
                  <w:pPr>
                    <w:pStyle w:val="ListParagraph"/>
                    <w:numPr>
                      <w:ilvl w:val="0"/>
                      <w:numId w:val="105"/>
                    </w:numPr>
                    <w:spacing w:after="0" w:line="240" w:lineRule="auto"/>
                    <w:rPr>
                      <w:b/>
                    </w:rPr>
                  </w:pPr>
                  <w:r>
                    <w:t>New primary school</w:t>
                  </w:r>
                </w:p>
                <w:p w:rsidR="006650DB" w:rsidRPr="00EE7ED0" w:rsidRDefault="006650DB" w:rsidP="00E471A6">
                  <w:pPr>
                    <w:pStyle w:val="ListParagraph"/>
                    <w:numPr>
                      <w:ilvl w:val="0"/>
                      <w:numId w:val="105"/>
                    </w:numPr>
                    <w:spacing w:after="0" w:line="240" w:lineRule="auto"/>
                    <w:rPr>
                      <w:b/>
                    </w:rPr>
                  </w:pPr>
                  <w:r>
                    <w:t>Strategic lights in Pelana and Mantswa</w:t>
                  </w:r>
                </w:p>
                <w:p w:rsidR="006650DB" w:rsidRPr="00EE7ED0" w:rsidRDefault="006650DB" w:rsidP="00E471A6">
                  <w:pPr>
                    <w:pStyle w:val="ListParagraph"/>
                    <w:numPr>
                      <w:ilvl w:val="0"/>
                      <w:numId w:val="105"/>
                    </w:numPr>
                    <w:spacing w:after="0" w:line="240" w:lineRule="auto"/>
                    <w:rPr>
                      <w:b/>
                    </w:rPr>
                  </w:pPr>
                  <w:r>
                    <w:t>Speed humps</w:t>
                  </w:r>
                </w:p>
                <w:p w:rsidR="006650DB" w:rsidRPr="00EE7ED0" w:rsidRDefault="006650DB" w:rsidP="00E471A6">
                  <w:pPr>
                    <w:pStyle w:val="ListParagraph"/>
                    <w:numPr>
                      <w:ilvl w:val="0"/>
                      <w:numId w:val="105"/>
                    </w:numPr>
                    <w:spacing w:after="0" w:line="240" w:lineRule="auto"/>
                    <w:rPr>
                      <w:b/>
                    </w:rPr>
                  </w:pPr>
                  <w:r>
                    <w:t>Water in new stands in Pelana and Mantswa</w:t>
                  </w:r>
                </w:p>
                <w:p w:rsidR="006650DB" w:rsidRPr="00EE7ED0" w:rsidRDefault="006650DB" w:rsidP="00E471A6">
                  <w:pPr>
                    <w:pStyle w:val="ListParagraph"/>
                    <w:numPr>
                      <w:ilvl w:val="0"/>
                      <w:numId w:val="105"/>
                    </w:numPr>
                    <w:spacing w:after="0" w:line="240" w:lineRule="auto"/>
                    <w:rPr>
                      <w:b/>
                    </w:rPr>
                  </w:pPr>
                  <w:r>
                    <w:t>Bridge at Katapi river</w:t>
                  </w:r>
                </w:p>
                <w:p w:rsidR="006650DB" w:rsidRPr="00EE7ED0" w:rsidRDefault="006650DB" w:rsidP="00E471A6">
                  <w:pPr>
                    <w:pStyle w:val="ListParagraph"/>
                    <w:numPr>
                      <w:ilvl w:val="0"/>
                      <w:numId w:val="105"/>
                    </w:numPr>
                    <w:spacing w:after="0" w:line="240" w:lineRule="auto"/>
                    <w:rPr>
                      <w:b/>
                    </w:rPr>
                  </w:pPr>
                  <w:r>
                    <w:t>Toilets at Pelana</w:t>
                  </w:r>
                </w:p>
                <w:p w:rsidR="006650DB" w:rsidRPr="00EE7ED0" w:rsidRDefault="006650DB" w:rsidP="00E471A6">
                  <w:pPr>
                    <w:pStyle w:val="ListParagraph"/>
                    <w:numPr>
                      <w:ilvl w:val="0"/>
                      <w:numId w:val="105"/>
                    </w:numPr>
                    <w:spacing w:after="0" w:line="240" w:lineRule="auto"/>
                    <w:rPr>
                      <w:b/>
                    </w:rPr>
                  </w:pPr>
                  <w:r>
                    <w:t>Speed humps at Senakwe school</w:t>
                  </w:r>
                </w:p>
                <w:p w:rsidR="006650DB" w:rsidRPr="00AA3283" w:rsidRDefault="006650DB" w:rsidP="00E471A6">
                  <w:pPr>
                    <w:pStyle w:val="ListParagraph"/>
                    <w:numPr>
                      <w:ilvl w:val="0"/>
                      <w:numId w:val="105"/>
                    </w:numPr>
                    <w:spacing w:after="0" w:line="240" w:lineRule="auto"/>
                  </w:pPr>
                  <w:r w:rsidRPr="00AA3283">
                    <w:t>Cemetry toilets at Moloko</w:t>
                  </w:r>
                </w:p>
                <w:p w:rsidR="006650DB" w:rsidRPr="00AA3283" w:rsidRDefault="006650DB" w:rsidP="00E471A6">
                  <w:pPr>
                    <w:pStyle w:val="ListParagraph"/>
                    <w:numPr>
                      <w:ilvl w:val="0"/>
                      <w:numId w:val="105"/>
                    </w:numPr>
                    <w:spacing w:after="0" w:line="240" w:lineRule="auto"/>
                    <w:rPr>
                      <w:b/>
                    </w:rPr>
                  </w:pPr>
                  <w:r w:rsidRPr="00AA3283">
                    <w:t>Ublocked houses at Moloko</w:t>
                  </w:r>
                </w:p>
                <w:p w:rsidR="006650DB" w:rsidRPr="00AA3283" w:rsidRDefault="006650DB" w:rsidP="00E471A6">
                  <w:pPr>
                    <w:pStyle w:val="ListParagraph"/>
                    <w:numPr>
                      <w:ilvl w:val="0"/>
                      <w:numId w:val="105"/>
                    </w:numPr>
                    <w:spacing w:after="0" w:line="240" w:lineRule="auto"/>
                    <w:rPr>
                      <w:b/>
                    </w:rPr>
                  </w:pPr>
                  <w:r>
                    <w:t>State of the Art school in Block 5</w:t>
                  </w:r>
                </w:p>
                <w:p w:rsidR="006650DB" w:rsidRPr="00AA3283" w:rsidRDefault="006650DB" w:rsidP="00E471A6">
                  <w:pPr>
                    <w:pStyle w:val="ListParagraph"/>
                    <w:numPr>
                      <w:ilvl w:val="0"/>
                      <w:numId w:val="105"/>
                    </w:numPr>
                    <w:spacing w:after="0" w:line="240" w:lineRule="auto"/>
                    <w:rPr>
                      <w:b/>
                    </w:rPr>
                  </w:pPr>
                  <w:r>
                    <w:t>Pipe to Morapalala ZCC</w:t>
                  </w:r>
                </w:p>
                <w:p w:rsidR="006650DB" w:rsidRPr="00D811DB" w:rsidRDefault="006650DB" w:rsidP="00E471A6">
                  <w:pPr>
                    <w:pStyle w:val="ListParagraph"/>
                    <w:numPr>
                      <w:ilvl w:val="0"/>
                      <w:numId w:val="105"/>
                    </w:numPr>
                    <w:spacing w:after="0" w:line="240" w:lineRule="auto"/>
                    <w:rPr>
                      <w:b/>
                    </w:rPr>
                  </w:pPr>
                  <w:r>
                    <w:t>Sports and recreational facilities</w:t>
                  </w:r>
                </w:p>
              </w:tc>
            </w:tr>
            <w:tr w:rsidR="006650DB" w:rsidRPr="009648BB" w:rsidTr="00391A3B">
              <w:tc>
                <w:tcPr>
                  <w:tcW w:w="815" w:type="dxa"/>
                </w:tcPr>
                <w:p w:rsidR="006650DB" w:rsidRPr="00D71C5E" w:rsidRDefault="006650DB" w:rsidP="006650DB">
                  <w:r w:rsidRPr="00D71C5E">
                    <w:t>2</w:t>
                  </w:r>
                </w:p>
              </w:tc>
              <w:tc>
                <w:tcPr>
                  <w:tcW w:w="9867" w:type="dxa"/>
                </w:tcPr>
                <w:p w:rsidR="006650DB" w:rsidRDefault="006650DB" w:rsidP="00E471A6">
                  <w:pPr>
                    <w:pStyle w:val="ListParagraph"/>
                    <w:numPr>
                      <w:ilvl w:val="0"/>
                      <w:numId w:val="100"/>
                    </w:numPr>
                    <w:spacing w:after="0" w:line="240" w:lineRule="auto"/>
                  </w:pPr>
                  <w:r>
                    <w:t xml:space="preserve">Brigdes </w:t>
                  </w:r>
                  <w:r w:rsidRPr="002D09AA">
                    <w:t>Mawa</w:t>
                  </w:r>
                  <w:r>
                    <w:t xml:space="preserve"> </w:t>
                  </w:r>
                  <w:r w:rsidRPr="002D09AA">
                    <w:t xml:space="preserve">Block 9 </w:t>
                  </w:r>
                  <w:r>
                    <w:t>(Mmakefora road) and Block 12</w:t>
                  </w:r>
                </w:p>
                <w:p w:rsidR="006650DB" w:rsidRDefault="006650DB" w:rsidP="00E471A6">
                  <w:pPr>
                    <w:pStyle w:val="ListParagraph"/>
                    <w:numPr>
                      <w:ilvl w:val="0"/>
                      <w:numId w:val="100"/>
                    </w:numPr>
                    <w:spacing w:after="0" w:line="240" w:lineRule="auto"/>
                  </w:pPr>
                  <w:r>
                    <w:t>Speed humps internal streets</w:t>
                  </w:r>
                </w:p>
                <w:p w:rsidR="006650DB" w:rsidRDefault="006650DB" w:rsidP="00E471A6">
                  <w:pPr>
                    <w:pStyle w:val="ListParagraph"/>
                    <w:numPr>
                      <w:ilvl w:val="0"/>
                      <w:numId w:val="100"/>
                    </w:numPr>
                    <w:spacing w:after="0" w:line="240" w:lineRule="auto"/>
                  </w:pPr>
                  <w:r>
                    <w:t>Mawa block 12 boreholes</w:t>
                  </w:r>
                </w:p>
                <w:p w:rsidR="006650DB" w:rsidRDefault="006650DB" w:rsidP="00E471A6">
                  <w:pPr>
                    <w:pStyle w:val="ListParagraph"/>
                    <w:numPr>
                      <w:ilvl w:val="0"/>
                      <w:numId w:val="100"/>
                    </w:numPr>
                    <w:spacing w:after="0" w:line="240" w:lineRule="auto"/>
                  </w:pPr>
                  <w:r>
                    <w:t>Resevoir at Mokgwathi village</w:t>
                  </w:r>
                </w:p>
                <w:p w:rsidR="006650DB" w:rsidRPr="002D09AA" w:rsidRDefault="006650DB" w:rsidP="00E471A6">
                  <w:pPr>
                    <w:pStyle w:val="ListParagraph"/>
                    <w:numPr>
                      <w:ilvl w:val="0"/>
                      <w:numId w:val="100"/>
                    </w:numPr>
                    <w:spacing w:after="0" w:line="240" w:lineRule="auto"/>
                  </w:pPr>
                  <w:r>
                    <w:t>Refurbishment of Miragoma bridges</w:t>
                  </w:r>
                </w:p>
                <w:p w:rsidR="006650DB" w:rsidRPr="00D71C5E" w:rsidRDefault="006650DB" w:rsidP="006650DB">
                  <w:pPr>
                    <w:pStyle w:val="ListParagraph"/>
                    <w:rPr>
                      <w:b/>
                    </w:rPr>
                  </w:pPr>
                  <w:r w:rsidRPr="003210D6">
                    <w:rPr>
                      <w:b/>
                    </w:rPr>
                    <w:t>Animal dams</w:t>
                  </w:r>
                  <w:r>
                    <w:rPr>
                      <w:b/>
                    </w:rPr>
                    <w:t xml:space="preserve"> </w:t>
                  </w:r>
                  <w:r w:rsidRPr="003210D6">
                    <w:t>In all villages</w:t>
                  </w:r>
                </w:p>
                <w:p w:rsidR="006650DB" w:rsidRPr="003210D6" w:rsidRDefault="006650DB" w:rsidP="00E471A6">
                  <w:pPr>
                    <w:pStyle w:val="ListParagraph"/>
                    <w:numPr>
                      <w:ilvl w:val="0"/>
                      <w:numId w:val="99"/>
                    </w:numPr>
                    <w:spacing w:after="0" w:line="240" w:lineRule="auto"/>
                    <w:rPr>
                      <w:b/>
                    </w:rPr>
                  </w:pPr>
                  <w:r w:rsidRPr="003210D6">
                    <w:t>Water reticulation</w:t>
                  </w:r>
                </w:p>
                <w:p w:rsidR="006650DB" w:rsidRPr="003210D6" w:rsidRDefault="006650DB" w:rsidP="00E471A6">
                  <w:pPr>
                    <w:pStyle w:val="ListParagraph"/>
                    <w:numPr>
                      <w:ilvl w:val="0"/>
                      <w:numId w:val="99"/>
                    </w:numPr>
                    <w:spacing w:after="0" w:line="240" w:lineRule="auto"/>
                    <w:rPr>
                      <w:b/>
                    </w:rPr>
                  </w:pPr>
                  <w:r>
                    <w:t>Bulk water supply at Mokhwathi</w:t>
                  </w:r>
                </w:p>
                <w:p w:rsidR="006650DB" w:rsidRPr="003210D6" w:rsidRDefault="006650DB" w:rsidP="00E471A6">
                  <w:pPr>
                    <w:pStyle w:val="ListParagraph"/>
                    <w:numPr>
                      <w:ilvl w:val="0"/>
                      <w:numId w:val="99"/>
                    </w:numPr>
                    <w:spacing w:after="0" w:line="240" w:lineRule="auto"/>
                    <w:rPr>
                      <w:b/>
                    </w:rPr>
                  </w:pPr>
                  <w:r>
                    <w:t>Extension of electrification needed at Mokgwathi Block 10</w:t>
                  </w:r>
                </w:p>
                <w:p w:rsidR="006650DB" w:rsidRPr="003210D6" w:rsidRDefault="006650DB" w:rsidP="00E471A6">
                  <w:pPr>
                    <w:pStyle w:val="ListParagraph"/>
                    <w:numPr>
                      <w:ilvl w:val="0"/>
                      <w:numId w:val="99"/>
                    </w:numPr>
                    <w:spacing w:after="0" w:line="240" w:lineRule="auto"/>
                    <w:rPr>
                      <w:b/>
                    </w:rPr>
                  </w:pPr>
                  <w:r>
                    <w:t>Graving of internal streets to Traditional Authorities</w:t>
                  </w:r>
                </w:p>
                <w:p w:rsidR="006650DB" w:rsidRPr="00D71C5E" w:rsidRDefault="006650DB" w:rsidP="00E471A6">
                  <w:pPr>
                    <w:pStyle w:val="ListParagraph"/>
                    <w:numPr>
                      <w:ilvl w:val="0"/>
                      <w:numId w:val="99"/>
                    </w:numPr>
                    <w:spacing w:after="0" w:line="240" w:lineRule="auto"/>
                    <w:rPr>
                      <w:b/>
                    </w:rPr>
                  </w:pPr>
                  <w:r>
                    <w:rPr>
                      <w:b/>
                    </w:rPr>
                    <w:t>EPWP projects for designated groups</w:t>
                  </w:r>
                </w:p>
                <w:p w:rsidR="006650DB" w:rsidRPr="00D71C5E" w:rsidRDefault="006650DB" w:rsidP="00E471A6">
                  <w:pPr>
                    <w:pStyle w:val="ListParagraph"/>
                    <w:numPr>
                      <w:ilvl w:val="0"/>
                      <w:numId w:val="99"/>
                    </w:numPr>
                    <w:spacing w:after="0" w:line="240" w:lineRule="auto"/>
                    <w:rPr>
                      <w:b/>
                    </w:rPr>
                  </w:pPr>
                  <w:r w:rsidRPr="00D71C5E">
                    <w:rPr>
                      <w:b/>
                    </w:rPr>
                    <w:t>Apollo lights</w:t>
                  </w:r>
                  <w:r>
                    <w:rPr>
                      <w:b/>
                    </w:rPr>
                    <w:t xml:space="preserve"> </w:t>
                  </w:r>
                  <w:r>
                    <w:t>At Khesethwane village</w:t>
                  </w:r>
                </w:p>
              </w:tc>
            </w:tr>
            <w:tr w:rsidR="006650DB" w:rsidRPr="009648BB" w:rsidTr="00391A3B">
              <w:tc>
                <w:tcPr>
                  <w:tcW w:w="815" w:type="dxa"/>
                </w:tcPr>
                <w:p w:rsidR="006650DB" w:rsidRPr="00234846" w:rsidRDefault="006650DB" w:rsidP="006650DB">
                  <w:r w:rsidRPr="00234846">
                    <w:t>3</w:t>
                  </w:r>
                </w:p>
              </w:tc>
              <w:tc>
                <w:tcPr>
                  <w:tcW w:w="9867" w:type="dxa"/>
                </w:tcPr>
                <w:p w:rsidR="006650DB" w:rsidRPr="00234846" w:rsidRDefault="006650DB" w:rsidP="00E471A6">
                  <w:pPr>
                    <w:pStyle w:val="ListParagraph"/>
                    <w:numPr>
                      <w:ilvl w:val="0"/>
                      <w:numId w:val="103"/>
                    </w:numPr>
                    <w:spacing w:after="0" w:line="240" w:lineRule="auto"/>
                    <w:rPr>
                      <w:b/>
                    </w:rPr>
                  </w:pPr>
                  <w:r>
                    <w:t>Upgrading of Wally to Ramotshinyadi and Xihoko via Joppie, Babanana-N’wamitwa connector road.</w:t>
                  </w:r>
                </w:p>
                <w:p w:rsidR="006650DB" w:rsidRPr="000844C4" w:rsidRDefault="006650DB" w:rsidP="00E471A6">
                  <w:pPr>
                    <w:pStyle w:val="ListParagraph"/>
                    <w:numPr>
                      <w:ilvl w:val="0"/>
                      <w:numId w:val="103"/>
                    </w:numPr>
                    <w:spacing w:after="0" w:line="240" w:lineRule="auto"/>
                    <w:rPr>
                      <w:b/>
                    </w:rPr>
                  </w:pPr>
                  <w:r>
                    <w:t>Water at Ramotshinyadi, Wally and Radoo</w:t>
                  </w:r>
                </w:p>
                <w:p w:rsidR="006650DB" w:rsidRPr="000844C4" w:rsidRDefault="006650DB" w:rsidP="00E471A6">
                  <w:pPr>
                    <w:pStyle w:val="ListParagraph"/>
                    <w:numPr>
                      <w:ilvl w:val="0"/>
                      <w:numId w:val="103"/>
                    </w:numPr>
                    <w:spacing w:after="0" w:line="240" w:lineRule="auto"/>
                    <w:rPr>
                      <w:b/>
                    </w:rPr>
                  </w:pPr>
                  <w:r>
                    <w:t>Apollo light at Mokgwathi and Ramotshinyadi</w:t>
                  </w:r>
                </w:p>
                <w:p w:rsidR="006650DB" w:rsidRPr="00234846" w:rsidRDefault="006650DB" w:rsidP="00E471A6">
                  <w:pPr>
                    <w:pStyle w:val="ListParagraph"/>
                    <w:numPr>
                      <w:ilvl w:val="0"/>
                      <w:numId w:val="103"/>
                    </w:numPr>
                    <w:spacing w:after="0" w:line="240" w:lineRule="auto"/>
                    <w:rPr>
                      <w:b/>
                    </w:rPr>
                  </w:pPr>
                  <w:r>
                    <w:t>Paving of internal streets</w:t>
                  </w:r>
                </w:p>
              </w:tc>
            </w:tr>
            <w:tr w:rsidR="006650DB" w:rsidRPr="009648BB" w:rsidTr="00391A3B">
              <w:tc>
                <w:tcPr>
                  <w:tcW w:w="815" w:type="dxa"/>
                </w:tcPr>
                <w:p w:rsidR="006650DB" w:rsidRPr="003B6342" w:rsidRDefault="006650DB" w:rsidP="006650DB">
                  <w:r w:rsidRPr="003B6342">
                    <w:t>4</w:t>
                  </w:r>
                </w:p>
              </w:tc>
              <w:tc>
                <w:tcPr>
                  <w:tcW w:w="9867" w:type="dxa"/>
                </w:tcPr>
                <w:p w:rsidR="006650DB" w:rsidRPr="00521786" w:rsidRDefault="006650DB" w:rsidP="00E471A6">
                  <w:pPr>
                    <w:pStyle w:val="ListParagraph"/>
                    <w:numPr>
                      <w:ilvl w:val="0"/>
                      <w:numId w:val="101"/>
                    </w:numPr>
                    <w:spacing w:after="0" w:line="240" w:lineRule="auto"/>
                    <w:rPr>
                      <w:b/>
                    </w:rPr>
                  </w:pPr>
                  <w:r>
                    <w:t>Addition of DOC at Molokwane, Xirhulurhulu and Gwambeni schools</w:t>
                  </w:r>
                </w:p>
                <w:p w:rsidR="006650DB" w:rsidRPr="00521786" w:rsidRDefault="006650DB" w:rsidP="00E471A6">
                  <w:pPr>
                    <w:pStyle w:val="ListParagraph"/>
                    <w:numPr>
                      <w:ilvl w:val="0"/>
                      <w:numId w:val="101"/>
                    </w:numPr>
                    <w:spacing w:after="0" w:line="240" w:lineRule="auto"/>
                    <w:rPr>
                      <w:b/>
                    </w:rPr>
                  </w:pPr>
                  <w:r>
                    <w:t>Regravelling of Rikhotso via Xihoko to Mookgo Block 6 to Morapalala road</w:t>
                  </w:r>
                </w:p>
                <w:p w:rsidR="006650DB" w:rsidRPr="003B6342" w:rsidRDefault="006650DB" w:rsidP="00E471A6">
                  <w:pPr>
                    <w:pStyle w:val="ListParagraph"/>
                    <w:numPr>
                      <w:ilvl w:val="0"/>
                      <w:numId w:val="101"/>
                    </w:numPr>
                    <w:spacing w:after="0" w:line="240" w:lineRule="auto"/>
                    <w:rPr>
                      <w:b/>
                    </w:rPr>
                  </w:pPr>
                  <w:r>
                    <w:t>Emergency RDP house for orphans</w:t>
                  </w:r>
                </w:p>
              </w:tc>
            </w:tr>
            <w:tr w:rsidR="006650DB" w:rsidRPr="009648BB" w:rsidTr="00391A3B">
              <w:tc>
                <w:tcPr>
                  <w:tcW w:w="815" w:type="dxa"/>
                </w:tcPr>
                <w:p w:rsidR="006650DB" w:rsidRPr="003F6BBD" w:rsidRDefault="006650DB" w:rsidP="006650DB">
                  <w:r w:rsidRPr="003F6BBD">
                    <w:t>5</w:t>
                  </w:r>
                </w:p>
              </w:tc>
              <w:tc>
                <w:tcPr>
                  <w:tcW w:w="9867" w:type="dxa"/>
                </w:tcPr>
                <w:p w:rsidR="006650DB" w:rsidRPr="003F6BBD" w:rsidRDefault="006650DB" w:rsidP="00E471A6">
                  <w:pPr>
                    <w:pStyle w:val="ListParagraph"/>
                    <w:numPr>
                      <w:ilvl w:val="0"/>
                      <w:numId w:val="98"/>
                    </w:numPr>
                    <w:spacing w:after="0" w:line="240" w:lineRule="auto"/>
                    <w:rPr>
                      <w:b/>
                    </w:rPr>
                  </w:pPr>
                  <w:r w:rsidRPr="003F6BBD">
                    <w:rPr>
                      <w:b/>
                    </w:rPr>
                    <w:t>None, confirmed previous inputs</w:t>
                  </w:r>
                </w:p>
              </w:tc>
            </w:tr>
            <w:tr w:rsidR="006650DB" w:rsidRPr="009648BB" w:rsidTr="00391A3B">
              <w:tc>
                <w:tcPr>
                  <w:tcW w:w="815" w:type="dxa"/>
                </w:tcPr>
                <w:p w:rsidR="006650DB" w:rsidRPr="00520B66" w:rsidRDefault="006650DB" w:rsidP="006650DB">
                  <w:r w:rsidRPr="00520B66">
                    <w:t>6</w:t>
                  </w:r>
                </w:p>
              </w:tc>
              <w:tc>
                <w:tcPr>
                  <w:tcW w:w="9867" w:type="dxa"/>
                </w:tcPr>
                <w:p w:rsidR="006650DB" w:rsidRDefault="006650DB" w:rsidP="00E471A6">
                  <w:pPr>
                    <w:pStyle w:val="ListParagraph"/>
                    <w:numPr>
                      <w:ilvl w:val="0"/>
                      <w:numId w:val="102"/>
                    </w:numPr>
                    <w:spacing w:after="0" w:line="240" w:lineRule="auto"/>
                  </w:pPr>
                  <w:r>
                    <w:t>Operationalisation of dysfunctional boreholes</w:t>
                  </w:r>
                </w:p>
                <w:p w:rsidR="006650DB" w:rsidRDefault="006650DB" w:rsidP="00E471A6">
                  <w:pPr>
                    <w:pStyle w:val="ListParagraph"/>
                    <w:numPr>
                      <w:ilvl w:val="0"/>
                      <w:numId w:val="102"/>
                    </w:numPr>
                    <w:spacing w:after="0" w:line="240" w:lineRule="auto"/>
                  </w:pPr>
                  <w:r>
                    <w:t>Water supply at N’waHorwhani new extension, Halahala, Goxela, New Canada and Mukhosani</w:t>
                  </w:r>
                </w:p>
                <w:p w:rsidR="006650DB" w:rsidRDefault="006650DB" w:rsidP="00E471A6">
                  <w:pPr>
                    <w:pStyle w:val="ListParagraph"/>
                    <w:numPr>
                      <w:ilvl w:val="0"/>
                      <w:numId w:val="102"/>
                    </w:numPr>
                    <w:spacing w:after="0" w:line="240" w:lineRule="auto"/>
                  </w:pPr>
                  <w:r>
                    <w:t>Installation of 4 boreholes</w:t>
                  </w:r>
                </w:p>
                <w:p w:rsidR="006650DB" w:rsidRDefault="006650DB" w:rsidP="00E471A6">
                  <w:pPr>
                    <w:pStyle w:val="ListParagraph"/>
                    <w:numPr>
                      <w:ilvl w:val="0"/>
                      <w:numId w:val="102"/>
                    </w:numPr>
                    <w:spacing w:after="0" w:line="240" w:lineRule="auto"/>
                  </w:pPr>
                  <w:r>
                    <w:t>Morutsi-Mavele unfinished road</w:t>
                  </w:r>
                </w:p>
                <w:p w:rsidR="006650DB" w:rsidRDefault="006650DB" w:rsidP="00E471A6">
                  <w:pPr>
                    <w:pStyle w:val="ListParagraph"/>
                    <w:numPr>
                      <w:ilvl w:val="0"/>
                      <w:numId w:val="102"/>
                    </w:numPr>
                    <w:spacing w:after="0" w:line="240" w:lineRule="auto"/>
                  </w:pPr>
                  <w:r>
                    <w:t>Interanal streets maintenance and opening at new extensions</w:t>
                  </w:r>
                </w:p>
                <w:p w:rsidR="006650DB" w:rsidRDefault="006650DB" w:rsidP="00E471A6">
                  <w:pPr>
                    <w:pStyle w:val="ListParagraph"/>
                    <w:numPr>
                      <w:ilvl w:val="0"/>
                      <w:numId w:val="102"/>
                    </w:numPr>
                    <w:spacing w:after="0" w:line="240" w:lineRule="auto"/>
                  </w:pPr>
                  <w:r>
                    <w:t>Low level bridges at New Canada next Vasasele, Daniel Mathebula and Mkhawani area</w:t>
                  </w:r>
                </w:p>
                <w:p w:rsidR="006650DB" w:rsidRDefault="006650DB" w:rsidP="00E471A6">
                  <w:pPr>
                    <w:pStyle w:val="ListParagraph"/>
                    <w:numPr>
                      <w:ilvl w:val="0"/>
                      <w:numId w:val="102"/>
                    </w:numPr>
                    <w:spacing w:after="0" w:line="240" w:lineRule="auto"/>
                  </w:pPr>
                  <w:r>
                    <w:lastRenderedPageBreak/>
                    <w:t>Apollo lights at New Canada, N’waKhada and N’waHorwhani</w:t>
                  </w:r>
                </w:p>
                <w:p w:rsidR="006650DB" w:rsidRDefault="006650DB" w:rsidP="00E471A6">
                  <w:pPr>
                    <w:pStyle w:val="ListParagraph"/>
                    <w:numPr>
                      <w:ilvl w:val="0"/>
                      <w:numId w:val="102"/>
                    </w:numPr>
                    <w:spacing w:after="0" w:line="240" w:lineRule="auto"/>
                  </w:pPr>
                  <w:r>
                    <w:t>Vegetation under power lines</w:t>
                  </w:r>
                </w:p>
                <w:p w:rsidR="006650DB" w:rsidRPr="00520B66" w:rsidRDefault="006650DB" w:rsidP="00E471A6">
                  <w:pPr>
                    <w:pStyle w:val="ListParagraph"/>
                    <w:numPr>
                      <w:ilvl w:val="0"/>
                      <w:numId w:val="102"/>
                    </w:numPr>
                    <w:spacing w:after="0" w:line="240" w:lineRule="auto"/>
                  </w:pPr>
                  <w:r>
                    <w:t>RDP housesVIP Toilets</w:t>
                  </w:r>
                </w:p>
              </w:tc>
            </w:tr>
            <w:tr w:rsidR="006650DB" w:rsidRPr="009648BB" w:rsidTr="00391A3B">
              <w:tc>
                <w:tcPr>
                  <w:tcW w:w="815" w:type="dxa"/>
                </w:tcPr>
                <w:p w:rsidR="006650DB" w:rsidRPr="0054139B" w:rsidRDefault="006650DB" w:rsidP="006650DB">
                  <w:r w:rsidRPr="0054139B">
                    <w:lastRenderedPageBreak/>
                    <w:t>9</w:t>
                  </w:r>
                </w:p>
              </w:tc>
              <w:tc>
                <w:tcPr>
                  <w:tcW w:w="9867" w:type="dxa"/>
                </w:tcPr>
                <w:p w:rsidR="006650DB" w:rsidRDefault="006650DB" w:rsidP="00E471A6">
                  <w:pPr>
                    <w:pStyle w:val="ListParagraph"/>
                    <w:numPr>
                      <w:ilvl w:val="0"/>
                      <w:numId w:val="97"/>
                    </w:numPr>
                    <w:spacing w:after="0" w:line="240" w:lineRule="auto"/>
                  </w:pPr>
                  <w:r w:rsidRPr="00306291">
                    <w:t>Water pipelines from Ebenezar to Ward 9</w:t>
                  </w:r>
                  <w:r>
                    <w:t xml:space="preserve"> villages</w:t>
                  </w:r>
                </w:p>
                <w:p w:rsidR="006650DB" w:rsidRDefault="006650DB" w:rsidP="00E471A6">
                  <w:pPr>
                    <w:pStyle w:val="ListParagraph"/>
                    <w:numPr>
                      <w:ilvl w:val="0"/>
                      <w:numId w:val="97"/>
                    </w:numPr>
                    <w:spacing w:after="0" w:line="240" w:lineRule="auto"/>
                  </w:pPr>
                  <w:r>
                    <w:t>Reservior at Makaba, Kgwekgwe and Sefolwe</w:t>
                  </w:r>
                </w:p>
                <w:p w:rsidR="006650DB" w:rsidRDefault="006650DB" w:rsidP="00E471A6">
                  <w:pPr>
                    <w:pStyle w:val="ListParagraph"/>
                    <w:numPr>
                      <w:ilvl w:val="0"/>
                      <w:numId w:val="97"/>
                    </w:numPr>
                    <w:spacing w:after="0" w:line="240" w:lineRule="auto"/>
                  </w:pPr>
                  <w:r>
                    <w:t>High rate of crime at Moleketla, Mopye, Kgwekgwe, Thako &amp; Jokong</w:t>
                  </w:r>
                </w:p>
                <w:p w:rsidR="006650DB" w:rsidRDefault="006650DB" w:rsidP="00E471A6">
                  <w:pPr>
                    <w:pStyle w:val="ListParagraph"/>
                    <w:numPr>
                      <w:ilvl w:val="0"/>
                      <w:numId w:val="97"/>
                    </w:numPr>
                    <w:spacing w:after="0" w:line="240" w:lineRule="auto"/>
                  </w:pPr>
                  <w:r>
                    <w:t>Kwanda project</w:t>
                  </w:r>
                </w:p>
                <w:p w:rsidR="006650DB" w:rsidRDefault="006650DB" w:rsidP="00E471A6">
                  <w:pPr>
                    <w:pStyle w:val="ListParagraph"/>
                    <w:numPr>
                      <w:ilvl w:val="0"/>
                      <w:numId w:val="97"/>
                    </w:numPr>
                    <w:spacing w:after="0" w:line="240" w:lineRule="auto"/>
                  </w:pPr>
                  <w:r>
                    <w:t>New grounds at Kgwekgwe, Thako, Jokong and Moleketla</w:t>
                  </w:r>
                </w:p>
                <w:p w:rsidR="006650DB" w:rsidRDefault="006650DB" w:rsidP="00E471A6">
                  <w:pPr>
                    <w:pStyle w:val="ListParagraph"/>
                    <w:numPr>
                      <w:ilvl w:val="0"/>
                      <w:numId w:val="97"/>
                    </w:numPr>
                    <w:spacing w:after="0" w:line="240" w:lineRule="auto"/>
                  </w:pPr>
                  <w:r>
                    <w:t>Renovations at Kelekeshe High School</w:t>
                  </w:r>
                </w:p>
                <w:p w:rsidR="006650DB" w:rsidRDefault="006650DB" w:rsidP="00E471A6">
                  <w:pPr>
                    <w:pStyle w:val="ListParagraph"/>
                    <w:numPr>
                      <w:ilvl w:val="0"/>
                      <w:numId w:val="97"/>
                    </w:numPr>
                    <w:spacing w:after="0" w:line="240" w:lineRule="auto"/>
                  </w:pPr>
                  <w:r>
                    <w:t>Extra class rooms at Malemela and Sefolwe</w:t>
                  </w:r>
                </w:p>
                <w:p w:rsidR="006650DB" w:rsidRDefault="006650DB" w:rsidP="00E471A6">
                  <w:pPr>
                    <w:pStyle w:val="ListParagraph"/>
                    <w:numPr>
                      <w:ilvl w:val="0"/>
                      <w:numId w:val="97"/>
                    </w:numPr>
                    <w:spacing w:after="0" w:line="240" w:lineRule="auto"/>
                  </w:pPr>
                  <w:r>
                    <w:t xml:space="preserve">New class rooms oin Khetapoye primary schools </w:t>
                  </w:r>
                </w:p>
                <w:p w:rsidR="006650DB" w:rsidRDefault="006650DB" w:rsidP="00E471A6">
                  <w:pPr>
                    <w:pStyle w:val="ListParagraph"/>
                    <w:numPr>
                      <w:ilvl w:val="0"/>
                      <w:numId w:val="97"/>
                    </w:numPr>
                    <w:spacing w:after="0" w:line="240" w:lineRule="auto"/>
                  </w:pPr>
                  <w:r>
                    <w:t>Mobile classes at Mopye high school</w:t>
                  </w:r>
                </w:p>
                <w:p w:rsidR="006650DB" w:rsidRDefault="006650DB" w:rsidP="00E471A6">
                  <w:pPr>
                    <w:pStyle w:val="ListParagraph"/>
                    <w:numPr>
                      <w:ilvl w:val="0"/>
                      <w:numId w:val="97"/>
                    </w:numPr>
                    <w:spacing w:after="0" w:line="240" w:lineRule="auto"/>
                  </w:pPr>
                  <w:r>
                    <w:t>Maintenance of roads</w:t>
                  </w:r>
                </w:p>
                <w:p w:rsidR="006650DB" w:rsidRDefault="006650DB" w:rsidP="00E471A6">
                  <w:pPr>
                    <w:pStyle w:val="ListParagraph"/>
                    <w:numPr>
                      <w:ilvl w:val="0"/>
                      <w:numId w:val="97"/>
                    </w:numPr>
                    <w:spacing w:after="0" w:line="240" w:lineRule="auto"/>
                  </w:pPr>
                  <w:r>
                    <w:t>Unfinished roads from Mopye-Sebabane-Setoni</w:t>
                  </w:r>
                </w:p>
                <w:p w:rsidR="006650DB" w:rsidRDefault="006650DB" w:rsidP="00E471A6">
                  <w:pPr>
                    <w:pStyle w:val="ListParagraph"/>
                    <w:numPr>
                      <w:ilvl w:val="0"/>
                      <w:numId w:val="97"/>
                    </w:numPr>
                    <w:spacing w:after="0" w:line="240" w:lineRule="auto"/>
                  </w:pPr>
                  <w:r>
                    <w:t>Apollo lights</w:t>
                  </w:r>
                </w:p>
                <w:p w:rsidR="006650DB" w:rsidRDefault="006650DB" w:rsidP="00E471A6">
                  <w:pPr>
                    <w:pStyle w:val="ListParagraph"/>
                    <w:numPr>
                      <w:ilvl w:val="0"/>
                      <w:numId w:val="97"/>
                    </w:numPr>
                    <w:spacing w:after="0" w:line="240" w:lineRule="auto"/>
                  </w:pPr>
                  <w:r>
                    <w:t>RDP houses</w:t>
                  </w:r>
                </w:p>
                <w:p w:rsidR="006650DB" w:rsidRPr="00306291" w:rsidRDefault="006650DB" w:rsidP="00E471A6">
                  <w:pPr>
                    <w:pStyle w:val="ListParagraph"/>
                    <w:numPr>
                      <w:ilvl w:val="0"/>
                      <w:numId w:val="97"/>
                    </w:numPr>
                    <w:spacing w:after="0" w:line="240" w:lineRule="auto"/>
                  </w:pPr>
                  <w:r>
                    <w:t>EPWP projects</w:t>
                  </w:r>
                </w:p>
              </w:tc>
            </w:tr>
            <w:tr w:rsidR="006650DB" w:rsidRPr="009648BB" w:rsidTr="00391A3B">
              <w:tc>
                <w:tcPr>
                  <w:tcW w:w="815" w:type="dxa"/>
                </w:tcPr>
                <w:p w:rsidR="006650DB" w:rsidRPr="005A5A04" w:rsidRDefault="006650DB" w:rsidP="006650DB">
                  <w:r w:rsidRPr="005A5A04">
                    <w:t>10</w:t>
                  </w:r>
                </w:p>
              </w:tc>
              <w:tc>
                <w:tcPr>
                  <w:tcW w:w="9867" w:type="dxa"/>
                </w:tcPr>
                <w:p w:rsidR="006650DB" w:rsidRPr="005A5A04" w:rsidRDefault="006650DB" w:rsidP="00E471A6">
                  <w:pPr>
                    <w:pStyle w:val="ListParagraph"/>
                    <w:numPr>
                      <w:ilvl w:val="0"/>
                      <w:numId w:val="97"/>
                    </w:numPr>
                    <w:spacing w:after="0" w:line="240" w:lineRule="auto"/>
                    <w:rPr>
                      <w:b/>
                    </w:rPr>
                  </w:pPr>
                  <w:r>
                    <w:t>Illegal connections of water pipes</w:t>
                  </w:r>
                </w:p>
                <w:p w:rsidR="006650DB" w:rsidRPr="005A5A04" w:rsidRDefault="006650DB" w:rsidP="00E471A6">
                  <w:pPr>
                    <w:pStyle w:val="ListParagraph"/>
                    <w:numPr>
                      <w:ilvl w:val="0"/>
                      <w:numId w:val="97"/>
                    </w:numPr>
                    <w:spacing w:after="0" w:line="240" w:lineRule="auto"/>
                  </w:pPr>
                  <w:r>
                    <w:t xml:space="preserve">Youth unemployment </w:t>
                  </w:r>
                </w:p>
                <w:p w:rsidR="006650DB" w:rsidRPr="005A5A04" w:rsidRDefault="006650DB" w:rsidP="00E471A6">
                  <w:pPr>
                    <w:pStyle w:val="ListParagraph"/>
                    <w:numPr>
                      <w:ilvl w:val="0"/>
                      <w:numId w:val="97"/>
                    </w:numPr>
                    <w:spacing w:after="0" w:line="240" w:lineRule="auto"/>
                    <w:rPr>
                      <w:b/>
                    </w:rPr>
                  </w:pPr>
                  <w:r>
                    <w:t>Apollo lights installation at Kubjana hot spots</w:t>
                  </w:r>
                </w:p>
                <w:p w:rsidR="006650DB" w:rsidRPr="005A5A04" w:rsidRDefault="006650DB" w:rsidP="00E471A6">
                  <w:pPr>
                    <w:pStyle w:val="ListParagraph"/>
                    <w:numPr>
                      <w:ilvl w:val="0"/>
                      <w:numId w:val="97"/>
                    </w:numPr>
                    <w:spacing w:after="0" w:line="240" w:lineRule="auto"/>
                    <w:rPr>
                      <w:b/>
                    </w:rPr>
                  </w:pPr>
                  <w:r>
                    <w:t>Construction of Shopping complex at Mokete</w:t>
                  </w:r>
                </w:p>
                <w:p w:rsidR="006650DB" w:rsidRPr="005A5A04" w:rsidRDefault="006650DB" w:rsidP="00E471A6">
                  <w:pPr>
                    <w:pStyle w:val="ListParagraph"/>
                    <w:numPr>
                      <w:ilvl w:val="0"/>
                      <w:numId w:val="97"/>
                    </w:numPr>
                    <w:spacing w:after="0" w:line="240" w:lineRule="auto"/>
                    <w:rPr>
                      <w:b/>
                    </w:rPr>
                  </w:pPr>
                  <w:r>
                    <w:t>Ward information centre</w:t>
                  </w:r>
                </w:p>
                <w:p w:rsidR="006650DB" w:rsidRPr="005A5A04" w:rsidRDefault="006650DB" w:rsidP="00E471A6">
                  <w:pPr>
                    <w:pStyle w:val="ListParagraph"/>
                    <w:numPr>
                      <w:ilvl w:val="0"/>
                      <w:numId w:val="97"/>
                    </w:numPr>
                    <w:spacing w:after="0" w:line="240" w:lineRule="auto"/>
                    <w:rPr>
                      <w:b/>
                    </w:rPr>
                  </w:pPr>
                  <w:r>
                    <w:t>Shelters for bus stop</w:t>
                  </w:r>
                </w:p>
                <w:p w:rsidR="006650DB" w:rsidRPr="005A5A04" w:rsidRDefault="006650DB" w:rsidP="00E471A6">
                  <w:pPr>
                    <w:pStyle w:val="ListParagraph"/>
                    <w:numPr>
                      <w:ilvl w:val="0"/>
                      <w:numId w:val="97"/>
                    </w:numPr>
                    <w:spacing w:after="0" w:line="240" w:lineRule="auto"/>
                    <w:rPr>
                      <w:b/>
                    </w:rPr>
                  </w:pPr>
                  <w:r>
                    <w:t>Youth Talent support</w:t>
                  </w:r>
                </w:p>
                <w:p w:rsidR="006650DB" w:rsidRPr="005A5A04" w:rsidRDefault="006650DB" w:rsidP="00E471A6">
                  <w:pPr>
                    <w:pStyle w:val="ListParagraph"/>
                    <w:numPr>
                      <w:ilvl w:val="0"/>
                      <w:numId w:val="97"/>
                    </w:numPr>
                    <w:spacing w:after="0" w:line="240" w:lineRule="auto"/>
                    <w:rPr>
                      <w:b/>
                    </w:rPr>
                  </w:pPr>
                  <w:r>
                    <w:t>Installation of pipeline from Tzaneen dam to Thapane dam</w:t>
                  </w:r>
                </w:p>
              </w:tc>
            </w:tr>
            <w:tr w:rsidR="006650DB" w:rsidRPr="009648BB" w:rsidTr="00391A3B">
              <w:tc>
                <w:tcPr>
                  <w:tcW w:w="815" w:type="dxa"/>
                </w:tcPr>
                <w:p w:rsidR="006650DB" w:rsidRPr="002C070D" w:rsidRDefault="006650DB" w:rsidP="006650DB">
                  <w:r w:rsidRPr="002C070D">
                    <w:t>13</w:t>
                  </w:r>
                </w:p>
              </w:tc>
              <w:tc>
                <w:tcPr>
                  <w:tcW w:w="9867" w:type="dxa"/>
                </w:tcPr>
                <w:p w:rsidR="006650DB" w:rsidRDefault="006650DB" w:rsidP="00E471A6">
                  <w:pPr>
                    <w:pStyle w:val="ListParagraph"/>
                    <w:numPr>
                      <w:ilvl w:val="0"/>
                      <w:numId w:val="96"/>
                    </w:numPr>
                    <w:spacing w:after="0" w:line="240" w:lineRule="auto"/>
                  </w:pPr>
                  <w:r>
                    <w:t xml:space="preserve">Upgrading of road D3248 road </w:t>
                  </w:r>
                </w:p>
                <w:p w:rsidR="006650DB" w:rsidRDefault="006650DB" w:rsidP="00E471A6">
                  <w:pPr>
                    <w:pStyle w:val="ListParagraph"/>
                    <w:numPr>
                      <w:ilvl w:val="0"/>
                      <w:numId w:val="96"/>
                    </w:numPr>
                    <w:spacing w:after="0" w:line="240" w:lineRule="auto"/>
                  </w:pPr>
                  <w:r>
                    <w:t xml:space="preserve">Construction Mandlakazi Clinic </w:t>
                  </w:r>
                </w:p>
                <w:p w:rsidR="006650DB" w:rsidRDefault="006650DB" w:rsidP="00E471A6">
                  <w:pPr>
                    <w:pStyle w:val="ListParagraph"/>
                    <w:numPr>
                      <w:ilvl w:val="0"/>
                      <w:numId w:val="96"/>
                    </w:numPr>
                    <w:spacing w:after="0" w:line="240" w:lineRule="auto"/>
                  </w:pPr>
                  <w:r>
                    <w:t>Extension of graveyard at Mandlakazi and Mbhekwani new extensions</w:t>
                  </w:r>
                </w:p>
                <w:p w:rsidR="006650DB" w:rsidRDefault="006650DB" w:rsidP="00E471A6">
                  <w:pPr>
                    <w:pStyle w:val="ListParagraph"/>
                    <w:numPr>
                      <w:ilvl w:val="0"/>
                      <w:numId w:val="96"/>
                    </w:numPr>
                    <w:spacing w:after="0" w:line="240" w:lineRule="auto"/>
                  </w:pPr>
                  <w:r>
                    <w:t>Electricity at Mandlakazi new extensions</w:t>
                  </w:r>
                </w:p>
                <w:p w:rsidR="006650DB" w:rsidRDefault="006650DB" w:rsidP="00E471A6">
                  <w:pPr>
                    <w:pStyle w:val="ListParagraph"/>
                    <w:numPr>
                      <w:ilvl w:val="0"/>
                      <w:numId w:val="96"/>
                    </w:numPr>
                    <w:spacing w:after="0" w:line="240" w:lineRule="auto"/>
                  </w:pPr>
                  <w:r>
                    <w:t>Regravelling of Main internal road at Mandlakazi</w:t>
                  </w:r>
                </w:p>
                <w:p w:rsidR="006650DB" w:rsidRDefault="006650DB" w:rsidP="00E471A6">
                  <w:pPr>
                    <w:pStyle w:val="ListParagraph"/>
                    <w:numPr>
                      <w:ilvl w:val="0"/>
                      <w:numId w:val="96"/>
                    </w:numPr>
                    <w:spacing w:after="0" w:line="240" w:lineRule="auto"/>
                  </w:pPr>
                  <w:r>
                    <w:t>Renovation of Favasi primary school</w:t>
                  </w:r>
                </w:p>
                <w:p w:rsidR="006650DB" w:rsidRDefault="006650DB" w:rsidP="00E471A6">
                  <w:pPr>
                    <w:pStyle w:val="ListParagraph"/>
                    <w:numPr>
                      <w:ilvl w:val="0"/>
                      <w:numId w:val="96"/>
                    </w:numPr>
                    <w:spacing w:after="0" w:line="240" w:lineRule="auto"/>
                  </w:pPr>
                  <w:r>
                    <w:t>Construction of sports and recreation centre and community hall</w:t>
                  </w:r>
                </w:p>
                <w:p w:rsidR="006650DB" w:rsidRPr="002C070D" w:rsidRDefault="006650DB" w:rsidP="00E471A6">
                  <w:pPr>
                    <w:pStyle w:val="ListParagraph"/>
                    <w:numPr>
                      <w:ilvl w:val="0"/>
                      <w:numId w:val="96"/>
                    </w:numPr>
                    <w:spacing w:after="0" w:line="240" w:lineRule="auto"/>
                  </w:pPr>
                  <w:r>
                    <w:t>Boreholes for areas without access to water</w:t>
                  </w:r>
                </w:p>
              </w:tc>
            </w:tr>
            <w:tr w:rsidR="006650DB" w:rsidRPr="009648BB" w:rsidTr="00391A3B">
              <w:tc>
                <w:tcPr>
                  <w:tcW w:w="815" w:type="dxa"/>
                </w:tcPr>
                <w:p w:rsidR="006650DB" w:rsidRPr="007C71E9" w:rsidRDefault="006650DB" w:rsidP="006650DB">
                  <w:r w:rsidRPr="007C71E9">
                    <w:t>16</w:t>
                  </w:r>
                </w:p>
              </w:tc>
              <w:tc>
                <w:tcPr>
                  <w:tcW w:w="9867" w:type="dxa"/>
                </w:tcPr>
                <w:p w:rsidR="006650DB" w:rsidRDefault="006650DB" w:rsidP="00E471A6">
                  <w:pPr>
                    <w:pStyle w:val="ListParagraph"/>
                    <w:numPr>
                      <w:ilvl w:val="0"/>
                      <w:numId w:val="95"/>
                    </w:numPr>
                    <w:spacing w:after="0" w:line="240" w:lineRule="auto"/>
                  </w:pPr>
                  <w:r>
                    <w:t>Repairs of roads</w:t>
                  </w:r>
                </w:p>
                <w:p w:rsidR="006650DB" w:rsidRDefault="006650DB" w:rsidP="00E471A6">
                  <w:pPr>
                    <w:pStyle w:val="ListParagraph"/>
                    <w:numPr>
                      <w:ilvl w:val="0"/>
                      <w:numId w:val="95"/>
                    </w:numPr>
                    <w:spacing w:after="0" w:line="240" w:lineRule="auto"/>
                  </w:pPr>
                  <w:r>
                    <w:t>Regraveling of roads to the cemetery</w:t>
                  </w:r>
                </w:p>
                <w:p w:rsidR="006650DB" w:rsidRDefault="006650DB" w:rsidP="00E471A6">
                  <w:pPr>
                    <w:pStyle w:val="ListParagraph"/>
                    <w:numPr>
                      <w:ilvl w:val="0"/>
                      <w:numId w:val="95"/>
                    </w:numPr>
                    <w:spacing w:after="0" w:line="240" w:lineRule="auto"/>
                  </w:pPr>
                  <w:r>
                    <w:t>Visible policing in Haenertzburg area</w:t>
                  </w:r>
                </w:p>
                <w:p w:rsidR="006650DB" w:rsidRDefault="006650DB" w:rsidP="00E471A6">
                  <w:pPr>
                    <w:pStyle w:val="ListParagraph"/>
                    <w:numPr>
                      <w:ilvl w:val="0"/>
                      <w:numId w:val="95"/>
                    </w:numPr>
                    <w:spacing w:after="0" w:line="240" w:lineRule="auto"/>
                  </w:pPr>
                  <w:r>
                    <w:t>Maintenance equipment for parks</w:t>
                  </w:r>
                </w:p>
                <w:p w:rsidR="006650DB" w:rsidRDefault="006650DB" w:rsidP="00E471A6">
                  <w:pPr>
                    <w:pStyle w:val="ListParagraph"/>
                    <w:numPr>
                      <w:ilvl w:val="0"/>
                      <w:numId w:val="95"/>
                    </w:numPr>
                    <w:spacing w:after="0" w:line="240" w:lineRule="auto"/>
                  </w:pPr>
                  <w:r>
                    <w:t>Computers at Haenertzburg libraries</w:t>
                  </w:r>
                </w:p>
                <w:p w:rsidR="006650DB" w:rsidRDefault="006650DB" w:rsidP="00E471A6">
                  <w:pPr>
                    <w:pStyle w:val="ListParagraph"/>
                    <w:numPr>
                      <w:ilvl w:val="0"/>
                      <w:numId w:val="95"/>
                    </w:numPr>
                    <w:spacing w:after="0" w:line="240" w:lineRule="auto"/>
                  </w:pPr>
                  <w:r>
                    <w:t>Municipal account Internet link</w:t>
                  </w:r>
                </w:p>
                <w:p w:rsidR="006650DB" w:rsidRDefault="006650DB" w:rsidP="00E471A6">
                  <w:pPr>
                    <w:pStyle w:val="ListParagraph"/>
                    <w:numPr>
                      <w:ilvl w:val="0"/>
                      <w:numId w:val="95"/>
                    </w:numPr>
                    <w:spacing w:after="0" w:line="240" w:lineRule="auto"/>
                  </w:pPr>
                  <w:r>
                    <w:t>Renovations and repairs at the community centre</w:t>
                  </w:r>
                </w:p>
                <w:p w:rsidR="006650DB" w:rsidRPr="007C71E9" w:rsidRDefault="006650DB" w:rsidP="00E471A6">
                  <w:pPr>
                    <w:pStyle w:val="ListParagraph"/>
                    <w:numPr>
                      <w:ilvl w:val="0"/>
                      <w:numId w:val="95"/>
                    </w:numPr>
                    <w:spacing w:after="0" w:line="240" w:lineRule="auto"/>
                  </w:pPr>
                </w:p>
              </w:tc>
            </w:tr>
            <w:tr w:rsidR="006650DB" w:rsidRPr="009648BB" w:rsidTr="00391A3B">
              <w:tc>
                <w:tcPr>
                  <w:tcW w:w="815" w:type="dxa"/>
                </w:tcPr>
                <w:p w:rsidR="006650DB" w:rsidRPr="00BB42DA" w:rsidRDefault="006650DB" w:rsidP="006650DB">
                  <w:r w:rsidRPr="00BB42DA">
                    <w:t>17</w:t>
                  </w:r>
                </w:p>
              </w:tc>
              <w:tc>
                <w:tcPr>
                  <w:tcW w:w="9867" w:type="dxa"/>
                </w:tcPr>
                <w:p w:rsidR="006650DB" w:rsidRDefault="006650DB" w:rsidP="00E471A6">
                  <w:pPr>
                    <w:pStyle w:val="ListParagraph"/>
                    <w:numPr>
                      <w:ilvl w:val="0"/>
                      <w:numId w:val="93"/>
                    </w:numPr>
                    <w:spacing w:after="0" w:line="240" w:lineRule="auto"/>
                  </w:pPr>
                  <w:r>
                    <w:t>Low level bridge at Nceve street in Mokgolobotho</w:t>
                  </w:r>
                </w:p>
                <w:p w:rsidR="006650DB" w:rsidRDefault="006650DB" w:rsidP="00E471A6">
                  <w:pPr>
                    <w:pStyle w:val="ListParagraph"/>
                    <w:numPr>
                      <w:ilvl w:val="0"/>
                      <w:numId w:val="93"/>
                    </w:numPr>
                    <w:spacing w:after="0" w:line="240" w:lineRule="auto"/>
                  </w:pPr>
                  <w:r>
                    <w:t>Upgrading of visiting point in Mokgolobotho</w:t>
                  </w:r>
                </w:p>
                <w:p w:rsidR="006650DB" w:rsidRDefault="006650DB" w:rsidP="00E471A6">
                  <w:pPr>
                    <w:pStyle w:val="ListParagraph"/>
                    <w:numPr>
                      <w:ilvl w:val="0"/>
                      <w:numId w:val="93"/>
                    </w:numPr>
                    <w:spacing w:after="0" w:line="240" w:lineRule="auto"/>
                  </w:pPr>
                  <w:r>
                    <w:t>Construction of the Reservoir in Mokgolobotho</w:t>
                  </w:r>
                </w:p>
                <w:p w:rsidR="006650DB" w:rsidRDefault="006650DB" w:rsidP="00E471A6">
                  <w:pPr>
                    <w:pStyle w:val="ListParagraph"/>
                    <w:numPr>
                      <w:ilvl w:val="0"/>
                      <w:numId w:val="93"/>
                    </w:numPr>
                    <w:spacing w:after="0" w:line="240" w:lineRule="auto"/>
                  </w:pPr>
                  <w:r>
                    <w:t>RDP Houses in Mokgolobotho and Nkowakowa section A</w:t>
                  </w:r>
                </w:p>
                <w:p w:rsidR="006650DB" w:rsidRDefault="006650DB" w:rsidP="00E471A6">
                  <w:pPr>
                    <w:pStyle w:val="ListParagraph"/>
                    <w:numPr>
                      <w:ilvl w:val="0"/>
                      <w:numId w:val="93"/>
                    </w:numPr>
                    <w:spacing w:after="0" w:line="240" w:lineRule="auto"/>
                  </w:pPr>
                  <w:r>
                    <w:t>VIP toilets in Mokgolobotho</w:t>
                  </w:r>
                </w:p>
                <w:p w:rsidR="006650DB" w:rsidRDefault="006650DB" w:rsidP="00E471A6">
                  <w:pPr>
                    <w:pStyle w:val="ListParagraph"/>
                    <w:numPr>
                      <w:ilvl w:val="0"/>
                      <w:numId w:val="93"/>
                    </w:numPr>
                    <w:spacing w:after="0" w:line="240" w:lineRule="auto"/>
                  </w:pPr>
                  <w:r>
                    <w:t>Apollo lights</w:t>
                  </w:r>
                </w:p>
                <w:p w:rsidR="006650DB" w:rsidRDefault="006650DB" w:rsidP="00E471A6">
                  <w:pPr>
                    <w:pStyle w:val="ListParagraph"/>
                    <w:numPr>
                      <w:ilvl w:val="0"/>
                      <w:numId w:val="93"/>
                    </w:numPr>
                    <w:spacing w:after="0" w:line="240" w:lineRule="auto"/>
                  </w:pPr>
                  <w:r>
                    <w:t>Tarring of Dan ext 2 main road</w:t>
                  </w:r>
                </w:p>
                <w:p w:rsidR="006650DB" w:rsidRDefault="006650DB" w:rsidP="00E471A6">
                  <w:pPr>
                    <w:pStyle w:val="ListParagraph"/>
                    <w:numPr>
                      <w:ilvl w:val="0"/>
                      <w:numId w:val="93"/>
                    </w:numPr>
                    <w:spacing w:after="0" w:line="240" w:lineRule="auto"/>
                  </w:pPr>
                  <w:r>
                    <w:t>Primary and secondary school</w:t>
                  </w:r>
                </w:p>
                <w:p w:rsidR="006650DB" w:rsidRDefault="006650DB" w:rsidP="00E471A6">
                  <w:pPr>
                    <w:pStyle w:val="ListParagraph"/>
                    <w:numPr>
                      <w:ilvl w:val="0"/>
                      <w:numId w:val="93"/>
                    </w:numPr>
                    <w:spacing w:after="0" w:line="240" w:lineRule="auto"/>
                  </w:pPr>
                  <w:r>
                    <w:t>Clinic at Dan extension 2</w:t>
                  </w:r>
                </w:p>
                <w:p w:rsidR="006650DB" w:rsidRDefault="006650DB" w:rsidP="00E471A6">
                  <w:pPr>
                    <w:pStyle w:val="ListParagraph"/>
                    <w:numPr>
                      <w:ilvl w:val="0"/>
                      <w:numId w:val="93"/>
                    </w:numPr>
                    <w:spacing w:after="0" w:line="240" w:lineRule="auto"/>
                  </w:pPr>
                  <w:r>
                    <w:t>Community Hall</w:t>
                  </w:r>
                </w:p>
                <w:p w:rsidR="006650DB" w:rsidRDefault="006650DB" w:rsidP="00E471A6">
                  <w:pPr>
                    <w:pStyle w:val="ListParagraph"/>
                    <w:numPr>
                      <w:ilvl w:val="0"/>
                      <w:numId w:val="93"/>
                    </w:numPr>
                    <w:spacing w:after="0" w:line="240" w:lineRule="auto"/>
                  </w:pPr>
                  <w:r>
                    <w:t>Business sites</w:t>
                  </w:r>
                </w:p>
                <w:p w:rsidR="006650DB" w:rsidRDefault="006650DB" w:rsidP="00E471A6">
                  <w:pPr>
                    <w:pStyle w:val="ListParagraph"/>
                    <w:numPr>
                      <w:ilvl w:val="0"/>
                      <w:numId w:val="93"/>
                    </w:numPr>
                    <w:spacing w:after="0" w:line="240" w:lineRule="auto"/>
                  </w:pPr>
                  <w:r>
                    <w:t>Apollo and Street lights</w:t>
                  </w:r>
                </w:p>
                <w:p w:rsidR="006650DB" w:rsidRDefault="006650DB" w:rsidP="00E471A6">
                  <w:pPr>
                    <w:pStyle w:val="ListParagraph"/>
                    <w:numPr>
                      <w:ilvl w:val="0"/>
                      <w:numId w:val="93"/>
                    </w:numPr>
                    <w:spacing w:after="0" w:line="240" w:lineRule="auto"/>
                  </w:pPr>
                  <w:r>
                    <w:lastRenderedPageBreak/>
                    <w:t>Renovation of Nkowakowa primary school</w:t>
                  </w:r>
                </w:p>
                <w:p w:rsidR="006650DB" w:rsidRPr="00BB42DA" w:rsidRDefault="006650DB" w:rsidP="00E471A6">
                  <w:pPr>
                    <w:pStyle w:val="ListParagraph"/>
                    <w:numPr>
                      <w:ilvl w:val="0"/>
                      <w:numId w:val="93"/>
                    </w:numPr>
                    <w:spacing w:after="0" w:line="240" w:lineRule="auto"/>
                  </w:pPr>
                  <w:r>
                    <w:t>Maintenance of parks</w:t>
                  </w:r>
                </w:p>
              </w:tc>
            </w:tr>
            <w:tr w:rsidR="006650DB" w:rsidRPr="009648BB" w:rsidTr="00391A3B">
              <w:tc>
                <w:tcPr>
                  <w:tcW w:w="815" w:type="dxa"/>
                </w:tcPr>
                <w:p w:rsidR="006650DB" w:rsidRPr="003B6342" w:rsidRDefault="006650DB" w:rsidP="006650DB">
                  <w:r w:rsidRPr="003B6342">
                    <w:lastRenderedPageBreak/>
                    <w:t>19</w:t>
                  </w:r>
                </w:p>
              </w:tc>
              <w:tc>
                <w:tcPr>
                  <w:tcW w:w="9867" w:type="dxa"/>
                </w:tcPr>
                <w:p w:rsidR="006650DB" w:rsidRDefault="006650DB" w:rsidP="00E471A6">
                  <w:pPr>
                    <w:pStyle w:val="ListParagraph"/>
                    <w:numPr>
                      <w:ilvl w:val="0"/>
                      <w:numId w:val="93"/>
                    </w:numPr>
                    <w:spacing w:after="0" w:line="240" w:lineRule="auto"/>
                  </w:pPr>
                  <w:r>
                    <w:t>Conversion of Nkowakowa offices into library</w:t>
                  </w:r>
                </w:p>
                <w:p w:rsidR="006650DB" w:rsidRDefault="006650DB" w:rsidP="00E471A6">
                  <w:pPr>
                    <w:pStyle w:val="ListParagraph"/>
                    <w:numPr>
                      <w:ilvl w:val="0"/>
                      <w:numId w:val="93"/>
                    </w:numPr>
                    <w:spacing w:after="0" w:line="240" w:lineRule="auto"/>
                  </w:pPr>
                  <w:r>
                    <w:t>Maintenance and security at parks in Nkowakowa</w:t>
                  </w:r>
                </w:p>
                <w:p w:rsidR="006650DB" w:rsidRDefault="006650DB" w:rsidP="00E471A6">
                  <w:pPr>
                    <w:pStyle w:val="ListParagraph"/>
                    <w:numPr>
                      <w:ilvl w:val="0"/>
                      <w:numId w:val="93"/>
                    </w:numPr>
                    <w:spacing w:after="0" w:line="240" w:lineRule="auto"/>
                  </w:pPr>
                  <w:r>
                    <w:t>Maintenance of street lights and community hall</w:t>
                  </w:r>
                </w:p>
                <w:p w:rsidR="006650DB" w:rsidRDefault="006650DB" w:rsidP="00E471A6">
                  <w:pPr>
                    <w:pStyle w:val="ListParagraph"/>
                    <w:numPr>
                      <w:ilvl w:val="0"/>
                      <w:numId w:val="93"/>
                    </w:numPr>
                    <w:spacing w:after="0" w:line="240" w:lineRule="auto"/>
                  </w:pPr>
                  <w:r>
                    <w:t>Equipment for Nkowakowa indoor sports centre</w:t>
                  </w:r>
                </w:p>
                <w:p w:rsidR="006650DB" w:rsidRDefault="006650DB" w:rsidP="00E471A6">
                  <w:pPr>
                    <w:pStyle w:val="ListParagraph"/>
                    <w:numPr>
                      <w:ilvl w:val="0"/>
                      <w:numId w:val="93"/>
                    </w:numPr>
                    <w:spacing w:after="0" w:line="240" w:lineRule="auto"/>
                  </w:pPr>
                  <w:r>
                    <w:t>Traffic lights at DCO four way stop</w:t>
                  </w:r>
                </w:p>
                <w:p w:rsidR="006650DB" w:rsidRDefault="006650DB" w:rsidP="00E471A6">
                  <w:pPr>
                    <w:pStyle w:val="ListParagraph"/>
                    <w:numPr>
                      <w:ilvl w:val="0"/>
                      <w:numId w:val="93"/>
                    </w:numPr>
                    <w:spacing w:after="0" w:line="240" w:lineRule="auto"/>
                  </w:pPr>
                  <w:r>
                    <w:t>Land for RDP houses</w:t>
                  </w:r>
                </w:p>
                <w:p w:rsidR="006650DB" w:rsidRDefault="006650DB" w:rsidP="00E471A6">
                  <w:pPr>
                    <w:pStyle w:val="ListParagraph"/>
                    <w:numPr>
                      <w:ilvl w:val="0"/>
                      <w:numId w:val="93"/>
                    </w:numPr>
                    <w:spacing w:after="0" w:line="240" w:lineRule="auto"/>
                  </w:pPr>
                  <w:r>
                    <w:t>Nkowakowa DOC entrance road</w:t>
                  </w:r>
                </w:p>
                <w:p w:rsidR="00D55CA7" w:rsidRPr="0012258A" w:rsidRDefault="00D55CA7" w:rsidP="00E471A6">
                  <w:pPr>
                    <w:pStyle w:val="ListParagraph"/>
                    <w:numPr>
                      <w:ilvl w:val="0"/>
                      <w:numId w:val="93"/>
                    </w:numPr>
                    <w:spacing w:after="0" w:line="240" w:lineRule="auto"/>
                  </w:pPr>
                  <w:r w:rsidRPr="0012258A">
                    <w:t xml:space="preserve">Repairing of internal streets at </w:t>
                  </w:r>
                  <w:r w:rsidR="00385531" w:rsidRPr="0012258A">
                    <w:t xml:space="preserve">Hani, Rhandzanani </w:t>
                  </w:r>
                  <w:r w:rsidRPr="0012258A">
                    <w:t>and Kulani streets (Nkowakowa)</w:t>
                  </w:r>
                </w:p>
                <w:p w:rsidR="00D55CA7" w:rsidRPr="0012258A" w:rsidRDefault="00D55CA7" w:rsidP="00E471A6">
                  <w:pPr>
                    <w:pStyle w:val="ListParagraph"/>
                    <w:numPr>
                      <w:ilvl w:val="0"/>
                      <w:numId w:val="93"/>
                    </w:numPr>
                    <w:spacing w:after="0" w:line="240" w:lineRule="auto"/>
                  </w:pPr>
                  <w:r w:rsidRPr="0012258A">
                    <w:t>Upgrading to tar or paving at Khodesa street</w:t>
                  </w:r>
                </w:p>
                <w:p w:rsidR="00D55CA7" w:rsidRPr="003B6342" w:rsidRDefault="00D55CA7" w:rsidP="00E471A6">
                  <w:pPr>
                    <w:pStyle w:val="ListParagraph"/>
                    <w:numPr>
                      <w:ilvl w:val="0"/>
                      <w:numId w:val="93"/>
                    </w:numPr>
                    <w:spacing w:after="0" w:line="240" w:lineRule="auto"/>
                  </w:pPr>
                  <w:r w:rsidRPr="0012258A">
                    <w:t>Potholes at Teba street</w:t>
                  </w:r>
                </w:p>
              </w:tc>
            </w:tr>
            <w:tr w:rsidR="006650DB" w:rsidRPr="009648BB" w:rsidTr="00391A3B">
              <w:tc>
                <w:tcPr>
                  <w:tcW w:w="815" w:type="dxa"/>
                </w:tcPr>
                <w:p w:rsidR="006650DB" w:rsidRPr="00B92666" w:rsidRDefault="006650DB" w:rsidP="006650DB">
                  <w:r w:rsidRPr="00B92666">
                    <w:t>21</w:t>
                  </w:r>
                </w:p>
              </w:tc>
              <w:tc>
                <w:tcPr>
                  <w:tcW w:w="9867" w:type="dxa"/>
                </w:tcPr>
                <w:p w:rsidR="006650DB" w:rsidRPr="00B92666" w:rsidRDefault="006650DB" w:rsidP="00E471A6">
                  <w:pPr>
                    <w:pStyle w:val="ListParagraph"/>
                    <w:numPr>
                      <w:ilvl w:val="0"/>
                      <w:numId w:val="94"/>
                    </w:numPr>
                    <w:spacing w:after="0" w:line="240" w:lineRule="auto"/>
                  </w:pPr>
                  <w:r w:rsidRPr="00B92666">
                    <w:t>Addition of Cricket pitch and in the Nkowakowa Indoor sports centre</w:t>
                  </w:r>
                </w:p>
                <w:p w:rsidR="006650DB" w:rsidRDefault="006650DB" w:rsidP="00E471A6">
                  <w:pPr>
                    <w:pStyle w:val="ListParagraph"/>
                    <w:numPr>
                      <w:ilvl w:val="0"/>
                      <w:numId w:val="94"/>
                    </w:numPr>
                    <w:spacing w:after="0" w:line="240" w:lineRule="auto"/>
                  </w:pPr>
                  <w:r w:rsidRPr="00B92666">
                    <w:t>Completeion  of first busstop at Nkowakowa-Mariveni road</w:t>
                  </w:r>
                </w:p>
                <w:p w:rsidR="006650DB" w:rsidRDefault="006650DB" w:rsidP="00E471A6">
                  <w:pPr>
                    <w:pStyle w:val="ListParagraph"/>
                    <w:numPr>
                      <w:ilvl w:val="0"/>
                      <w:numId w:val="94"/>
                    </w:numPr>
                    <w:spacing w:after="0" w:line="240" w:lineRule="auto"/>
                  </w:pPr>
                  <w:r>
                    <w:t>Completion of Nkowakowa sewer</w:t>
                  </w:r>
                </w:p>
                <w:p w:rsidR="006650DB" w:rsidRPr="00B92666" w:rsidRDefault="006650DB" w:rsidP="00E471A6">
                  <w:pPr>
                    <w:pStyle w:val="ListParagraph"/>
                    <w:numPr>
                      <w:ilvl w:val="0"/>
                      <w:numId w:val="94"/>
                    </w:numPr>
                    <w:spacing w:after="0" w:line="240" w:lineRule="auto"/>
                  </w:pPr>
                  <w:r>
                    <w:t>Speed humps in section C</w:t>
                  </w:r>
                </w:p>
              </w:tc>
            </w:tr>
            <w:tr w:rsidR="006650DB" w:rsidRPr="009648BB" w:rsidTr="00391A3B">
              <w:tc>
                <w:tcPr>
                  <w:tcW w:w="815" w:type="dxa"/>
                </w:tcPr>
                <w:p w:rsidR="006650DB" w:rsidRPr="005B4AFC" w:rsidRDefault="006650DB" w:rsidP="006650DB">
                  <w:r w:rsidRPr="005B4AFC">
                    <w:t>22</w:t>
                  </w:r>
                </w:p>
              </w:tc>
              <w:tc>
                <w:tcPr>
                  <w:tcW w:w="9867" w:type="dxa"/>
                </w:tcPr>
                <w:p w:rsidR="006650DB" w:rsidRPr="004276C4" w:rsidRDefault="006650DB" w:rsidP="00E471A6">
                  <w:pPr>
                    <w:pStyle w:val="ListParagraph"/>
                    <w:numPr>
                      <w:ilvl w:val="0"/>
                      <w:numId w:val="94"/>
                    </w:numPr>
                    <w:spacing w:after="0" w:line="240" w:lineRule="auto"/>
                  </w:pPr>
                  <w:r>
                    <w:t xml:space="preserve">Mhangweni to Mafarana road </w:t>
                  </w:r>
                </w:p>
                <w:p w:rsidR="006650DB" w:rsidRDefault="006650DB" w:rsidP="00E471A6">
                  <w:pPr>
                    <w:pStyle w:val="ListParagraph"/>
                    <w:numPr>
                      <w:ilvl w:val="0"/>
                      <w:numId w:val="94"/>
                    </w:numPr>
                    <w:spacing w:after="0" w:line="240" w:lineRule="auto"/>
                  </w:pPr>
                  <w:r>
                    <w:t>Renovation of Mhangweni Training Centre</w:t>
                  </w:r>
                </w:p>
                <w:p w:rsidR="006650DB" w:rsidRDefault="006650DB" w:rsidP="00E471A6">
                  <w:pPr>
                    <w:pStyle w:val="ListParagraph"/>
                    <w:numPr>
                      <w:ilvl w:val="0"/>
                      <w:numId w:val="94"/>
                    </w:numPr>
                    <w:spacing w:after="0" w:line="240" w:lineRule="auto"/>
                  </w:pPr>
                  <w:r>
                    <w:t>RDP Houses</w:t>
                  </w:r>
                </w:p>
                <w:p w:rsidR="006650DB" w:rsidRDefault="006650DB" w:rsidP="00E471A6">
                  <w:pPr>
                    <w:pStyle w:val="ListParagraph"/>
                    <w:numPr>
                      <w:ilvl w:val="0"/>
                      <w:numId w:val="94"/>
                    </w:numPr>
                    <w:spacing w:after="0" w:line="240" w:lineRule="auto"/>
                  </w:pPr>
                  <w:r>
                    <w:t xml:space="preserve">Refurbishment of boreholes </w:t>
                  </w:r>
                </w:p>
                <w:p w:rsidR="006650DB" w:rsidRDefault="006650DB" w:rsidP="00E471A6">
                  <w:pPr>
                    <w:pStyle w:val="ListParagraph"/>
                    <w:numPr>
                      <w:ilvl w:val="0"/>
                      <w:numId w:val="94"/>
                    </w:numPr>
                    <w:spacing w:after="0" w:line="240" w:lineRule="auto"/>
                  </w:pPr>
                  <w:r>
                    <w:t>Food parcels</w:t>
                  </w:r>
                </w:p>
                <w:p w:rsidR="006650DB" w:rsidRDefault="006650DB" w:rsidP="00E471A6">
                  <w:pPr>
                    <w:pStyle w:val="ListParagraph"/>
                    <w:numPr>
                      <w:ilvl w:val="0"/>
                      <w:numId w:val="94"/>
                    </w:numPr>
                    <w:spacing w:after="0" w:line="240" w:lineRule="auto"/>
                  </w:pPr>
                  <w:r>
                    <w:t>Disability programmes</w:t>
                  </w:r>
                </w:p>
                <w:p w:rsidR="006650DB" w:rsidRDefault="006650DB" w:rsidP="00E471A6">
                  <w:pPr>
                    <w:pStyle w:val="ListParagraph"/>
                    <w:numPr>
                      <w:ilvl w:val="0"/>
                      <w:numId w:val="94"/>
                    </w:numPr>
                    <w:spacing w:after="0" w:line="240" w:lineRule="auto"/>
                  </w:pPr>
                  <w:r>
                    <w:t>Maintenance of the Alternative Roads</w:t>
                  </w:r>
                </w:p>
                <w:p w:rsidR="006650DB" w:rsidRDefault="006650DB" w:rsidP="00E471A6">
                  <w:pPr>
                    <w:pStyle w:val="ListParagraph"/>
                    <w:numPr>
                      <w:ilvl w:val="0"/>
                      <w:numId w:val="94"/>
                    </w:numPr>
                    <w:spacing w:after="0" w:line="240" w:lineRule="auto"/>
                  </w:pPr>
                  <w:r>
                    <w:t>Appointment of pump operators on permanent basis</w:t>
                  </w:r>
                </w:p>
                <w:p w:rsidR="006650DB" w:rsidRDefault="006650DB" w:rsidP="00E471A6">
                  <w:pPr>
                    <w:pStyle w:val="ListParagraph"/>
                    <w:numPr>
                      <w:ilvl w:val="0"/>
                      <w:numId w:val="94"/>
                    </w:numPr>
                    <w:spacing w:after="0" w:line="240" w:lineRule="auto"/>
                  </w:pPr>
                  <w:r>
                    <w:t>Upgrading of B. Mkhabela secondary school</w:t>
                  </w:r>
                </w:p>
                <w:p w:rsidR="006650DB" w:rsidRDefault="006650DB" w:rsidP="00E471A6">
                  <w:pPr>
                    <w:pStyle w:val="ListParagraph"/>
                    <w:numPr>
                      <w:ilvl w:val="0"/>
                      <w:numId w:val="94"/>
                    </w:numPr>
                    <w:spacing w:after="0" w:line="240" w:lineRule="auto"/>
                  </w:pPr>
                  <w:r>
                    <w:t>Road signs</w:t>
                  </w:r>
                </w:p>
                <w:p w:rsidR="006650DB" w:rsidRDefault="006650DB" w:rsidP="00E471A6">
                  <w:pPr>
                    <w:pStyle w:val="ListParagraph"/>
                    <w:numPr>
                      <w:ilvl w:val="0"/>
                      <w:numId w:val="94"/>
                    </w:numPr>
                    <w:spacing w:after="0" w:line="240" w:lineRule="auto"/>
                  </w:pPr>
                  <w:r>
                    <w:t>Post electrification at new settlements</w:t>
                  </w:r>
                </w:p>
                <w:p w:rsidR="006650DB" w:rsidRDefault="006650DB" w:rsidP="00E471A6">
                  <w:pPr>
                    <w:pStyle w:val="ListParagraph"/>
                    <w:numPr>
                      <w:ilvl w:val="0"/>
                      <w:numId w:val="94"/>
                    </w:numPr>
                    <w:spacing w:after="0" w:line="240" w:lineRule="auto"/>
                  </w:pPr>
                  <w:r>
                    <w:t>Borehole drilling at Mhangweni Primary school</w:t>
                  </w:r>
                </w:p>
                <w:p w:rsidR="006650DB" w:rsidRPr="004C5A06" w:rsidRDefault="006650DB" w:rsidP="00E471A6">
                  <w:pPr>
                    <w:pStyle w:val="ListParagraph"/>
                    <w:numPr>
                      <w:ilvl w:val="0"/>
                      <w:numId w:val="94"/>
                    </w:numPr>
                    <w:spacing w:after="0" w:line="240" w:lineRule="auto"/>
                  </w:pPr>
                  <w:r>
                    <w:t>Street lights</w:t>
                  </w:r>
                </w:p>
              </w:tc>
            </w:tr>
            <w:tr w:rsidR="006650DB" w:rsidRPr="009648BB" w:rsidTr="00391A3B">
              <w:tc>
                <w:tcPr>
                  <w:tcW w:w="815" w:type="dxa"/>
                </w:tcPr>
                <w:p w:rsidR="006650DB" w:rsidRPr="00D31607" w:rsidRDefault="006650DB" w:rsidP="006650DB">
                  <w:r w:rsidRPr="00D31607">
                    <w:t>25</w:t>
                  </w:r>
                </w:p>
              </w:tc>
              <w:tc>
                <w:tcPr>
                  <w:tcW w:w="9867" w:type="dxa"/>
                </w:tcPr>
                <w:p w:rsidR="006650DB" w:rsidRDefault="006650DB" w:rsidP="00E471A6">
                  <w:pPr>
                    <w:pStyle w:val="ListParagraph"/>
                    <w:numPr>
                      <w:ilvl w:val="0"/>
                      <w:numId w:val="95"/>
                    </w:numPr>
                    <w:spacing w:after="0" w:line="240" w:lineRule="auto"/>
                  </w:pPr>
                  <w:r w:rsidRPr="009648BB">
                    <w:t>Water</w:t>
                  </w:r>
                  <w:r>
                    <w:t>, Boreholes &amp; Diesel Pumps</w:t>
                  </w:r>
                </w:p>
                <w:p w:rsidR="006650DB" w:rsidRDefault="006650DB" w:rsidP="00E471A6">
                  <w:pPr>
                    <w:pStyle w:val="ListParagraph"/>
                    <w:numPr>
                      <w:ilvl w:val="0"/>
                      <w:numId w:val="95"/>
                    </w:numPr>
                    <w:spacing w:after="0" w:line="240" w:lineRule="auto"/>
                  </w:pPr>
                  <w:r>
                    <w:t>Construction of VIP toilets</w:t>
                  </w:r>
                </w:p>
                <w:p w:rsidR="006650DB" w:rsidRDefault="006650DB" w:rsidP="00E471A6">
                  <w:pPr>
                    <w:pStyle w:val="ListParagraph"/>
                    <w:numPr>
                      <w:ilvl w:val="0"/>
                      <w:numId w:val="95"/>
                    </w:numPr>
                    <w:spacing w:after="0" w:line="240" w:lineRule="auto"/>
                  </w:pPr>
                  <w:r>
                    <w:t>Electricity Vending machine</w:t>
                  </w:r>
                </w:p>
                <w:p w:rsidR="006650DB" w:rsidRDefault="006650DB" w:rsidP="00E471A6">
                  <w:pPr>
                    <w:pStyle w:val="ListParagraph"/>
                    <w:numPr>
                      <w:ilvl w:val="0"/>
                      <w:numId w:val="95"/>
                    </w:numPr>
                    <w:spacing w:after="0" w:line="240" w:lineRule="auto"/>
                  </w:pPr>
                  <w:r>
                    <w:t>Apollo lights</w:t>
                  </w:r>
                </w:p>
                <w:p w:rsidR="006650DB" w:rsidRDefault="006650DB" w:rsidP="00E471A6">
                  <w:pPr>
                    <w:pStyle w:val="ListParagraph"/>
                    <w:numPr>
                      <w:ilvl w:val="0"/>
                      <w:numId w:val="95"/>
                    </w:numPr>
                    <w:spacing w:after="0" w:line="240" w:lineRule="auto"/>
                  </w:pPr>
                  <w:r>
                    <w:t>Water and Roads in new extensions</w:t>
                  </w:r>
                </w:p>
                <w:p w:rsidR="006650DB" w:rsidRDefault="006650DB" w:rsidP="00E471A6">
                  <w:pPr>
                    <w:pStyle w:val="ListParagraph"/>
                    <w:numPr>
                      <w:ilvl w:val="0"/>
                      <w:numId w:val="95"/>
                    </w:numPr>
                    <w:spacing w:after="0" w:line="240" w:lineRule="auto"/>
                  </w:pPr>
                  <w:r>
                    <w:t>RDP Houses</w:t>
                  </w:r>
                </w:p>
                <w:p w:rsidR="006650DB" w:rsidRDefault="006650DB" w:rsidP="00E471A6">
                  <w:pPr>
                    <w:pStyle w:val="ListParagraph"/>
                    <w:numPr>
                      <w:ilvl w:val="0"/>
                      <w:numId w:val="95"/>
                    </w:numPr>
                    <w:spacing w:after="0" w:line="240" w:lineRule="auto"/>
                  </w:pPr>
                  <w:r>
                    <w:t>Waste management Drop off centres</w:t>
                  </w:r>
                </w:p>
                <w:p w:rsidR="006650DB" w:rsidRDefault="006650DB" w:rsidP="00E471A6">
                  <w:pPr>
                    <w:pStyle w:val="ListParagraph"/>
                    <w:numPr>
                      <w:ilvl w:val="0"/>
                      <w:numId w:val="95"/>
                    </w:numPr>
                    <w:spacing w:after="0" w:line="240" w:lineRule="auto"/>
                  </w:pPr>
                  <w:r>
                    <w:t>Construction of Bonn Comprehensive school &amp; renovations in Professor High School</w:t>
                  </w:r>
                </w:p>
                <w:p w:rsidR="006650DB" w:rsidRDefault="006650DB" w:rsidP="00E471A6">
                  <w:pPr>
                    <w:pStyle w:val="ListParagraph"/>
                    <w:numPr>
                      <w:ilvl w:val="0"/>
                      <w:numId w:val="95"/>
                    </w:numPr>
                    <w:spacing w:after="0" w:line="240" w:lineRule="auto"/>
                  </w:pPr>
                  <w:r>
                    <w:t>Shortage of staff in the clinic to operate 24 hours</w:t>
                  </w:r>
                </w:p>
                <w:p w:rsidR="006650DB" w:rsidRPr="009648BB" w:rsidRDefault="006650DB" w:rsidP="00E471A6">
                  <w:pPr>
                    <w:pStyle w:val="ListParagraph"/>
                    <w:numPr>
                      <w:ilvl w:val="0"/>
                      <w:numId w:val="95"/>
                    </w:numPr>
                    <w:spacing w:after="0" w:line="240" w:lineRule="auto"/>
                  </w:pPr>
                  <w:r>
                    <w:t>Old age centre</w:t>
                  </w:r>
                </w:p>
                <w:p w:rsidR="006650DB" w:rsidRDefault="006650DB" w:rsidP="00E471A6">
                  <w:pPr>
                    <w:pStyle w:val="ListParagraph"/>
                    <w:numPr>
                      <w:ilvl w:val="0"/>
                      <w:numId w:val="95"/>
                    </w:numPr>
                    <w:spacing w:after="0" w:line="240" w:lineRule="auto"/>
                  </w:pPr>
                  <w:r w:rsidRPr="009648BB">
                    <w:t>Mafarana –Mulati road</w:t>
                  </w:r>
                  <w:r>
                    <w:t xml:space="preserve"> to support the library </w:t>
                  </w:r>
                </w:p>
                <w:p w:rsidR="006650DB" w:rsidRPr="00FE327D" w:rsidRDefault="006650DB" w:rsidP="00E471A6">
                  <w:pPr>
                    <w:pStyle w:val="ListParagraph"/>
                    <w:numPr>
                      <w:ilvl w:val="0"/>
                      <w:numId w:val="95"/>
                    </w:numPr>
                    <w:spacing w:after="0" w:line="240" w:lineRule="auto"/>
                  </w:pPr>
                  <w:r>
                    <w:t>Uneven entrance in homes and churches</w:t>
                  </w:r>
                </w:p>
              </w:tc>
            </w:tr>
            <w:tr w:rsidR="006650DB" w:rsidRPr="009648BB" w:rsidTr="00391A3B">
              <w:tc>
                <w:tcPr>
                  <w:tcW w:w="815" w:type="dxa"/>
                </w:tcPr>
                <w:p w:rsidR="006650DB" w:rsidRPr="00657E0D" w:rsidRDefault="006650DB" w:rsidP="006650DB">
                  <w:r w:rsidRPr="00657E0D">
                    <w:t>26</w:t>
                  </w:r>
                </w:p>
              </w:tc>
              <w:tc>
                <w:tcPr>
                  <w:tcW w:w="9867" w:type="dxa"/>
                </w:tcPr>
                <w:p w:rsidR="006650DB" w:rsidRPr="00657E0D" w:rsidRDefault="006650DB" w:rsidP="006650DB">
                  <w:pPr>
                    <w:pStyle w:val="ListParagraph"/>
                    <w:rPr>
                      <w:b/>
                    </w:rPr>
                  </w:pPr>
                  <w:r w:rsidRPr="00657E0D">
                    <w:rPr>
                      <w:b/>
                    </w:rPr>
                    <w:t>Roads</w:t>
                  </w:r>
                </w:p>
                <w:p w:rsidR="006650DB" w:rsidRPr="00657E0D" w:rsidRDefault="006650DB" w:rsidP="00E471A6">
                  <w:pPr>
                    <w:pStyle w:val="ListParagraph"/>
                    <w:numPr>
                      <w:ilvl w:val="0"/>
                      <w:numId w:val="106"/>
                    </w:numPr>
                    <w:spacing w:after="0" w:line="240" w:lineRule="auto"/>
                  </w:pPr>
                  <w:r w:rsidRPr="00657E0D">
                    <w:t>Construction of road on Rhulani village</w:t>
                  </w:r>
                </w:p>
                <w:p w:rsidR="006650DB" w:rsidRPr="00657E0D" w:rsidRDefault="006650DB" w:rsidP="00E471A6">
                  <w:pPr>
                    <w:pStyle w:val="ListParagraph"/>
                    <w:numPr>
                      <w:ilvl w:val="0"/>
                      <w:numId w:val="106"/>
                    </w:numPr>
                    <w:spacing w:after="0" w:line="240" w:lineRule="auto"/>
                  </w:pPr>
                  <w:r w:rsidRPr="00657E0D">
                    <w:t>Internal streets</w:t>
                  </w:r>
                </w:p>
                <w:p w:rsidR="006650DB" w:rsidRPr="00657E0D" w:rsidRDefault="006650DB" w:rsidP="006650DB">
                  <w:pPr>
                    <w:rPr>
                      <w:b/>
                    </w:rPr>
                  </w:pPr>
                  <w:r>
                    <w:rPr>
                      <w:b/>
                    </w:rPr>
                    <w:t xml:space="preserve">              </w:t>
                  </w:r>
                  <w:r w:rsidRPr="00657E0D">
                    <w:rPr>
                      <w:b/>
                    </w:rPr>
                    <w:t>Education</w:t>
                  </w:r>
                </w:p>
                <w:p w:rsidR="006650DB" w:rsidRPr="00657E0D" w:rsidRDefault="006650DB" w:rsidP="00E471A6">
                  <w:pPr>
                    <w:pStyle w:val="ListParagraph"/>
                    <w:numPr>
                      <w:ilvl w:val="0"/>
                      <w:numId w:val="107"/>
                    </w:numPr>
                    <w:spacing w:after="0" w:line="240" w:lineRule="auto"/>
                  </w:pPr>
                  <w:r>
                    <w:t>Renovation of Dumela High</w:t>
                  </w:r>
                </w:p>
              </w:tc>
            </w:tr>
            <w:tr w:rsidR="006650DB" w:rsidRPr="009648BB" w:rsidTr="00391A3B">
              <w:tc>
                <w:tcPr>
                  <w:tcW w:w="815" w:type="dxa"/>
                </w:tcPr>
                <w:p w:rsidR="006650DB" w:rsidRPr="000C032E" w:rsidRDefault="006650DB" w:rsidP="006650DB">
                  <w:r w:rsidRPr="000C032E">
                    <w:t>27</w:t>
                  </w:r>
                </w:p>
              </w:tc>
              <w:tc>
                <w:tcPr>
                  <w:tcW w:w="9867" w:type="dxa"/>
                </w:tcPr>
                <w:p w:rsidR="006650DB" w:rsidRPr="000C032E" w:rsidRDefault="006650DB" w:rsidP="00E471A6">
                  <w:pPr>
                    <w:pStyle w:val="ListParagraph"/>
                    <w:numPr>
                      <w:ilvl w:val="0"/>
                      <w:numId w:val="107"/>
                    </w:numPr>
                    <w:spacing w:after="0" w:line="240" w:lineRule="auto"/>
                    <w:rPr>
                      <w:b/>
                    </w:rPr>
                  </w:pPr>
                  <w:r>
                    <w:t>Road from Pulaneng, Myakayaka via Kings to Shoromone</w:t>
                  </w:r>
                </w:p>
                <w:p w:rsidR="006650DB" w:rsidRPr="000C032E" w:rsidRDefault="006650DB" w:rsidP="00E471A6">
                  <w:pPr>
                    <w:pStyle w:val="ListParagraph"/>
                    <w:numPr>
                      <w:ilvl w:val="0"/>
                      <w:numId w:val="107"/>
                    </w:numPr>
                    <w:spacing w:after="0" w:line="240" w:lineRule="auto"/>
                    <w:rPr>
                      <w:b/>
                    </w:rPr>
                  </w:pPr>
                  <w:r>
                    <w:t>Maintenace of boreholes and reseviors, Burgersdorp old mine and pipeline valves and reticulation at Shiluvane reserviors</w:t>
                  </w:r>
                </w:p>
                <w:p w:rsidR="006650DB" w:rsidRPr="000C032E" w:rsidRDefault="006650DB" w:rsidP="00E471A6">
                  <w:pPr>
                    <w:pStyle w:val="ListParagraph"/>
                    <w:numPr>
                      <w:ilvl w:val="0"/>
                      <w:numId w:val="107"/>
                    </w:numPr>
                    <w:spacing w:after="0" w:line="240" w:lineRule="auto"/>
                    <w:rPr>
                      <w:b/>
                    </w:rPr>
                  </w:pPr>
                  <w:r>
                    <w:t>Installation of borehole at Mmalekeke and water tankers</w:t>
                  </w:r>
                </w:p>
                <w:p w:rsidR="006650DB" w:rsidRDefault="006650DB" w:rsidP="00E471A6">
                  <w:pPr>
                    <w:pStyle w:val="ListParagraph"/>
                    <w:numPr>
                      <w:ilvl w:val="0"/>
                      <w:numId w:val="107"/>
                    </w:numPr>
                    <w:spacing w:after="0" w:line="240" w:lineRule="auto"/>
                  </w:pPr>
                  <w:r w:rsidRPr="000C032E">
                    <w:t>Fixing cables for pumps next to Switcher Rakgoale to the resevior.</w:t>
                  </w:r>
                </w:p>
                <w:p w:rsidR="006650DB" w:rsidRDefault="006650DB" w:rsidP="00E471A6">
                  <w:pPr>
                    <w:pStyle w:val="ListParagraph"/>
                    <w:numPr>
                      <w:ilvl w:val="0"/>
                      <w:numId w:val="107"/>
                    </w:numPr>
                    <w:spacing w:after="0" w:line="240" w:lineRule="auto"/>
                  </w:pPr>
                  <w:r>
                    <w:t>Overhead bridge at Masehlane to Bokgaga high school</w:t>
                  </w:r>
                </w:p>
                <w:p w:rsidR="006650DB" w:rsidRDefault="006650DB" w:rsidP="00E471A6">
                  <w:pPr>
                    <w:pStyle w:val="ListParagraph"/>
                    <w:numPr>
                      <w:ilvl w:val="0"/>
                      <w:numId w:val="107"/>
                    </w:numPr>
                    <w:spacing w:after="0" w:line="240" w:lineRule="auto"/>
                  </w:pPr>
                  <w:r>
                    <w:lastRenderedPageBreak/>
                    <w:t>Satellite office next to the library</w:t>
                  </w:r>
                </w:p>
                <w:p w:rsidR="006650DB" w:rsidRDefault="006650DB" w:rsidP="00E471A6">
                  <w:pPr>
                    <w:pStyle w:val="ListParagraph"/>
                    <w:numPr>
                      <w:ilvl w:val="0"/>
                      <w:numId w:val="107"/>
                    </w:numPr>
                    <w:spacing w:after="0" w:line="240" w:lineRule="auto"/>
                  </w:pPr>
                  <w:r>
                    <w:t>Street lights at strategic areas, Mogapeng, Sonkwane, Shoromone, Shilubane, Mmalekeke, Makhubidung, CN Hospital, Matselapa and Mineview.</w:t>
                  </w:r>
                </w:p>
                <w:p w:rsidR="006650DB" w:rsidRDefault="006650DB" w:rsidP="00E471A6">
                  <w:pPr>
                    <w:pStyle w:val="ListParagraph"/>
                    <w:numPr>
                      <w:ilvl w:val="0"/>
                      <w:numId w:val="107"/>
                    </w:numPr>
                    <w:spacing w:after="0" w:line="240" w:lineRule="auto"/>
                  </w:pPr>
                  <w:r>
                    <w:t>RDP houses and sanitation</w:t>
                  </w:r>
                </w:p>
                <w:p w:rsidR="006650DB" w:rsidRDefault="006650DB" w:rsidP="00E471A6">
                  <w:pPr>
                    <w:pStyle w:val="ListParagraph"/>
                    <w:numPr>
                      <w:ilvl w:val="0"/>
                      <w:numId w:val="107"/>
                    </w:numPr>
                    <w:spacing w:after="0" w:line="240" w:lineRule="auto"/>
                  </w:pPr>
                  <w:r>
                    <w:t>Lower primary school at Mineview and Sonkwane</w:t>
                  </w:r>
                </w:p>
                <w:p w:rsidR="006650DB" w:rsidRDefault="006650DB" w:rsidP="00E471A6">
                  <w:pPr>
                    <w:pStyle w:val="ListParagraph"/>
                    <w:numPr>
                      <w:ilvl w:val="0"/>
                      <w:numId w:val="107"/>
                    </w:numPr>
                    <w:spacing w:after="0" w:line="240" w:lineRule="auto"/>
                  </w:pPr>
                  <w:r>
                    <w:t>Ward 27/Bulamahlo marathon to be budgeted</w:t>
                  </w:r>
                </w:p>
                <w:p w:rsidR="006650DB" w:rsidRDefault="006650DB" w:rsidP="00E471A6">
                  <w:pPr>
                    <w:pStyle w:val="ListParagraph"/>
                    <w:numPr>
                      <w:ilvl w:val="0"/>
                      <w:numId w:val="107"/>
                    </w:numPr>
                    <w:spacing w:after="0" w:line="240" w:lineRule="auto"/>
                  </w:pPr>
                  <w:r>
                    <w:t>Formalisation of sites at Sonkwane, Kayalami, Ghana farm, Matshelapata and Burgersdorp extentsions</w:t>
                  </w:r>
                </w:p>
                <w:p w:rsidR="006650DB" w:rsidRDefault="006650DB" w:rsidP="00E471A6">
                  <w:pPr>
                    <w:pStyle w:val="ListParagraph"/>
                    <w:numPr>
                      <w:ilvl w:val="0"/>
                      <w:numId w:val="107"/>
                    </w:numPr>
                    <w:spacing w:after="0" w:line="240" w:lineRule="auto"/>
                  </w:pPr>
                  <w:r>
                    <w:t>Conversion of Bokgaga high school old ladies hostel to TSC</w:t>
                  </w:r>
                </w:p>
                <w:p w:rsidR="006650DB" w:rsidRDefault="006650DB" w:rsidP="00E471A6">
                  <w:pPr>
                    <w:pStyle w:val="ListParagraph"/>
                    <w:numPr>
                      <w:ilvl w:val="0"/>
                      <w:numId w:val="107"/>
                    </w:numPr>
                    <w:spacing w:after="0" w:line="240" w:lineRule="auto"/>
                  </w:pPr>
                  <w:r>
                    <w:t>Fencing at Sonkwane cemetery and toilets</w:t>
                  </w:r>
                </w:p>
                <w:p w:rsidR="006650DB" w:rsidRDefault="006650DB" w:rsidP="00E471A6">
                  <w:pPr>
                    <w:pStyle w:val="ListParagraph"/>
                    <w:numPr>
                      <w:ilvl w:val="0"/>
                      <w:numId w:val="107"/>
                    </w:numPr>
                    <w:spacing w:after="0" w:line="240" w:lineRule="auto"/>
                  </w:pPr>
                  <w:r>
                    <w:t>EPWP and youth project support</w:t>
                  </w:r>
                </w:p>
                <w:p w:rsidR="006650DB" w:rsidRDefault="006650DB" w:rsidP="00E471A6">
                  <w:pPr>
                    <w:pStyle w:val="ListParagraph"/>
                    <w:numPr>
                      <w:ilvl w:val="0"/>
                      <w:numId w:val="107"/>
                    </w:numPr>
                    <w:spacing w:after="0" w:line="240" w:lineRule="auto"/>
                  </w:pPr>
                  <w:r>
                    <w:t>Road from ZCC hospital view via Pharare, Mogapeng to Solane</w:t>
                  </w:r>
                </w:p>
                <w:p w:rsidR="006650DB" w:rsidRDefault="006650DB" w:rsidP="00E471A6">
                  <w:pPr>
                    <w:pStyle w:val="ListParagraph"/>
                    <w:numPr>
                      <w:ilvl w:val="0"/>
                      <w:numId w:val="107"/>
                    </w:numPr>
                    <w:spacing w:after="0" w:line="240" w:lineRule="auto"/>
                  </w:pPr>
                  <w:r>
                    <w:t>Speed humps and pedestrian crossing at Khayalami, Mmale HP school, Matsehelapata Judas tuckshop and Kings 2</w:t>
                  </w:r>
                </w:p>
                <w:p w:rsidR="006650DB" w:rsidRDefault="006650DB" w:rsidP="00E471A6">
                  <w:pPr>
                    <w:pStyle w:val="ListParagraph"/>
                    <w:numPr>
                      <w:ilvl w:val="0"/>
                      <w:numId w:val="107"/>
                    </w:numPr>
                    <w:spacing w:after="0" w:line="240" w:lineRule="auto"/>
                  </w:pPr>
                  <w:r>
                    <w:t>Street naming and sign boards</w:t>
                  </w:r>
                </w:p>
                <w:p w:rsidR="006650DB" w:rsidRDefault="006650DB" w:rsidP="00E471A6">
                  <w:pPr>
                    <w:pStyle w:val="ListParagraph"/>
                    <w:numPr>
                      <w:ilvl w:val="0"/>
                      <w:numId w:val="107"/>
                    </w:numPr>
                    <w:spacing w:after="0" w:line="240" w:lineRule="auto"/>
                  </w:pPr>
                  <w:r>
                    <w:t>Patching of Tours and R36 roads to Tours dam</w:t>
                  </w:r>
                </w:p>
                <w:p w:rsidR="006650DB" w:rsidRDefault="006650DB" w:rsidP="00E471A6">
                  <w:pPr>
                    <w:pStyle w:val="ListParagraph"/>
                    <w:numPr>
                      <w:ilvl w:val="0"/>
                      <w:numId w:val="107"/>
                    </w:numPr>
                    <w:spacing w:after="0" w:line="240" w:lineRule="auto"/>
                  </w:pPr>
                  <w:r>
                    <w:t>Revitalising of Tours Co-op &amp; Reamogeleng project and Burgersdorp mine</w:t>
                  </w:r>
                </w:p>
                <w:p w:rsidR="006650DB" w:rsidRDefault="006650DB" w:rsidP="00E471A6">
                  <w:pPr>
                    <w:pStyle w:val="ListParagraph"/>
                    <w:numPr>
                      <w:ilvl w:val="0"/>
                      <w:numId w:val="107"/>
                    </w:numPr>
                    <w:spacing w:after="0" w:line="240" w:lineRule="auto"/>
                  </w:pPr>
                  <w:r>
                    <w:t>Maintenance and beautification of Bokgaga High School</w:t>
                  </w:r>
                </w:p>
                <w:p w:rsidR="006650DB" w:rsidRDefault="006650DB" w:rsidP="00E471A6">
                  <w:pPr>
                    <w:pStyle w:val="ListParagraph"/>
                    <w:numPr>
                      <w:ilvl w:val="0"/>
                      <w:numId w:val="107"/>
                    </w:numPr>
                    <w:spacing w:after="0" w:line="240" w:lineRule="auto"/>
                  </w:pPr>
                  <w:r>
                    <w:t>Marobane Primary school and ablution blocks</w:t>
                  </w:r>
                </w:p>
                <w:p w:rsidR="006650DB" w:rsidRDefault="006650DB" w:rsidP="00E471A6">
                  <w:pPr>
                    <w:pStyle w:val="ListParagraph"/>
                    <w:numPr>
                      <w:ilvl w:val="0"/>
                      <w:numId w:val="107"/>
                    </w:numPr>
                    <w:spacing w:after="0" w:line="240" w:lineRule="auto"/>
                  </w:pPr>
                  <w:r>
                    <w:t xml:space="preserve">Ablution blocks Marobane primary school </w:t>
                  </w:r>
                </w:p>
                <w:p w:rsidR="006650DB" w:rsidRDefault="006650DB" w:rsidP="00E471A6">
                  <w:pPr>
                    <w:pStyle w:val="ListParagraph"/>
                    <w:numPr>
                      <w:ilvl w:val="0"/>
                      <w:numId w:val="107"/>
                    </w:numPr>
                    <w:spacing w:after="0" w:line="240" w:lineRule="auto"/>
                  </w:pPr>
                  <w:r>
                    <w:t>Community hall at Mogapene and recreation centre at Makhubidung</w:t>
                  </w:r>
                </w:p>
                <w:p w:rsidR="006650DB" w:rsidRDefault="006650DB" w:rsidP="00E471A6">
                  <w:pPr>
                    <w:pStyle w:val="ListParagraph"/>
                    <w:numPr>
                      <w:ilvl w:val="0"/>
                      <w:numId w:val="107"/>
                    </w:numPr>
                    <w:spacing w:after="0" w:line="240" w:lineRule="auto"/>
                  </w:pPr>
                  <w:r>
                    <w:t>Maintenance of internal streets</w:t>
                  </w:r>
                </w:p>
                <w:p w:rsidR="006650DB" w:rsidRPr="000C032E" w:rsidRDefault="006650DB" w:rsidP="00E471A6">
                  <w:pPr>
                    <w:pStyle w:val="ListParagraph"/>
                    <w:numPr>
                      <w:ilvl w:val="0"/>
                      <w:numId w:val="107"/>
                    </w:numPr>
                    <w:spacing w:after="0" w:line="240" w:lineRule="auto"/>
                  </w:pPr>
                  <w:r>
                    <w:t>Regravelling of street from shiluvane health centre via Shiluvabe west farm to Mpotle cemetery, From Bokgaga High school corner to Shiluvane primary via library and form tar road Butterfly ground to Legobareng cemetery.</w:t>
                  </w:r>
                </w:p>
              </w:tc>
            </w:tr>
            <w:tr w:rsidR="006650DB" w:rsidRPr="009648BB" w:rsidTr="00391A3B">
              <w:tc>
                <w:tcPr>
                  <w:tcW w:w="815" w:type="dxa"/>
                </w:tcPr>
                <w:p w:rsidR="006650DB" w:rsidRPr="00D03B13" w:rsidRDefault="006650DB" w:rsidP="006650DB">
                  <w:r w:rsidRPr="00D03B13">
                    <w:lastRenderedPageBreak/>
                    <w:t>28</w:t>
                  </w:r>
                </w:p>
              </w:tc>
              <w:tc>
                <w:tcPr>
                  <w:tcW w:w="9867" w:type="dxa"/>
                </w:tcPr>
                <w:p w:rsidR="006650DB" w:rsidRPr="00D03B13" w:rsidRDefault="006650DB" w:rsidP="00E471A6">
                  <w:pPr>
                    <w:pStyle w:val="ListParagraph"/>
                    <w:numPr>
                      <w:ilvl w:val="0"/>
                      <w:numId w:val="108"/>
                    </w:numPr>
                    <w:spacing w:after="0" w:line="240" w:lineRule="auto"/>
                  </w:pPr>
                  <w:r w:rsidRPr="00D03B13">
                    <w:t>Upgrading of CN Phatudi road via New Phephene to Mokgapeng clinic to tar</w:t>
                  </w:r>
                </w:p>
                <w:p w:rsidR="006650DB" w:rsidRPr="00D03B13" w:rsidRDefault="006650DB" w:rsidP="00E471A6">
                  <w:pPr>
                    <w:pStyle w:val="ListParagraph"/>
                    <w:numPr>
                      <w:ilvl w:val="0"/>
                      <w:numId w:val="108"/>
                    </w:numPr>
                    <w:spacing w:after="0" w:line="240" w:lineRule="auto"/>
                  </w:pPr>
                  <w:r w:rsidRPr="00D03B13">
                    <w:t>Closing of Dongas at New Phepene</w:t>
                  </w:r>
                </w:p>
                <w:p w:rsidR="006650DB" w:rsidRPr="00D03B13" w:rsidRDefault="006650DB" w:rsidP="00E471A6">
                  <w:pPr>
                    <w:pStyle w:val="ListParagraph"/>
                    <w:numPr>
                      <w:ilvl w:val="0"/>
                      <w:numId w:val="108"/>
                    </w:numPr>
                    <w:spacing w:after="0" w:line="240" w:lineRule="auto"/>
                  </w:pPr>
                  <w:r w:rsidRPr="00D03B13">
                    <w:t>Regravelling of main streets at Pharare, Sethabaneng and new Phepene and Gabaza</w:t>
                  </w:r>
                </w:p>
                <w:p w:rsidR="006650DB" w:rsidRPr="00D03B13" w:rsidRDefault="006650DB" w:rsidP="00E471A6">
                  <w:pPr>
                    <w:pStyle w:val="ListParagraph"/>
                    <w:numPr>
                      <w:ilvl w:val="0"/>
                      <w:numId w:val="108"/>
                    </w:numPr>
                    <w:spacing w:after="0" w:line="240" w:lineRule="auto"/>
                  </w:pPr>
                  <w:r w:rsidRPr="00D03B13">
                    <w:t>Regravelling of internal streets leading to Timangeni school at Burgersdorp</w:t>
                  </w:r>
                </w:p>
                <w:p w:rsidR="006650DB" w:rsidRPr="00D03B13" w:rsidRDefault="006650DB" w:rsidP="00E471A6">
                  <w:pPr>
                    <w:pStyle w:val="ListParagraph"/>
                    <w:numPr>
                      <w:ilvl w:val="0"/>
                      <w:numId w:val="108"/>
                    </w:numPr>
                    <w:spacing w:after="0" w:line="240" w:lineRule="auto"/>
                  </w:pPr>
                  <w:r w:rsidRPr="00D03B13">
                    <w:t>Culverts at Burgersdorp</w:t>
                  </w:r>
                </w:p>
                <w:p w:rsidR="006650DB" w:rsidRPr="00D03B13" w:rsidRDefault="006650DB" w:rsidP="00E471A6">
                  <w:pPr>
                    <w:pStyle w:val="ListParagraph"/>
                    <w:numPr>
                      <w:ilvl w:val="0"/>
                      <w:numId w:val="108"/>
                    </w:numPr>
                    <w:spacing w:after="0" w:line="240" w:lineRule="auto"/>
                  </w:pPr>
                  <w:r w:rsidRPr="00D03B13">
                    <w:t>Speed humps at Burgersdorp</w:t>
                  </w:r>
                </w:p>
                <w:p w:rsidR="006650DB" w:rsidRPr="00D03B13" w:rsidRDefault="006650DB" w:rsidP="00E471A6">
                  <w:pPr>
                    <w:pStyle w:val="ListParagraph"/>
                    <w:numPr>
                      <w:ilvl w:val="0"/>
                      <w:numId w:val="108"/>
                    </w:numPr>
                    <w:spacing w:after="0" w:line="240" w:lineRule="auto"/>
                  </w:pPr>
                  <w:r w:rsidRPr="00D03B13">
                    <w:t>Boreholes installation at Gabaza and water tanks at Burgersdorp and Gabaza</w:t>
                  </w:r>
                </w:p>
                <w:p w:rsidR="006650DB" w:rsidRPr="00D03B13" w:rsidRDefault="006650DB" w:rsidP="00E471A6">
                  <w:pPr>
                    <w:pStyle w:val="ListParagraph"/>
                    <w:numPr>
                      <w:ilvl w:val="0"/>
                      <w:numId w:val="108"/>
                    </w:numPr>
                    <w:spacing w:after="0" w:line="240" w:lineRule="auto"/>
                  </w:pPr>
                  <w:r w:rsidRPr="00D03B13">
                    <w:t>VIP toiltes</w:t>
                  </w:r>
                </w:p>
                <w:p w:rsidR="006650DB" w:rsidRPr="00D03B13" w:rsidRDefault="006650DB" w:rsidP="00E471A6">
                  <w:pPr>
                    <w:pStyle w:val="ListParagraph"/>
                    <w:numPr>
                      <w:ilvl w:val="0"/>
                      <w:numId w:val="108"/>
                    </w:numPr>
                    <w:spacing w:after="0" w:line="240" w:lineRule="auto"/>
                  </w:pPr>
                  <w:r w:rsidRPr="00D03B13">
                    <w:t>Electricity at extensions</w:t>
                  </w:r>
                </w:p>
                <w:p w:rsidR="006650DB" w:rsidRPr="00D03B13" w:rsidRDefault="006650DB" w:rsidP="00E471A6">
                  <w:pPr>
                    <w:pStyle w:val="ListParagraph"/>
                    <w:numPr>
                      <w:ilvl w:val="0"/>
                      <w:numId w:val="108"/>
                    </w:numPr>
                    <w:spacing w:after="0" w:line="240" w:lineRule="auto"/>
                  </w:pPr>
                  <w:r w:rsidRPr="00D03B13">
                    <w:t>Strategic lights at New Phepene and Pharare</w:t>
                  </w:r>
                </w:p>
                <w:p w:rsidR="006650DB" w:rsidRPr="00D03B13" w:rsidRDefault="006650DB" w:rsidP="00E471A6">
                  <w:pPr>
                    <w:pStyle w:val="ListParagraph"/>
                    <w:numPr>
                      <w:ilvl w:val="0"/>
                      <w:numId w:val="108"/>
                    </w:numPr>
                    <w:spacing w:after="0" w:line="240" w:lineRule="auto"/>
                  </w:pPr>
                  <w:r w:rsidRPr="00D03B13">
                    <w:t xml:space="preserve">400 houses </w:t>
                  </w:r>
                </w:p>
                <w:p w:rsidR="006650DB" w:rsidRPr="00D03B13" w:rsidRDefault="006650DB" w:rsidP="00E471A6">
                  <w:pPr>
                    <w:pStyle w:val="ListParagraph"/>
                    <w:numPr>
                      <w:ilvl w:val="0"/>
                      <w:numId w:val="108"/>
                    </w:numPr>
                    <w:spacing w:after="0" w:line="240" w:lineRule="auto"/>
                  </w:pPr>
                  <w:r w:rsidRPr="00D03B13">
                    <w:t>Fencing of cemeteries at Gabaza and Madawa and new Phepene</w:t>
                  </w:r>
                </w:p>
                <w:p w:rsidR="006650DB" w:rsidRPr="00D03B13" w:rsidRDefault="006650DB" w:rsidP="00E471A6">
                  <w:pPr>
                    <w:pStyle w:val="ListParagraph"/>
                    <w:numPr>
                      <w:ilvl w:val="0"/>
                      <w:numId w:val="108"/>
                    </w:numPr>
                    <w:spacing w:after="0" w:line="240" w:lineRule="auto"/>
                  </w:pPr>
                  <w:r w:rsidRPr="00D03B13">
                    <w:t>Allocation of dumping site at Phepene, Pharare, Burgersdorp and Gabaza</w:t>
                  </w:r>
                </w:p>
              </w:tc>
            </w:tr>
            <w:tr w:rsidR="006650DB" w:rsidRPr="009648BB" w:rsidTr="00391A3B">
              <w:tc>
                <w:tcPr>
                  <w:tcW w:w="815" w:type="dxa"/>
                </w:tcPr>
                <w:p w:rsidR="006650DB" w:rsidRPr="009D6D7F" w:rsidRDefault="006650DB" w:rsidP="006650DB">
                  <w:r w:rsidRPr="009D6D7F">
                    <w:t>29</w:t>
                  </w:r>
                </w:p>
              </w:tc>
              <w:tc>
                <w:tcPr>
                  <w:tcW w:w="9867" w:type="dxa"/>
                </w:tcPr>
                <w:p w:rsidR="006650DB" w:rsidRPr="009D6D7F" w:rsidRDefault="006650DB" w:rsidP="00E471A6">
                  <w:pPr>
                    <w:pStyle w:val="ListParagraph"/>
                    <w:numPr>
                      <w:ilvl w:val="0"/>
                      <w:numId w:val="104"/>
                    </w:numPr>
                    <w:spacing w:after="0" w:line="240" w:lineRule="auto"/>
                    <w:rPr>
                      <w:b/>
                    </w:rPr>
                  </w:pPr>
                  <w:r>
                    <w:rPr>
                      <w:b/>
                    </w:rPr>
                    <w:t>Draft accepted and endorsed the community needs as raised previously</w:t>
                  </w:r>
                </w:p>
              </w:tc>
            </w:tr>
            <w:tr w:rsidR="006650DB" w:rsidRPr="009648BB" w:rsidTr="00391A3B">
              <w:tc>
                <w:tcPr>
                  <w:tcW w:w="815" w:type="dxa"/>
                </w:tcPr>
                <w:p w:rsidR="006650DB" w:rsidRPr="0024381B" w:rsidRDefault="006650DB" w:rsidP="006650DB">
                  <w:r w:rsidRPr="0024381B">
                    <w:t>32</w:t>
                  </w:r>
                </w:p>
              </w:tc>
              <w:tc>
                <w:tcPr>
                  <w:tcW w:w="9867" w:type="dxa"/>
                </w:tcPr>
                <w:p w:rsidR="006650DB" w:rsidRDefault="006650DB" w:rsidP="00E471A6">
                  <w:pPr>
                    <w:pStyle w:val="ListParagraph"/>
                    <w:numPr>
                      <w:ilvl w:val="0"/>
                      <w:numId w:val="92"/>
                    </w:numPr>
                    <w:spacing w:after="0" w:line="240" w:lineRule="auto"/>
                  </w:pPr>
                  <w:r>
                    <w:t>Job opportunities</w:t>
                  </w:r>
                </w:p>
                <w:p w:rsidR="006650DB" w:rsidRDefault="006650DB" w:rsidP="00E471A6">
                  <w:pPr>
                    <w:pStyle w:val="ListParagraph"/>
                    <w:numPr>
                      <w:ilvl w:val="0"/>
                      <w:numId w:val="92"/>
                    </w:numPr>
                    <w:spacing w:after="0" w:line="240" w:lineRule="auto"/>
                  </w:pPr>
                  <w:r>
                    <w:t>Local economic development</w:t>
                  </w:r>
                </w:p>
                <w:p w:rsidR="006650DB" w:rsidRDefault="006650DB" w:rsidP="00E471A6">
                  <w:pPr>
                    <w:pStyle w:val="ListParagraph"/>
                    <w:numPr>
                      <w:ilvl w:val="0"/>
                      <w:numId w:val="92"/>
                    </w:numPr>
                    <w:spacing w:after="0" w:line="240" w:lineRule="auto"/>
                  </w:pPr>
                  <w:r>
                    <w:t>RDP houses</w:t>
                  </w:r>
                </w:p>
                <w:p w:rsidR="006650DB" w:rsidRDefault="006650DB" w:rsidP="00E471A6">
                  <w:pPr>
                    <w:pStyle w:val="ListParagraph"/>
                    <w:numPr>
                      <w:ilvl w:val="0"/>
                      <w:numId w:val="92"/>
                    </w:numPr>
                    <w:spacing w:after="0" w:line="240" w:lineRule="auto"/>
                  </w:pPr>
                  <w:r>
                    <w:t>Toilets</w:t>
                  </w:r>
                </w:p>
                <w:p w:rsidR="006650DB" w:rsidRDefault="006650DB" w:rsidP="00E471A6">
                  <w:pPr>
                    <w:pStyle w:val="ListParagraph"/>
                    <w:numPr>
                      <w:ilvl w:val="0"/>
                      <w:numId w:val="92"/>
                    </w:numPr>
                    <w:spacing w:after="0" w:line="240" w:lineRule="auto"/>
                  </w:pPr>
                  <w:r>
                    <w:t>Renovations of Sekaba High school</w:t>
                  </w:r>
                </w:p>
                <w:p w:rsidR="006650DB" w:rsidRDefault="006650DB" w:rsidP="00E471A6">
                  <w:pPr>
                    <w:pStyle w:val="ListParagraph"/>
                    <w:numPr>
                      <w:ilvl w:val="0"/>
                      <w:numId w:val="92"/>
                    </w:numPr>
                    <w:spacing w:after="0" w:line="240" w:lineRule="auto"/>
                  </w:pPr>
                  <w:r>
                    <w:t>Borehole at Ramodike bar lounge</w:t>
                  </w:r>
                </w:p>
                <w:p w:rsidR="006650DB" w:rsidRDefault="006650DB" w:rsidP="00E471A6">
                  <w:pPr>
                    <w:pStyle w:val="ListParagraph"/>
                    <w:numPr>
                      <w:ilvl w:val="0"/>
                      <w:numId w:val="92"/>
                    </w:numPr>
                    <w:spacing w:after="0" w:line="240" w:lineRule="auto"/>
                  </w:pPr>
                  <w:r>
                    <w:t>Internal streets</w:t>
                  </w:r>
                </w:p>
                <w:p w:rsidR="006650DB" w:rsidRDefault="006650DB" w:rsidP="00E471A6">
                  <w:pPr>
                    <w:pStyle w:val="ListParagraph"/>
                    <w:numPr>
                      <w:ilvl w:val="0"/>
                      <w:numId w:val="92"/>
                    </w:numPr>
                    <w:spacing w:after="0" w:line="240" w:lineRule="auto"/>
                  </w:pPr>
                  <w:r>
                    <w:t xml:space="preserve">Library </w:t>
                  </w:r>
                </w:p>
                <w:p w:rsidR="006650DB" w:rsidRDefault="006650DB" w:rsidP="00E471A6">
                  <w:pPr>
                    <w:pStyle w:val="ListParagraph"/>
                    <w:numPr>
                      <w:ilvl w:val="0"/>
                      <w:numId w:val="92"/>
                    </w:numPr>
                    <w:spacing w:after="0" w:line="240" w:lineRule="auto"/>
                  </w:pPr>
                  <w:r>
                    <w:t>Community Hall</w:t>
                  </w:r>
                </w:p>
                <w:p w:rsidR="006650DB" w:rsidRDefault="006650DB" w:rsidP="00E471A6">
                  <w:pPr>
                    <w:pStyle w:val="ListParagraph"/>
                    <w:numPr>
                      <w:ilvl w:val="0"/>
                      <w:numId w:val="92"/>
                    </w:numPr>
                    <w:spacing w:after="0" w:line="240" w:lineRule="auto"/>
                  </w:pPr>
                  <w:r>
                    <w:t>Clinic at Mohlaba cross and Special school</w:t>
                  </w:r>
                </w:p>
                <w:p w:rsidR="006650DB" w:rsidRDefault="006650DB" w:rsidP="00E471A6">
                  <w:pPr>
                    <w:pStyle w:val="ListParagraph"/>
                    <w:numPr>
                      <w:ilvl w:val="0"/>
                      <w:numId w:val="92"/>
                    </w:numPr>
                    <w:spacing w:after="0" w:line="240" w:lineRule="auto"/>
                  </w:pPr>
                  <w:r>
                    <w:t>Maintenance of roads at Moime</w:t>
                  </w:r>
                </w:p>
                <w:p w:rsidR="006650DB" w:rsidRDefault="006650DB" w:rsidP="00E471A6">
                  <w:pPr>
                    <w:pStyle w:val="ListParagraph"/>
                    <w:numPr>
                      <w:ilvl w:val="0"/>
                      <w:numId w:val="92"/>
                    </w:numPr>
                    <w:spacing w:after="0" w:line="240" w:lineRule="auto"/>
                  </w:pPr>
                  <w:r>
                    <w:t>Sports and recreation facilities</w:t>
                  </w:r>
                </w:p>
                <w:p w:rsidR="006650DB" w:rsidRDefault="006650DB" w:rsidP="00E471A6">
                  <w:pPr>
                    <w:pStyle w:val="ListParagraph"/>
                    <w:numPr>
                      <w:ilvl w:val="0"/>
                      <w:numId w:val="92"/>
                    </w:numPr>
                    <w:spacing w:after="0" w:line="240" w:lineRule="auto"/>
                  </w:pPr>
                  <w:r>
                    <w:t>Drop off centres</w:t>
                  </w:r>
                </w:p>
                <w:p w:rsidR="006650DB" w:rsidRPr="0024381B" w:rsidRDefault="006650DB" w:rsidP="00E471A6">
                  <w:pPr>
                    <w:pStyle w:val="ListParagraph"/>
                    <w:numPr>
                      <w:ilvl w:val="0"/>
                      <w:numId w:val="92"/>
                    </w:numPr>
                    <w:spacing w:after="0" w:line="240" w:lineRule="auto"/>
                  </w:pPr>
                  <w:r>
                    <w:lastRenderedPageBreak/>
                    <w:t>Upgrading from gravel to tar: Lydenburg road to graveyard</w:t>
                  </w:r>
                </w:p>
              </w:tc>
            </w:tr>
            <w:tr w:rsidR="006650DB" w:rsidRPr="009648BB" w:rsidTr="00391A3B">
              <w:tc>
                <w:tcPr>
                  <w:tcW w:w="815" w:type="dxa"/>
                </w:tcPr>
                <w:p w:rsidR="006650DB" w:rsidRPr="00D31607" w:rsidRDefault="006650DB" w:rsidP="006650DB">
                  <w:r w:rsidRPr="00D31607">
                    <w:lastRenderedPageBreak/>
                    <w:t>34</w:t>
                  </w:r>
                </w:p>
              </w:tc>
              <w:tc>
                <w:tcPr>
                  <w:tcW w:w="9867" w:type="dxa"/>
                </w:tcPr>
                <w:p w:rsidR="006650DB" w:rsidRDefault="006650DB" w:rsidP="00E471A6">
                  <w:pPr>
                    <w:pStyle w:val="ListParagraph"/>
                    <w:numPr>
                      <w:ilvl w:val="0"/>
                      <w:numId w:val="92"/>
                    </w:numPr>
                    <w:spacing w:after="0" w:line="240" w:lineRule="auto"/>
                  </w:pPr>
                  <w:r>
                    <w:t>Speed humps</w:t>
                  </w:r>
                </w:p>
                <w:p w:rsidR="006650DB" w:rsidRDefault="006650DB" w:rsidP="00E471A6">
                  <w:pPr>
                    <w:pStyle w:val="ListParagraph"/>
                    <w:numPr>
                      <w:ilvl w:val="0"/>
                      <w:numId w:val="92"/>
                    </w:numPr>
                    <w:spacing w:after="0" w:line="240" w:lineRule="auto"/>
                  </w:pPr>
                  <w:r>
                    <w:t>Regravelling of internal streets, crèches, clinics, churches, cemeteries, and Thusong service centre</w:t>
                  </w:r>
                </w:p>
                <w:p w:rsidR="006650DB" w:rsidRDefault="006650DB" w:rsidP="00E471A6">
                  <w:pPr>
                    <w:pStyle w:val="ListParagraph"/>
                    <w:numPr>
                      <w:ilvl w:val="0"/>
                      <w:numId w:val="92"/>
                    </w:numPr>
                    <w:spacing w:after="0" w:line="240" w:lineRule="auto"/>
                  </w:pPr>
                  <w:r>
                    <w:t>Low level bridge at Mokhapa, Mogabe, Matapa, Leseka, Ramoshaba, Mahlogwe, Serurubele and Topanama</w:t>
                  </w:r>
                </w:p>
                <w:p w:rsidR="006650DB" w:rsidRDefault="006650DB" w:rsidP="00E471A6">
                  <w:pPr>
                    <w:pStyle w:val="ListParagraph"/>
                    <w:numPr>
                      <w:ilvl w:val="0"/>
                      <w:numId w:val="92"/>
                    </w:numPr>
                    <w:spacing w:after="0" w:line="240" w:lineRule="auto"/>
                  </w:pPr>
                  <w:r>
                    <w:t>Upgrading of Marakeng to Lephepane to Craighead and ga Makhokho from gravel to tar</w:t>
                  </w:r>
                </w:p>
                <w:p w:rsidR="006650DB" w:rsidRDefault="006650DB" w:rsidP="00E471A6">
                  <w:pPr>
                    <w:pStyle w:val="ListParagraph"/>
                    <w:numPr>
                      <w:ilvl w:val="0"/>
                      <w:numId w:val="92"/>
                    </w:numPr>
                    <w:spacing w:after="0" w:line="240" w:lineRule="auto"/>
                  </w:pPr>
                  <w:r>
                    <w:t>Renovations on rebuilding of Mogobya school, Mokhapa and Thabeng primary school</w:t>
                  </w:r>
                </w:p>
                <w:p w:rsidR="006650DB" w:rsidRDefault="006650DB" w:rsidP="00E471A6">
                  <w:pPr>
                    <w:pStyle w:val="ListParagraph"/>
                    <w:numPr>
                      <w:ilvl w:val="0"/>
                      <w:numId w:val="92"/>
                    </w:numPr>
                    <w:spacing w:after="0" w:line="240" w:lineRule="auto"/>
                  </w:pPr>
                  <w:r>
                    <w:t>Financial assistance for OVC</w:t>
                  </w:r>
                </w:p>
                <w:p w:rsidR="006650DB" w:rsidRDefault="006650DB" w:rsidP="00E471A6">
                  <w:pPr>
                    <w:pStyle w:val="ListParagraph"/>
                    <w:numPr>
                      <w:ilvl w:val="0"/>
                      <w:numId w:val="92"/>
                    </w:numPr>
                    <w:spacing w:after="0" w:line="240" w:lineRule="auto"/>
                  </w:pPr>
                  <w:r>
                    <w:t>Construction Lephepane admin block</w:t>
                  </w:r>
                </w:p>
                <w:p w:rsidR="006650DB" w:rsidRDefault="006650DB" w:rsidP="00E471A6">
                  <w:pPr>
                    <w:pStyle w:val="ListParagraph"/>
                    <w:numPr>
                      <w:ilvl w:val="0"/>
                      <w:numId w:val="92"/>
                    </w:numPr>
                    <w:spacing w:after="0" w:line="240" w:lineRule="auto"/>
                  </w:pPr>
                  <w:r>
                    <w:t>Ablution facilities at Mahlane and Ramoba schools</w:t>
                  </w:r>
                </w:p>
                <w:p w:rsidR="006650DB" w:rsidRDefault="006650DB" w:rsidP="00E471A6">
                  <w:pPr>
                    <w:pStyle w:val="ListParagraph"/>
                    <w:numPr>
                      <w:ilvl w:val="0"/>
                      <w:numId w:val="92"/>
                    </w:numPr>
                    <w:spacing w:after="0" w:line="240" w:lineRule="auto"/>
                  </w:pPr>
                  <w:r>
                    <w:t>Drop off centres</w:t>
                  </w:r>
                </w:p>
                <w:p w:rsidR="006650DB" w:rsidRDefault="006650DB" w:rsidP="00E471A6">
                  <w:pPr>
                    <w:pStyle w:val="ListParagraph"/>
                    <w:numPr>
                      <w:ilvl w:val="0"/>
                      <w:numId w:val="92"/>
                    </w:numPr>
                    <w:spacing w:after="0" w:line="240" w:lineRule="auto"/>
                  </w:pPr>
                  <w:r>
                    <w:t>Shopping centre</w:t>
                  </w:r>
                </w:p>
                <w:p w:rsidR="006650DB" w:rsidRDefault="006650DB" w:rsidP="00E471A6">
                  <w:pPr>
                    <w:pStyle w:val="ListParagraph"/>
                    <w:numPr>
                      <w:ilvl w:val="0"/>
                      <w:numId w:val="92"/>
                    </w:numPr>
                    <w:spacing w:after="0" w:line="240" w:lineRule="auto"/>
                  </w:pPr>
                  <w:r>
                    <w:t>Saw mills</w:t>
                  </w:r>
                </w:p>
                <w:p w:rsidR="006650DB" w:rsidRDefault="006650DB" w:rsidP="00E471A6">
                  <w:pPr>
                    <w:pStyle w:val="ListParagraph"/>
                    <w:numPr>
                      <w:ilvl w:val="0"/>
                      <w:numId w:val="92"/>
                    </w:numPr>
                    <w:spacing w:after="0" w:line="240" w:lineRule="auto"/>
                  </w:pPr>
                  <w:r>
                    <w:t>Co-operative, CWP and agricultural support</w:t>
                  </w:r>
                </w:p>
                <w:p w:rsidR="006650DB" w:rsidRDefault="006650DB" w:rsidP="00E471A6">
                  <w:pPr>
                    <w:pStyle w:val="ListParagraph"/>
                    <w:numPr>
                      <w:ilvl w:val="0"/>
                      <w:numId w:val="92"/>
                    </w:numPr>
                    <w:spacing w:after="0" w:line="240" w:lineRule="auto"/>
                  </w:pPr>
                  <w:r>
                    <w:t>Water</w:t>
                  </w:r>
                </w:p>
                <w:p w:rsidR="006650DB" w:rsidRDefault="006650DB" w:rsidP="00E471A6">
                  <w:pPr>
                    <w:pStyle w:val="ListParagraph"/>
                    <w:numPr>
                      <w:ilvl w:val="0"/>
                      <w:numId w:val="92"/>
                    </w:numPr>
                    <w:spacing w:after="0" w:line="240" w:lineRule="auto"/>
                  </w:pPr>
                  <w:r>
                    <w:t>Police station</w:t>
                  </w:r>
                </w:p>
                <w:p w:rsidR="006650DB" w:rsidRDefault="006650DB" w:rsidP="00E471A6">
                  <w:pPr>
                    <w:pStyle w:val="ListParagraph"/>
                    <w:numPr>
                      <w:ilvl w:val="0"/>
                      <w:numId w:val="92"/>
                    </w:numPr>
                    <w:spacing w:after="0" w:line="240" w:lineRule="auto"/>
                  </w:pPr>
                  <w:r>
                    <w:t>Library</w:t>
                  </w:r>
                </w:p>
                <w:p w:rsidR="006650DB" w:rsidRDefault="006650DB" w:rsidP="00E471A6">
                  <w:pPr>
                    <w:pStyle w:val="ListParagraph"/>
                    <w:numPr>
                      <w:ilvl w:val="0"/>
                      <w:numId w:val="92"/>
                    </w:numPr>
                    <w:spacing w:after="0" w:line="240" w:lineRule="auto"/>
                  </w:pPr>
                  <w:r>
                    <w:t>Community hall and Sports and recreation facilities</w:t>
                  </w:r>
                </w:p>
                <w:p w:rsidR="006650DB" w:rsidRPr="00D31607" w:rsidRDefault="006650DB" w:rsidP="00E471A6">
                  <w:pPr>
                    <w:pStyle w:val="ListParagraph"/>
                    <w:numPr>
                      <w:ilvl w:val="0"/>
                      <w:numId w:val="92"/>
                    </w:numPr>
                    <w:spacing w:after="0" w:line="240" w:lineRule="auto"/>
                  </w:pPr>
                  <w:r>
                    <w:t>Clinic</w:t>
                  </w:r>
                </w:p>
              </w:tc>
            </w:tr>
          </w:tbl>
          <w:p w:rsidR="006650DB" w:rsidRPr="007D2723" w:rsidRDefault="006650DB" w:rsidP="009448BD">
            <w:pPr>
              <w:rPr>
                <w:rFonts w:ascii="Arial" w:hAnsi="Arial" w:cs="Arial"/>
                <w:sz w:val="32"/>
                <w:szCs w:val="32"/>
              </w:rPr>
            </w:pPr>
          </w:p>
        </w:tc>
      </w:tr>
    </w:tbl>
    <w:p w:rsidR="006650DB" w:rsidRDefault="006650DB" w:rsidP="006650DB">
      <w:pPr>
        <w:rPr>
          <w:rFonts w:ascii="Arial" w:hAnsi="Arial" w:cs="Arial"/>
          <w:sz w:val="32"/>
          <w:szCs w:val="32"/>
        </w:rPr>
      </w:pPr>
    </w:p>
    <w:p w:rsidR="006650DB" w:rsidRPr="006936B3" w:rsidRDefault="006650DB" w:rsidP="006936B3">
      <w:pPr>
        <w:spacing w:after="160" w:line="259" w:lineRule="auto"/>
      </w:pPr>
    </w:p>
    <w:sectPr w:rsidR="006650DB" w:rsidRPr="006936B3" w:rsidSect="00391A3B">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E4B" w:rsidRDefault="005C0E4B">
      <w:pPr>
        <w:spacing w:after="0" w:line="240" w:lineRule="auto"/>
      </w:pPr>
      <w:r>
        <w:separator/>
      </w:r>
    </w:p>
  </w:endnote>
  <w:endnote w:type="continuationSeparator" w:id="0">
    <w:p w:rsidR="005C0E4B" w:rsidRDefault="005C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Opti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adeGothic">
    <w:altName w:val="TradeGothic"/>
    <w:panose1 w:val="00000000000000000000"/>
    <w:charset w:val="00"/>
    <w:family w:val="swiss"/>
    <w:notTrueType/>
    <w:pitch w:val="default"/>
    <w:sig w:usb0="00000003" w:usb1="00000000" w:usb2="00000000" w:usb3="00000000" w:csb0="00000001" w:csb1="00000000"/>
  </w:font>
  <w:font w:name="Antique Oliv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 w:name="Adobe Fan Heiti Std B">
    <w:panose1 w:val="00000000000000000000"/>
    <w:charset w:val="80"/>
    <w:family w:val="swiss"/>
    <w:notTrueType/>
    <w:pitch w:val="variable"/>
    <w:sig w:usb0="00000203" w:usb1="1A0F1900" w:usb2="00000016" w:usb3="00000000" w:csb0="00120005" w:csb1="00000000"/>
  </w:font>
  <w:font w:name="Adobe Heiti Std R">
    <w:panose1 w:val="00000000000000000000"/>
    <w:charset w:val="80"/>
    <w:family w:val="swiss"/>
    <w:notTrueType/>
    <w:pitch w:val="variable"/>
    <w:sig w:usb0="00000207" w:usb1="0A0F1810" w:usb2="00000016" w:usb3="00000000" w:csb0="00060007" w:csb1="00000000"/>
  </w:font>
  <w:font w:name="Vrinda">
    <w:panose1 w:val="020B0502040204020203"/>
    <w:charset w:val="00"/>
    <w:family w:val="swiss"/>
    <w:pitch w:val="variable"/>
    <w:sig w:usb0="0001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970" w:rsidRDefault="000B2970">
    <w:pPr>
      <w:pStyle w:val="Footer"/>
      <w:jc w:val="right"/>
    </w:pPr>
    <w:r>
      <w:fldChar w:fldCharType="begin"/>
    </w:r>
    <w:r>
      <w:instrText xml:space="preserve"> PAGE   \* MERGEFORMAT </w:instrText>
    </w:r>
    <w:r>
      <w:fldChar w:fldCharType="separate"/>
    </w:r>
    <w:r w:rsidR="00C0629B">
      <w:rPr>
        <w:noProof/>
      </w:rPr>
      <w:t>49</w:t>
    </w:r>
    <w:r>
      <w:rPr>
        <w:noProof/>
      </w:rPr>
      <w:fldChar w:fldCharType="end"/>
    </w:r>
  </w:p>
  <w:p w:rsidR="000B2970" w:rsidRDefault="000B29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142491"/>
      <w:docPartObj>
        <w:docPartGallery w:val="Page Numbers (Bottom of Page)"/>
        <w:docPartUnique/>
      </w:docPartObj>
    </w:sdtPr>
    <w:sdtEndPr>
      <w:rPr>
        <w:noProof/>
      </w:rPr>
    </w:sdtEndPr>
    <w:sdtContent>
      <w:p w:rsidR="000B2970" w:rsidRDefault="000B2970">
        <w:pPr>
          <w:pStyle w:val="Footer"/>
          <w:jc w:val="center"/>
        </w:pPr>
        <w:r>
          <w:fldChar w:fldCharType="begin"/>
        </w:r>
        <w:r>
          <w:instrText xml:space="preserve"> PAGE   \* MERGEFORMAT </w:instrText>
        </w:r>
        <w:r>
          <w:fldChar w:fldCharType="separate"/>
        </w:r>
        <w:r w:rsidR="00C0629B">
          <w:rPr>
            <w:noProof/>
          </w:rPr>
          <w:t>97</w:t>
        </w:r>
        <w:r>
          <w:rPr>
            <w:noProof/>
          </w:rPr>
          <w:fldChar w:fldCharType="end"/>
        </w:r>
      </w:p>
    </w:sdtContent>
  </w:sdt>
  <w:p w:rsidR="000B2970" w:rsidRDefault="000B29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970" w:rsidRDefault="000B2970">
    <w:pPr>
      <w:pStyle w:val="Footer"/>
      <w:jc w:val="right"/>
    </w:pPr>
    <w:r>
      <w:fldChar w:fldCharType="begin"/>
    </w:r>
    <w:r>
      <w:instrText xml:space="preserve"> PAGE   \* MERGEFORMAT </w:instrText>
    </w:r>
    <w:r>
      <w:fldChar w:fldCharType="separate"/>
    </w:r>
    <w:r w:rsidR="00C0629B">
      <w:rPr>
        <w:noProof/>
      </w:rPr>
      <w:t>208</w:t>
    </w:r>
    <w:r>
      <w:rPr>
        <w:noProof/>
      </w:rPr>
      <w:fldChar w:fldCharType="end"/>
    </w:r>
  </w:p>
  <w:p w:rsidR="000B2970" w:rsidRDefault="000B2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E4B" w:rsidRDefault="005C0E4B">
      <w:pPr>
        <w:spacing w:after="0" w:line="240" w:lineRule="auto"/>
      </w:pPr>
      <w:r>
        <w:separator/>
      </w:r>
    </w:p>
  </w:footnote>
  <w:footnote w:type="continuationSeparator" w:id="0">
    <w:p w:rsidR="005C0E4B" w:rsidRDefault="005C0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970" w:rsidRDefault="000B29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4C47BB2"/>
    <w:lvl w:ilvl="0">
      <w:start w:val="1"/>
      <w:numFmt w:val="bullet"/>
      <w:pStyle w:val="Title"/>
      <w:lvlText w:val=""/>
      <w:lvlJc w:val="left"/>
      <w:pPr>
        <w:tabs>
          <w:tab w:val="num" w:pos="360"/>
        </w:tabs>
        <w:ind w:left="360" w:hanging="360"/>
      </w:pPr>
      <w:rPr>
        <w:rFonts w:ascii="Symbol" w:hAnsi="Symbol" w:hint="default"/>
      </w:rPr>
    </w:lvl>
  </w:abstractNum>
  <w:abstractNum w:abstractNumId="1">
    <w:nsid w:val="00237025"/>
    <w:multiLevelType w:val="hybridMultilevel"/>
    <w:tmpl w:val="60DAE19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1387562"/>
    <w:multiLevelType w:val="hybridMultilevel"/>
    <w:tmpl w:val="FE049114"/>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13F0725"/>
    <w:multiLevelType w:val="hybridMultilevel"/>
    <w:tmpl w:val="87F2C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861471"/>
    <w:multiLevelType w:val="hybridMultilevel"/>
    <w:tmpl w:val="3D80C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1C22BCB"/>
    <w:multiLevelType w:val="hybridMultilevel"/>
    <w:tmpl w:val="980ECF6C"/>
    <w:lvl w:ilvl="0" w:tplc="1C09000D">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nsid w:val="02952FCB"/>
    <w:multiLevelType w:val="hybridMultilevel"/>
    <w:tmpl w:val="2B50EF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05634FBE"/>
    <w:multiLevelType w:val="hybridMultilevel"/>
    <w:tmpl w:val="C0E0C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6010DD0"/>
    <w:multiLevelType w:val="hybridMultilevel"/>
    <w:tmpl w:val="1E1434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6F168CB"/>
    <w:multiLevelType w:val="hybridMultilevel"/>
    <w:tmpl w:val="EE2CC07A"/>
    <w:lvl w:ilvl="0" w:tplc="E2E4C186">
      <w:start w:val="1"/>
      <w:numFmt w:val="decimal"/>
      <w:lvlText w:val="%1."/>
      <w:lvlJc w:val="left"/>
      <w:pPr>
        <w:ind w:left="360" w:hanging="360"/>
      </w:pPr>
      <w:rPr>
        <w:b/>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0">
    <w:nsid w:val="07186433"/>
    <w:multiLevelType w:val="hybridMultilevel"/>
    <w:tmpl w:val="98D83120"/>
    <w:lvl w:ilvl="0" w:tplc="1C090001">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07236DC0"/>
    <w:multiLevelType w:val="hybridMultilevel"/>
    <w:tmpl w:val="48FA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492F3A"/>
    <w:multiLevelType w:val="hybridMultilevel"/>
    <w:tmpl w:val="01BAA1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7991BDB"/>
    <w:multiLevelType w:val="hybridMultilevel"/>
    <w:tmpl w:val="D07475BE"/>
    <w:lvl w:ilvl="0" w:tplc="1C09000F">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079D4D38"/>
    <w:multiLevelType w:val="hybridMultilevel"/>
    <w:tmpl w:val="C868C2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07CE218A"/>
    <w:multiLevelType w:val="hybridMultilevel"/>
    <w:tmpl w:val="EB9AF9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081F41A3"/>
    <w:multiLevelType w:val="hybridMultilevel"/>
    <w:tmpl w:val="74DEF790"/>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nsid w:val="08541E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08CC239B"/>
    <w:multiLevelType w:val="hybridMultilevel"/>
    <w:tmpl w:val="3D1CA952"/>
    <w:lvl w:ilvl="0" w:tplc="1C09000D">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9500411"/>
    <w:multiLevelType w:val="multilevel"/>
    <w:tmpl w:val="5EBE2E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i w:val="0"/>
        <w:color w:val="0D0D0D" w:themeColor="text1" w:themeTint="F2"/>
      </w:rPr>
    </w:lvl>
    <w:lvl w:ilvl="5">
      <w:start w:val="1"/>
      <w:numFmt w:val="lowerRoman"/>
      <w:lvlText w:val="(%6)"/>
      <w:lvlJc w:val="left"/>
      <w:pPr>
        <w:ind w:left="2160" w:hanging="360"/>
      </w:pPr>
      <w:rPr>
        <w:color w:val="0D0D0D" w:themeColor="text1" w:themeTint="F2"/>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09622ADB"/>
    <w:multiLevelType w:val="hybridMultilevel"/>
    <w:tmpl w:val="9DE84C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096C20F1"/>
    <w:multiLevelType w:val="hybridMultilevel"/>
    <w:tmpl w:val="EADEC4FE"/>
    <w:lvl w:ilvl="0" w:tplc="1C090001">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09733077"/>
    <w:multiLevelType w:val="hybridMultilevel"/>
    <w:tmpl w:val="E7A442E8"/>
    <w:lvl w:ilvl="0" w:tplc="04090009">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9FB195F"/>
    <w:multiLevelType w:val="hybridMultilevel"/>
    <w:tmpl w:val="F83A5A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0A1045F4"/>
    <w:multiLevelType w:val="hybridMultilevel"/>
    <w:tmpl w:val="BB80D0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0AA9199C"/>
    <w:multiLevelType w:val="multilevel"/>
    <w:tmpl w:val="56321734"/>
    <w:lvl w:ilvl="0">
      <w:start w:val="1"/>
      <w:numFmt w:val="decimal"/>
      <w:lvlText w:val="%1."/>
      <w:lvlJc w:val="left"/>
      <w:pPr>
        <w:ind w:left="2520" w:hanging="360"/>
      </w:pPr>
    </w:lvl>
    <w:lvl w:ilvl="1">
      <w:start w:val="1"/>
      <w:numFmt w:val="decimal"/>
      <w:isLgl/>
      <w:lvlText w:val="%1.%2"/>
      <w:lvlJc w:val="left"/>
      <w:pPr>
        <w:ind w:left="465" w:hanging="375"/>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6">
    <w:nsid w:val="0B670F84"/>
    <w:multiLevelType w:val="hybridMultilevel"/>
    <w:tmpl w:val="BA446230"/>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
    <w:nsid w:val="0C4B4F7B"/>
    <w:multiLevelType w:val="hybridMultilevel"/>
    <w:tmpl w:val="D29C43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0C6079F7"/>
    <w:multiLevelType w:val="hybridMultilevel"/>
    <w:tmpl w:val="AAA632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0C8D358B"/>
    <w:multiLevelType w:val="hybridMultilevel"/>
    <w:tmpl w:val="CD9A25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0CF720EC"/>
    <w:multiLevelType w:val="hybridMultilevel"/>
    <w:tmpl w:val="8BE8B008"/>
    <w:lvl w:ilvl="0" w:tplc="E56E6270">
      <w:numFmt w:val="bullet"/>
      <w:lvlText w:val="-"/>
      <w:lvlJc w:val="left"/>
      <w:pPr>
        <w:ind w:left="720" w:hanging="36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0DA65084"/>
    <w:multiLevelType w:val="hybridMultilevel"/>
    <w:tmpl w:val="D58029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0DD31C7F"/>
    <w:multiLevelType w:val="hybridMultilevel"/>
    <w:tmpl w:val="C07E1E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0E1B5165"/>
    <w:multiLevelType w:val="hybridMultilevel"/>
    <w:tmpl w:val="99ACCCC4"/>
    <w:lvl w:ilvl="0" w:tplc="31607E50">
      <w:start w:val="1"/>
      <w:numFmt w:val="bullet"/>
      <w:lvlText w:val="•"/>
      <w:lvlJc w:val="left"/>
      <w:pPr>
        <w:tabs>
          <w:tab w:val="num" w:pos="720"/>
        </w:tabs>
        <w:ind w:left="720" w:hanging="360"/>
      </w:pPr>
      <w:rPr>
        <w:rFonts w:ascii="Times New Roman" w:hAnsi="Times New Roman" w:hint="default"/>
      </w:rPr>
    </w:lvl>
    <w:lvl w:ilvl="1" w:tplc="6854FEFE" w:tentative="1">
      <w:start w:val="1"/>
      <w:numFmt w:val="bullet"/>
      <w:lvlText w:val="•"/>
      <w:lvlJc w:val="left"/>
      <w:pPr>
        <w:tabs>
          <w:tab w:val="num" w:pos="1440"/>
        </w:tabs>
        <w:ind w:left="1440" w:hanging="360"/>
      </w:pPr>
      <w:rPr>
        <w:rFonts w:ascii="Times New Roman" w:hAnsi="Times New Roman" w:hint="default"/>
      </w:rPr>
    </w:lvl>
    <w:lvl w:ilvl="2" w:tplc="F858F392" w:tentative="1">
      <w:start w:val="1"/>
      <w:numFmt w:val="bullet"/>
      <w:lvlText w:val="•"/>
      <w:lvlJc w:val="left"/>
      <w:pPr>
        <w:tabs>
          <w:tab w:val="num" w:pos="2160"/>
        </w:tabs>
        <w:ind w:left="2160" w:hanging="360"/>
      </w:pPr>
      <w:rPr>
        <w:rFonts w:ascii="Times New Roman" w:hAnsi="Times New Roman" w:hint="default"/>
      </w:rPr>
    </w:lvl>
    <w:lvl w:ilvl="3" w:tplc="EB48CFE8" w:tentative="1">
      <w:start w:val="1"/>
      <w:numFmt w:val="bullet"/>
      <w:lvlText w:val="•"/>
      <w:lvlJc w:val="left"/>
      <w:pPr>
        <w:tabs>
          <w:tab w:val="num" w:pos="2880"/>
        </w:tabs>
        <w:ind w:left="2880" w:hanging="360"/>
      </w:pPr>
      <w:rPr>
        <w:rFonts w:ascii="Times New Roman" w:hAnsi="Times New Roman" w:hint="default"/>
      </w:rPr>
    </w:lvl>
    <w:lvl w:ilvl="4" w:tplc="B372C358" w:tentative="1">
      <w:start w:val="1"/>
      <w:numFmt w:val="bullet"/>
      <w:lvlText w:val="•"/>
      <w:lvlJc w:val="left"/>
      <w:pPr>
        <w:tabs>
          <w:tab w:val="num" w:pos="3600"/>
        </w:tabs>
        <w:ind w:left="3600" w:hanging="360"/>
      </w:pPr>
      <w:rPr>
        <w:rFonts w:ascii="Times New Roman" w:hAnsi="Times New Roman" w:hint="default"/>
      </w:rPr>
    </w:lvl>
    <w:lvl w:ilvl="5" w:tplc="AFC241E0" w:tentative="1">
      <w:start w:val="1"/>
      <w:numFmt w:val="bullet"/>
      <w:lvlText w:val="•"/>
      <w:lvlJc w:val="left"/>
      <w:pPr>
        <w:tabs>
          <w:tab w:val="num" w:pos="4320"/>
        </w:tabs>
        <w:ind w:left="4320" w:hanging="360"/>
      </w:pPr>
      <w:rPr>
        <w:rFonts w:ascii="Times New Roman" w:hAnsi="Times New Roman" w:hint="default"/>
      </w:rPr>
    </w:lvl>
    <w:lvl w:ilvl="6" w:tplc="AD60F1B8" w:tentative="1">
      <w:start w:val="1"/>
      <w:numFmt w:val="bullet"/>
      <w:lvlText w:val="•"/>
      <w:lvlJc w:val="left"/>
      <w:pPr>
        <w:tabs>
          <w:tab w:val="num" w:pos="5040"/>
        </w:tabs>
        <w:ind w:left="5040" w:hanging="360"/>
      </w:pPr>
      <w:rPr>
        <w:rFonts w:ascii="Times New Roman" w:hAnsi="Times New Roman" w:hint="default"/>
      </w:rPr>
    </w:lvl>
    <w:lvl w:ilvl="7" w:tplc="C73E13B8" w:tentative="1">
      <w:start w:val="1"/>
      <w:numFmt w:val="bullet"/>
      <w:lvlText w:val="•"/>
      <w:lvlJc w:val="left"/>
      <w:pPr>
        <w:tabs>
          <w:tab w:val="num" w:pos="5760"/>
        </w:tabs>
        <w:ind w:left="5760" w:hanging="360"/>
      </w:pPr>
      <w:rPr>
        <w:rFonts w:ascii="Times New Roman" w:hAnsi="Times New Roman" w:hint="default"/>
      </w:rPr>
    </w:lvl>
    <w:lvl w:ilvl="8" w:tplc="CB58AC3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0E684DB3"/>
    <w:multiLevelType w:val="hybridMultilevel"/>
    <w:tmpl w:val="AAA4C930"/>
    <w:lvl w:ilvl="0" w:tplc="AFD650D0">
      <w:start w:val="1"/>
      <w:numFmt w:val="lowerRoman"/>
      <w:lvlText w:val="(%1)"/>
      <w:lvlJc w:val="left"/>
      <w:pPr>
        <w:ind w:left="2160" w:hanging="720"/>
      </w:pPr>
    </w:lvl>
    <w:lvl w:ilvl="1" w:tplc="1C090019">
      <w:start w:val="1"/>
      <w:numFmt w:val="lowerLetter"/>
      <w:lvlText w:val="%2."/>
      <w:lvlJc w:val="left"/>
      <w:pPr>
        <w:ind w:left="2520" w:hanging="360"/>
      </w:pPr>
    </w:lvl>
    <w:lvl w:ilvl="2" w:tplc="1C09001B">
      <w:start w:val="1"/>
      <w:numFmt w:val="lowerRoman"/>
      <w:lvlText w:val="%3."/>
      <w:lvlJc w:val="right"/>
      <w:pPr>
        <w:ind w:left="3240" w:hanging="180"/>
      </w:pPr>
    </w:lvl>
    <w:lvl w:ilvl="3" w:tplc="1C09000F">
      <w:start w:val="1"/>
      <w:numFmt w:val="decimal"/>
      <w:lvlText w:val="%4."/>
      <w:lvlJc w:val="left"/>
      <w:pPr>
        <w:ind w:left="3960" w:hanging="360"/>
      </w:pPr>
    </w:lvl>
    <w:lvl w:ilvl="4" w:tplc="1C090019">
      <w:start w:val="1"/>
      <w:numFmt w:val="lowerLetter"/>
      <w:lvlText w:val="%5."/>
      <w:lvlJc w:val="left"/>
      <w:pPr>
        <w:ind w:left="4680" w:hanging="360"/>
      </w:pPr>
    </w:lvl>
    <w:lvl w:ilvl="5" w:tplc="1C09001B">
      <w:start w:val="1"/>
      <w:numFmt w:val="lowerRoman"/>
      <w:lvlText w:val="%6."/>
      <w:lvlJc w:val="right"/>
      <w:pPr>
        <w:ind w:left="5400" w:hanging="180"/>
      </w:pPr>
    </w:lvl>
    <w:lvl w:ilvl="6" w:tplc="1C09000F">
      <w:start w:val="1"/>
      <w:numFmt w:val="decimal"/>
      <w:lvlText w:val="%7."/>
      <w:lvlJc w:val="left"/>
      <w:pPr>
        <w:ind w:left="6120" w:hanging="360"/>
      </w:pPr>
    </w:lvl>
    <w:lvl w:ilvl="7" w:tplc="1C090019">
      <w:start w:val="1"/>
      <w:numFmt w:val="lowerLetter"/>
      <w:lvlText w:val="%8."/>
      <w:lvlJc w:val="left"/>
      <w:pPr>
        <w:ind w:left="6840" w:hanging="360"/>
      </w:pPr>
    </w:lvl>
    <w:lvl w:ilvl="8" w:tplc="1C09001B">
      <w:start w:val="1"/>
      <w:numFmt w:val="lowerRoman"/>
      <w:lvlText w:val="%9."/>
      <w:lvlJc w:val="right"/>
      <w:pPr>
        <w:ind w:left="7560" w:hanging="180"/>
      </w:pPr>
    </w:lvl>
  </w:abstractNum>
  <w:abstractNum w:abstractNumId="35">
    <w:nsid w:val="0EEE0132"/>
    <w:multiLevelType w:val="hybridMultilevel"/>
    <w:tmpl w:val="2A3EF478"/>
    <w:lvl w:ilvl="0" w:tplc="1C090001">
      <w:start w:val="1"/>
      <w:numFmt w:val="bullet"/>
      <w:lvlText w:val=""/>
      <w:lvlJc w:val="left"/>
      <w:pPr>
        <w:tabs>
          <w:tab w:val="num" w:pos="360"/>
        </w:tabs>
        <w:ind w:left="360" w:hanging="360"/>
      </w:pPr>
      <w:rPr>
        <w:rFonts w:ascii="Symbol" w:hAnsi="Symbol" w:hint="default"/>
        <w:sz w:val="18"/>
        <w:szCs w:val="18"/>
      </w:rPr>
    </w:lvl>
    <w:lvl w:ilvl="1" w:tplc="1C090003" w:tentative="1">
      <w:start w:val="1"/>
      <w:numFmt w:val="lowerLetter"/>
      <w:lvlText w:val="%2."/>
      <w:lvlJc w:val="left"/>
      <w:pPr>
        <w:tabs>
          <w:tab w:val="num" w:pos="1080"/>
        </w:tabs>
        <w:ind w:left="1080" w:hanging="360"/>
      </w:pPr>
    </w:lvl>
    <w:lvl w:ilvl="2" w:tplc="1C090005" w:tentative="1">
      <w:start w:val="1"/>
      <w:numFmt w:val="lowerRoman"/>
      <w:lvlText w:val="%3."/>
      <w:lvlJc w:val="right"/>
      <w:pPr>
        <w:tabs>
          <w:tab w:val="num" w:pos="1800"/>
        </w:tabs>
        <w:ind w:left="1800" w:hanging="180"/>
      </w:pPr>
    </w:lvl>
    <w:lvl w:ilvl="3" w:tplc="1C090001" w:tentative="1">
      <w:start w:val="1"/>
      <w:numFmt w:val="decimal"/>
      <w:lvlText w:val="%4."/>
      <w:lvlJc w:val="left"/>
      <w:pPr>
        <w:tabs>
          <w:tab w:val="num" w:pos="2520"/>
        </w:tabs>
        <w:ind w:left="2520" w:hanging="360"/>
      </w:pPr>
    </w:lvl>
    <w:lvl w:ilvl="4" w:tplc="1C090003" w:tentative="1">
      <w:start w:val="1"/>
      <w:numFmt w:val="lowerLetter"/>
      <w:lvlText w:val="%5."/>
      <w:lvlJc w:val="left"/>
      <w:pPr>
        <w:tabs>
          <w:tab w:val="num" w:pos="3240"/>
        </w:tabs>
        <w:ind w:left="3240" w:hanging="360"/>
      </w:pPr>
    </w:lvl>
    <w:lvl w:ilvl="5" w:tplc="1C090005" w:tentative="1">
      <w:start w:val="1"/>
      <w:numFmt w:val="lowerRoman"/>
      <w:lvlText w:val="%6."/>
      <w:lvlJc w:val="right"/>
      <w:pPr>
        <w:tabs>
          <w:tab w:val="num" w:pos="3960"/>
        </w:tabs>
        <w:ind w:left="3960" w:hanging="180"/>
      </w:pPr>
    </w:lvl>
    <w:lvl w:ilvl="6" w:tplc="1C090001" w:tentative="1">
      <w:start w:val="1"/>
      <w:numFmt w:val="decimal"/>
      <w:lvlText w:val="%7."/>
      <w:lvlJc w:val="left"/>
      <w:pPr>
        <w:tabs>
          <w:tab w:val="num" w:pos="4680"/>
        </w:tabs>
        <w:ind w:left="4680" w:hanging="360"/>
      </w:pPr>
    </w:lvl>
    <w:lvl w:ilvl="7" w:tplc="1C090003" w:tentative="1">
      <w:start w:val="1"/>
      <w:numFmt w:val="lowerLetter"/>
      <w:lvlText w:val="%8."/>
      <w:lvlJc w:val="left"/>
      <w:pPr>
        <w:tabs>
          <w:tab w:val="num" w:pos="5400"/>
        </w:tabs>
        <w:ind w:left="5400" w:hanging="360"/>
      </w:pPr>
    </w:lvl>
    <w:lvl w:ilvl="8" w:tplc="1C090005" w:tentative="1">
      <w:start w:val="1"/>
      <w:numFmt w:val="lowerRoman"/>
      <w:lvlText w:val="%9."/>
      <w:lvlJc w:val="right"/>
      <w:pPr>
        <w:tabs>
          <w:tab w:val="num" w:pos="6120"/>
        </w:tabs>
        <w:ind w:left="6120" w:hanging="180"/>
      </w:pPr>
    </w:lvl>
  </w:abstractNum>
  <w:abstractNum w:abstractNumId="36">
    <w:nsid w:val="0F183C61"/>
    <w:multiLevelType w:val="hybridMultilevel"/>
    <w:tmpl w:val="33407E50"/>
    <w:lvl w:ilvl="0" w:tplc="3580E76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7">
    <w:nsid w:val="0FDE5BA4"/>
    <w:multiLevelType w:val="multilevel"/>
    <w:tmpl w:val="2D3E1B74"/>
    <w:lvl w:ilvl="0">
      <w:start w:val="1"/>
      <w:numFmt w:val="decimal"/>
      <w:lvlText w:val="%1."/>
      <w:lvlJc w:val="left"/>
      <w:pPr>
        <w:ind w:left="720" w:hanging="360"/>
      </w:p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FE864A8"/>
    <w:multiLevelType w:val="hybridMultilevel"/>
    <w:tmpl w:val="7B5CD9C2"/>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nsid w:val="11312BC0"/>
    <w:multiLevelType w:val="multilevel"/>
    <w:tmpl w:val="2090A326"/>
    <w:lvl w:ilvl="0">
      <w:start w:val="18"/>
      <w:numFmt w:val="decimal"/>
      <w:pStyle w:val="ListBullet2"/>
      <w:lvlText w:val="%1"/>
      <w:lvlJc w:val="left"/>
      <w:pPr>
        <w:ind w:left="645" w:hanging="645"/>
      </w:pPr>
      <w:rPr>
        <w:rFonts w:hint="default"/>
      </w:rPr>
    </w:lvl>
    <w:lvl w:ilvl="1">
      <w:start w:val="1"/>
      <w:numFmt w:val="decimal"/>
      <w:lvlText w:val="%1.%2"/>
      <w:lvlJc w:val="left"/>
      <w:pPr>
        <w:ind w:left="645" w:hanging="645"/>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113A1CF5"/>
    <w:multiLevelType w:val="hybridMultilevel"/>
    <w:tmpl w:val="01A44A5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nsid w:val="116E6617"/>
    <w:multiLevelType w:val="hybridMultilevel"/>
    <w:tmpl w:val="9D2A0546"/>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129A57D3"/>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12F028C7"/>
    <w:multiLevelType w:val="hybridMultilevel"/>
    <w:tmpl w:val="CC56B1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13AF4CB3"/>
    <w:multiLevelType w:val="hybridMultilevel"/>
    <w:tmpl w:val="58E231E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5">
    <w:nsid w:val="14071396"/>
    <w:multiLevelType w:val="multilevel"/>
    <w:tmpl w:val="C6C041F6"/>
    <w:lvl w:ilvl="0">
      <w:start w:val="1"/>
      <w:numFmt w:val="decimal"/>
      <w:lvlText w:val="%1)"/>
      <w:lvlJc w:val="left"/>
      <w:pPr>
        <w:ind w:left="360" w:hanging="360"/>
      </w:pPr>
      <w:rPr>
        <w:b w:val="0"/>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140A048B"/>
    <w:multiLevelType w:val="hybridMultilevel"/>
    <w:tmpl w:val="C9D4495A"/>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14B644C1"/>
    <w:multiLevelType w:val="hybridMultilevel"/>
    <w:tmpl w:val="ADD0B4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14FA7A41"/>
    <w:multiLevelType w:val="hybridMultilevel"/>
    <w:tmpl w:val="B1A46C48"/>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152902D9"/>
    <w:multiLevelType w:val="multilevel"/>
    <w:tmpl w:val="90D4A566"/>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15813AFC"/>
    <w:multiLevelType w:val="hybridMultilevel"/>
    <w:tmpl w:val="8CA29472"/>
    <w:lvl w:ilvl="0" w:tplc="04090001">
      <w:start w:val="1"/>
      <w:numFmt w:val="bullet"/>
      <w:lvlText w:val=""/>
      <w:lvlJc w:val="left"/>
      <w:pPr>
        <w:tabs>
          <w:tab w:val="num" w:pos="765"/>
        </w:tabs>
        <w:ind w:left="765" w:hanging="360"/>
      </w:pPr>
      <w:rPr>
        <w:rFonts w:ascii="Wingdings" w:hAnsi="Wingdings"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start w:val="1"/>
      <w:numFmt w:val="bullet"/>
      <w:lvlText w:val=""/>
      <w:lvlJc w:val="left"/>
      <w:pPr>
        <w:tabs>
          <w:tab w:val="num" w:pos="2205"/>
        </w:tabs>
        <w:ind w:left="2205" w:hanging="360"/>
      </w:pPr>
      <w:rPr>
        <w:rFonts w:ascii="Wingdings" w:hAnsi="Wingdings" w:cs="Wingdings" w:hint="default"/>
      </w:rPr>
    </w:lvl>
    <w:lvl w:ilvl="3" w:tplc="04090001">
      <w:start w:val="1"/>
      <w:numFmt w:val="bullet"/>
      <w:lvlText w:val=""/>
      <w:lvlJc w:val="left"/>
      <w:pPr>
        <w:tabs>
          <w:tab w:val="num" w:pos="2925"/>
        </w:tabs>
        <w:ind w:left="2925" w:hanging="360"/>
      </w:pPr>
      <w:rPr>
        <w:rFonts w:ascii="Symbol" w:hAnsi="Symbol" w:cs="Symbol" w:hint="default"/>
      </w:rPr>
    </w:lvl>
    <w:lvl w:ilvl="4" w:tplc="04090003">
      <w:start w:val="1"/>
      <w:numFmt w:val="bullet"/>
      <w:lvlText w:val="o"/>
      <w:lvlJc w:val="left"/>
      <w:pPr>
        <w:tabs>
          <w:tab w:val="num" w:pos="3645"/>
        </w:tabs>
        <w:ind w:left="3645" w:hanging="360"/>
      </w:pPr>
      <w:rPr>
        <w:rFonts w:ascii="Courier New" w:hAnsi="Courier New" w:cs="Courier New" w:hint="default"/>
      </w:rPr>
    </w:lvl>
    <w:lvl w:ilvl="5" w:tplc="04090005">
      <w:start w:val="1"/>
      <w:numFmt w:val="bullet"/>
      <w:lvlText w:val=""/>
      <w:lvlJc w:val="left"/>
      <w:pPr>
        <w:tabs>
          <w:tab w:val="num" w:pos="4365"/>
        </w:tabs>
        <w:ind w:left="4365" w:hanging="360"/>
      </w:pPr>
      <w:rPr>
        <w:rFonts w:ascii="Wingdings" w:hAnsi="Wingdings" w:cs="Wingdings" w:hint="default"/>
      </w:rPr>
    </w:lvl>
    <w:lvl w:ilvl="6" w:tplc="04090001">
      <w:start w:val="1"/>
      <w:numFmt w:val="bullet"/>
      <w:lvlText w:val=""/>
      <w:lvlJc w:val="left"/>
      <w:pPr>
        <w:tabs>
          <w:tab w:val="num" w:pos="5085"/>
        </w:tabs>
        <w:ind w:left="5085" w:hanging="360"/>
      </w:pPr>
      <w:rPr>
        <w:rFonts w:ascii="Symbol" w:hAnsi="Symbol" w:cs="Symbol" w:hint="default"/>
      </w:rPr>
    </w:lvl>
    <w:lvl w:ilvl="7" w:tplc="04090003">
      <w:start w:val="1"/>
      <w:numFmt w:val="bullet"/>
      <w:lvlText w:val="o"/>
      <w:lvlJc w:val="left"/>
      <w:pPr>
        <w:tabs>
          <w:tab w:val="num" w:pos="5805"/>
        </w:tabs>
        <w:ind w:left="5805" w:hanging="360"/>
      </w:pPr>
      <w:rPr>
        <w:rFonts w:ascii="Courier New" w:hAnsi="Courier New" w:cs="Courier New" w:hint="default"/>
      </w:rPr>
    </w:lvl>
    <w:lvl w:ilvl="8" w:tplc="04090005">
      <w:start w:val="1"/>
      <w:numFmt w:val="bullet"/>
      <w:lvlText w:val=""/>
      <w:lvlJc w:val="left"/>
      <w:pPr>
        <w:tabs>
          <w:tab w:val="num" w:pos="6525"/>
        </w:tabs>
        <w:ind w:left="6525" w:hanging="360"/>
      </w:pPr>
      <w:rPr>
        <w:rFonts w:ascii="Wingdings" w:hAnsi="Wingdings" w:cs="Wingdings" w:hint="default"/>
      </w:rPr>
    </w:lvl>
  </w:abstractNum>
  <w:abstractNum w:abstractNumId="51">
    <w:nsid w:val="158F4348"/>
    <w:multiLevelType w:val="hybridMultilevel"/>
    <w:tmpl w:val="CFF8F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6685557"/>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16B12833"/>
    <w:multiLevelType w:val="hybridMultilevel"/>
    <w:tmpl w:val="76785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76F363A"/>
    <w:multiLevelType w:val="hybridMultilevel"/>
    <w:tmpl w:val="3B7EA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7C47D95"/>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17EF4FF8"/>
    <w:multiLevelType w:val="hybridMultilevel"/>
    <w:tmpl w:val="4EC09C4A"/>
    <w:lvl w:ilvl="0" w:tplc="1C090001">
      <w:start w:val="1"/>
      <w:numFmt w:val="bullet"/>
      <w:lvlText w:val=""/>
      <w:lvlJc w:val="left"/>
      <w:pPr>
        <w:ind w:left="753" w:hanging="360"/>
      </w:pPr>
      <w:rPr>
        <w:rFonts w:ascii="Wingdings" w:hAnsi="Wingdings" w:hint="default"/>
      </w:rPr>
    </w:lvl>
    <w:lvl w:ilvl="1" w:tplc="1C090003" w:tentative="1">
      <w:start w:val="1"/>
      <w:numFmt w:val="bullet"/>
      <w:lvlText w:val="o"/>
      <w:lvlJc w:val="left"/>
      <w:pPr>
        <w:ind w:left="1473" w:hanging="360"/>
      </w:pPr>
      <w:rPr>
        <w:rFonts w:ascii="Courier New" w:hAnsi="Courier New" w:cs="Courier New" w:hint="default"/>
      </w:rPr>
    </w:lvl>
    <w:lvl w:ilvl="2" w:tplc="1C090005" w:tentative="1">
      <w:start w:val="1"/>
      <w:numFmt w:val="bullet"/>
      <w:lvlText w:val=""/>
      <w:lvlJc w:val="left"/>
      <w:pPr>
        <w:ind w:left="2193" w:hanging="360"/>
      </w:pPr>
      <w:rPr>
        <w:rFonts w:ascii="Wingdings" w:hAnsi="Wingdings" w:hint="default"/>
      </w:rPr>
    </w:lvl>
    <w:lvl w:ilvl="3" w:tplc="1C090001" w:tentative="1">
      <w:start w:val="1"/>
      <w:numFmt w:val="bullet"/>
      <w:lvlText w:val=""/>
      <w:lvlJc w:val="left"/>
      <w:pPr>
        <w:ind w:left="2913" w:hanging="360"/>
      </w:pPr>
      <w:rPr>
        <w:rFonts w:ascii="Symbol" w:hAnsi="Symbol" w:hint="default"/>
      </w:rPr>
    </w:lvl>
    <w:lvl w:ilvl="4" w:tplc="1C090003" w:tentative="1">
      <w:start w:val="1"/>
      <w:numFmt w:val="bullet"/>
      <w:lvlText w:val="o"/>
      <w:lvlJc w:val="left"/>
      <w:pPr>
        <w:ind w:left="3633" w:hanging="360"/>
      </w:pPr>
      <w:rPr>
        <w:rFonts w:ascii="Courier New" w:hAnsi="Courier New" w:cs="Courier New" w:hint="default"/>
      </w:rPr>
    </w:lvl>
    <w:lvl w:ilvl="5" w:tplc="1C090005" w:tentative="1">
      <w:start w:val="1"/>
      <w:numFmt w:val="bullet"/>
      <w:lvlText w:val=""/>
      <w:lvlJc w:val="left"/>
      <w:pPr>
        <w:ind w:left="4353" w:hanging="360"/>
      </w:pPr>
      <w:rPr>
        <w:rFonts w:ascii="Wingdings" w:hAnsi="Wingdings" w:hint="default"/>
      </w:rPr>
    </w:lvl>
    <w:lvl w:ilvl="6" w:tplc="1C090001" w:tentative="1">
      <w:start w:val="1"/>
      <w:numFmt w:val="bullet"/>
      <w:lvlText w:val=""/>
      <w:lvlJc w:val="left"/>
      <w:pPr>
        <w:ind w:left="5073" w:hanging="360"/>
      </w:pPr>
      <w:rPr>
        <w:rFonts w:ascii="Symbol" w:hAnsi="Symbol" w:hint="default"/>
      </w:rPr>
    </w:lvl>
    <w:lvl w:ilvl="7" w:tplc="1C090003" w:tentative="1">
      <w:start w:val="1"/>
      <w:numFmt w:val="bullet"/>
      <w:lvlText w:val="o"/>
      <w:lvlJc w:val="left"/>
      <w:pPr>
        <w:ind w:left="5793" w:hanging="360"/>
      </w:pPr>
      <w:rPr>
        <w:rFonts w:ascii="Courier New" w:hAnsi="Courier New" w:cs="Courier New" w:hint="default"/>
      </w:rPr>
    </w:lvl>
    <w:lvl w:ilvl="8" w:tplc="1C090005" w:tentative="1">
      <w:start w:val="1"/>
      <w:numFmt w:val="bullet"/>
      <w:lvlText w:val=""/>
      <w:lvlJc w:val="left"/>
      <w:pPr>
        <w:ind w:left="6513" w:hanging="360"/>
      </w:pPr>
      <w:rPr>
        <w:rFonts w:ascii="Wingdings" w:hAnsi="Wingdings" w:hint="default"/>
      </w:rPr>
    </w:lvl>
  </w:abstractNum>
  <w:abstractNum w:abstractNumId="57">
    <w:nsid w:val="191D2DD6"/>
    <w:multiLevelType w:val="hybridMultilevel"/>
    <w:tmpl w:val="8C7AC0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nsid w:val="192F6455"/>
    <w:multiLevelType w:val="hybridMultilevel"/>
    <w:tmpl w:val="D03057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19D77DDC"/>
    <w:multiLevelType w:val="hybridMultilevel"/>
    <w:tmpl w:val="5038F6EE"/>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9EE7A90"/>
    <w:multiLevelType w:val="hybridMultilevel"/>
    <w:tmpl w:val="86F628C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1B165D60"/>
    <w:multiLevelType w:val="hybridMultilevel"/>
    <w:tmpl w:val="C032F7AC"/>
    <w:lvl w:ilvl="0" w:tplc="1500F99C">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nsid w:val="1B5960E8"/>
    <w:multiLevelType w:val="hybridMultilevel"/>
    <w:tmpl w:val="BBECD70C"/>
    <w:lvl w:ilvl="0" w:tplc="1C090001">
      <w:start w:val="1"/>
      <w:numFmt w:val="bullet"/>
      <w:lvlText w:val=""/>
      <w:lvlJc w:val="left"/>
      <w:pPr>
        <w:ind w:left="753" w:hanging="360"/>
      </w:pPr>
      <w:rPr>
        <w:rFonts w:ascii="Wingdings" w:hAnsi="Wingdings" w:hint="default"/>
      </w:rPr>
    </w:lvl>
    <w:lvl w:ilvl="1" w:tplc="1C090003" w:tentative="1">
      <w:start w:val="1"/>
      <w:numFmt w:val="bullet"/>
      <w:lvlText w:val="o"/>
      <w:lvlJc w:val="left"/>
      <w:pPr>
        <w:ind w:left="1473" w:hanging="360"/>
      </w:pPr>
      <w:rPr>
        <w:rFonts w:ascii="Courier New" w:hAnsi="Courier New" w:cs="Courier New" w:hint="default"/>
      </w:rPr>
    </w:lvl>
    <w:lvl w:ilvl="2" w:tplc="1C090005" w:tentative="1">
      <w:start w:val="1"/>
      <w:numFmt w:val="bullet"/>
      <w:lvlText w:val=""/>
      <w:lvlJc w:val="left"/>
      <w:pPr>
        <w:ind w:left="2193" w:hanging="360"/>
      </w:pPr>
      <w:rPr>
        <w:rFonts w:ascii="Wingdings" w:hAnsi="Wingdings" w:hint="default"/>
      </w:rPr>
    </w:lvl>
    <w:lvl w:ilvl="3" w:tplc="1C090001" w:tentative="1">
      <w:start w:val="1"/>
      <w:numFmt w:val="bullet"/>
      <w:lvlText w:val=""/>
      <w:lvlJc w:val="left"/>
      <w:pPr>
        <w:ind w:left="2913" w:hanging="360"/>
      </w:pPr>
      <w:rPr>
        <w:rFonts w:ascii="Symbol" w:hAnsi="Symbol" w:hint="default"/>
      </w:rPr>
    </w:lvl>
    <w:lvl w:ilvl="4" w:tplc="1C090003" w:tentative="1">
      <w:start w:val="1"/>
      <w:numFmt w:val="bullet"/>
      <w:lvlText w:val="o"/>
      <w:lvlJc w:val="left"/>
      <w:pPr>
        <w:ind w:left="3633" w:hanging="360"/>
      </w:pPr>
      <w:rPr>
        <w:rFonts w:ascii="Courier New" w:hAnsi="Courier New" w:cs="Courier New" w:hint="default"/>
      </w:rPr>
    </w:lvl>
    <w:lvl w:ilvl="5" w:tplc="1C090005" w:tentative="1">
      <w:start w:val="1"/>
      <w:numFmt w:val="bullet"/>
      <w:lvlText w:val=""/>
      <w:lvlJc w:val="left"/>
      <w:pPr>
        <w:ind w:left="4353" w:hanging="360"/>
      </w:pPr>
      <w:rPr>
        <w:rFonts w:ascii="Wingdings" w:hAnsi="Wingdings" w:hint="default"/>
      </w:rPr>
    </w:lvl>
    <w:lvl w:ilvl="6" w:tplc="1C090001" w:tentative="1">
      <w:start w:val="1"/>
      <w:numFmt w:val="bullet"/>
      <w:lvlText w:val=""/>
      <w:lvlJc w:val="left"/>
      <w:pPr>
        <w:ind w:left="5073" w:hanging="360"/>
      </w:pPr>
      <w:rPr>
        <w:rFonts w:ascii="Symbol" w:hAnsi="Symbol" w:hint="default"/>
      </w:rPr>
    </w:lvl>
    <w:lvl w:ilvl="7" w:tplc="1C090003" w:tentative="1">
      <w:start w:val="1"/>
      <w:numFmt w:val="bullet"/>
      <w:lvlText w:val="o"/>
      <w:lvlJc w:val="left"/>
      <w:pPr>
        <w:ind w:left="5793" w:hanging="360"/>
      </w:pPr>
      <w:rPr>
        <w:rFonts w:ascii="Courier New" w:hAnsi="Courier New" w:cs="Courier New" w:hint="default"/>
      </w:rPr>
    </w:lvl>
    <w:lvl w:ilvl="8" w:tplc="1C090005" w:tentative="1">
      <w:start w:val="1"/>
      <w:numFmt w:val="bullet"/>
      <w:lvlText w:val=""/>
      <w:lvlJc w:val="left"/>
      <w:pPr>
        <w:ind w:left="6513" w:hanging="360"/>
      </w:pPr>
      <w:rPr>
        <w:rFonts w:ascii="Wingdings" w:hAnsi="Wingdings" w:hint="default"/>
      </w:rPr>
    </w:lvl>
  </w:abstractNum>
  <w:abstractNum w:abstractNumId="63">
    <w:nsid w:val="1C3264DD"/>
    <w:multiLevelType w:val="hybridMultilevel"/>
    <w:tmpl w:val="94388D96"/>
    <w:lvl w:ilvl="0" w:tplc="1C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C7A39E5"/>
    <w:multiLevelType w:val="hybridMultilevel"/>
    <w:tmpl w:val="37CE2D1E"/>
    <w:lvl w:ilvl="0" w:tplc="1C09000D">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1CDC61C9"/>
    <w:multiLevelType w:val="hybridMultilevel"/>
    <w:tmpl w:val="6DF82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D087EDB"/>
    <w:multiLevelType w:val="hybridMultilevel"/>
    <w:tmpl w:val="E83AB904"/>
    <w:lvl w:ilvl="0" w:tplc="1C090017">
      <w:start w:val="1"/>
      <w:numFmt w:val="lowerLetter"/>
      <w:lvlText w:val="%1)"/>
      <w:lvlJc w:val="left"/>
      <w:pPr>
        <w:ind w:left="360" w:hanging="360"/>
      </w:pPr>
    </w:lvl>
    <w:lvl w:ilvl="1" w:tplc="760C34BE">
      <w:start w:val="1"/>
      <w:numFmt w:val="decimal"/>
      <w:lvlText w:val="%2."/>
      <w:lvlJc w:val="left"/>
      <w:pPr>
        <w:ind w:left="1080" w:hanging="36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7">
    <w:nsid w:val="1D0A3888"/>
    <w:multiLevelType w:val="hybridMultilevel"/>
    <w:tmpl w:val="03CE6D3A"/>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1D631D91"/>
    <w:multiLevelType w:val="hybridMultilevel"/>
    <w:tmpl w:val="D45EC8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1D6B3682"/>
    <w:multiLevelType w:val="hybridMultilevel"/>
    <w:tmpl w:val="CC2C55D2"/>
    <w:lvl w:ilvl="0" w:tplc="E56E6270">
      <w:numFmt w:val="bullet"/>
      <w:lvlText w:val="-"/>
      <w:lvlJc w:val="left"/>
      <w:pPr>
        <w:ind w:left="1080" w:hanging="360"/>
      </w:pPr>
      <w:rPr>
        <w:rFonts w:ascii="Times New Roman" w:eastAsia="Calibri"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0">
    <w:nsid w:val="1E8D4B24"/>
    <w:multiLevelType w:val="hybridMultilevel"/>
    <w:tmpl w:val="EA708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1E8F1C29"/>
    <w:multiLevelType w:val="multilevel"/>
    <w:tmpl w:val="45EAB638"/>
    <w:lvl w:ilvl="0">
      <w:start w:val="1"/>
      <w:numFmt w:val="decimal"/>
      <w:lvlText w:val="%1)"/>
      <w:lvlJc w:val="left"/>
      <w:pPr>
        <w:ind w:left="360" w:hanging="360"/>
      </w:pPr>
      <w:rPr>
        <w:rFonts w:ascii="Arial" w:hAnsi="Arial" w:cs="Arial" w:hint="default"/>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1ED74EA1"/>
    <w:multiLevelType w:val="hybridMultilevel"/>
    <w:tmpl w:val="7BE0DBA8"/>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nsid w:val="1F1F2EA0"/>
    <w:multiLevelType w:val="hybridMultilevel"/>
    <w:tmpl w:val="F580C8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nsid w:val="1F897183"/>
    <w:multiLevelType w:val="multilevel"/>
    <w:tmpl w:val="2196B7C4"/>
    <w:lvl w:ilvl="0">
      <w:start w:val="15"/>
      <w:numFmt w:val="decimal"/>
      <w:lvlText w:val="%1"/>
      <w:lvlJc w:val="left"/>
      <w:pPr>
        <w:ind w:left="375" w:hanging="375"/>
      </w:pPr>
      <w:rPr>
        <w:rFonts w:hint="default"/>
      </w:rPr>
    </w:lvl>
    <w:lvl w:ilvl="1">
      <w:start w:val="1"/>
      <w:numFmt w:val="decimal"/>
      <w:lvlText w:val="%1.%2"/>
      <w:lvlJc w:val="left"/>
      <w:pPr>
        <w:ind w:left="46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75">
    <w:nsid w:val="1F8D1B75"/>
    <w:multiLevelType w:val="hybridMultilevel"/>
    <w:tmpl w:val="ECC4B5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6">
    <w:nsid w:val="1FD02A5A"/>
    <w:multiLevelType w:val="hybridMultilevel"/>
    <w:tmpl w:val="181EB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027224C"/>
    <w:multiLevelType w:val="hybridMultilevel"/>
    <w:tmpl w:val="B2B4546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8">
    <w:nsid w:val="207133E5"/>
    <w:multiLevelType w:val="hybridMultilevel"/>
    <w:tmpl w:val="9FFE7C9A"/>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080"/>
        </w:tabs>
        <w:ind w:left="1080" w:hanging="360"/>
      </w:pPr>
    </w:lvl>
    <w:lvl w:ilvl="2" w:tplc="1C090005">
      <w:start w:val="1"/>
      <w:numFmt w:val="decimal"/>
      <w:lvlText w:val="%3."/>
      <w:lvlJc w:val="left"/>
      <w:pPr>
        <w:tabs>
          <w:tab w:val="num" w:pos="1800"/>
        </w:tabs>
        <w:ind w:left="1800" w:hanging="360"/>
      </w:pPr>
    </w:lvl>
    <w:lvl w:ilvl="3" w:tplc="1C090001">
      <w:start w:val="1"/>
      <w:numFmt w:val="decimal"/>
      <w:lvlText w:val="%4."/>
      <w:lvlJc w:val="left"/>
      <w:pPr>
        <w:tabs>
          <w:tab w:val="num" w:pos="2520"/>
        </w:tabs>
        <w:ind w:left="2520" w:hanging="360"/>
      </w:pPr>
    </w:lvl>
    <w:lvl w:ilvl="4" w:tplc="1C090003">
      <w:start w:val="1"/>
      <w:numFmt w:val="decimal"/>
      <w:lvlText w:val="%5."/>
      <w:lvlJc w:val="left"/>
      <w:pPr>
        <w:tabs>
          <w:tab w:val="num" w:pos="3240"/>
        </w:tabs>
        <w:ind w:left="3240" w:hanging="360"/>
      </w:pPr>
    </w:lvl>
    <w:lvl w:ilvl="5" w:tplc="1C090005">
      <w:start w:val="1"/>
      <w:numFmt w:val="decimal"/>
      <w:lvlText w:val="%6."/>
      <w:lvlJc w:val="left"/>
      <w:pPr>
        <w:tabs>
          <w:tab w:val="num" w:pos="3960"/>
        </w:tabs>
        <w:ind w:left="3960" w:hanging="360"/>
      </w:pPr>
    </w:lvl>
    <w:lvl w:ilvl="6" w:tplc="1C090001">
      <w:start w:val="1"/>
      <w:numFmt w:val="decimal"/>
      <w:lvlText w:val="%7."/>
      <w:lvlJc w:val="left"/>
      <w:pPr>
        <w:tabs>
          <w:tab w:val="num" w:pos="4680"/>
        </w:tabs>
        <w:ind w:left="4680" w:hanging="360"/>
      </w:pPr>
    </w:lvl>
    <w:lvl w:ilvl="7" w:tplc="1C090003">
      <w:start w:val="1"/>
      <w:numFmt w:val="decimal"/>
      <w:lvlText w:val="%8."/>
      <w:lvlJc w:val="left"/>
      <w:pPr>
        <w:tabs>
          <w:tab w:val="num" w:pos="5400"/>
        </w:tabs>
        <w:ind w:left="5400" w:hanging="360"/>
      </w:pPr>
    </w:lvl>
    <w:lvl w:ilvl="8" w:tplc="1C090005">
      <w:start w:val="1"/>
      <w:numFmt w:val="decimal"/>
      <w:lvlText w:val="%9."/>
      <w:lvlJc w:val="left"/>
      <w:pPr>
        <w:tabs>
          <w:tab w:val="num" w:pos="6120"/>
        </w:tabs>
        <w:ind w:left="6120" w:hanging="360"/>
      </w:pPr>
    </w:lvl>
  </w:abstractNum>
  <w:abstractNum w:abstractNumId="79">
    <w:nsid w:val="20A92075"/>
    <w:multiLevelType w:val="hybridMultilevel"/>
    <w:tmpl w:val="94366EC6"/>
    <w:lvl w:ilvl="0" w:tplc="1C090017">
      <w:start w:val="4"/>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nsid w:val="20FD48D3"/>
    <w:multiLevelType w:val="multilevel"/>
    <w:tmpl w:val="668EE1A4"/>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223500C0"/>
    <w:multiLevelType w:val="hybridMultilevel"/>
    <w:tmpl w:val="C80CE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2584E4E"/>
    <w:multiLevelType w:val="hybridMultilevel"/>
    <w:tmpl w:val="821CDD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3">
    <w:nsid w:val="22E15A6E"/>
    <w:multiLevelType w:val="hybridMultilevel"/>
    <w:tmpl w:val="930EF5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232037F0"/>
    <w:multiLevelType w:val="hybridMultilevel"/>
    <w:tmpl w:val="774C10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5">
    <w:nsid w:val="247F4E7F"/>
    <w:multiLevelType w:val="hybridMultilevel"/>
    <w:tmpl w:val="3FB8EDD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6">
    <w:nsid w:val="24DA7523"/>
    <w:multiLevelType w:val="hybridMultilevel"/>
    <w:tmpl w:val="BAE0971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7">
    <w:nsid w:val="26BE7966"/>
    <w:multiLevelType w:val="hybridMultilevel"/>
    <w:tmpl w:val="0FA2FBFC"/>
    <w:lvl w:ilvl="0" w:tplc="1C09000D">
      <w:start w:val="1"/>
      <w:numFmt w:val="bullet"/>
      <w:pStyle w:val="StyleArialNarrow"/>
      <w:lvlText w:val=""/>
      <w:lvlJc w:val="left"/>
      <w:pPr>
        <w:tabs>
          <w:tab w:val="num" w:pos="720"/>
        </w:tabs>
        <w:ind w:left="720" w:hanging="360"/>
      </w:pPr>
      <w:rPr>
        <w:rFonts w:ascii="Symbol" w:hAnsi="Symbol" w:hint="default"/>
      </w:rPr>
    </w:lvl>
    <w:lvl w:ilvl="1" w:tplc="1C090003">
      <w:start w:val="1"/>
      <w:numFmt w:val="bullet"/>
      <w:lvlText w:val=""/>
      <w:lvlJc w:val="left"/>
      <w:pPr>
        <w:tabs>
          <w:tab w:val="num" w:pos="1440"/>
        </w:tabs>
        <w:ind w:left="1440" w:hanging="360"/>
      </w:pPr>
      <w:rPr>
        <w:rFonts w:ascii="Symbol" w:hAnsi="Symbol"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88">
    <w:nsid w:val="26F12670"/>
    <w:multiLevelType w:val="hybridMultilevel"/>
    <w:tmpl w:val="F84AE5FC"/>
    <w:lvl w:ilvl="0" w:tplc="0ED8CA42">
      <w:start w:val="32"/>
      <w:numFmt w:val="decimal"/>
      <w:lvlText w:val="%1."/>
      <w:lvlJc w:val="left"/>
      <w:pPr>
        <w:ind w:left="720" w:hanging="360"/>
      </w:pPr>
      <w:rPr>
        <w:rFonts w:ascii="Calibri" w:hAnsi="Calibri" w:cs="Times New Roman" w:hint="default"/>
        <w:b w:val="0"/>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nsid w:val="271D4F17"/>
    <w:multiLevelType w:val="hybridMultilevel"/>
    <w:tmpl w:val="CB8A2954"/>
    <w:lvl w:ilvl="0" w:tplc="804A0D78">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7546FCB"/>
    <w:multiLevelType w:val="hybridMultilevel"/>
    <w:tmpl w:val="25381B64"/>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1">
    <w:nsid w:val="27970880"/>
    <w:multiLevelType w:val="hybridMultilevel"/>
    <w:tmpl w:val="B49A1ECC"/>
    <w:lvl w:ilvl="0" w:tplc="1500F99C">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2">
    <w:nsid w:val="27CD1C6A"/>
    <w:multiLevelType w:val="hybridMultilevel"/>
    <w:tmpl w:val="7D42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8224BE7"/>
    <w:multiLevelType w:val="hybridMultilevel"/>
    <w:tmpl w:val="66F09780"/>
    <w:lvl w:ilvl="0" w:tplc="1C09000D">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4">
    <w:nsid w:val="28475545"/>
    <w:multiLevelType w:val="hybridMultilevel"/>
    <w:tmpl w:val="F24CFA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5">
    <w:nsid w:val="287A0C58"/>
    <w:multiLevelType w:val="hybridMultilevel"/>
    <w:tmpl w:val="21BEF3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6">
    <w:nsid w:val="2971201F"/>
    <w:multiLevelType w:val="hybridMultilevel"/>
    <w:tmpl w:val="0E3A481E"/>
    <w:lvl w:ilvl="0" w:tplc="804A0D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2B075AAC"/>
    <w:multiLevelType w:val="hybridMultilevel"/>
    <w:tmpl w:val="6252383A"/>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8">
    <w:nsid w:val="2B3B40A4"/>
    <w:multiLevelType w:val="hybridMultilevel"/>
    <w:tmpl w:val="6D306566"/>
    <w:lvl w:ilvl="0" w:tplc="1C09000D">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9">
    <w:nsid w:val="2B994AA6"/>
    <w:multiLevelType w:val="hybridMultilevel"/>
    <w:tmpl w:val="F8D804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2BAC281F"/>
    <w:multiLevelType w:val="hybridMultilevel"/>
    <w:tmpl w:val="0950BB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nsid w:val="2BCC6A1F"/>
    <w:multiLevelType w:val="hybridMultilevel"/>
    <w:tmpl w:val="0F5CA12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nsid w:val="2CAD1E40"/>
    <w:multiLevelType w:val="hybridMultilevel"/>
    <w:tmpl w:val="774E6A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nsid w:val="2CBF479B"/>
    <w:multiLevelType w:val="hybridMultilevel"/>
    <w:tmpl w:val="58EEFF52"/>
    <w:lvl w:ilvl="0" w:tplc="1C090001">
      <w:start w:val="1"/>
      <w:numFmt w:val="bullet"/>
      <w:lvlText w:val=""/>
      <w:lvlJc w:val="left"/>
      <w:pPr>
        <w:ind w:left="720" w:hanging="360"/>
      </w:pPr>
      <w:rPr>
        <w:rFonts w:ascii="Symbol" w:hAnsi="Symbol" w:hint="default"/>
      </w:rPr>
    </w:lvl>
    <w:lvl w:ilvl="1" w:tplc="1C090003">
      <w:start w:val="1"/>
      <w:numFmt w:val="bullet"/>
      <w:lvlText w:val=""/>
      <w:lvlJc w:val="left"/>
      <w:pPr>
        <w:ind w:left="36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nsid w:val="2CF328F5"/>
    <w:multiLevelType w:val="hybridMultilevel"/>
    <w:tmpl w:val="DBB2C80E"/>
    <w:lvl w:ilvl="0" w:tplc="1C090001">
      <w:start w:val="1"/>
      <w:numFmt w:val="bullet"/>
      <w:lvlText w:val=""/>
      <w:lvlJc w:val="left"/>
      <w:pPr>
        <w:ind w:left="360" w:hanging="360"/>
      </w:pPr>
      <w:rPr>
        <w:rFonts w:ascii="Symbol" w:hAnsi="Symbol" w:hint="default"/>
      </w:rPr>
    </w:lvl>
    <w:lvl w:ilvl="1" w:tplc="1C090001"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5">
    <w:nsid w:val="2D0D03EA"/>
    <w:multiLevelType w:val="hybridMultilevel"/>
    <w:tmpl w:val="A3081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2D332C1C"/>
    <w:multiLevelType w:val="hybridMultilevel"/>
    <w:tmpl w:val="D4D6C9DC"/>
    <w:lvl w:ilvl="0" w:tplc="1C090001">
      <w:start w:val="1"/>
      <w:numFmt w:val="bullet"/>
      <w:lvlText w:val=""/>
      <w:lvlJc w:val="left"/>
      <w:pPr>
        <w:ind w:left="360" w:hanging="360"/>
      </w:pPr>
      <w:rPr>
        <w:rFonts w:ascii="Wingdings" w:hAnsi="Wingdings" w:hint="default"/>
      </w:rPr>
    </w:lvl>
    <w:lvl w:ilvl="1" w:tplc="1C090001"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7">
    <w:nsid w:val="2E147D22"/>
    <w:multiLevelType w:val="hybridMultilevel"/>
    <w:tmpl w:val="88E083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nsid w:val="2E693300"/>
    <w:multiLevelType w:val="hybridMultilevel"/>
    <w:tmpl w:val="903A880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2EB2116B"/>
    <w:multiLevelType w:val="hybridMultilevel"/>
    <w:tmpl w:val="B23E69C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nsid w:val="30087269"/>
    <w:multiLevelType w:val="hybridMultilevel"/>
    <w:tmpl w:val="065AE8C8"/>
    <w:lvl w:ilvl="0" w:tplc="1500F99C">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1">
    <w:nsid w:val="307D5BB6"/>
    <w:multiLevelType w:val="multilevel"/>
    <w:tmpl w:val="2D101926"/>
    <w:lvl w:ilvl="0">
      <w:start w:val="7"/>
      <w:numFmt w:val="decimal"/>
      <w:lvlText w:val="%1"/>
      <w:lvlJc w:val="left"/>
      <w:pPr>
        <w:ind w:left="375" w:hanging="375"/>
      </w:pPr>
      <w:rPr>
        <w:rFonts w:hint="default"/>
      </w:rPr>
    </w:lvl>
    <w:lvl w:ilvl="1">
      <w:start w:val="1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30EB5513"/>
    <w:multiLevelType w:val="hybridMultilevel"/>
    <w:tmpl w:val="07FA4A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nsid w:val="30FA16AC"/>
    <w:multiLevelType w:val="hybridMultilevel"/>
    <w:tmpl w:val="89FE50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4">
    <w:nsid w:val="310F436E"/>
    <w:multiLevelType w:val="hybridMultilevel"/>
    <w:tmpl w:val="082613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5">
    <w:nsid w:val="310F4B59"/>
    <w:multiLevelType w:val="hybridMultilevel"/>
    <w:tmpl w:val="3C42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12A4342"/>
    <w:multiLevelType w:val="hybridMultilevel"/>
    <w:tmpl w:val="71FEAE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312F0CDE"/>
    <w:multiLevelType w:val="multilevel"/>
    <w:tmpl w:val="0472E4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color w:val="0D0D0D" w:themeColor="text1" w:themeTint="F2"/>
      </w:rPr>
    </w:lvl>
    <w:lvl w:ilvl="5">
      <w:start w:val="1"/>
      <w:numFmt w:val="lowerRoman"/>
      <w:lvlText w:val="(%6)"/>
      <w:lvlJc w:val="left"/>
      <w:pPr>
        <w:ind w:left="2160" w:hanging="360"/>
      </w:pPr>
      <w:rPr>
        <w:color w:val="0D0D0D" w:themeColor="text1" w:themeTint="F2"/>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31DE6169"/>
    <w:multiLevelType w:val="hybridMultilevel"/>
    <w:tmpl w:val="7BC810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9">
    <w:nsid w:val="32885669"/>
    <w:multiLevelType w:val="hybridMultilevel"/>
    <w:tmpl w:val="0D28329E"/>
    <w:lvl w:ilvl="0" w:tplc="1500F99C">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0">
    <w:nsid w:val="345B4605"/>
    <w:multiLevelType w:val="hybridMultilevel"/>
    <w:tmpl w:val="F2EE4F00"/>
    <w:lvl w:ilvl="0" w:tplc="1C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34694F06"/>
    <w:multiLevelType w:val="hybridMultilevel"/>
    <w:tmpl w:val="0AB29390"/>
    <w:lvl w:ilvl="0" w:tplc="1C090009">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nsid w:val="34FD1329"/>
    <w:multiLevelType w:val="hybridMultilevel"/>
    <w:tmpl w:val="C136BE98"/>
    <w:lvl w:ilvl="0" w:tplc="1C090009">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3">
    <w:nsid w:val="3567775D"/>
    <w:multiLevelType w:val="hybridMultilevel"/>
    <w:tmpl w:val="0F708610"/>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080"/>
        </w:tabs>
        <w:ind w:left="1080" w:hanging="360"/>
      </w:pPr>
    </w:lvl>
    <w:lvl w:ilvl="2" w:tplc="1C090005">
      <w:start w:val="1"/>
      <w:numFmt w:val="decimal"/>
      <w:lvlText w:val="%3."/>
      <w:lvlJc w:val="left"/>
      <w:pPr>
        <w:tabs>
          <w:tab w:val="num" w:pos="1800"/>
        </w:tabs>
        <w:ind w:left="1800" w:hanging="360"/>
      </w:pPr>
    </w:lvl>
    <w:lvl w:ilvl="3" w:tplc="1C090001">
      <w:start w:val="1"/>
      <w:numFmt w:val="decimal"/>
      <w:lvlText w:val="%4."/>
      <w:lvlJc w:val="left"/>
      <w:pPr>
        <w:tabs>
          <w:tab w:val="num" w:pos="2520"/>
        </w:tabs>
        <w:ind w:left="2520" w:hanging="360"/>
      </w:pPr>
    </w:lvl>
    <w:lvl w:ilvl="4" w:tplc="1C090003">
      <w:start w:val="1"/>
      <w:numFmt w:val="decimal"/>
      <w:lvlText w:val="%5."/>
      <w:lvlJc w:val="left"/>
      <w:pPr>
        <w:tabs>
          <w:tab w:val="num" w:pos="3240"/>
        </w:tabs>
        <w:ind w:left="3240" w:hanging="360"/>
      </w:pPr>
    </w:lvl>
    <w:lvl w:ilvl="5" w:tplc="1C090005">
      <w:start w:val="1"/>
      <w:numFmt w:val="decimal"/>
      <w:lvlText w:val="%6."/>
      <w:lvlJc w:val="left"/>
      <w:pPr>
        <w:tabs>
          <w:tab w:val="num" w:pos="3960"/>
        </w:tabs>
        <w:ind w:left="3960" w:hanging="360"/>
      </w:pPr>
    </w:lvl>
    <w:lvl w:ilvl="6" w:tplc="1C090001">
      <w:start w:val="1"/>
      <w:numFmt w:val="decimal"/>
      <w:lvlText w:val="%7."/>
      <w:lvlJc w:val="left"/>
      <w:pPr>
        <w:tabs>
          <w:tab w:val="num" w:pos="4680"/>
        </w:tabs>
        <w:ind w:left="4680" w:hanging="360"/>
      </w:pPr>
    </w:lvl>
    <w:lvl w:ilvl="7" w:tplc="1C090003">
      <w:start w:val="1"/>
      <w:numFmt w:val="decimal"/>
      <w:lvlText w:val="%8."/>
      <w:lvlJc w:val="left"/>
      <w:pPr>
        <w:tabs>
          <w:tab w:val="num" w:pos="5400"/>
        </w:tabs>
        <w:ind w:left="5400" w:hanging="360"/>
      </w:pPr>
    </w:lvl>
    <w:lvl w:ilvl="8" w:tplc="1C090005">
      <w:start w:val="1"/>
      <w:numFmt w:val="decimal"/>
      <w:lvlText w:val="%9."/>
      <w:lvlJc w:val="left"/>
      <w:pPr>
        <w:tabs>
          <w:tab w:val="num" w:pos="6120"/>
        </w:tabs>
        <w:ind w:left="6120" w:hanging="360"/>
      </w:pPr>
    </w:lvl>
  </w:abstractNum>
  <w:abstractNum w:abstractNumId="124">
    <w:nsid w:val="357803B7"/>
    <w:multiLevelType w:val="hybridMultilevel"/>
    <w:tmpl w:val="6AA244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nsid w:val="35C2109B"/>
    <w:multiLevelType w:val="hybridMultilevel"/>
    <w:tmpl w:val="97E82B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nsid w:val="36B33707"/>
    <w:multiLevelType w:val="hybridMultilevel"/>
    <w:tmpl w:val="A60E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6EC3B22"/>
    <w:multiLevelType w:val="hybridMultilevel"/>
    <w:tmpl w:val="A75E6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37347CA9"/>
    <w:multiLevelType w:val="hybridMultilevel"/>
    <w:tmpl w:val="452E79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9">
    <w:nsid w:val="37F57EEC"/>
    <w:multiLevelType w:val="hybridMultilevel"/>
    <w:tmpl w:val="E2F2F5E8"/>
    <w:lvl w:ilvl="0" w:tplc="1C09000D">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nsid w:val="3A0A4345"/>
    <w:multiLevelType w:val="hybridMultilevel"/>
    <w:tmpl w:val="FB7E96A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1">
    <w:nsid w:val="3A271B34"/>
    <w:multiLevelType w:val="hybridMultilevel"/>
    <w:tmpl w:val="4B0EC62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nsid w:val="3A33681E"/>
    <w:multiLevelType w:val="hybridMultilevel"/>
    <w:tmpl w:val="3AC043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3">
    <w:nsid w:val="3A9A5380"/>
    <w:multiLevelType w:val="hybridMultilevel"/>
    <w:tmpl w:val="31E471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nsid w:val="3ABE4847"/>
    <w:multiLevelType w:val="hybridMultilevel"/>
    <w:tmpl w:val="3F786A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nsid w:val="3BD64AA4"/>
    <w:multiLevelType w:val="hybridMultilevel"/>
    <w:tmpl w:val="63F66A66"/>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nsid w:val="3CDC73AA"/>
    <w:multiLevelType w:val="hybridMultilevel"/>
    <w:tmpl w:val="016CDD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nsid w:val="3E156D4F"/>
    <w:multiLevelType w:val="hybridMultilevel"/>
    <w:tmpl w:val="78D6408C"/>
    <w:lvl w:ilvl="0" w:tplc="804A0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E492B3D"/>
    <w:multiLevelType w:val="hybridMultilevel"/>
    <w:tmpl w:val="DD3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EEB7051"/>
    <w:multiLevelType w:val="hybridMultilevel"/>
    <w:tmpl w:val="BA700AFE"/>
    <w:lvl w:ilvl="0" w:tplc="1C090017">
      <w:start w:val="1"/>
      <w:numFmt w:val="bullet"/>
      <w:lvlText w:val=""/>
      <w:lvlJc w:val="left"/>
      <w:pPr>
        <w:ind w:left="360" w:hanging="360"/>
      </w:pPr>
      <w:rPr>
        <w:rFonts w:ascii="Symbol" w:hAnsi="Symbol" w:hint="default"/>
      </w:rPr>
    </w:lvl>
    <w:lvl w:ilvl="1" w:tplc="1C090019" w:tentative="1">
      <w:start w:val="1"/>
      <w:numFmt w:val="bullet"/>
      <w:lvlText w:val="o"/>
      <w:lvlJc w:val="left"/>
      <w:pPr>
        <w:ind w:left="1080" w:hanging="360"/>
      </w:pPr>
      <w:rPr>
        <w:rFonts w:ascii="Courier New" w:hAnsi="Courier New" w:cs="Courier New" w:hint="default"/>
      </w:rPr>
    </w:lvl>
    <w:lvl w:ilvl="2" w:tplc="1C09001B" w:tentative="1">
      <w:start w:val="1"/>
      <w:numFmt w:val="bullet"/>
      <w:lvlText w:val=""/>
      <w:lvlJc w:val="left"/>
      <w:pPr>
        <w:ind w:left="1800" w:hanging="360"/>
      </w:pPr>
      <w:rPr>
        <w:rFonts w:ascii="Wingdings" w:hAnsi="Wingdings" w:hint="default"/>
      </w:rPr>
    </w:lvl>
    <w:lvl w:ilvl="3" w:tplc="1C09000F" w:tentative="1">
      <w:start w:val="1"/>
      <w:numFmt w:val="bullet"/>
      <w:lvlText w:val=""/>
      <w:lvlJc w:val="left"/>
      <w:pPr>
        <w:ind w:left="2520" w:hanging="360"/>
      </w:pPr>
      <w:rPr>
        <w:rFonts w:ascii="Symbol" w:hAnsi="Symbol" w:hint="default"/>
      </w:rPr>
    </w:lvl>
    <w:lvl w:ilvl="4" w:tplc="1C090019" w:tentative="1">
      <w:start w:val="1"/>
      <w:numFmt w:val="bullet"/>
      <w:lvlText w:val="o"/>
      <w:lvlJc w:val="left"/>
      <w:pPr>
        <w:ind w:left="3240" w:hanging="360"/>
      </w:pPr>
      <w:rPr>
        <w:rFonts w:ascii="Courier New" w:hAnsi="Courier New" w:cs="Courier New" w:hint="default"/>
      </w:rPr>
    </w:lvl>
    <w:lvl w:ilvl="5" w:tplc="1C09001B" w:tentative="1">
      <w:start w:val="1"/>
      <w:numFmt w:val="bullet"/>
      <w:lvlText w:val=""/>
      <w:lvlJc w:val="left"/>
      <w:pPr>
        <w:ind w:left="3960" w:hanging="360"/>
      </w:pPr>
      <w:rPr>
        <w:rFonts w:ascii="Wingdings" w:hAnsi="Wingdings" w:hint="default"/>
      </w:rPr>
    </w:lvl>
    <w:lvl w:ilvl="6" w:tplc="1C09000F" w:tentative="1">
      <w:start w:val="1"/>
      <w:numFmt w:val="bullet"/>
      <w:lvlText w:val=""/>
      <w:lvlJc w:val="left"/>
      <w:pPr>
        <w:ind w:left="4680" w:hanging="360"/>
      </w:pPr>
      <w:rPr>
        <w:rFonts w:ascii="Symbol" w:hAnsi="Symbol" w:hint="default"/>
      </w:rPr>
    </w:lvl>
    <w:lvl w:ilvl="7" w:tplc="1C090019" w:tentative="1">
      <w:start w:val="1"/>
      <w:numFmt w:val="bullet"/>
      <w:lvlText w:val="o"/>
      <w:lvlJc w:val="left"/>
      <w:pPr>
        <w:ind w:left="5400" w:hanging="360"/>
      </w:pPr>
      <w:rPr>
        <w:rFonts w:ascii="Courier New" w:hAnsi="Courier New" w:cs="Courier New" w:hint="default"/>
      </w:rPr>
    </w:lvl>
    <w:lvl w:ilvl="8" w:tplc="1C09001B" w:tentative="1">
      <w:start w:val="1"/>
      <w:numFmt w:val="bullet"/>
      <w:lvlText w:val=""/>
      <w:lvlJc w:val="left"/>
      <w:pPr>
        <w:ind w:left="6120" w:hanging="360"/>
      </w:pPr>
      <w:rPr>
        <w:rFonts w:ascii="Wingdings" w:hAnsi="Wingdings" w:hint="default"/>
      </w:rPr>
    </w:lvl>
  </w:abstractNum>
  <w:abstractNum w:abstractNumId="140">
    <w:nsid w:val="3F0B3CFE"/>
    <w:multiLevelType w:val="hybridMultilevel"/>
    <w:tmpl w:val="502C087E"/>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080"/>
        </w:tabs>
        <w:ind w:left="1080" w:hanging="360"/>
      </w:pPr>
    </w:lvl>
    <w:lvl w:ilvl="2" w:tplc="1C090005">
      <w:start w:val="1"/>
      <w:numFmt w:val="decimal"/>
      <w:lvlText w:val="%3."/>
      <w:lvlJc w:val="left"/>
      <w:pPr>
        <w:tabs>
          <w:tab w:val="num" w:pos="1800"/>
        </w:tabs>
        <w:ind w:left="1800" w:hanging="360"/>
      </w:pPr>
    </w:lvl>
    <w:lvl w:ilvl="3" w:tplc="1C090001">
      <w:start w:val="1"/>
      <w:numFmt w:val="decimal"/>
      <w:lvlText w:val="%4."/>
      <w:lvlJc w:val="left"/>
      <w:pPr>
        <w:tabs>
          <w:tab w:val="num" w:pos="2520"/>
        </w:tabs>
        <w:ind w:left="2520" w:hanging="360"/>
      </w:pPr>
    </w:lvl>
    <w:lvl w:ilvl="4" w:tplc="1C090003">
      <w:start w:val="1"/>
      <w:numFmt w:val="decimal"/>
      <w:lvlText w:val="%5."/>
      <w:lvlJc w:val="left"/>
      <w:pPr>
        <w:tabs>
          <w:tab w:val="num" w:pos="3240"/>
        </w:tabs>
        <w:ind w:left="3240" w:hanging="360"/>
      </w:pPr>
    </w:lvl>
    <w:lvl w:ilvl="5" w:tplc="1C090005">
      <w:start w:val="1"/>
      <w:numFmt w:val="decimal"/>
      <w:lvlText w:val="%6."/>
      <w:lvlJc w:val="left"/>
      <w:pPr>
        <w:tabs>
          <w:tab w:val="num" w:pos="3960"/>
        </w:tabs>
        <w:ind w:left="3960" w:hanging="360"/>
      </w:pPr>
    </w:lvl>
    <w:lvl w:ilvl="6" w:tplc="1C090001">
      <w:start w:val="1"/>
      <w:numFmt w:val="decimal"/>
      <w:lvlText w:val="%7."/>
      <w:lvlJc w:val="left"/>
      <w:pPr>
        <w:tabs>
          <w:tab w:val="num" w:pos="4680"/>
        </w:tabs>
        <w:ind w:left="4680" w:hanging="360"/>
      </w:pPr>
    </w:lvl>
    <w:lvl w:ilvl="7" w:tplc="1C090003">
      <w:start w:val="1"/>
      <w:numFmt w:val="decimal"/>
      <w:lvlText w:val="%8."/>
      <w:lvlJc w:val="left"/>
      <w:pPr>
        <w:tabs>
          <w:tab w:val="num" w:pos="5400"/>
        </w:tabs>
        <w:ind w:left="5400" w:hanging="360"/>
      </w:pPr>
    </w:lvl>
    <w:lvl w:ilvl="8" w:tplc="1C090005">
      <w:start w:val="1"/>
      <w:numFmt w:val="decimal"/>
      <w:lvlText w:val="%9."/>
      <w:lvlJc w:val="left"/>
      <w:pPr>
        <w:tabs>
          <w:tab w:val="num" w:pos="6120"/>
        </w:tabs>
        <w:ind w:left="6120" w:hanging="360"/>
      </w:pPr>
    </w:lvl>
  </w:abstractNum>
  <w:abstractNum w:abstractNumId="141">
    <w:nsid w:val="3FA13C71"/>
    <w:multiLevelType w:val="hybridMultilevel"/>
    <w:tmpl w:val="0C5C88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2">
    <w:nsid w:val="3FCF2ED6"/>
    <w:multiLevelType w:val="hybridMultilevel"/>
    <w:tmpl w:val="21ECD4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3">
    <w:nsid w:val="400F4CE9"/>
    <w:multiLevelType w:val="hybridMultilevel"/>
    <w:tmpl w:val="42DC591E"/>
    <w:lvl w:ilvl="0" w:tplc="04090017">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44">
    <w:nsid w:val="4041376A"/>
    <w:multiLevelType w:val="hybridMultilevel"/>
    <w:tmpl w:val="965002B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5">
    <w:nsid w:val="41D7209E"/>
    <w:multiLevelType w:val="hybridMultilevel"/>
    <w:tmpl w:val="24BEF5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nsid w:val="41E81638"/>
    <w:multiLevelType w:val="hybridMultilevel"/>
    <w:tmpl w:val="0F6E2C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7">
    <w:nsid w:val="42514D50"/>
    <w:multiLevelType w:val="hybridMultilevel"/>
    <w:tmpl w:val="99FE1B68"/>
    <w:lvl w:ilvl="0" w:tplc="08090001">
      <w:start w:val="1"/>
      <w:numFmt w:val="bullet"/>
      <w:lvlText w:val=""/>
      <w:lvlJc w:val="left"/>
      <w:pPr>
        <w:tabs>
          <w:tab w:val="num" w:pos="360"/>
        </w:tabs>
        <w:ind w:left="360" w:hanging="360"/>
      </w:pPr>
      <w:rPr>
        <w:rFonts w:ascii="Symbol" w:hAnsi="Symbol" w:hint="default"/>
      </w:rPr>
    </w:lvl>
    <w:lvl w:ilvl="1" w:tplc="6ABAF80A">
      <w:start w:val="1"/>
      <w:numFmt w:val="bullet"/>
      <w:lvlText w:val="-"/>
      <w:lvlJc w:val="left"/>
      <w:pPr>
        <w:tabs>
          <w:tab w:val="num" w:pos="1080"/>
        </w:tabs>
        <w:ind w:left="1080" w:hanging="360"/>
      </w:pPr>
      <w:rPr>
        <w:rFonts w:ascii="Times New Roman" w:hAnsi="Times New Roman" w:cs="Times New Roman" w:hint="default"/>
      </w:rPr>
    </w:lvl>
    <w:lvl w:ilvl="2" w:tplc="2EA4A862">
      <w:start w:val="1"/>
      <w:numFmt w:val="bullet"/>
      <w:lvlText w:val="-"/>
      <w:lvlJc w:val="left"/>
      <w:pPr>
        <w:tabs>
          <w:tab w:val="num" w:pos="1800"/>
        </w:tabs>
        <w:ind w:left="1800" w:hanging="360"/>
      </w:pPr>
      <w:rPr>
        <w:rFonts w:ascii="Times New Roman" w:hAnsi="Times New Roman" w:cs="Times New Roman" w:hint="default"/>
      </w:rPr>
    </w:lvl>
    <w:lvl w:ilvl="3" w:tplc="5372B6AC">
      <w:start w:val="1"/>
      <w:numFmt w:val="bullet"/>
      <w:lvlText w:val="-"/>
      <w:lvlJc w:val="left"/>
      <w:pPr>
        <w:tabs>
          <w:tab w:val="num" w:pos="2520"/>
        </w:tabs>
        <w:ind w:left="2520" w:hanging="360"/>
      </w:pPr>
      <w:rPr>
        <w:rFonts w:ascii="Times New Roman" w:hAnsi="Times New Roman" w:cs="Times New Roman" w:hint="default"/>
      </w:rPr>
    </w:lvl>
    <w:lvl w:ilvl="4" w:tplc="6C7C4F0E">
      <w:start w:val="1"/>
      <w:numFmt w:val="bullet"/>
      <w:lvlText w:val="-"/>
      <w:lvlJc w:val="left"/>
      <w:pPr>
        <w:tabs>
          <w:tab w:val="num" w:pos="3240"/>
        </w:tabs>
        <w:ind w:left="3240" w:hanging="360"/>
      </w:pPr>
      <w:rPr>
        <w:rFonts w:ascii="Times New Roman" w:hAnsi="Times New Roman" w:cs="Times New Roman" w:hint="default"/>
      </w:rPr>
    </w:lvl>
    <w:lvl w:ilvl="5" w:tplc="3C9801F0">
      <w:start w:val="1"/>
      <w:numFmt w:val="bullet"/>
      <w:lvlText w:val="-"/>
      <w:lvlJc w:val="left"/>
      <w:pPr>
        <w:tabs>
          <w:tab w:val="num" w:pos="3960"/>
        </w:tabs>
        <w:ind w:left="3960" w:hanging="360"/>
      </w:pPr>
      <w:rPr>
        <w:rFonts w:ascii="Times New Roman" w:hAnsi="Times New Roman" w:cs="Times New Roman" w:hint="default"/>
      </w:rPr>
    </w:lvl>
    <w:lvl w:ilvl="6" w:tplc="D11CA094">
      <w:start w:val="1"/>
      <w:numFmt w:val="bullet"/>
      <w:lvlText w:val="-"/>
      <w:lvlJc w:val="left"/>
      <w:pPr>
        <w:tabs>
          <w:tab w:val="num" w:pos="4680"/>
        </w:tabs>
        <w:ind w:left="4680" w:hanging="360"/>
      </w:pPr>
      <w:rPr>
        <w:rFonts w:ascii="Times New Roman" w:hAnsi="Times New Roman" w:cs="Times New Roman" w:hint="default"/>
      </w:rPr>
    </w:lvl>
    <w:lvl w:ilvl="7" w:tplc="B570402E">
      <w:start w:val="1"/>
      <w:numFmt w:val="bullet"/>
      <w:lvlText w:val="-"/>
      <w:lvlJc w:val="left"/>
      <w:pPr>
        <w:tabs>
          <w:tab w:val="num" w:pos="5400"/>
        </w:tabs>
        <w:ind w:left="5400" w:hanging="360"/>
      </w:pPr>
      <w:rPr>
        <w:rFonts w:ascii="Times New Roman" w:hAnsi="Times New Roman" w:cs="Times New Roman" w:hint="default"/>
      </w:rPr>
    </w:lvl>
    <w:lvl w:ilvl="8" w:tplc="96FA9496">
      <w:start w:val="1"/>
      <w:numFmt w:val="bullet"/>
      <w:lvlText w:val="-"/>
      <w:lvlJc w:val="left"/>
      <w:pPr>
        <w:tabs>
          <w:tab w:val="num" w:pos="6120"/>
        </w:tabs>
        <w:ind w:left="6120" w:hanging="360"/>
      </w:pPr>
      <w:rPr>
        <w:rFonts w:ascii="Times New Roman" w:hAnsi="Times New Roman" w:cs="Times New Roman" w:hint="default"/>
      </w:rPr>
    </w:lvl>
  </w:abstractNum>
  <w:abstractNum w:abstractNumId="148">
    <w:nsid w:val="42DB7B8E"/>
    <w:multiLevelType w:val="hybridMultilevel"/>
    <w:tmpl w:val="B8F4FB7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nsid w:val="43C46B4D"/>
    <w:multiLevelType w:val="hybridMultilevel"/>
    <w:tmpl w:val="931AEFB4"/>
    <w:lvl w:ilvl="0" w:tplc="E56E6270">
      <w:numFmt w:val="bullet"/>
      <w:lvlText w:val="-"/>
      <w:lvlJc w:val="left"/>
      <w:pPr>
        <w:ind w:left="720" w:hanging="360"/>
      </w:pPr>
      <w:rPr>
        <w:rFonts w:ascii="Times New Roman" w:eastAsia="Calibri"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0">
    <w:nsid w:val="445D6F93"/>
    <w:multiLevelType w:val="hybridMultilevel"/>
    <w:tmpl w:val="51301FB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49304E9"/>
    <w:multiLevelType w:val="hybridMultilevel"/>
    <w:tmpl w:val="17A0BD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2">
    <w:nsid w:val="44DF5476"/>
    <w:multiLevelType w:val="hybridMultilevel"/>
    <w:tmpl w:val="D6B45B5A"/>
    <w:lvl w:ilvl="0" w:tplc="1C09000F">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3">
    <w:nsid w:val="456F6A7A"/>
    <w:multiLevelType w:val="hybridMultilevel"/>
    <w:tmpl w:val="44782DC0"/>
    <w:lvl w:ilvl="0" w:tplc="1C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4658732B"/>
    <w:multiLevelType w:val="hybridMultilevel"/>
    <w:tmpl w:val="14127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69A3695"/>
    <w:multiLevelType w:val="hybridMultilevel"/>
    <w:tmpl w:val="618CCD3E"/>
    <w:lvl w:ilvl="0" w:tplc="804A0D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46A8719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46F610E8"/>
    <w:multiLevelType w:val="hybridMultilevel"/>
    <w:tmpl w:val="76D08FB6"/>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473C00BC"/>
    <w:multiLevelType w:val="hybridMultilevel"/>
    <w:tmpl w:val="AACE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748573A"/>
    <w:multiLevelType w:val="hybridMultilevel"/>
    <w:tmpl w:val="4AB69580"/>
    <w:lvl w:ilvl="0" w:tplc="1C09000D">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nsid w:val="475E310D"/>
    <w:multiLevelType w:val="hybridMultilevel"/>
    <w:tmpl w:val="E558192C"/>
    <w:lvl w:ilvl="0" w:tplc="1C090001">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1">
    <w:nsid w:val="478756F1"/>
    <w:multiLevelType w:val="hybridMultilevel"/>
    <w:tmpl w:val="5E601318"/>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162">
    <w:nsid w:val="4807725E"/>
    <w:multiLevelType w:val="hybridMultilevel"/>
    <w:tmpl w:val="92C4E07C"/>
    <w:lvl w:ilvl="0" w:tplc="1500F99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3">
    <w:nsid w:val="485367C7"/>
    <w:multiLevelType w:val="hybridMultilevel"/>
    <w:tmpl w:val="04489F52"/>
    <w:lvl w:ilvl="0" w:tplc="04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4">
    <w:nsid w:val="48A22B9E"/>
    <w:multiLevelType w:val="hybridMultilevel"/>
    <w:tmpl w:val="1FE615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5">
    <w:nsid w:val="49046997"/>
    <w:multiLevelType w:val="hybridMultilevel"/>
    <w:tmpl w:val="21AACFB4"/>
    <w:lvl w:ilvl="0" w:tplc="1500F99C">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6">
    <w:nsid w:val="49B44034"/>
    <w:multiLevelType w:val="hybridMultilevel"/>
    <w:tmpl w:val="7C8C9A4A"/>
    <w:lvl w:ilvl="0" w:tplc="E56E627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9F61EC3"/>
    <w:multiLevelType w:val="hybridMultilevel"/>
    <w:tmpl w:val="AD32F4D8"/>
    <w:lvl w:ilvl="0" w:tplc="1C09000D">
      <w:start w:val="1"/>
      <w:numFmt w:val="bullet"/>
      <w:lvlText w:val=""/>
      <w:lvlJc w:val="left"/>
      <w:pPr>
        <w:ind w:left="753" w:hanging="360"/>
      </w:pPr>
      <w:rPr>
        <w:rFonts w:ascii="Wingdings" w:hAnsi="Wingdings" w:hint="default"/>
      </w:rPr>
    </w:lvl>
    <w:lvl w:ilvl="1" w:tplc="1C090003" w:tentative="1">
      <w:start w:val="1"/>
      <w:numFmt w:val="bullet"/>
      <w:lvlText w:val="o"/>
      <w:lvlJc w:val="left"/>
      <w:pPr>
        <w:ind w:left="1473" w:hanging="360"/>
      </w:pPr>
      <w:rPr>
        <w:rFonts w:ascii="Courier New" w:hAnsi="Courier New" w:cs="Courier New" w:hint="default"/>
      </w:rPr>
    </w:lvl>
    <w:lvl w:ilvl="2" w:tplc="1C090005" w:tentative="1">
      <w:start w:val="1"/>
      <w:numFmt w:val="bullet"/>
      <w:lvlText w:val=""/>
      <w:lvlJc w:val="left"/>
      <w:pPr>
        <w:ind w:left="2193" w:hanging="360"/>
      </w:pPr>
      <w:rPr>
        <w:rFonts w:ascii="Wingdings" w:hAnsi="Wingdings" w:hint="default"/>
      </w:rPr>
    </w:lvl>
    <w:lvl w:ilvl="3" w:tplc="1C090001" w:tentative="1">
      <w:start w:val="1"/>
      <w:numFmt w:val="bullet"/>
      <w:lvlText w:val=""/>
      <w:lvlJc w:val="left"/>
      <w:pPr>
        <w:ind w:left="2913" w:hanging="360"/>
      </w:pPr>
      <w:rPr>
        <w:rFonts w:ascii="Symbol" w:hAnsi="Symbol" w:hint="default"/>
      </w:rPr>
    </w:lvl>
    <w:lvl w:ilvl="4" w:tplc="1C090003" w:tentative="1">
      <w:start w:val="1"/>
      <w:numFmt w:val="bullet"/>
      <w:lvlText w:val="o"/>
      <w:lvlJc w:val="left"/>
      <w:pPr>
        <w:ind w:left="3633" w:hanging="360"/>
      </w:pPr>
      <w:rPr>
        <w:rFonts w:ascii="Courier New" w:hAnsi="Courier New" w:cs="Courier New" w:hint="default"/>
      </w:rPr>
    </w:lvl>
    <w:lvl w:ilvl="5" w:tplc="1C090005" w:tentative="1">
      <w:start w:val="1"/>
      <w:numFmt w:val="bullet"/>
      <w:lvlText w:val=""/>
      <w:lvlJc w:val="left"/>
      <w:pPr>
        <w:ind w:left="4353" w:hanging="360"/>
      </w:pPr>
      <w:rPr>
        <w:rFonts w:ascii="Wingdings" w:hAnsi="Wingdings" w:hint="default"/>
      </w:rPr>
    </w:lvl>
    <w:lvl w:ilvl="6" w:tplc="1C090001" w:tentative="1">
      <w:start w:val="1"/>
      <w:numFmt w:val="bullet"/>
      <w:lvlText w:val=""/>
      <w:lvlJc w:val="left"/>
      <w:pPr>
        <w:ind w:left="5073" w:hanging="360"/>
      </w:pPr>
      <w:rPr>
        <w:rFonts w:ascii="Symbol" w:hAnsi="Symbol" w:hint="default"/>
      </w:rPr>
    </w:lvl>
    <w:lvl w:ilvl="7" w:tplc="1C090003" w:tentative="1">
      <w:start w:val="1"/>
      <w:numFmt w:val="bullet"/>
      <w:lvlText w:val="o"/>
      <w:lvlJc w:val="left"/>
      <w:pPr>
        <w:ind w:left="5793" w:hanging="360"/>
      </w:pPr>
      <w:rPr>
        <w:rFonts w:ascii="Courier New" w:hAnsi="Courier New" w:cs="Courier New" w:hint="default"/>
      </w:rPr>
    </w:lvl>
    <w:lvl w:ilvl="8" w:tplc="1C090005" w:tentative="1">
      <w:start w:val="1"/>
      <w:numFmt w:val="bullet"/>
      <w:lvlText w:val=""/>
      <w:lvlJc w:val="left"/>
      <w:pPr>
        <w:ind w:left="6513" w:hanging="360"/>
      </w:pPr>
      <w:rPr>
        <w:rFonts w:ascii="Wingdings" w:hAnsi="Wingdings" w:hint="default"/>
      </w:rPr>
    </w:lvl>
  </w:abstractNum>
  <w:abstractNum w:abstractNumId="168">
    <w:nsid w:val="4A3F1929"/>
    <w:multiLevelType w:val="hybridMultilevel"/>
    <w:tmpl w:val="BAE0971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9">
    <w:nsid w:val="4A5559CB"/>
    <w:multiLevelType w:val="hybridMultilevel"/>
    <w:tmpl w:val="29DE7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AE902CD"/>
    <w:multiLevelType w:val="hybridMultilevel"/>
    <w:tmpl w:val="2E04AC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1">
    <w:nsid w:val="4AF443CE"/>
    <w:multiLevelType w:val="hybridMultilevel"/>
    <w:tmpl w:val="DC94BF3E"/>
    <w:lvl w:ilvl="0" w:tplc="1C09000D">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2">
    <w:nsid w:val="4B7B7BC4"/>
    <w:multiLevelType w:val="multilevel"/>
    <w:tmpl w:val="45EAB638"/>
    <w:lvl w:ilvl="0">
      <w:start w:val="1"/>
      <w:numFmt w:val="decimal"/>
      <w:lvlText w:val="%1)"/>
      <w:lvlJc w:val="left"/>
      <w:pPr>
        <w:ind w:left="360" w:hanging="360"/>
      </w:pPr>
      <w:rPr>
        <w:rFonts w:ascii="Arial" w:hAnsi="Arial" w:cs="Arial" w:hint="default"/>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nsid w:val="4B891AF4"/>
    <w:multiLevelType w:val="hybridMultilevel"/>
    <w:tmpl w:val="6D96AF5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4">
    <w:nsid w:val="4BBB01C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nsid w:val="4CE12BDD"/>
    <w:multiLevelType w:val="hybridMultilevel"/>
    <w:tmpl w:val="0E8EAF6C"/>
    <w:lvl w:ilvl="0" w:tplc="1500F99C">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6">
    <w:nsid w:val="4CE813CF"/>
    <w:multiLevelType w:val="hybridMultilevel"/>
    <w:tmpl w:val="4D88ABFC"/>
    <w:lvl w:ilvl="0" w:tplc="1C09000D">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7">
    <w:nsid w:val="4D7A0CAD"/>
    <w:multiLevelType w:val="hybridMultilevel"/>
    <w:tmpl w:val="0E260748"/>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4DA86F15"/>
    <w:multiLevelType w:val="hybridMultilevel"/>
    <w:tmpl w:val="A8B484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9">
    <w:nsid w:val="4DF150D0"/>
    <w:multiLevelType w:val="hybridMultilevel"/>
    <w:tmpl w:val="0E58BD50"/>
    <w:lvl w:ilvl="0" w:tplc="1C09000D">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0">
    <w:nsid w:val="4E1C40A7"/>
    <w:multiLevelType w:val="hybridMultilevel"/>
    <w:tmpl w:val="2FFC21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1">
    <w:nsid w:val="4F2C1192"/>
    <w:multiLevelType w:val="hybridMultilevel"/>
    <w:tmpl w:val="A1920F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2">
    <w:nsid w:val="4F3567CB"/>
    <w:multiLevelType w:val="hybridMultilevel"/>
    <w:tmpl w:val="A31E68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nsid w:val="4FC9226A"/>
    <w:multiLevelType w:val="hybridMultilevel"/>
    <w:tmpl w:val="EC88D32C"/>
    <w:lvl w:ilvl="0" w:tplc="E56E6270">
      <w:numFmt w:val="bullet"/>
      <w:lvlText w:val="-"/>
      <w:lvlJc w:val="left"/>
      <w:pPr>
        <w:ind w:left="1080" w:hanging="360"/>
      </w:pPr>
      <w:rPr>
        <w:rFonts w:ascii="Times New Roman" w:eastAsia="Calibri"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4">
    <w:nsid w:val="501B54AA"/>
    <w:multiLevelType w:val="hybridMultilevel"/>
    <w:tmpl w:val="9A3C5A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5">
    <w:nsid w:val="50B7432A"/>
    <w:multiLevelType w:val="hybridMultilevel"/>
    <w:tmpl w:val="D890A2D2"/>
    <w:lvl w:ilvl="0" w:tplc="1C090001">
      <w:start w:val="1"/>
      <w:numFmt w:val="lowerLetter"/>
      <w:lvlText w:val="%1."/>
      <w:lvlJc w:val="left"/>
      <w:pPr>
        <w:ind w:left="360" w:hanging="360"/>
      </w:p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86">
    <w:nsid w:val="50E64865"/>
    <w:multiLevelType w:val="hybridMultilevel"/>
    <w:tmpl w:val="B5B2DE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7">
    <w:nsid w:val="50FE5AD3"/>
    <w:multiLevelType w:val="hybridMultilevel"/>
    <w:tmpl w:val="51FA7DFA"/>
    <w:lvl w:ilvl="0" w:tplc="04090019">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8">
    <w:nsid w:val="510E3FF0"/>
    <w:multiLevelType w:val="multilevel"/>
    <w:tmpl w:val="9C249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i w:val="0"/>
      </w:rPr>
    </w:lvl>
    <w:lvl w:ilvl="3">
      <w:start w:val="1"/>
      <w:numFmt w:val="decimal"/>
      <w:lvlText w:val="(%4)"/>
      <w:lvlJc w:val="left"/>
      <w:pPr>
        <w:ind w:left="1440" w:hanging="36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nsid w:val="51917BBD"/>
    <w:multiLevelType w:val="hybridMultilevel"/>
    <w:tmpl w:val="8806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1B672E4"/>
    <w:multiLevelType w:val="hybridMultilevel"/>
    <w:tmpl w:val="D4347AD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1">
    <w:nsid w:val="525016F2"/>
    <w:multiLevelType w:val="hybridMultilevel"/>
    <w:tmpl w:val="D9ECB9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2">
    <w:nsid w:val="5286140B"/>
    <w:multiLevelType w:val="hybridMultilevel"/>
    <w:tmpl w:val="50EE4DC2"/>
    <w:lvl w:ilvl="0" w:tplc="0409000F">
      <w:start w:val="1"/>
      <w:numFmt w:val="decimal"/>
      <w:lvlText w:val="%1."/>
      <w:lvlJc w:val="left"/>
      <w:pPr>
        <w:ind w:left="360" w:hanging="360"/>
      </w:pPr>
      <w:rPr>
        <w:rFonts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93">
    <w:nsid w:val="533439CC"/>
    <w:multiLevelType w:val="hybridMultilevel"/>
    <w:tmpl w:val="058298BE"/>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4">
    <w:nsid w:val="543A7039"/>
    <w:multiLevelType w:val="hybridMultilevel"/>
    <w:tmpl w:val="050AA990"/>
    <w:lvl w:ilvl="0" w:tplc="804A0D78">
      <w:start w:val="1"/>
      <w:numFmt w:val="lowerLetter"/>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95">
    <w:nsid w:val="54406C4C"/>
    <w:multiLevelType w:val="hybridMultilevel"/>
    <w:tmpl w:val="BA54E26E"/>
    <w:lvl w:ilvl="0" w:tplc="1C090001">
      <w:start w:val="1"/>
      <w:numFmt w:val="bullet"/>
      <w:lvlText w:val=""/>
      <w:lvlJc w:val="left"/>
      <w:pPr>
        <w:ind w:left="2908" w:hanging="360"/>
      </w:pPr>
      <w:rPr>
        <w:rFonts w:ascii="Symbol" w:hAnsi="Symbol" w:hint="default"/>
      </w:rPr>
    </w:lvl>
    <w:lvl w:ilvl="1" w:tplc="1C090003" w:tentative="1">
      <w:start w:val="1"/>
      <w:numFmt w:val="bullet"/>
      <w:lvlText w:val="o"/>
      <w:lvlJc w:val="left"/>
      <w:pPr>
        <w:ind w:left="3628" w:hanging="360"/>
      </w:pPr>
      <w:rPr>
        <w:rFonts w:ascii="Courier New" w:hAnsi="Courier New" w:cs="Courier New" w:hint="default"/>
      </w:rPr>
    </w:lvl>
    <w:lvl w:ilvl="2" w:tplc="1C090005" w:tentative="1">
      <w:start w:val="1"/>
      <w:numFmt w:val="bullet"/>
      <w:lvlText w:val=""/>
      <w:lvlJc w:val="left"/>
      <w:pPr>
        <w:ind w:left="4348" w:hanging="360"/>
      </w:pPr>
      <w:rPr>
        <w:rFonts w:ascii="Wingdings" w:hAnsi="Wingdings" w:hint="default"/>
      </w:rPr>
    </w:lvl>
    <w:lvl w:ilvl="3" w:tplc="1C090001" w:tentative="1">
      <w:start w:val="1"/>
      <w:numFmt w:val="bullet"/>
      <w:lvlText w:val=""/>
      <w:lvlJc w:val="left"/>
      <w:pPr>
        <w:ind w:left="5068" w:hanging="360"/>
      </w:pPr>
      <w:rPr>
        <w:rFonts w:ascii="Symbol" w:hAnsi="Symbol" w:hint="default"/>
      </w:rPr>
    </w:lvl>
    <w:lvl w:ilvl="4" w:tplc="1C090003" w:tentative="1">
      <w:start w:val="1"/>
      <w:numFmt w:val="bullet"/>
      <w:lvlText w:val="o"/>
      <w:lvlJc w:val="left"/>
      <w:pPr>
        <w:ind w:left="5788" w:hanging="360"/>
      </w:pPr>
      <w:rPr>
        <w:rFonts w:ascii="Courier New" w:hAnsi="Courier New" w:cs="Courier New" w:hint="default"/>
      </w:rPr>
    </w:lvl>
    <w:lvl w:ilvl="5" w:tplc="1C090005" w:tentative="1">
      <w:start w:val="1"/>
      <w:numFmt w:val="bullet"/>
      <w:lvlText w:val=""/>
      <w:lvlJc w:val="left"/>
      <w:pPr>
        <w:ind w:left="6508" w:hanging="360"/>
      </w:pPr>
      <w:rPr>
        <w:rFonts w:ascii="Wingdings" w:hAnsi="Wingdings" w:hint="default"/>
      </w:rPr>
    </w:lvl>
    <w:lvl w:ilvl="6" w:tplc="1C090001" w:tentative="1">
      <w:start w:val="1"/>
      <w:numFmt w:val="bullet"/>
      <w:lvlText w:val=""/>
      <w:lvlJc w:val="left"/>
      <w:pPr>
        <w:ind w:left="7228" w:hanging="360"/>
      </w:pPr>
      <w:rPr>
        <w:rFonts w:ascii="Symbol" w:hAnsi="Symbol" w:hint="default"/>
      </w:rPr>
    </w:lvl>
    <w:lvl w:ilvl="7" w:tplc="1C090003" w:tentative="1">
      <w:start w:val="1"/>
      <w:numFmt w:val="bullet"/>
      <w:lvlText w:val="o"/>
      <w:lvlJc w:val="left"/>
      <w:pPr>
        <w:ind w:left="7948" w:hanging="360"/>
      </w:pPr>
      <w:rPr>
        <w:rFonts w:ascii="Courier New" w:hAnsi="Courier New" w:cs="Courier New" w:hint="default"/>
      </w:rPr>
    </w:lvl>
    <w:lvl w:ilvl="8" w:tplc="1C090005" w:tentative="1">
      <w:start w:val="1"/>
      <w:numFmt w:val="bullet"/>
      <w:lvlText w:val=""/>
      <w:lvlJc w:val="left"/>
      <w:pPr>
        <w:ind w:left="8668" w:hanging="360"/>
      </w:pPr>
      <w:rPr>
        <w:rFonts w:ascii="Wingdings" w:hAnsi="Wingdings" w:hint="default"/>
      </w:rPr>
    </w:lvl>
  </w:abstractNum>
  <w:abstractNum w:abstractNumId="196">
    <w:nsid w:val="54B15716"/>
    <w:multiLevelType w:val="hybridMultilevel"/>
    <w:tmpl w:val="49245690"/>
    <w:lvl w:ilvl="0" w:tplc="B040043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7">
    <w:nsid w:val="54D115FB"/>
    <w:multiLevelType w:val="hybridMultilevel"/>
    <w:tmpl w:val="36780810"/>
    <w:lvl w:ilvl="0" w:tplc="1500F99C">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8">
    <w:nsid w:val="554572A6"/>
    <w:multiLevelType w:val="hybridMultilevel"/>
    <w:tmpl w:val="7B9C912A"/>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5D1054F"/>
    <w:multiLevelType w:val="hybridMultilevel"/>
    <w:tmpl w:val="D45A30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0">
    <w:nsid w:val="562F09EC"/>
    <w:multiLevelType w:val="multilevel"/>
    <w:tmpl w:val="8FF2C70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nsid w:val="56540C2D"/>
    <w:multiLevelType w:val="hybridMultilevel"/>
    <w:tmpl w:val="A970B1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2">
    <w:nsid w:val="5672204E"/>
    <w:multiLevelType w:val="hybridMultilevel"/>
    <w:tmpl w:val="148C88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3">
    <w:nsid w:val="56C75E00"/>
    <w:multiLevelType w:val="hybridMultilevel"/>
    <w:tmpl w:val="F4505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57202E34"/>
    <w:multiLevelType w:val="hybridMultilevel"/>
    <w:tmpl w:val="9AB6E2BE"/>
    <w:lvl w:ilvl="0" w:tplc="3E2EB4B6">
      <w:start w:val="1"/>
      <w:numFmt w:val="bullet"/>
      <w:lvlText w:val="•"/>
      <w:lvlJc w:val="left"/>
      <w:pPr>
        <w:tabs>
          <w:tab w:val="num" w:pos="720"/>
        </w:tabs>
        <w:ind w:left="720" w:hanging="360"/>
      </w:pPr>
      <w:rPr>
        <w:rFonts w:ascii="Times New Roman" w:hAnsi="Times New Roman" w:hint="default"/>
      </w:rPr>
    </w:lvl>
    <w:lvl w:ilvl="1" w:tplc="62DCF348" w:tentative="1">
      <w:start w:val="1"/>
      <w:numFmt w:val="bullet"/>
      <w:lvlText w:val="•"/>
      <w:lvlJc w:val="left"/>
      <w:pPr>
        <w:tabs>
          <w:tab w:val="num" w:pos="1440"/>
        </w:tabs>
        <w:ind w:left="1440" w:hanging="360"/>
      </w:pPr>
      <w:rPr>
        <w:rFonts w:ascii="Times New Roman" w:hAnsi="Times New Roman" w:hint="default"/>
      </w:rPr>
    </w:lvl>
    <w:lvl w:ilvl="2" w:tplc="A11672A0" w:tentative="1">
      <w:start w:val="1"/>
      <w:numFmt w:val="bullet"/>
      <w:lvlText w:val="•"/>
      <w:lvlJc w:val="left"/>
      <w:pPr>
        <w:tabs>
          <w:tab w:val="num" w:pos="2160"/>
        </w:tabs>
        <w:ind w:left="2160" w:hanging="360"/>
      </w:pPr>
      <w:rPr>
        <w:rFonts w:ascii="Times New Roman" w:hAnsi="Times New Roman" w:hint="default"/>
      </w:rPr>
    </w:lvl>
    <w:lvl w:ilvl="3" w:tplc="DEDC4AF0" w:tentative="1">
      <w:start w:val="1"/>
      <w:numFmt w:val="bullet"/>
      <w:lvlText w:val="•"/>
      <w:lvlJc w:val="left"/>
      <w:pPr>
        <w:tabs>
          <w:tab w:val="num" w:pos="2880"/>
        </w:tabs>
        <w:ind w:left="2880" w:hanging="360"/>
      </w:pPr>
      <w:rPr>
        <w:rFonts w:ascii="Times New Roman" w:hAnsi="Times New Roman" w:hint="default"/>
      </w:rPr>
    </w:lvl>
    <w:lvl w:ilvl="4" w:tplc="6AE2B708" w:tentative="1">
      <w:start w:val="1"/>
      <w:numFmt w:val="bullet"/>
      <w:lvlText w:val="•"/>
      <w:lvlJc w:val="left"/>
      <w:pPr>
        <w:tabs>
          <w:tab w:val="num" w:pos="3600"/>
        </w:tabs>
        <w:ind w:left="3600" w:hanging="360"/>
      </w:pPr>
      <w:rPr>
        <w:rFonts w:ascii="Times New Roman" w:hAnsi="Times New Roman" w:hint="default"/>
      </w:rPr>
    </w:lvl>
    <w:lvl w:ilvl="5" w:tplc="34F62078" w:tentative="1">
      <w:start w:val="1"/>
      <w:numFmt w:val="bullet"/>
      <w:lvlText w:val="•"/>
      <w:lvlJc w:val="left"/>
      <w:pPr>
        <w:tabs>
          <w:tab w:val="num" w:pos="4320"/>
        </w:tabs>
        <w:ind w:left="4320" w:hanging="360"/>
      </w:pPr>
      <w:rPr>
        <w:rFonts w:ascii="Times New Roman" w:hAnsi="Times New Roman" w:hint="default"/>
      </w:rPr>
    </w:lvl>
    <w:lvl w:ilvl="6" w:tplc="F274CD3A" w:tentative="1">
      <w:start w:val="1"/>
      <w:numFmt w:val="bullet"/>
      <w:lvlText w:val="•"/>
      <w:lvlJc w:val="left"/>
      <w:pPr>
        <w:tabs>
          <w:tab w:val="num" w:pos="5040"/>
        </w:tabs>
        <w:ind w:left="5040" w:hanging="360"/>
      </w:pPr>
      <w:rPr>
        <w:rFonts w:ascii="Times New Roman" w:hAnsi="Times New Roman" w:hint="default"/>
      </w:rPr>
    </w:lvl>
    <w:lvl w:ilvl="7" w:tplc="B2D666D8" w:tentative="1">
      <w:start w:val="1"/>
      <w:numFmt w:val="bullet"/>
      <w:lvlText w:val="•"/>
      <w:lvlJc w:val="left"/>
      <w:pPr>
        <w:tabs>
          <w:tab w:val="num" w:pos="5760"/>
        </w:tabs>
        <w:ind w:left="5760" w:hanging="360"/>
      </w:pPr>
      <w:rPr>
        <w:rFonts w:ascii="Times New Roman" w:hAnsi="Times New Roman" w:hint="default"/>
      </w:rPr>
    </w:lvl>
    <w:lvl w:ilvl="8" w:tplc="00809416" w:tentative="1">
      <w:start w:val="1"/>
      <w:numFmt w:val="bullet"/>
      <w:lvlText w:val="•"/>
      <w:lvlJc w:val="left"/>
      <w:pPr>
        <w:tabs>
          <w:tab w:val="num" w:pos="6480"/>
        </w:tabs>
        <w:ind w:left="6480" w:hanging="360"/>
      </w:pPr>
      <w:rPr>
        <w:rFonts w:ascii="Times New Roman" w:hAnsi="Times New Roman" w:hint="default"/>
      </w:rPr>
    </w:lvl>
  </w:abstractNum>
  <w:abstractNum w:abstractNumId="205">
    <w:nsid w:val="585D3BBD"/>
    <w:multiLevelType w:val="hybridMultilevel"/>
    <w:tmpl w:val="F6FA637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6">
    <w:nsid w:val="58A16089"/>
    <w:multiLevelType w:val="hybridMultilevel"/>
    <w:tmpl w:val="85D8449A"/>
    <w:lvl w:ilvl="0" w:tplc="E56E6270">
      <w:numFmt w:val="bullet"/>
      <w:lvlText w:val="-"/>
      <w:lvlJc w:val="left"/>
      <w:pPr>
        <w:ind w:left="720" w:hanging="36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7">
    <w:nsid w:val="58B14EE8"/>
    <w:multiLevelType w:val="hybridMultilevel"/>
    <w:tmpl w:val="9F12E8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8">
    <w:nsid w:val="58D6420B"/>
    <w:multiLevelType w:val="multilevel"/>
    <w:tmpl w:val="CD56EA5A"/>
    <w:lvl w:ilvl="0">
      <w:start w:val="1"/>
      <w:numFmt w:val="bullet"/>
      <w:lvlText w:val=""/>
      <w:lvlJc w:val="left"/>
      <w:pPr>
        <w:ind w:left="720" w:hanging="360"/>
      </w:pPr>
      <w:rPr>
        <w:rFonts w:ascii="Symbol" w:hAnsi="Symbol"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9">
    <w:nsid w:val="59321F11"/>
    <w:multiLevelType w:val="hybridMultilevel"/>
    <w:tmpl w:val="F2D2026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0">
    <w:nsid w:val="596F5062"/>
    <w:multiLevelType w:val="hybridMultilevel"/>
    <w:tmpl w:val="F23C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597C4635"/>
    <w:multiLevelType w:val="hybridMultilevel"/>
    <w:tmpl w:val="2A1A7E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2">
    <w:nsid w:val="59B8423C"/>
    <w:multiLevelType w:val="multilevel"/>
    <w:tmpl w:val="783E5188"/>
    <w:lvl w:ilvl="0">
      <w:start w:val="14"/>
      <w:numFmt w:val="decimal"/>
      <w:pStyle w:val="ListBullet"/>
      <w:lvlText w:val="%1"/>
      <w:lvlJc w:val="left"/>
      <w:pPr>
        <w:ind w:left="540" w:hanging="540"/>
      </w:pPr>
      <w:rPr>
        <w:rFonts w:hint="default"/>
      </w:rPr>
    </w:lvl>
    <w:lvl w:ilvl="1">
      <w:start w:val="1"/>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nsid w:val="5A9C6701"/>
    <w:multiLevelType w:val="hybridMultilevel"/>
    <w:tmpl w:val="D2A0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5AD61753"/>
    <w:multiLevelType w:val="hybridMultilevel"/>
    <w:tmpl w:val="DD6E516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5">
    <w:nsid w:val="5B9371E7"/>
    <w:multiLevelType w:val="hybridMultilevel"/>
    <w:tmpl w:val="EF44A7A2"/>
    <w:lvl w:ilvl="0" w:tplc="804A0D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5C43445C"/>
    <w:multiLevelType w:val="hybridMultilevel"/>
    <w:tmpl w:val="7A0A7590"/>
    <w:lvl w:ilvl="0" w:tplc="804A0D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5C770418"/>
    <w:multiLevelType w:val="hybridMultilevel"/>
    <w:tmpl w:val="88582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5CB31BDF"/>
    <w:multiLevelType w:val="hybridMultilevel"/>
    <w:tmpl w:val="DD8AAB34"/>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080"/>
        </w:tabs>
        <w:ind w:left="1080" w:hanging="360"/>
      </w:pPr>
    </w:lvl>
    <w:lvl w:ilvl="2" w:tplc="1C090005">
      <w:start w:val="1"/>
      <w:numFmt w:val="decimal"/>
      <w:lvlText w:val="%3."/>
      <w:lvlJc w:val="left"/>
      <w:pPr>
        <w:tabs>
          <w:tab w:val="num" w:pos="1800"/>
        </w:tabs>
        <w:ind w:left="1800" w:hanging="360"/>
      </w:pPr>
    </w:lvl>
    <w:lvl w:ilvl="3" w:tplc="1C090001">
      <w:start w:val="1"/>
      <w:numFmt w:val="decimal"/>
      <w:lvlText w:val="%4."/>
      <w:lvlJc w:val="left"/>
      <w:pPr>
        <w:tabs>
          <w:tab w:val="num" w:pos="2520"/>
        </w:tabs>
        <w:ind w:left="2520" w:hanging="360"/>
      </w:pPr>
    </w:lvl>
    <w:lvl w:ilvl="4" w:tplc="1C090003">
      <w:start w:val="1"/>
      <w:numFmt w:val="decimal"/>
      <w:lvlText w:val="%5."/>
      <w:lvlJc w:val="left"/>
      <w:pPr>
        <w:tabs>
          <w:tab w:val="num" w:pos="3240"/>
        </w:tabs>
        <w:ind w:left="3240" w:hanging="360"/>
      </w:pPr>
    </w:lvl>
    <w:lvl w:ilvl="5" w:tplc="1C090005">
      <w:start w:val="1"/>
      <w:numFmt w:val="decimal"/>
      <w:lvlText w:val="%6."/>
      <w:lvlJc w:val="left"/>
      <w:pPr>
        <w:tabs>
          <w:tab w:val="num" w:pos="3960"/>
        </w:tabs>
        <w:ind w:left="3960" w:hanging="360"/>
      </w:pPr>
    </w:lvl>
    <w:lvl w:ilvl="6" w:tplc="1C090001">
      <w:start w:val="1"/>
      <w:numFmt w:val="decimal"/>
      <w:lvlText w:val="%7."/>
      <w:lvlJc w:val="left"/>
      <w:pPr>
        <w:tabs>
          <w:tab w:val="num" w:pos="4680"/>
        </w:tabs>
        <w:ind w:left="4680" w:hanging="360"/>
      </w:pPr>
    </w:lvl>
    <w:lvl w:ilvl="7" w:tplc="1C090003">
      <w:start w:val="1"/>
      <w:numFmt w:val="decimal"/>
      <w:lvlText w:val="%8."/>
      <w:lvlJc w:val="left"/>
      <w:pPr>
        <w:tabs>
          <w:tab w:val="num" w:pos="5400"/>
        </w:tabs>
        <w:ind w:left="5400" w:hanging="360"/>
      </w:pPr>
    </w:lvl>
    <w:lvl w:ilvl="8" w:tplc="1C090005">
      <w:start w:val="1"/>
      <w:numFmt w:val="decimal"/>
      <w:lvlText w:val="%9."/>
      <w:lvlJc w:val="left"/>
      <w:pPr>
        <w:tabs>
          <w:tab w:val="num" w:pos="6120"/>
        </w:tabs>
        <w:ind w:left="6120" w:hanging="360"/>
      </w:pPr>
    </w:lvl>
  </w:abstractNum>
  <w:abstractNum w:abstractNumId="219">
    <w:nsid w:val="5CDA4EDB"/>
    <w:multiLevelType w:val="hybridMultilevel"/>
    <w:tmpl w:val="F13E7692"/>
    <w:lvl w:ilvl="0" w:tplc="1C090009">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0">
    <w:nsid w:val="5CEB6D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1">
    <w:nsid w:val="5DAF3B7B"/>
    <w:multiLevelType w:val="hybridMultilevel"/>
    <w:tmpl w:val="5B38D5AE"/>
    <w:lvl w:ilvl="0" w:tplc="1C090011">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2">
    <w:nsid w:val="5E19234B"/>
    <w:multiLevelType w:val="hybridMultilevel"/>
    <w:tmpl w:val="21EE1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nsid w:val="5E633DC5"/>
    <w:multiLevelType w:val="multilevel"/>
    <w:tmpl w:val="DD524CF8"/>
    <w:lvl w:ilvl="0">
      <w:start w:val="18"/>
      <w:numFmt w:val="decimal"/>
      <w:pStyle w:val="AppendixHeading"/>
      <w:lvlText w:val="%1"/>
      <w:lvlJc w:val="left"/>
      <w:pPr>
        <w:ind w:left="615" w:hanging="615"/>
      </w:pPr>
      <w:rPr>
        <w:rFonts w:hint="default"/>
      </w:rPr>
    </w:lvl>
    <w:lvl w:ilvl="1">
      <w:start w:val="1"/>
      <w:numFmt w:val="decimal"/>
      <w:pStyle w:val="AppendixHeading2"/>
      <w:lvlText w:val="%1.%2"/>
      <w:lvlJc w:val="left"/>
      <w:pPr>
        <w:ind w:left="1335" w:hanging="615"/>
      </w:pPr>
      <w:rPr>
        <w:rFonts w:hint="default"/>
      </w:rPr>
    </w:lvl>
    <w:lvl w:ilvl="2">
      <w:start w:val="10"/>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4">
    <w:nsid w:val="5EA40D1E"/>
    <w:multiLevelType w:val="hybridMultilevel"/>
    <w:tmpl w:val="2E82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5F38444B"/>
    <w:multiLevelType w:val="hybridMultilevel"/>
    <w:tmpl w:val="5FF4772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6">
    <w:nsid w:val="5F8714A6"/>
    <w:multiLevelType w:val="hybridMultilevel"/>
    <w:tmpl w:val="A9DCE8C0"/>
    <w:lvl w:ilvl="0" w:tplc="1C090001">
      <w:start w:val="1"/>
      <w:numFmt w:val="bullet"/>
      <w:lvlText w:val=""/>
      <w:lvlJc w:val="left"/>
      <w:pPr>
        <w:tabs>
          <w:tab w:val="num" w:pos="360"/>
        </w:tabs>
        <w:ind w:left="360" w:hanging="360"/>
      </w:pPr>
      <w:rPr>
        <w:rFonts w:ascii="Symbol" w:hAnsi="Symbol" w:hint="default"/>
      </w:rPr>
    </w:lvl>
    <w:lvl w:ilvl="1" w:tplc="6ABAF80A">
      <w:start w:val="1"/>
      <w:numFmt w:val="bullet"/>
      <w:lvlText w:val="-"/>
      <w:lvlJc w:val="left"/>
      <w:pPr>
        <w:tabs>
          <w:tab w:val="num" w:pos="1080"/>
        </w:tabs>
        <w:ind w:left="1080" w:hanging="360"/>
      </w:pPr>
      <w:rPr>
        <w:rFonts w:ascii="Times New Roman" w:hAnsi="Times New Roman" w:cs="Times New Roman" w:hint="default"/>
      </w:rPr>
    </w:lvl>
    <w:lvl w:ilvl="2" w:tplc="2EA4A862">
      <w:start w:val="1"/>
      <w:numFmt w:val="bullet"/>
      <w:lvlText w:val="-"/>
      <w:lvlJc w:val="left"/>
      <w:pPr>
        <w:tabs>
          <w:tab w:val="num" w:pos="1800"/>
        </w:tabs>
        <w:ind w:left="1800" w:hanging="360"/>
      </w:pPr>
      <w:rPr>
        <w:rFonts w:ascii="Times New Roman" w:hAnsi="Times New Roman" w:cs="Times New Roman" w:hint="default"/>
      </w:rPr>
    </w:lvl>
    <w:lvl w:ilvl="3" w:tplc="5372B6AC">
      <w:start w:val="1"/>
      <w:numFmt w:val="bullet"/>
      <w:lvlText w:val="-"/>
      <w:lvlJc w:val="left"/>
      <w:pPr>
        <w:tabs>
          <w:tab w:val="num" w:pos="2520"/>
        </w:tabs>
        <w:ind w:left="2520" w:hanging="360"/>
      </w:pPr>
      <w:rPr>
        <w:rFonts w:ascii="Times New Roman" w:hAnsi="Times New Roman" w:cs="Times New Roman" w:hint="default"/>
      </w:rPr>
    </w:lvl>
    <w:lvl w:ilvl="4" w:tplc="6C7C4F0E">
      <w:start w:val="1"/>
      <w:numFmt w:val="bullet"/>
      <w:lvlText w:val="-"/>
      <w:lvlJc w:val="left"/>
      <w:pPr>
        <w:tabs>
          <w:tab w:val="num" w:pos="3240"/>
        </w:tabs>
        <w:ind w:left="3240" w:hanging="360"/>
      </w:pPr>
      <w:rPr>
        <w:rFonts w:ascii="Times New Roman" w:hAnsi="Times New Roman" w:cs="Times New Roman" w:hint="default"/>
      </w:rPr>
    </w:lvl>
    <w:lvl w:ilvl="5" w:tplc="3C9801F0">
      <w:start w:val="1"/>
      <w:numFmt w:val="bullet"/>
      <w:lvlText w:val="-"/>
      <w:lvlJc w:val="left"/>
      <w:pPr>
        <w:tabs>
          <w:tab w:val="num" w:pos="3960"/>
        </w:tabs>
        <w:ind w:left="3960" w:hanging="360"/>
      </w:pPr>
      <w:rPr>
        <w:rFonts w:ascii="Times New Roman" w:hAnsi="Times New Roman" w:cs="Times New Roman" w:hint="default"/>
      </w:rPr>
    </w:lvl>
    <w:lvl w:ilvl="6" w:tplc="D11CA094">
      <w:start w:val="1"/>
      <w:numFmt w:val="bullet"/>
      <w:lvlText w:val="-"/>
      <w:lvlJc w:val="left"/>
      <w:pPr>
        <w:tabs>
          <w:tab w:val="num" w:pos="4680"/>
        </w:tabs>
        <w:ind w:left="4680" w:hanging="360"/>
      </w:pPr>
      <w:rPr>
        <w:rFonts w:ascii="Times New Roman" w:hAnsi="Times New Roman" w:cs="Times New Roman" w:hint="default"/>
      </w:rPr>
    </w:lvl>
    <w:lvl w:ilvl="7" w:tplc="B570402E">
      <w:start w:val="1"/>
      <w:numFmt w:val="bullet"/>
      <w:lvlText w:val="-"/>
      <w:lvlJc w:val="left"/>
      <w:pPr>
        <w:tabs>
          <w:tab w:val="num" w:pos="5400"/>
        </w:tabs>
        <w:ind w:left="5400" w:hanging="360"/>
      </w:pPr>
      <w:rPr>
        <w:rFonts w:ascii="Times New Roman" w:hAnsi="Times New Roman" w:cs="Times New Roman" w:hint="default"/>
      </w:rPr>
    </w:lvl>
    <w:lvl w:ilvl="8" w:tplc="96FA9496">
      <w:start w:val="1"/>
      <w:numFmt w:val="bullet"/>
      <w:lvlText w:val="-"/>
      <w:lvlJc w:val="left"/>
      <w:pPr>
        <w:tabs>
          <w:tab w:val="num" w:pos="6120"/>
        </w:tabs>
        <w:ind w:left="6120" w:hanging="360"/>
      </w:pPr>
      <w:rPr>
        <w:rFonts w:ascii="Times New Roman" w:hAnsi="Times New Roman" w:cs="Times New Roman" w:hint="default"/>
      </w:rPr>
    </w:lvl>
  </w:abstractNum>
  <w:abstractNum w:abstractNumId="227">
    <w:nsid w:val="5FD40C16"/>
    <w:multiLevelType w:val="hybridMultilevel"/>
    <w:tmpl w:val="A1C6CD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8">
    <w:nsid w:val="600E31EE"/>
    <w:multiLevelType w:val="hybridMultilevel"/>
    <w:tmpl w:val="4CFCE602"/>
    <w:lvl w:ilvl="0" w:tplc="1C090019">
      <w:numFmt w:val="bullet"/>
      <w:lvlText w:val="•"/>
      <w:lvlJc w:val="left"/>
      <w:pPr>
        <w:ind w:left="360" w:hanging="360"/>
      </w:pPr>
      <w:rPr>
        <w:rFonts w:ascii="Arial" w:eastAsia="Calibri" w:hAnsi="Arial" w:cs="Arial" w:hint="default"/>
      </w:rPr>
    </w:lvl>
    <w:lvl w:ilvl="1" w:tplc="1C090019" w:tentative="1">
      <w:start w:val="1"/>
      <w:numFmt w:val="bullet"/>
      <w:lvlText w:val="o"/>
      <w:lvlJc w:val="left"/>
      <w:pPr>
        <w:ind w:left="1080" w:hanging="360"/>
      </w:pPr>
      <w:rPr>
        <w:rFonts w:ascii="Courier New" w:hAnsi="Courier New" w:cs="Courier New" w:hint="default"/>
      </w:rPr>
    </w:lvl>
    <w:lvl w:ilvl="2" w:tplc="1C09001B" w:tentative="1">
      <w:start w:val="1"/>
      <w:numFmt w:val="bullet"/>
      <w:lvlText w:val=""/>
      <w:lvlJc w:val="left"/>
      <w:pPr>
        <w:ind w:left="1800" w:hanging="360"/>
      </w:pPr>
      <w:rPr>
        <w:rFonts w:ascii="Wingdings" w:hAnsi="Wingdings" w:hint="default"/>
      </w:rPr>
    </w:lvl>
    <w:lvl w:ilvl="3" w:tplc="1C09000F" w:tentative="1">
      <w:start w:val="1"/>
      <w:numFmt w:val="bullet"/>
      <w:lvlText w:val=""/>
      <w:lvlJc w:val="left"/>
      <w:pPr>
        <w:ind w:left="2520" w:hanging="360"/>
      </w:pPr>
      <w:rPr>
        <w:rFonts w:ascii="Symbol" w:hAnsi="Symbol" w:hint="default"/>
      </w:rPr>
    </w:lvl>
    <w:lvl w:ilvl="4" w:tplc="1C090019" w:tentative="1">
      <w:start w:val="1"/>
      <w:numFmt w:val="bullet"/>
      <w:lvlText w:val="o"/>
      <w:lvlJc w:val="left"/>
      <w:pPr>
        <w:ind w:left="3240" w:hanging="360"/>
      </w:pPr>
      <w:rPr>
        <w:rFonts w:ascii="Courier New" w:hAnsi="Courier New" w:cs="Courier New" w:hint="default"/>
      </w:rPr>
    </w:lvl>
    <w:lvl w:ilvl="5" w:tplc="1C09001B" w:tentative="1">
      <w:start w:val="1"/>
      <w:numFmt w:val="bullet"/>
      <w:lvlText w:val=""/>
      <w:lvlJc w:val="left"/>
      <w:pPr>
        <w:ind w:left="3960" w:hanging="360"/>
      </w:pPr>
      <w:rPr>
        <w:rFonts w:ascii="Wingdings" w:hAnsi="Wingdings" w:hint="default"/>
      </w:rPr>
    </w:lvl>
    <w:lvl w:ilvl="6" w:tplc="1C09000F" w:tentative="1">
      <w:start w:val="1"/>
      <w:numFmt w:val="bullet"/>
      <w:lvlText w:val=""/>
      <w:lvlJc w:val="left"/>
      <w:pPr>
        <w:ind w:left="4680" w:hanging="360"/>
      </w:pPr>
      <w:rPr>
        <w:rFonts w:ascii="Symbol" w:hAnsi="Symbol" w:hint="default"/>
      </w:rPr>
    </w:lvl>
    <w:lvl w:ilvl="7" w:tplc="1C090019" w:tentative="1">
      <w:start w:val="1"/>
      <w:numFmt w:val="bullet"/>
      <w:lvlText w:val="o"/>
      <w:lvlJc w:val="left"/>
      <w:pPr>
        <w:ind w:left="5400" w:hanging="360"/>
      </w:pPr>
      <w:rPr>
        <w:rFonts w:ascii="Courier New" w:hAnsi="Courier New" w:cs="Courier New" w:hint="default"/>
      </w:rPr>
    </w:lvl>
    <w:lvl w:ilvl="8" w:tplc="1C09001B" w:tentative="1">
      <w:start w:val="1"/>
      <w:numFmt w:val="bullet"/>
      <w:lvlText w:val=""/>
      <w:lvlJc w:val="left"/>
      <w:pPr>
        <w:ind w:left="6120" w:hanging="360"/>
      </w:pPr>
      <w:rPr>
        <w:rFonts w:ascii="Wingdings" w:hAnsi="Wingdings" w:hint="default"/>
      </w:rPr>
    </w:lvl>
  </w:abstractNum>
  <w:abstractNum w:abstractNumId="229">
    <w:nsid w:val="61222249"/>
    <w:multiLevelType w:val="hybridMultilevel"/>
    <w:tmpl w:val="0BAC22FC"/>
    <w:lvl w:ilvl="0" w:tplc="1500F99C">
      <w:start w:val="1"/>
      <w:numFmt w:val="bullet"/>
      <w:pStyle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0">
    <w:nsid w:val="614439DC"/>
    <w:multiLevelType w:val="hybridMultilevel"/>
    <w:tmpl w:val="B888D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18E53F3"/>
    <w:multiLevelType w:val="hybridMultilevel"/>
    <w:tmpl w:val="BC269B1E"/>
    <w:lvl w:ilvl="0" w:tplc="1C090017">
      <w:start w:val="1"/>
      <w:numFmt w:val="lowerLetter"/>
      <w:lvlText w:val="%1)"/>
      <w:lvlJc w:val="left"/>
      <w:pPr>
        <w:ind w:left="1440" w:hanging="360"/>
      </w:p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232">
    <w:nsid w:val="634F282F"/>
    <w:multiLevelType w:val="hybridMultilevel"/>
    <w:tmpl w:val="78665914"/>
    <w:lvl w:ilvl="0" w:tplc="1C090001">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3">
    <w:nsid w:val="63E104F8"/>
    <w:multiLevelType w:val="hybridMultilevel"/>
    <w:tmpl w:val="4C607E2A"/>
    <w:lvl w:ilvl="0" w:tplc="04090003">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4">
    <w:nsid w:val="64362A65"/>
    <w:multiLevelType w:val="hybridMultilevel"/>
    <w:tmpl w:val="71E27F64"/>
    <w:lvl w:ilvl="0" w:tplc="1C09000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5">
    <w:nsid w:val="64525D77"/>
    <w:multiLevelType w:val="hybridMultilevel"/>
    <w:tmpl w:val="D4020C36"/>
    <w:lvl w:ilvl="0" w:tplc="1500F99C">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080"/>
        </w:tabs>
        <w:ind w:left="1080" w:hanging="360"/>
      </w:pPr>
    </w:lvl>
    <w:lvl w:ilvl="2" w:tplc="1C090005">
      <w:start w:val="1"/>
      <w:numFmt w:val="decimal"/>
      <w:lvlText w:val="%3."/>
      <w:lvlJc w:val="left"/>
      <w:pPr>
        <w:tabs>
          <w:tab w:val="num" w:pos="1800"/>
        </w:tabs>
        <w:ind w:left="1800" w:hanging="360"/>
      </w:pPr>
    </w:lvl>
    <w:lvl w:ilvl="3" w:tplc="1C090001">
      <w:start w:val="1"/>
      <w:numFmt w:val="decimal"/>
      <w:lvlText w:val="%4."/>
      <w:lvlJc w:val="left"/>
      <w:pPr>
        <w:tabs>
          <w:tab w:val="num" w:pos="2520"/>
        </w:tabs>
        <w:ind w:left="2520" w:hanging="360"/>
      </w:pPr>
    </w:lvl>
    <w:lvl w:ilvl="4" w:tplc="1C090003">
      <w:start w:val="1"/>
      <w:numFmt w:val="decimal"/>
      <w:lvlText w:val="%5."/>
      <w:lvlJc w:val="left"/>
      <w:pPr>
        <w:tabs>
          <w:tab w:val="num" w:pos="3240"/>
        </w:tabs>
        <w:ind w:left="3240" w:hanging="360"/>
      </w:pPr>
    </w:lvl>
    <w:lvl w:ilvl="5" w:tplc="1C090005">
      <w:start w:val="1"/>
      <w:numFmt w:val="decimal"/>
      <w:lvlText w:val="%6."/>
      <w:lvlJc w:val="left"/>
      <w:pPr>
        <w:tabs>
          <w:tab w:val="num" w:pos="3960"/>
        </w:tabs>
        <w:ind w:left="3960" w:hanging="360"/>
      </w:pPr>
    </w:lvl>
    <w:lvl w:ilvl="6" w:tplc="1C090001">
      <w:start w:val="1"/>
      <w:numFmt w:val="decimal"/>
      <w:lvlText w:val="%7."/>
      <w:lvlJc w:val="left"/>
      <w:pPr>
        <w:tabs>
          <w:tab w:val="num" w:pos="4680"/>
        </w:tabs>
        <w:ind w:left="4680" w:hanging="360"/>
      </w:pPr>
    </w:lvl>
    <w:lvl w:ilvl="7" w:tplc="1C090003">
      <w:start w:val="1"/>
      <w:numFmt w:val="decimal"/>
      <w:lvlText w:val="%8."/>
      <w:lvlJc w:val="left"/>
      <w:pPr>
        <w:tabs>
          <w:tab w:val="num" w:pos="5400"/>
        </w:tabs>
        <w:ind w:left="5400" w:hanging="360"/>
      </w:pPr>
    </w:lvl>
    <w:lvl w:ilvl="8" w:tplc="1C090005">
      <w:start w:val="1"/>
      <w:numFmt w:val="decimal"/>
      <w:lvlText w:val="%9."/>
      <w:lvlJc w:val="left"/>
      <w:pPr>
        <w:tabs>
          <w:tab w:val="num" w:pos="6120"/>
        </w:tabs>
        <w:ind w:left="6120" w:hanging="360"/>
      </w:pPr>
    </w:lvl>
  </w:abstractNum>
  <w:abstractNum w:abstractNumId="236">
    <w:nsid w:val="64AF5BCF"/>
    <w:multiLevelType w:val="hybridMultilevel"/>
    <w:tmpl w:val="AE1030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7">
    <w:nsid w:val="653B59AD"/>
    <w:multiLevelType w:val="hybridMultilevel"/>
    <w:tmpl w:val="3496D726"/>
    <w:lvl w:ilvl="0" w:tplc="1500F99C">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8">
    <w:nsid w:val="654F4194"/>
    <w:multiLevelType w:val="hybridMultilevel"/>
    <w:tmpl w:val="40C4F8B6"/>
    <w:lvl w:ilvl="0" w:tplc="1C09000D">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9">
    <w:nsid w:val="65C037F3"/>
    <w:multiLevelType w:val="hybridMultilevel"/>
    <w:tmpl w:val="22AA4F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0">
    <w:nsid w:val="6619193D"/>
    <w:multiLevelType w:val="hybridMultilevel"/>
    <w:tmpl w:val="B88EA5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1">
    <w:nsid w:val="67185A9F"/>
    <w:multiLevelType w:val="hybridMultilevel"/>
    <w:tmpl w:val="B010E64C"/>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080"/>
        </w:tabs>
        <w:ind w:left="1080" w:hanging="360"/>
      </w:pPr>
    </w:lvl>
    <w:lvl w:ilvl="2" w:tplc="1C090005">
      <w:start w:val="1"/>
      <w:numFmt w:val="decimal"/>
      <w:lvlText w:val="%3."/>
      <w:lvlJc w:val="left"/>
      <w:pPr>
        <w:tabs>
          <w:tab w:val="num" w:pos="1800"/>
        </w:tabs>
        <w:ind w:left="1800" w:hanging="360"/>
      </w:pPr>
    </w:lvl>
    <w:lvl w:ilvl="3" w:tplc="1C090001">
      <w:start w:val="1"/>
      <w:numFmt w:val="decimal"/>
      <w:lvlText w:val="%4."/>
      <w:lvlJc w:val="left"/>
      <w:pPr>
        <w:tabs>
          <w:tab w:val="num" w:pos="2520"/>
        </w:tabs>
        <w:ind w:left="2520" w:hanging="360"/>
      </w:pPr>
    </w:lvl>
    <w:lvl w:ilvl="4" w:tplc="1C090003">
      <w:start w:val="1"/>
      <w:numFmt w:val="decimal"/>
      <w:lvlText w:val="%5."/>
      <w:lvlJc w:val="left"/>
      <w:pPr>
        <w:tabs>
          <w:tab w:val="num" w:pos="3240"/>
        </w:tabs>
        <w:ind w:left="3240" w:hanging="360"/>
      </w:pPr>
    </w:lvl>
    <w:lvl w:ilvl="5" w:tplc="1C090005">
      <w:start w:val="1"/>
      <w:numFmt w:val="decimal"/>
      <w:lvlText w:val="%6."/>
      <w:lvlJc w:val="left"/>
      <w:pPr>
        <w:tabs>
          <w:tab w:val="num" w:pos="3960"/>
        </w:tabs>
        <w:ind w:left="3960" w:hanging="360"/>
      </w:pPr>
    </w:lvl>
    <w:lvl w:ilvl="6" w:tplc="1C090001">
      <w:start w:val="1"/>
      <w:numFmt w:val="decimal"/>
      <w:lvlText w:val="%7."/>
      <w:lvlJc w:val="left"/>
      <w:pPr>
        <w:tabs>
          <w:tab w:val="num" w:pos="4680"/>
        </w:tabs>
        <w:ind w:left="4680" w:hanging="360"/>
      </w:pPr>
    </w:lvl>
    <w:lvl w:ilvl="7" w:tplc="1C090003">
      <w:start w:val="1"/>
      <w:numFmt w:val="decimal"/>
      <w:lvlText w:val="%8."/>
      <w:lvlJc w:val="left"/>
      <w:pPr>
        <w:tabs>
          <w:tab w:val="num" w:pos="5400"/>
        </w:tabs>
        <w:ind w:left="5400" w:hanging="360"/>
      </w:pPr>
    </w:lvl>
    <w:lvl w:ilvl="8" w:tplc="1C090005">
      <w:start w:val="1"/>
      <w:numFmt w:val="decimal"/>
      <w:lvlText w:val="%9."/>
      <w:lvlJc w:val="left"/>
      <w:pPr>
        <w:tabs>
          <w:tab w:val="num" w:pos="6120"/>
        </w:tabs>
        <w:ind w:left="6120" w:hanging="360"/>
      </w:pPr>
    </w:lvl>
  </w:abstractNum>
  <w:abstractNum w:abstractNumId="242">
    <w:nsid w:val="67863FBA"/>
    <w:multiLevelType w:val="hybridMultilevel"/>
    <w:tmpl w:val="0D8AB8D6"/>
    <w:lvl w:ilvl="0" w:tplc="1500F99C">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3">
    <w:nsid w:val="68277E18"/>
    <w:multiLevelType w:val="hybridMultilevel"/>
    <w:tmpl w:val="6E02ADFE"/>
    <w:lvl w:ilvl="0" w:tplc="E56E6270">
      <w:numFmt w:val="bullet"/>
      <w:lvlText w:val="-"/>
      <w:lvlJc w:val="left"/>
      <w:pPr>
        <w:ind w:left="644" w:hanging="360"/>
      </w:pPr>
      <w:rPr>
        <w:rFonts w:ascii="Times New Roman" w:eastAsia="Calibri" w:hAnsi="Times New Roman" w:cs="Times New Roman"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44">
    <w:nsid w:val="683A34FE"/>
    <w:multiLevelType w:val="hybridMultilevel"/>
    <w:tmpl w:val="69CC47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5">
    <w:nsid w:val="69193D14"/>
    <w:multiLevelType w:val="multilevel"/>
    <w:tmpl w:val="B4DE5A92"/>
    <w:lvl w:ilvl="0">
      <w:start w:val="8"/>
      <w:numFmt w:val="decimal"/>
      <w:pStyle w:val="TABLETEXTB"/>
      <w:lvlText w:val="%1"/>
      <w:lvlJc w:val="left"/>
      <w:pPr>
        <w:ind w:left="360" w:hanging="360"/>
      </w:pPr>
      <w:rPr>
        <w:rFonts w:hint="default"/>
      </w:rPr>
    </w:lvl>
    <w:lvl w:ilvl="1">
      <w:start w:val="10"/>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6">
    <w:nsid w:val="693738BB"/>
    <w:multiLevelType w:val="hybridMultilevel"/>
    <w:tmpl w:val="2A5C6CB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nsid w:val="69426750"/>
    <w:multiLevelType w:val="hybridMultilevel"/>
    <w:tmpl w:val="34FACCE2"/>
    <w:lvl w:ilvl="0" w:tplc="4F329A26">
      <w:start w:val="2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nsid w:val="69971C14"/>
    <w:multiLevelType w:val="multilevel"/>
    <w:tmpl w:val="BCF6DDF0"/>
    <w:lvl w:ilvl="0">
      <w:start w:val="7"/>
      <w:numFmt w:val="decimal"/>
      <w:lvlText w:val="%1"/>
      <w:lvlJc w:val="left"/>
      <w:pPr>
        <w:ind w:left="375" w:hanging="375"/>
      </w:pPr>
      <w:rPr>
        <w:rFonts w:hint="default"/>
      </w:rPr>
    </w:lvl>
    <w:lvl w:ilvl="1">
      <w:start w:val="17"/>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9">
    <w:nsid w:val="69A107C3"/>
    <w:multiLevelType w:val="hybridMultilevel"/>
    <w:tmpl w:val="75D62A30"/>
    <w:lvl w:ilvl="0" w:tplc="804A0D78">
      <w:start w:val="1"/>
      <w:numFmt w:val="bullet"/>
      <w:lvlText w:val=""/>
      <w:lvlJc w:val="left"/>
      <w:pPr>
        <w:ind w:left="720" w:hanging="360"/>
      </w:pPr>
      <w:rPr>
        <w:rFonts w:ascii="Symbol" w:hAnsi="Symbol" w:hint="default"/>
      </w:rPr>
    </w:lvl>
    <w:lvl w:ilvl="1" w:tplc="04090003">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69F6488E"/>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1">
    <w:nsid w:val="6A2B3D39"/>
    <w:multiLevelType w:val="hybridMultilevel"/>
    <w:tmpl w:val="C34E3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6A83616C"/>
    <w:multiLevelType w:val="hybridMultilevel"/>
    <w:tmpl w:val="6922D8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3">
    <w:nsid w:val="6B49212C"/>
    <w:multiLevelType w:val="hybridMultilevel"/>
    <w:tmpl w:val="9788C162"/>
    <w:lvl w:ilvl="0" w:tplc="04090017">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54">
    <w:nsid w:val="6B4D366A"/>
    <w:multiLevelType w:val="hybridMultilevel"/>
    <w:tmpl w:val="A394012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nsid w:val="6B65500F"/>
    <w:multiLevelType w:val="hybridMultilevel"/>
    <w:tmpl w:val="5586603E"/>
    <w:lvl w:ilvl="0" w:tplc="0409000F">
      <w:start w:val="1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6BEE61A3"/>
    <w:multiLevelType w:val="hybridMultilevel"/>
    <w:tmpl w:val="BEEE3D9C"/>
    <w:lvl w:ilvl="0" w:tplc="1C090001">
      <w:start w:val="1"/>
      <w:numFmt w:val="bullet"/>
      <w:lvlText w:val=""/>
      <w:lvlJc w:val="left"/>
      <w:pPr>
        <w:ind w:left="753" w:hanging="360"/>
      </w:pPr>
      <w:rPr>
        <w:rFonts w:ascii="Wingdings" w:hAnsi="Wingdings" w:hint="default"/>
      </w:rPr>
    </w:lvl>
    <w:lvl w:ilvl="1" w:tplc="1C090003">
      <w:numFmt w:val="bullet"/>
      <w:lvlText w:val="·"/>
      <w:lvlJc w:val="left"/>
      <w:pPr>
        <w:ind w:left="1473" w:hanging="360"/>
      </w:pPr>
      <w:rPr>
        <w:rFonts w:ascii="Arial" w:eastAsia="Calibri" w:hAnsi="Arial" w:cs="Arial" w:hint="default"/>
      </w:rPr>
    </w:lvl>
    <w:lvl w:ilvl="2" w:tplc="1C090005" w:tentative="1">
      <w:start w:val="1"/>
      <w:numFmt w:val="bullet"/>
      <w:lvlText w:val=""/>
      <w:lvlJc w:val="left"/>
      <w:pPr>
        <w:ind w:left="2193" w:hanging="360"/>
      </w:pPr>
      <w:rPr>
        <w:rFonts w:ascii="Wingdings" w:hAnsi="Wingdings" w:hint="default"/>
      </w:rPr>
    </w:lvl>
    <w:lvl w:ilvl="3" w:tplc="1C090001" w:tentative="1">
      <w:start w:val="1"/>
      <w:numFmt w:val="bullet"/>
      <w:lvlText w:val=""/>
      <w:lvlJc w:val="left"/>
      <w:pPr>
        <w:ind w:left="2913" w:hanging="360"/>
      </w:pPr>
      <w:rPr>
        <w:rFonts w:ascii="Symbol" w:hAnsi="Symbol" w:hint="default"/>
      </w:rPr>
    </w:lvl>
    <w:lvl w:ilvl="4" w:tplc="1C090003" w:tentative="1">
      <w:start w:val="1"/>
      <w:numFmt w:val="bullet"/>
      <w:lvlText w:val="o"/>
      <w:lvlJc w:val="left"/>
      <w:pPr>
        <w:ind w:left="3633" w:hanging="360"/>
      </w:pPr>
      <w:rPr>
        <w:rFonts w:ascii="Courier New" w:hAnsi="Courier New" w:cs="Courier New" w:hint="default"/>
      </w:rPr>
    </w:lvl>
    <w:lvl w:ilvl="5" w:tplc="1C090005" w:tentative="1">
      <w:start w:val="1"/>
      <w:numFmt w:val="bullet"/>
      <w:lvlText w:val=""/>
      <w:lvlJc w:val="left"/>
      <w:pPr>
        <w:ind w:left="4353" w:hanging="360"/>
      </w:pPr>
      <w:rPr>
        <w:rFonts w:ascii="Wingdings" w:hAnsi="Wingdings" w:hint="default"/>
      </w:rPr>
    </w:lvl>
    <w:lvl w:ilvl="6" w:tplc="1C090001" w:tentative="1">
      <w:start w:val="1"/>
      <w:numFmt w:val="bullet"/>
      <w:lvlText w:val=""/>
      <w:lvlJc w:val="left"/>
      <w:pPr>
        <w:ind w:left="5073" w:hanging="360"/>
      </w:pPr>
      <w:rPr>
        <w:rFonts w:ascii="Symbol" w:hAnsi="Symbol" w:hint="default"/>
      </w:rPr>
    </w:lvl>
    <w:lvl w:ilvl="7" w:tplc="1C090003" w:tentative="1">
      <w:start w:val="1"/>
      <w:numFmt w:val="bullet"/>
      <w:lvlText w:val="o"/>
      <w:lvlJc w:val="left"/>
      <w:pPr>
        <w:ind w:left="5793" w:hanging="360"/>
      </w:pPr>
      <w:rPr>
        <w:rFonts w:ascii="Courier New" w:hAnsi="Courier New" w:cs="Courier New" w:hint="default"/>
      </w:rPr>
    </w:lvl>
    <w:lvl w:ilvl="8" w:tplc="1C090005" w:tentative="1">
      <w:start w:val="1"/>
      <w:numFmt w:val="bullet"/>
      <w:lvlText w:val=""/>
      <w:lvlJc w:val="left"/>
      <w:pPr>
        <w:ind w:left="6513" w:hanging="360"/>
      </w:pPr>
      <w:rPr>
        <w:rFonts w:ascii="Wingdings" w:hAnsi="Wingdings" w:hint="default"/>
      </w:rPr>
    </w:lvl>
  </w:abstractNum>
  <w:abstractNum w:abstractNumId="257">
    <w:nsid w:val="6C4B4549"/>
    <w:multiLevelType w:val="hybridMultilevel"/>
    <w:tmpl w:val="A51E20E8"/>
    <w:lvl w:ilvl="0" w:tplc="1C090001">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8">
    <w:nsid w:val="6C5A14BF"/>
    <w:multiLevelType w:val="hybridMultilevel"/>
    <w:tmpl w:val="510E14FA"/>
    <w:lvl w:ilvl="0" w:tplc="04090009">
      <w:start w:val="1"/>
      <w:numFmt w:val="bullet"/>
      <w:lvlText w:val=""/>
      <w:lvlJc w:val="left"/>
      <w:pPr>
        <w:ind w:left="720" w:hanging="360"/>
      </w:pPr>
      <w:rPr>
        <w:rFonts w:ascii="Wingdings" w:hAnsi="Wingdings" w:hint="default"/>
      </w:rPr>
    </w:lvl>
    <w:lvl w:ilvl="1" w:tplc="D8304142"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6C8B707B"/>
    <w:multiLevelType w:val="hybridMultilevel"/>
    <w:tmpl w:val="CBF88758"/>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0">
    <w:nsid w:val="6CA54995"/>
    <w:multiLevelType w:val="hybridMultilevel"/>
    <w:tmpl w:val="53020768"/>
    <w:lvl w:ilvl="0" w:tplc="1C09000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1">
    <w:nsid w:val="6CC9258A"/>
    <w:multiLevelType w:val="hybridMultilevel"/>
    <w:tmpl w:val="98E658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2">
    <w:nsid w:val="6EC00DCF"/>
    <w:multiLevelType w:val="hybridMultilevel"/>
    <w:tmpl w:val="1D3CF03E"/>
    <w:lvl w:ilvl="0" w:tplc="1500F99C">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3">
    <w:nsid w:val="6F28253E"/>
    <w:multiLevelType w:val="hybridMultilevel"/>
    <w:tmpl w:val="0622A696"/>
    <w:lvl w:ilvl="0" w:tplc="1C090001">
      <w:start w:val="1"/>
      <w:numFmt w:val="bullet"/>
      <w:lvlText w:val=""/>
      <w:lvlJc w:val="left"/>
      <w:pPr>
        <w:ind w:left="720" w:hanging="360"/>
      </w:pPr>
      <w:rPr>
        <w:rFonts w:ascii="Symbol" w:hAnsi="Symbol" w:hint="default"/>
        <w:sz w:val="18"/>
        <w:szCs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4">
    <w:nsid w:val="6F5979FD"/>
    <w:multiLevelType w:val="hybridMultilevel"/>
    <w:tmpl w:val="757811D0"/>
    <w:lvl w:ilvl="0" w:tplc="1C090001">
      <w:start w:val="1"/>
      <w:numFmt w:val="bullet"/>
      <w:lvlText w:val=""/>
      <w:lvlJc w:val="left"/>
      <w:pPr>
        <w:ind w:left="-1065" w:hanging="360"/>
      </w:pPr>
      <w:rPr>
        <w:rFonts w:ascii="Symbol" w:hAnsi="Symbol" w:hint="default"/>
      </w:rPr>
    </w:lvl>
    <w:lvl w:ilvl="1" w:tplc="1C090003" w:tentative="1">
      <w:start w:val="1"/>
      <w:numFmt w:val="bullet"/>
      <w:lvlText w:val="o"/>
      <w:lvlJc w:val="left"/>
      <w:pPr>
        <w:ind w:left="-345" w:hanging="360"/>
      </w:pPr>
      <w:rPr>
        <w:rFonts w:ascii="Courier New" w:hAnsi="Courier New" w:cs="Courier New" w:hint="default"/>
      </w:rPr>
    </w:lvl>
    <w:lvl w:ilvl="2" w:tplc="1C090005" w:tentative="1">
      <w:start w:val="1"/>
      <w:numFmt w:val="bullet"/>
      <w:lvlText w:val=""/>
      <w:lvlJc w:val="left"/>
      <w:pPr>
        <w:ind w:left="375" w:hanging="360"/>
      </w:pPr>
      <w:rPr>
        <w:rFonts w:ascii="Wingdings" w:hAnsi="Wingdings" w:hint="default"/>
      </w:rPr>
    </w:lvl>
    <w:lvl w:ilvl="3" w:tplc="1C090001" w:tentative="1">
      <w:start w:val="1"/>
      <w:numFmt w:val="bullet"/>
      <w:lvlText w:val=""/>
      <w:lvlJc w:val="left"/>
      <w:pPr>
        <w:ind w:left="1095" w:hanging="360"/>
      </w:pPr>
      <w:rPr>
        <w:rFonts w:ascii="Symbol" w:hAnsi="Symbol" w:hint="default"/>
      </w:rPr>
    </w:lvl>
    <w:lvl w:ilvl="4" w:tplc="1C090003" w:tentative="1">
      <w:start w:val="1"/>
      <w:numFmt w:val="bullet"/>
      <w:lvlText w:val="o"/>
      <w:lvlJc w:val="left"/>
      <w:pPr>
        <w:ind w:left="1815" w:hanging="360"/>
      </w:pPr>
      <w:rPr>
        <w:rFonts w:ascii="Courier New" w:hAnsi="Courier New" w:cs="Courier New" w:hint="default"/>
      </w:rPr>
    </w:lvl>
    <w:lvl w:ilvl="5" w:tplc="1C090005" w:tentative="1">
      <w:start w:val="1"/>
      <w:numFmt w:val="bullet"/>
      <w:lvlText w:val=""/>
      <w:lvlJc w:val="left"/>
      <w:pPr>
        <w:ind w:left="2535" w:hanging="360"/>
      </w:pPr>
      <w:rPr>
        <w:rFonts w:ascii="Wingdings" w:hAnsi="Wingdings" w:hint="default"/>
      </w:rPr>
    </w:lvl>
    <w:lvl w:ilvl="6" w:tplc="1C090001" w:tentative="1">
      <w:start w:val="1"/>
      <w:numFmt w:val="bullet"/>
      <w:lvlText w:val=""/>
      <w:lvlJc w:val="left"/>
      <w:pPr>
        <w:ind w:left="3255" w:hanging="360"/>
      </w:pPr>
      <w:rPr>
        <w:rFonts w:ascii="Symbol" w:hAnsi="Symbol" w:hint="default"/>
      </w:rPr>
    </w:lvl>
    <w:lvl w:ilvl="7" w:tplc="1C090003" w:tentative="1">
      <w:start w:val="1"/>
      <w:numFmt w:val="bullet"/>
      <w:lvlText w:val="o"/>
      <w:lvlJc w:val="left"/>
      <w:pPr>
        <w:ind w:left="3975" w:hanging="360"/>
      </w:pPr>
      <w:rPr>
        <w:rFonts w:ascii="Courier New" w:hAnsi="Courier New" w:cs="Courier New" w:hint="default"/>
      </w:rPr>
    </w:lvl>
    <w:lvl w:ilvl="8" w:tplc="1C090005" w:tentative="1">
      <w:start w:val="1"/>
      <w:numFmt w:val="bullet"/>
      <w:lvlText w:val=""/>
      <w:lvlJc w:val="left"/>
      <w:pPr>
        <w:ind w:left="4695" w:hanging="360"/>
      </w:pPr>
      <w:rPr>
        <w:rFonts w:ascii="Wingdings" w:hAnsi="Wingdings" w:hint="default"/>
      </w:rPr>
    </w:lvl>
  </w:abstractNum>
  <w:abstractNum w:abstractNumId="265">
    <w:nsid w:val="6FB30676"/>
    <w:multiLevelType w:val="hybridMultilevel"/>
    <w:tmpl w:val="F4E811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6">
    <w:nsid w:val="6FD74CDB"/>
    <w:multiLevelType w:val="hybridMultilevel"/>
    <w:tmpl w:val="787814E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7">
    <w:nsid w:val="70326B19"/>
    <w:multiLevelType w:val="hybridMultilevel"/>
    <w:tmpl w:val="CE5C22D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8">
    <w:nsid w:val="71040357"/>
    <w:multiLevelType w:val="hybridMultilevel"/>
    <w:tmpl w:val="AB5A37D0"/>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9">
    <w:nsid w:val="719353FA"/>
    <w:multiLevelType w:val="hybridMultilevel"/>
    <w:tmpl w:val="DED082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0">
    <w:nsid w:val="71B165DB"/>
    <w:multiLevelType w:val="hybridMultilevel"/>
    <w:tmpl w:val="B204C8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1">
    <w:nsid w:val="71EC2B80"/>
    <w:multiLevelType w:val="multilevel"/>
    <w:tmpl w:val="611CF902"/>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rPr>
        <w:b w:val="0"/>
        <w:i w:val="0"/>
        <w:color w:val="0D0D0D" w:themeColor="text1" w:themeTint="F2"/>
        <w:sz w:val="20"/>
        <w:szCs w:val="20"/>
        <w:vertAlign w:val="baseline"/>
      </w:rPr>
    </w:lvl>
    <w:lvl w:ilvl="3">
      <w:start w:val="1"/>
      <w:numFmt w:val="decimal"/>
      <w:lvlText w:val="(%4)"/>
      <w:lvlJc w:val="left"/>
      <w:pPr>
        <w:ind w:left="1440" w:hanging="36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2">
    <w:nsid w:val="736B33B2"/>
    <w:multiLevelType w:val="hybridMultilevel"/>
    <w:tmpl w:val="CB08A80E"/>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3">
    <w:nsid w:val="73F14166"/>
    <w:multiLevelType w:val="hybridMultilevel"/>
    <w:tmpl w:val="5F36F5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4">
    <w:nsid w:val="74F06704"/>
    <w:multiLevelType w:val="hybridMultilevel"/>
    <w:tmpl w:val="92BE20C8"/>
    <w:lvl w:ilvl="0" w:tplc="205264B8">
      <w:start w:val="1"/>
      <w:numFmt w:val="bullet"/>
      <w:lvlText w:val="•"/>
      <w:lvlJc w:val="left"/>
      <w:pPr>
        <w:tabs>
          <w:tab w:val="num" w:pos="720"/>
        </w:tabs>
        <w:ind w:left="720" w:hanging="360"/>
      </w:pPr>
      <w:rPr>
        <w:rFonts w:ascii="Times New Roman" w:hAnsi="Times New Roman" w:hint="default"/>
      </w:rPr>
    </w:lvl>
    <w:lvl w:ilvl="1" w:tplc="3D6CED58" w:tentative="1">
      <w:start w:val="1"/>
      <w:numFmt w:val="bullet"/>
      <w:lvlText w:val="•"/>
      <w:lvlJc w:val="left"/>
      <w:pPr>
        <w:tabs>
          <w:tab w:val="num" w:pos="1440"/>
        </w:tabs>
        <w:ind w:left="1440" w:hanging="360"/>
      </w:pPr>
      <w:rPr>
        <w:rFonts w:ascii="Times New Roman" w:hAnsi="Times New Roman" w:hint="default"/>
      </w:rPr>
    </w:lvl>
    <w:lvl w:ilvl="2" w:tplc="CCC8A3CA" w:tentative="1">
      <w:start w:val="1"/>
      <w:numFmt w:val="bullet"/>
      <w:lvlText w:val="•"/>
      <w:lvlJc w:val="left"/>
      <w:pPr>
        <w:tabs>
          <w:tab w:val="num" w:pos="2160"/>
        </w:tabs>
        <w:ind w:left="2160" w:hanging="360"/>
      </w:pPr>
      <w:rPr>
        <w:rFonts w:ascii="Times New Roman" w:hAnsi="Times New Roman" w:hint="default"/>
      </w:rPr>
    </w:lvl>
    <w:lvl w:ilvl="3" w:tplc="1CBA6A58" w:tentative="1">
      <w:start w:val="1"/>
      <w:numFmt w:val="bullet"/>
      <w:lvlText w:val="•"/>
      <w:lvlJc w:val="left"/>
      <w:pPr>
        <w:tabs>
          <w:tab w:val="num" w:pos="2880"/>
        </w:tabs>
        <w:ind w:left="2880" w:hanging="360"/>
      </w:pPr>
      <w:rPr>
        <w:rFonts w:ascii="Times New Roman" w:hAnsi="Times New Roman" w:hint="default"/>
      </w:rPr>
    </w:lvl>
    <w:lvl w:ilvl="4" w:tplc="48EE276C" w:tentative="1">
      <w:start w:val="1"/>
      <w:numFmt w:val="bullet"/>
      <w:lvlText w:val="•"/>
      <w:lvlJc w:val="left"/>
      <w:pPr>
        <w:tabs>
          <w:tab w:val="num" w:pos="3600"/>
        </w:tabs>
        <w:ind w:left="3600" w:hanging="360"/>
      </w:pPr>
      <w:rPr>
        <w:rFonts w:ascii="Times New Roman" w:hAnsi="Times New Roman" w:hint="default"/>
      </w:rPr>
    </w:lvl>
    <w:lvl w:ilvl="5" w:tplc="E8D6EB2A" w:tentative="1">
      <w:start w:val="1"/>
      <w:numFmt w:val="bullet"/>
      <w:lvlText w:val="•"/>
      <w:lvlJc w:val="left"/>
      <w:pPr>
        <w:tabs>
          <w:tab w:val="num" w:pos="4320"/>
        </w:tabs>
        <w:ind w:left="4320" w:hanging="360"/>
      </w:pPr>
      <w:rPr>
        <w:rFonts w:ascii="Times New Roman" w:hAnsi="Times New Roman" w:hint="default"/>
      </w:rPr>
    </w:lvl>
    <w:lvl w:ilvl="6" w:tplc="4894E0F8" w:tentative="1">
      <w:start w:val="1"/>
      <w:numFmt w:val="bullet"/>
      <w:lvlText w:val="•"/>
      <w:lvlJc w:val="left"/>
      <w:pPr>
        <w:tabs>
          <w:tab w:val="num" w:pos="5040"/>
        </w:tabs>
        <w:ind w:left="5040" w:hanging="360"/>
      </w:pPr>
      <w:rPr>
        <w:rFonts w:ascii="Times New Roman" w:hAnsi="Times New Roman" w:hint="default"/>
      </w:rPr>
    </w:lvl>
    <w:lvl w:ilvl="7" w:tplc="2D3837FA" w:tentative="1">
      <w:start w:val="1"/>
      <w:numFmt w:val="bullet"/>
      <w:lvlText w:val="•"/>
      <w:lvlJc w:val="left"/>
      <w:pPr>
        <w:tabs>
          <w:tab w:val="num" w:pos="5760"/>
        </w:tabs>
        <w:ind w:left="5760" w:hanging="360"/>
      </w:pPr>
      <w:rPr>
        <w:rFonts w:ascii="Times New Roman" w:hAnsi="Times New Roman" w:hint="default"/>
      </w:rPr>
    </w:lvl>
    <w:lvl w:ilvl="8" w:tplc="C9123576" w:tentative="1">
      <w:start w:val="1"/>
      <w:numFmt w:val="bullet"/>
      <w:lvlText w:val="•"/>
      <w:lvlJc w:val="left"/>
      <w:pPr>
        <w:tabs>
          <w:tab w:val="num" w:pos="6480"/>
        </w:tabs>
        <w:ind w:left="6480" w:hanging="360"/>
      </w:pPr>
      <w:rPr>
        <w:rFonts w:ascii="Times New Roman" w:hAnsi="Times New Roman" w:hint="default"/>
      </w:rPr>
    </w:lvl>
  </w:abstractNum>
  <w:abstractNum w:abstractNumId="275">
    <w:nsid w:val="7563261E"/>
    <w:multiLevelType w:val="hybridMultilevel"/>
    <w:tmpl w:val="C4CAF5C2"/>
    <w:lvl w:ilvl="0" w:tplc="1C09000D">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6">
    <w:nsid w:val="7574278B"/>
    <w:multiLevelType w:val="multilevel"/>
    <w:tmpl w:val="9C249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i w:val="0"/>
      </w:rPr>
    </w:lvl>
    <w:lvl w:ilvl="3">
      <w:start w:val="1"/>
      <w:numFmt w:val="decimal"/>
      <w:lvlText w:val="(%4)"/>
      <w:lvlJc w:val="left"/>
      <w:pPr>
        <w:ind w:left="1440" w:hanging="36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7">
    <w:nsid w:val="75C85D36"/>
    <w:multiLevelType w:val="hybridMultilevel"/>
    <w:tmpl w:val="CFE8764E"/>
    <w:lvl w:ilvl="0" w:tplc="86CCC114">
      <w:start w:val="1"/>
      <w:numFmt w:val="decimal"/>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278">
    <w:nsid w:val="76323D72"/>
    <w:multiLevelType w:val="hybridMultilevel"/>
    <w:tmpl w:val="D6CC1348"/>
    <w:lvl w:ilvl="0" w:tplc="F686068C">
      <w:start w:val="1"/>
      <w:numFmt w:val="decimal"/>
      <w:lvlText w:val="%1."/>
      <w:lvlJc w:val="left"/>
      <w:pPr>
        <w:ind w:left="644"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9">
    <w:nsid w:val="764D2A9C"/>
    <w:multiLevelType w:val="hybridMultilevel"/>
    <w:tmpl w:val="9F2E4C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0">
    <w:nsid w:val="76FF5625"/>
    <w:multiLevelType w:val="multilevel"/>
    <w:tmpl w:val="06AC71B0"/>
    <w:lvl w:ilvl="0">
      <w:start w:val="1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1">
    <w:nsid w:val="77041487"/>
    <w:multiLevelType w:val="hybridMultilevel"/>
    <w:tmpl w:val="35101F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2">
    <w:nsid w:val="77461B7B"/>
    <w:multiLevelType w:val="hybridMultilevel"/>
    <w:tmpl w:val="FFA860E8"/>
    <w:lvl w:ilvl="0" w:tplc="1C09000D">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nsid w:val="777E5F97"/>
    <w:multiLevelType w:val="multilevel"/>
    <w:tmpl w:val="CE12316E"/>
    <w:lvl w:ilvl="0">
      <w:start w:val="1"/>
      <w:numFmt w:val="upperLetter"/>
      <w:pStyle w:val="AppendixHeading3"/>
      <w:lvlText w:val="%1"/>
      <w:lvlJc w:val="left"/>
      <w:pPr>
        <w:tabs>
          <w:tab w:val="num" w:pos="0"/>
        </w:tabs>
        <w:ind w:left="0" w:hanging="964"/>
      </w:pPr>
    </w:lvl>
    <w:lvl w:ilvl="1">
      <w:start w:val="1"/>
      <w:numFmt w:val="decimal"/>
      <w:pStyle w:val="AppendixHeading4"/>
      <w:lvlText w:val="%1.%2"/>
      <w:lvlJc w:val="left"/>
      <w:pPr>
        <w:tabs>
          <w:tab w:val="num" w:pos="0"/>
        </w:tabs>
        <w:ind w:left="0" w:hanging="964"/>
      </w:pPr>
    </w:lvl>
    <w:lvl w:ilvl="2">
      <w:start w:val="1"/>
      <w:numFmt w:val="decimal"/>
      <w:pStyle w:val="xl82"/>
      <w:lvlText w:val="%1.%2.%3"/>
      <w:lvlJc w:val="left"/>
      <w:pPr>
        <w:tabs>
          <w:tab w:val="num" w:pos="0"/>
        </w:tabs>
        <w:ind w:left="0" w:hanging="964"/>
      </w:pPr>
    </w:lvl>
    <w:lvl w:ilvl="3">
      <w:start w:val="1"/>
      <w:numFmt w:val="decimal"/>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84">
    <w:nsid w:val="77C050B3"/>
    <w:multiLevelType w:val="multilevel"/>
    <w:tmpl w:val="A9A0C876"/>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85">
    <w:nsid w:val="77F70BE9"/>
    <w:multiLevelType w:val="hybridMultilevel"/>
    <w:tmpl w:val="4DC627EA"/>
    <w:lvl w:ilvl="0" w:tplc="E56E6270">
      <w:numFmt w:val="bullet"/>
      <w:lvlText w:val="-"/>
      <w:lvlJc w:val="left"/>
      <w:pPr>
        <w:ind w:left="1080" w:hanging="360"/>
      </w:pPr>
      <w:rPr>
        <w:rFonts w:ascii="Times New Roman" w:eastAsia="Calibri"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6">
    <w:nsid w:val="780C40E9"/>
    <w:multiLevelType w:val="hybridMultilevel"/>
    <w:tmpl w:val="F3D4AD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7840000E"/>
    <w:multiLevelType w:val="hybridMultilevel"/>
    <w:tmpl w:val="A1A6EB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8">
    <w:nsid w:val="78D30255"/>
    <w:multiLevelType w:val="multilevel"/>
    <w:tmpl w:val="86668292"/>
    <w:lvl w:ilvl="0">
      <w:start w:val="1"/>
      <w:numFmt w:val="decimal"/>
      <w:lvlText w:val="%1."/>
      <w:lvlJc w:val="left"/>
      <w:pPr>
        <w:ind w:left="720" w:hanging="360"/>
      </w:pPr>
    </w:lvl>
    <w:lvl w:ilvl="1">
      <w:start w:val="1"/>
      <w:numFmt w:val="decimal"/>
      <w:isLgl/>
      <w:lvlText w:val="%1.%2"/>
      <w:lvlJc w:val="left"/>
      <w:pPr>
        <w:ind w:left="975" w:hanging="615"/>
      </w:pPr>
      <w:rPr>
        <w:rFonts w:hint="default"/>
      </w:rPr>
    </w:lvl>
    <w:lvl w:ilvl="2">
      <w:start w:val="1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9">
    <w:nsid w:val="79227099"/>
    <w:multiLevelType w:val="hybridMultilevel"/>
    <w:tmpl w:val="FECEAE12"/>
    <w:lvl w:ilvl="0" w:tplc="1C090001">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0">
    <w:nsid w:val="7A820FC0"/>
    <w:multiLevelType w:val="hybridMultilevel"/>
    <w:tmpl w:val="F69EC9E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1">
    <w:nsid w:val="7AB84208"/>
    <w:multiLevelType w:val="hybridMultilevel"/>
    <w:tmpl w:val="3124BE86"/>
    <w:lvl w:ilvl="0" w:tplc="1C090001">
      <w:start w:val="1"/>
      <w:numFmt w:val="bullet"/>
      <w:lvlText w:val=""/>
      <w:lvlJc w:val="left"/>
      <w:pPr>
        <w:ind w:left="360" w:hanging="360"/>
      </w:pPr>
      <w:rPr>
        <w:rFonts w:ascii="Symbol" w:hAnsi="Symbol" w:hint="default"/>
        <w:b w:val="0"/>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292">
    <w:nsid w:val="7B1C2DE6"/>
    <w:multiLevelType w:val="hybridMultilevel"/>
    <w:tmpl w:val="134EE2D2"/>
    <w:lvl w:ilvl="0" w:tplc="1C090001">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3">
    <w:nsid w:val="7B246582"/>
    <w:multiLevelType w:val="hybridMultilevel"/>
    <w:tmpl w:val="4BDC90A0"/>
    <w:lvl w:ilvl="0" w:tplc="804A0D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nsid w:val="7B2F168E"/>
    <w:multiLevelType w:val="hybridMultilevel"/>
    <w:tmpl w:val="01569CBC"/>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5">
    <w:nsid w:val="7B3608D6"/>
    <w:multiLevelType w:val="hybridMultilevel"/>
    <w:tmpl w:val="59EE6CD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6">
    <w:nsid w:val="7BD27B90"/>
    <w:multiLevelType w:val="hybridMultilevel"/>
    <w:tmpl w:val="15EC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7C8E2E42"/>
    <w:multiLevelType w:val="hybridMultilevel"/>
    <w:tmpl w:val="9574FA8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98">
    <w:nsid w:val="7CC27543"/>
    <w:multiLevelType w:val="hybridMultilevel"/>
    <w:tmpl w:val="D3BEAE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9">
    <w:nsid w:val="7D8532B6"/>
    <w:multiLevelType w:val="hybridMultilevel"/>
    <w:tmpl w:val="89481BF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0">
    <w:nsid w:val="7DF57332"/>
    <w:multiLevelType w:val="hybridMultilevel"/>
    <w:tmpl w:val="34A06086"/>
    <w:lvl w:ilvl="0" w:tplc="1C090001">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nsid w:val="7E6C579C"/>
    <w:multiLevelType w:val="hybridMultilevel"/>
    <w:tmpl w:val="72DA8C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nsid w:val="7EC1192A"/>
    <w:multiLevelType w:val="hybridMultilevel"/>
    <w:tmpl w:val="107823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3">
    <w:nsid w:val="7F053030"/>
    <w:multiLevelType w:val="hybridMultilevel"/>
    <w:tmpl w:val="C01C91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7F053AB9"/>
    <w:multiLevelType w:val="hybridMultilevel"/>
    <w:tmpl w:val="32AA0C74"/>
    <w:lvl w:ilvl="0" w:tplc="1C090001">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5">
    <w:nsid w:val="7F53728B"/>
    <w:multiLevelType w:val="hybridMultilevel"/>
    <w:tmpl w:val="54A83E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5"/>
  </w:num>
  <w:num w:numId="2">
    <w:abstractNumId w:val="59"/>
  </w:num>
  <w:num w:numId="3">
    <w:abstractNumId w:val="228"/>
  </w:num>
  <w:num w:numId="4">
    <w:abstractNumId w:val="138"/>
  </w:num>
  <w:num w:numId="5">
    <w:abstractNumId w:val="159"/>
  </w:num>
  <w:num w:numId="6">
    <w:abstractNumId w:val="126"/>
  </w:num>
  <w:num w:numId="7">
    <w:abstractNumId w:val="12"/>
  </w:num>
  <w:num w:numId="8">
    <w:abstractNumId w:val="163"/>
  </w:num>
  <w:num w:numId="9">
    <w:abstractNumId w:val="286"/>
  </w:num>
  <w:num w:numId="10">
    <w:abstractNumId w:val="69"/>
  </w:num>
  <w:num w:numId="11">
    <w:abstractNumId w:val="145"/>
  </w:num>
  <w:num w:numId="12">
    <w:abstractNumId w:val="137"/>
  </w:num>
  <w:num w:numId="13">
    <w:abstractNumId w:val="64"/>
  </w:num>
  <w:num w:numId="14">
    <w:abstractNumId w:val="89"/>
  </w:num>
  <w:num w:numId="15">
    <w:abstractNumId w:val="294"/>
  </w:num>
  <w:num w:numId="16">
    <w:abstractNumId w:val="90"/>
  </w:num>
  <w:num w:numId="17">
    <w:abstractNumId w:val="46"/>
  </w:num>
  <w:num w:numId="18">
    <w:abstractNumId w:val="173"/>
  </w:num>
  <w:num w:numId="19">
    <w:abstractNumId w:val="88"/>
  </w:num>
  <w:num w:numId="20">
    <w:abstractNumId w:val="108"/>
  </w:num>
  <w:num w:numId="21">
    <w:abstractNumId w:val="147"/>
  </w:num>
  <w:num w:numId="22">
    <w:abstractNumId w:val="254"/>
  </w:num>
  <w:num w:numId="23">
    <w:abstractNumId w:val="226"/>
  </w:num>
  <w:num w:numId="24">
    <w:abstractNumId w:val="35"/>
  </w:num>
  <w:num w:numId="25">
    <w:abstractNumId w:val="205"/>
  </w:num>
  <w:num w:numId="26">
    <w:abstractNumId w:val="190"/>
  </w:num>
  <w:num w:numId="27">
    <w:abstractNumId w:val="3"/>
  </w:num>
  <w:num w:numId="28">
    <w:abstractNumId w:val="76"/>
  </w:num>
  <w:num w:numId="29">
    <w:abstractNumId w:val="25"/>
  </w:num>
  <w:num w:numId="30">
    <w:abstractNumId w:val="37"/>
  </w:num>
  <w:num w:numId="31">
    <w:abstractNumId w:val="67"/>
  </w:num>
  <w:num w:numId="32">
    <w:abstractNumId w:val="263"/>
  </w:num>
  <w:num w:numId="33">
    <w:abstractNumId w:val="135"/>
  </w:num>
  <w:num w:numId="34">
    <w:abstractNumId w:val="48"/>
  </w:num>
  <w:num w:numId="35">
    <w:abstractNumId w:val="95"/>
  </w:num>
  <w:num w:numId="36">
    <w:abstractNumId w:val="6"/>
  </w:num>
  <w:num w:numId="37">
    <w:abstractNumId w:val="216"/>
  </w:num>
  <w:num w:numId="38">
    <w:abstractNumId w:val="262"/>
  </w:num>
  <w:num w:numId="39">
    <w:abstractNumId w:val="29"/>
  </w:num>
  <w:num w:numId="40">
    <w:abstractNumId w:val="160"/>
  </w:num>
  <w:num w:numId="41">
    <w:abstractNumId w:val="304"/>
  </w:num>
  <w:num w:numId="42">
    <w:abstractNumId w:val="300"/>
  </w:num>
  <w:num w:numId="43">
    <w:abstractNumId w:val="285"/>
  </w:num>
  <w:num w:numId="44">
    <w:abstractNumId w:val="113"/>
  </w:num>
  <w:num w:numId="45">
    <w:abstractNumId w:val="293"/>
  </w:num>
  <w:num w:numId="46">
    <w:abstractNumId w:val="279"/>
  </w:num>
  <w:num w:numId="47">
    <w:abstractNumId w:val="10"/>
  </w:num>
  <w:num w:numId="48">
    <w:abstractNumId w:val="75"/>
  </w:num>
  <w:num w:numId="49">
    <w:abstractNumId w:val="287"/>
  </w:num>
  <w:num w:numId="50">
    <w:abstractNumId w:val="233"/>
  </w:num>
  <w:num w:numId="51">
    <w:abstractNumId w:val="139"/>
  </w:num>
  <w:num w:numId="52">
    <w:abstractNumId w:val="26"/>
  </w:num>
  <w:num w:numId="53">
    <w:abstractNumId w:val="239"/>
  </w:num>
  <w:num w:numId="54">
    <w:abstractNumId w:val="131"/>
  </w:num>
  <w:num w:numId="55">
    <w:abstractNumId w:val="217"/>
  </w:num>
  <w:num w:numId="56">
    <w:abstractNumId w:val="185"/>
  </w:num>
  <w:num w:numId="57">
    <w:abstractNumId w:val="13"/>
  </w:num>
  <w:num w:numId="58">
    <w:abstractNumId w:val="167"/>
  </w:num>
  <w:num w:numId="59">
    <w:abstractNumId w:val="1"/>
  </w:num>
  <w:num w:numId="60">
    <w:abstractNumId w:val="197"/>
  </w:num>
  <w:num w:numId="61">
    <w:abstractNumId w:val="21"/>
  </w:num>
  <w:num w:numId="62">
    <w:abstractNumId w:val="56"/>
  </w:num>
  <w:num w:numId="63">
    <w:abstractNumId w:val="62"/>
  </w:num>
  <w:num w:numId="64">
    <w:abstractNumId w:val="256"/>
  </w:num>
  <w:num w:numId="65">
    <w:abstractNumId w:val="150"/>
  </w:num>
  <w:num w:numId="66">
    <w:abstractNumId w:val="109"/>
  </w:num>
  <w:num w:numId="67">
    <w:abstractNumId w:val="60"/>
  </w:num>
  <w:num w:numId="68">
    <w:abstractNumId w:val="288"/>
  </w:num>
  <w:num w:numId="69">
    <w:abstractNumId w:val="92"/>
  </w:num>
  <w:num w:numId="70">
    <w:abstractNumId w:val="189"/>
  </w:num>
  <w:num w:numId="71">
    <w:abstractNumId w:val="219"/>
  </w:num>
  <w:num w:numId="72">
    <w:abstractNumId w:val="229"/>
  </w:num>
  <w:num w:numId="73">
    <w:abstractNumId w:val="278"/>
  </w:num>
  <w:num w:numId="74">
    <w:abstractNumId w:val="80"/>
  </w:num>
  <w:num w:numId="75">
    <w:abstractNumId w:val="191"/>
  </w:num>
  <w:num w:numId="76">
    <w:abstractNumId w:val="122"/>
  </w:num>
  <w:num w:numId="77">
    <w:abstractNumId w:val="212"/>
  </w:num>
  <w:num w:numId="78">
    <w:abstractNumId w:val="39"/>
  </w:num>
  <w:num w:numId="79">
    <w:abstractNumId w:val="245"/>
  </w:num>
  <w:num w:numId="80">
    <w:abstractNumId w:val="223"/>
  </w:num>
  <w:num w:numId="81">
    <w:abstractNumId w:val="97"/>
  </w:num>
  <w:num w:numId="82">
    <w:abstractNumId w:val="268"/>
  </w:num>
  <w:num w:numId="83">
    <w:abstractNumId w:val="106"/>
  </w:num>
  <w:num w:numId="84">
    <w:abstractNumId w:val="0"/>
  </w:num>
  <w:num w:numId="85">
    <w:abstractNumId w:val="87"/>
  </w:num>
  <w:num w:numId="86">
    <w:abstractNumId w:val="283"/>
  </w:num>
  <w:num w:numId="87">
    <w:abstractNumId w:val="258"/>
  </w:num>
  <w:num w:numId="88">
    <w:abstractNumId w:val="101"/>
  </w:num>
  <w:num w:numId="89">
    <w:abstractNumId w:val="151"/>
  </w:num>
  <w:num w:numId="90">
    <w:abstractNumId w:val="142"/>
  </w:num>
  <w:num w:numId="91">
    <w:abstractNumId w:val="152"/>
  </w:num>
  <w:num w:numId="92">
    <w:abstractNumId w:val="211"/>
  </w:num>
  <w:num w:numId="93">
    <w:abstractNumId w:val="47"/>
  </w:num>
  <w:num w:numId="94">
    <w:abstractNumId w:val="133"/>
  </w:num>
  <w:num w:numId="95">
    <w:abstractNumId w:val="148"/>
  </w:num>
  <w:num w:numId="96">
    <w:abstractNumId w:val="100"/>
  </w:num>
  <w:num w:numId="97">
    <w:abstractNumId w:val="14"/>
  </w:num>
  <w:num w:numId="98">
    <w:abstractNumId w:val="186"/>
  </w:num>
  <w:num w:numId="99">
    <w:abstractNumId w:val="116"/>
  </w:num>
  <w:num w:numId="100">
    <w:abstractNumId w:val="124"/>
  </w:num>
  <w:num w:numId="101">
    <w:abstractNumId w:val="125"/>
  </w:num>
  <w:num w:numId="102">
    <w:abstractNumId w:val="184"/>
  </w:num>
  <w:num w:numId="103">
    <w:abstractNumId w:val="305"/>
  </w:num>
  <w:num w:numId="104">
    <w:abstractNumId w:val="57"/>
  </w:num>
  <w:num w:numId="105">
    <w:abstractNumId w:val="68"/>
  </w:num>
  <w:num w:numId="106">
    <w:abstractNumId w:val="73"/>
  </w:num>
  <w:num w:numId="107">
    <w:abstractNumId w:val="281"/>
  </w:num>
  <w:num w:numId="108">
    <w:abstractNumId w:val="266"/>
  </w:num>
  <w:num w:numId="109">
    <w:abstractNumId w:val="31"/>
  </w:num>
  <w:num w:numId="110">
    <w:abstractNumId w:val="171"/>
  </w:num>
  <w:num w:numId="111">
    <w:abstractNumId w:val="104"/>
  </w:num>
  <w:num w:numId="112">
    <w:abstractNumId w:val="246"/>
  </w:num>
  <w:num w:numId="113">
    <w:abstractNumId w:val="242"/>
  </w:num>
  <w:num w:numId="114">
    <w:abstractNumId w:val="127"/>
  </w:num>
  <w:num w:numId="115">
    <w:abstractNumId w:val="115"/>
  </w:num>
  <w:num w:numId="116">
    <w:abstractNumId w:val="5"/>
  </w:num>
  <w:num w:numId="117">
    <w:abstractNumId w:val="43"/>
  </w:num>
  <w:num w:numId="118">
    <w:abstractNumId w:val="70"/>
  </w:num>
  <w:num w:numId="119">
    <w:abstractNumId w:val="96"/>
  </w:num>
  <w:num w:numId="120">
    <w:abstractNumId w:val="85"/>
  </w:num>
  <w:num w:numId="121">
    <w:abstractNumId w:val="23"/>
  </w:num>
  <w:num w:numId="122">
    <w:abstractNumId w:val="192"/>
  </w:num>
  <w:num w:numId="123">
    <w:abstractNumId w:val="105"/>
  </w:num>
  <w:num w:numId="124">
    <w:abstractNumId w:val="132"/>
  </w:num>
  <w:num w:numId="125">
    <w:abstractNumId w:val="107"/>
  </w:num>
  <w:num w:numId="126">
    <w:abstractNumId w:val="169"/>
  </w:num>
  <w:num w:numId="127">
    <w:abstractNumId w:val="24"/>
  </w:num>
  <w:num w:numId="128">
    <w:abstractNumId w:val="198"/>
  </w:num>
  <w:num w:numId="129">
    <w:abstractNumId w:val="270"/>
  </w:num>
  <w:num w:numId="130">
    <w:abstractNumId w:val="252"/>
  </w:num>
  <w:num w:numId="131">
    <w:abstractNumId w:val="134"/>
  </w:num>
  <w:num w:numId="132">
    <w:abstractNumId w:val="302"/>
  </w:num>
  <w:num w:numId="133">
    <w:abstractNumId w:val="136"/>
  </w:num>
  <w:num w:numId="134">
    <w:abstractNumId w:val="181"/>
  </w:num>
  <w:num w:numId="135">
    <w:abstractNumId w:val="32"/>
  </w:num>
  <w:num w:numId="136">
    <w:abstractNumId w:val="208"/>
  </w:num>
  <w:num w:numId="137">
    <w:abstractNumId w:val="102"/>
  </w:num>
  <w:num w:numId="138">
    <w:abstractNumId w:val="170"/>
  </w:num>
  <w:num w:numId="139">
    <w:abstractNumId w:val="99"/>
  </w:num>
  <w:num w:numId="140">
    <w:abstractNumId w:val="129"/>
  </w:num>
  <w:num w:numId="141">
    <w:abstractNumId w:val="214"/>
  </w:num>
  <w:num w:numId="142">
    <w:abstractNumId w:val="195"/>
  </w:num>
  <w:num w:numId="143">
    <w:abstractNumId w:val="146"/>
  </w:num>
  <w:num w:numId="144">
    <w:abstractNumId w:val="201"/>
  </w:num>
  <w:num w:numId="145">
    <w:abstractNumId w:val="221"/>
  </w:num>
  <w:num w:numId="146">
    <w:abstractNumId w:val="153"/>
  </w:num>
  <w:num w:numId="147">
    <w:abstractNumId w:val="120"/>
  </w:num>
  <w:num w:numId="148">
    <w:abstractNumId w:val="49"/>
  </w:num>
  <w:num w:numId="149">
    <w:abstractNumId w:val="77"/>
  </w:num>
  <w:num w:numId="150">
    <w:abstractNumId w:val="299"/>
  </w:num>
  <w:num w:numId="151">
    <w:abstractNumId w:val="168"/>
  </w:num>
  <w:num w:numId="152">
    <w:abstractNumId w:val="86"/>
  </w:num>
  <w:num w:numId="153">
    <w:abstractNumId w:val="16"/>
  </w:num>
  <w:num w:numId="154">
    <w:abstractNumId w:val="271"/>
  </w:num>
  <w:num w:numId="155">
    <w:abstractNumId w:val="19"/>
  </w:num>
  <w:num w:numId="156">
    <w:abstractNumId w:val="71"/>
  </w:num>
  <w:num w:numId="157">
    <w:abstractNumId w:val="156"/>
  </w:num>
  <w:num w:numId="158">
    <w:abstractNumId w:val="174"/>
  </w:num>
  <w:num w:numId="159">
    <w:abstractNumId w:val="196"/>
  </w:num>
  <w:num w:numId="160">
    <w:abstractNumId w:val="141"/>
  </w:num>
  <w:num w:numId="161">
    <w:abstractNumId w:val="230"/>
  </w:num>
  <w:num w:numId="162">
    <w:abstractNumId w:val="53"/>
  </w:num>
  <w:num w:numId="163">
    <w:abstractNumId w:val="119"/>
  </w:num>
  <w:num w:numId="164">
    <w:abstractNumId w:val="161"/>
  </w:num>
  <w:num w:numId="165">
    <w:abstractNumId w:val="202"/>
  </w:num>
  <w:num w:numId="166">
    <w:abstractNumId w:val="295"/>
  </w:num>
  <w:num w:numId="167">
    <w:abstractNumId w:val="207"/>
  </w:num>
  <w:num w:numId="168">
    <w:abstractNumId w:val="118"/>
  </w:num>
  <w:num w:numId="169">
    <w:abstractNumId w:val="232"/>
  </w:num>
  <w:num w:numId="170">
    <w:abstractNumId w:val="165"/>
  </w:num>
  <w:num w:numId="171">
    <w:abstractNumId w:val="7"/>
  </w:num>
  <w:num w:numId="172">
    <w:abstractNumId w:val="240"/>
  </w:num>
  <w:num w:numId="173">
    <w:abstractNumId w:val="290"/>
  </w:num>
  <w:num w:numId="174">
    <w:abstractNumId w:val="199"/>
  </w:num>
  <w:num w:numId="175">
    <w:abstractNumId w:val="22"/>
  </w:num>
  <w:num w:numId="176">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65"/>
  </w:num>
  <w:num w:numId="181">
    <w:abstractNumId w:val="210"/>
  </w:num>
  <w:num w:numId="182">
    <w:abstractNumId w:val="30"/>
  </w:num>
  <w:num w:numId="183">
    <w:abstractNumId w:val="206"/>
  </w:num>
  <w:num w:numId="184">
    <w:abstractNumId w:val="162"/>
  </w:num>
  <w:num w:numId="185">
    <w:abstractNumId w:val="164"/>
  </w:num>
  <w:num w:numId="186">
    <w:abstractNumId w:val="215"/>
  </w:num>
  <w:num w:numId="187">
    <w:abstractNumId w:val="66"/>
  </w:num>
  <w:num w:numId="188">
    <w:abstractNumId w:val="121"/>
  </w:num>
  <w:num w:numId="189">
    <w:abstractNumId w:val="238"/>
  </w:num>
  <w:num w:numId="190">
    <w:abstractNumId w:val="98"/>
  </w:num>
  <w:num w:numId="191">
    <w:abstractNumId w:val="8"/>
  </w:num>
  <w:num w:numId="192">
    <w:abstractNumId w:val="63"/>
  </w:num>
  <w:num w:numId="193">
    <w:abstractNumId w:val="176"/>
  </w:num>
  <w:num w:numId="194">
    <w:abstractNumId w:val="51"/>
  </w:num>
  <w:num w:numId="195">
    <w:abstractNumId w:val="54"/>
  </w:num>
  <w:num w:numId="196">
    <w:abstractNumId w:val="65"/>
  </w:num>
  <w:num w:numId="197">
    <w:abstractNumId w:val="158"/>
  </w:num>
  <w:num w:numId="198">
    <w:abstractNumId w:val="289"/>
  </w:num>
  <w:num w:numId="199">
    <w:abstractNumId w:val="257"/>
  </w:num>
  <w:num w:numId="200">
    <w:abstractNumId w:val="72"/>
  </w:num>
  <w:num w:numId="20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94"/>
  </w:num>
  <w:num w:numId="203">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51"/>
  </w:num>
  <w:num w:numId="208">
    <w:abstractNumId w:val="303"/>
  </w:num>
  <w:num w:numId="209">
    <w:abstractNumId w:val="143"/>
  </w:num>
  <w:num w:numId="210">
    <w:abstractNumId w:val="155"/>
  </w:num>
  <w:num w:numId="211">
    <w:abstractNumId w:val="103"/>
  </w:num>
  <w:num w:numId="212">
    <w:abstractNumId w:val="50"/>
  </w:num>
  <w:num w:numId="213">
    <w:abstractNumId w:val="253"/>
  </w:num>
  <w:num w:numId="214">
    <w:abstractNumId w:val="272"/>
  </w:num>
  <w:num w:numId="215">
    <w:abstractNumId w:val="28"/>
  </w:num>
  <w:num w:numId="216">
    <w:abstractNumId w:val="264"/>
  </w:num>
  <w:num w:numId="217">
    <w:abstractNumId w:val="244"/>
  </w:num>
  <w:num w:numId="218">
    <w:abstractNumId w:val="213"/>
  </w:num>
  <w:num w:numId="219">
    <w:abstractNumId w:val="291"/>
  </w:num>
  <w:num w:numId="220">
    <w:abstractNumId w:val="187"/>
  </w:num>
  <w:num w:numId="221">
    <w:abstractNumId w:val="222"/>
  </w:num>
  <w:num w:numId="222">
    <w:abstractNumId w:val="179"/>
  </w:num>
  <w:num w:numId="223">
    <w:abstractNumId w:val="180"/>
  </w:num>
  <w:num w:numId="224">
    <w:abstractNumId w:val="38"/>
  </w:num>
  <w:num w:numId="225">
    <w:abstractNumId w:val="20"/>
  </w:num>
  <w:num w:numId="226">
    <w:abstractNumId w:val="81"/>
  </w:num>
  <w:num w:numId="227">
    <w:abstractNumId w:val="157"/>
  </w:num>
  <w:num w:numId="228">
    <w:abstractNumId w:val="177"/>
  </w:num>
  <w:num w:numId="229">
    <w:abstractNumId w:val="175"/>
  </w:num>
  <w:num w:numId="230">
    <w:abstractNumId w:val="4"/>
  </w:num>
  <w:num w:numId="231">
    <w:abstractNumId w:val="91"/>
  </w:num>
  <w:num w:numId="232">
    <w:abstractNumId w:val="237"/>
  </w:num>
  <w:num w:numId="233">
    <w:abstractNumId w:val="282"/>
  </w:num>
  <w:num w:numId="234">
    <w:abstractNumId w:val="203"/>
  </w:num>
  <w:num w:numId="235">
    <w:abstractNumId w:val="17"/>
  </w:num>
  <w:num w:numId="236">
    <w:abstractNumId w:val="220"/>
  </w:num>
  <w:num w:numId="237">
    <w:abstractNumId w:val="18"/>
  </w:num>
  <w:num w:numId="238">
    <w:abstractNumId w:val="182"/>
  </w:num>
  <w:num w:numId="239">
    <w:abstractNumId w:val="249"/>
  </w:num>
  <w:num w:numId="240">
    <w:abstractNumId w:val="27"/>
  </w:num>
  <w:num w:numId="241">
    <w:abstractNumId w:val="36"/>
  </w:num>
  <w:num w:numId="242">
    <w:abstractNumId w:val="84"/>
  </w:num>
  <w:num w:numId="243">
    <w:abstractNumId w:val="275"/>
  </w:num>
  <w:num w:numId="244">
    <w:abstractNumId w:val="267"/>
  </w:num>
  <w:num w:numId="245">
    <w:abstractNumId w:val="236"/>
  </w:num>
  <w:num w:numId="246">
    <w:abstractNumId w:val="82"/>
  </w:num>
  <w:num w:numId="247">
    <w:abstractNumId w:val="243"/>
  </w:num>
  <w:num w:numId="248">
    <w:abstractNumId w:val="227"/>
  </w:num>
  <w:num w:numId="249">
    <w:abstractNumId w:val="178"/>
  </w:num>
  <w:num w:numId="250">
    <w:abstractNumId w:val="261"/>
  </w:num>
  <w:num w:numId="251">
    <w:abstractNumId w:val="58"/>
  </w:num>
  <w:num w:numId="252">
    <w:abstractNumId w:val="112"/>
  </w:num>
  <w:num w:numId="253">
    <w:abstractNumId w:val="255"/>
  </w:num>
  <w:num w:numId="254">
    <w:abstractNumId w:val="11"/>
  </w:num>
  <w:num w:numId="255">
    <w:abstractNumId w:val="296"/>
  </w:num>
  <w:num w:numId="256">
    <w:abstractNumId w:val="224"/>
  </w:num>
  <w:num w:numId="257">
    <w:abstractNumId w:val="83"/>
  </w:num>
  <w:num w:numId="258">
    <w:abstractNumId w:val="273"/>
  </w:num>
  <w:num w:numId="259">
    <w:abstractNumId w:val="269"/>
  </w:num>
  <w:num w:numId="260">
    <w:abstractNumId w:val="183"/>
  </w:num>
  <w:num w:numId="261">
    <w:abstractNumId w:val="298"/>
  </w:num>
  <w:num w:numId="262">
    <w:abstractNumId w:val="234"/>
  </w:num>
  <w:num w:numId="263">
    <w:abstractNumId w:val="260"/>
  </w:num>
  <w:num w:numId="264">
    <w:abstractNumId w:val="110"/>
  </w:num>
  <w:num w:numId="265">
    <w:abstractNumId w:val="2"/>
  </w:num>
  <w:num w:numId="266">
    <w:abstractNumId w:val="259"/>
  </w:num>
  <w:num w:numId="267">
    <w:abstractNumId w:val="193"/>
  </w:num>
  <w:num w:numId="268">
    <w:abstractNumId w:val="41"/>
  </w:num>
  <w:num w:numId="269">
    <w:abstractNumId w:val="166"/>
  </w:num>
  <w:num w:numId="270">
    <w:abstractNumId w:val="149"/>
  </w:num>
  <w:num w:numId="271">
    <w:abstractNumId w:val="45"/>
  </w:num>
  <w:num w:numId="272">
    <w:abstractNumId w:val="42"/>
  </w:num>
  <w:num w:numId="273">
    <w:abstractNumId w:val="55"/>
  </w:num>
  <w:num w:numId="274">
    <w:abstractNumId w:val="117"/>
  </w:num>
  <w:num w:numId="275">
    <w:abstractNumId w:val="52"/>
  </w:num>
  <w:num w:numId="276">
    <w:abstractNumId w:val="250"/>
  </w:num>
  <w:num w:numId="277">
    <w:abstractNumId w:val="172"/>
  </w:num>
  <w:num w:numId="278">
    <w:abstractNumId w:val="188"/>
  </w:num>
  <w:num w:numId="279">
    <w:abstractNumId w:val="276"/>
  </w:num>
  <w:num w:numId="280">
    <w:abstractNumId w:val="79"/>
  </w:num>
  <w:num w:numId="281">
    <w:abstractNumId w:val="119"/>
  </w:num>
  <w:num w:numId="282">
    <w:abstractNumId w:val="61"/>
  </w:num>
  <w:num w:numId="283">
    <w:abstractNumId w:val="94"/>
  </w:num>
  <w:num w:numId="2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5"/>
  </w:num>
  <w:num w:numId="286">
    <w:abstractNumId w:val="93"/>
  </w:num>
  <w:num w:numId="287">
    <w:abstractNumId w:val="40"/>
  </w:num>
  <w:num w:numId="288">
    <w:abstractNumId w:val="301"/>
  </w:num>
  <w:num w:numId="289">
    <w:abstractNumId w:val="130"/>
  </w:num>
  <w:num w:numId="290">
    <w:abstractNumId w:val="128"/>
  </w:num>
  <w:num w:numId="291">
    <w:abstractNumId w:val="114"/>
  </w:num>
  <w:num w:numId="292">
    <w:abstractNumId w:val="292"/>
  </w:num>
  <w:num w:numId="293">
    <w:abstractNumId w:val="144"/>
  </w:num>
  <w:num w:numId="294">
    <w:abstractNumId w:val="200"/>
  </w:num>
  <w:num w:numId="295">
    <w:abstractNumId w:val="248"/>
  </w:num>
  <w:num w:numId="296">
    <w:abstractNumId w:val="111"/>
  </w:num>
  <w:num w:numId="297">
    <w:abstractNumId w:val="74"/>
  </w:num>
  <w:num w:numId="298">
    <w:abstractNumId w:val="33"/>
  </w:num>
  <w:num w:numId="299">
    <w:abstractNumId w:val="204"/>
  </w:num>
  <w:num w:numId="300">
    <w:abstractNumId w:val="274"/>
  </w:num>
  <w:num w:numId="301">
    <w:abstractNumId w:val="280"/>
  </w:num>
  <w:num w:numId="302">
    <w:abstractNumId w:val="44"/>
  </w:num>
  <w:num w:numId="303">
    <w:abstractNumId w:val="154"/>
  </w:num>
  <w:num w:numId="304">
    <w:abstractNumId w:val="247"/>
  </w:num>
  <w:num w:numId="305">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C6F"/>
    <w:rsid w:val="0001668D"/>
    <w:rsid w:val="00041057"/>
    <w:rsid w:val="00046C88"/>
    <w:rsid w:val="00063CCB"/>
    <w:rsid w:val="000957BE"/>
    <w:rsid w:val="000A0036"/>
    <w:rsid w:val="000A0778"/>
    <w:rsid w:val="000A2FA1"/>
    <w:rsid w:val="000B2970"/>
    <w:rsid w:val="000C379E"/>
    <w:rsid w:val="000C3993"/>
    <w:rsid w:val="000C6A53"/>
    <w:rsid w:val="000D05EB"/>
    <w:rsid w:val="000E4D17"/>
    <w:rsid w:val="000E72BB"/>
    <w:rsid w:val="00114834"/>
    <w:rsid w:val="001175F4"/>
    <w:rsid w:val="0012258A"/>
    <w:rsid w:val="00130C00"/>
    <w:rsid w:val="00142FE3"/>
    <w:rsid w:val="0014573C"/>
    <w:rsid w:val="0015792C"/>
    <w:rsid w:val="00163FFC"/>
    <w:rsid w:val="001644D5"/>
    <w:rsid w:val="00186EFC"/>
    <w:rsid w:val="0018737D"/>
    <w:rsid w:val="00187FE2"/>
    <w:rsid w:val="001B19AC"/>
    <w:rsid w:val="001D32C8"/>
    <w:rsid w:val="001D4151"/>
    <w:rsid w:val="001D67A0"/>
    <w:rsid w:val="001E2E49"/>
    <w:rsid w:val="001E4D67"/>
    <w:rsid w:val="001E60DC"/>
    <w:rsid w:val="002054DC"/>
    <w:rsid w:val="002256CF"/>
    <w:rsid w:val="0022649C"/>
    <w:rsid w:val="0024652A"/>
    <w:rsid w:val="00257D6E"/>
    <w:rsid w:val="00261588"/>
    <w:rsid w:val="00264825"/>
    <w:rsid w:val="00273E56"/>
    <w:rsid w:val="002853B1"/>
    <w:rsid w:val="00292A7F"/>
    <w:rsid w:val="002A0D8D"/>
    <w:rsid w:val="002A1AB8"/>
    <w:rsid w:val="002A5026"/>
    <w:rsid w:val="002A7060"/>
    <w:rsid w:val="002B249E"/>
    <w:rsid w:val="002D4EF7"/>
    <w:rsid w:val="002E69D2"/>
    <w:rsid w:val="002F3407"/>
    <w:rsid w:val="003001C8"/>
    <w:rsid w:val="003005EB"/>
    <w:rsid w:val="003042CE"/>
    <w:rsid w:val="003111A9"/>
    <w:rsid w:val="00311212"/>
    <w:rsid w:val="00324A69"/>
    <w:rsid w:val="00353A00"/>
    <w:rsid w:val="00354C78"/>
    <w:rsid w:val="0036206E"/>
    <w:rsid w:val="00385531"/>
    <w:rsid w:val="00391A3B"/>
    <w:rsid w:val="003A1665"/>
    <w:rsid w:val="003A28A7"/>
    <w:rsid w:val="003B2DCC"/>
    <w:rsid w:val="003C165E"/>
    <w:rsid w:val="003C25E8"/>
    <w:rsid w:val="003E77FA"/>
    <w:rsid w:val="003F717C"/>
    <w:rsid w:val="00400E9B"/>
    <w:rsid w:val="004013A3"/>
    <w:rsid w:val="00411D50"/>
    <w:rsid w:val="00422590"/>
    <w:rsid w:val="00454EC9"/>
    <w:rsid w:val="004663D9"/>
    <w:rsid w:val="00473BBD"/>
    <w:rsid w:val="00476C9F"/>
    <w:rsid w:val="00481F42"/>
    <w:rsid w:val="0049689D"/>
    <w:rsid w:val="004B0844"/>
    <w:rsid w:val="004B5B7C"/>
    <w:rsid w:val="0050606B"/>
    <w:rsid w:val="005201E0"/>
    <w:rsid w:val="005A2068"/>
    <w:rsid w:val="005B28CF"/>
    <w:rsid w:val="005C0E4B"/>
    <w:rsid w:val="005C2074"/>
    <w:rsid w:val="005C3441"/>
    <w:rsid w:val="005D7F24"/>
    <w:rsid w:val="005E4889"/>
    <w:rsid w:val="005F4A46"/>
    <w:rsid w:val="005F67B6"/>
    <w:rsid w:val="006035D5"/>
    <w:rsid w:val="00606DDF"/>
    <w:rsid w:val="006100BA"/>
    <w:rsid w:val="00633370"/>
    <w:rsid w:val="006650DB"/>
    <w:rsid w:val="006768EB"/>
    <w:rsid w:val="00680F43"/>
    <w:rsid w:val="006936B3"/>
    <w:rsid w:val="00695398"/>
    <w:rsid w:val="006A4792"/>
    <w:rsid w:val="006B023B"/>
    <w:rsid w:val="006B2469"/>
    <w:rsid w:val="006B5661"/>
    <w:rsid w:val="006B76FB"/>
    <w:rsid w:val="006C0A58"/>
    <w:rsid w:val="006C78EA"/>
    <w:rsid w:val="006D3074"/>
    <w:rsid w:val="006E668F"/>
    <w:rsid w:val="006F1D79"/>
    <w:rsid w:val="00721E7C"/>
    <w:rsid w:val="007270B0"/>
    <w:rsid w:val="007352FA"/>
    <w:rsid w:val="007420AA"/>
    <w:rsid w:val="00744E77"/>
    <w:rsid w:val="0074704D"/>
    <w:rsid w:val="00782E54"/>
    <w:rsid w:val="00786E32"/>
    <w:rsid w:val="007C01CF"/>
    <w:rsid w:val="007D1D33"/>
    <w:rsid w:val="007D2B5C"/>
    <w:rsid w:val="007E206D"/>
    <w:rsid w:val="007F3870"/>
    <w:rsid w:val="00805C0E"/>
    <w:rsid w:val="00815BA3"/>
    <w:rsid w:val="00834929"/>
    <w:rsid w:val="00836DA9"/>
    <w:rsid w:val="00837485"/>
    <w:rsid w:val="008376BD"/>
    <w:rsid w:val="00842089"/>
    <w:rsid w:val="00842BF8"/>
    <w:rsid w:val="00866458"/>
    <w:rsid w:val="00866AAD"/>
    <w:rsid w:val="00884939"/>
    <w:rsid w:val="008A4B52"/>
    <w:rsid w:val="008B051E"/>
    <w:rsid w:val="008B0B2E"/>
    <w:rsid w:val="008B1D7C"/>
    <w:rsid w:val="008F498D"/>
    <w:rsid w:val="008F4BA6"/>
    <w:rsid w:val="0091058B"/>
    <w:rsid w:val="00910888"/>
    <w:rsid w:val="00917476"/>
    <w:rsid w:val="009406DC"/>
    <w:rsid w:val="00942511"/>
    <w:rsid w:val="009448BD"/>
    <w:rsid w:val="00953036"/>
    <w:rsid w:val="00953AF8"/>
    <w:rsid w:val="00983B7B"/>
    <w:rsid w:val="0099340B"/>
    <w:rsid w:val="00993C3D"/>
    <w:rsid w:val="009A10D5"/>
    <w:rsid w:val="009D542B"/>
    <w:rsid w:val="009E5CAD"/>
    <w:rsid w:val="009E606B"/>
    <w:rsid w:val="009F6089"/>
    <w:rsid w:val="00A01A2A"/>
    <w:rsid w:val="00A0459C"/>
    <w:rsid w:val="00A05034"/>
    <w:rsid w:val="00A17229"/>
    <w:rsid w:val="00A22E6C"/>
    <w:rsid w:val="00A27F7F"/>
    <w:rsid w:val="00A400BA"/>
    <w:rsid w:val="00A43F75"/>
    <w:rsid w:val="00A65383"/>
    <w:rsid w:val="00A66CC3"/>
    <w:rsid w:val="00A76C16"/>
    <w:rsid w:val="00A851DA"/>
    <w:rsid w:val="00AC05DD"/>
    <w:rsid w:val="00AC4899"/>
    <w:rsid w:val="00AE4BC8"/>
    <w:rsid w:val="00AE5DD3"/>
    <w:rsid w:val="00AF52CD"/>
    <w:rsid w:val="00B01D0F"/>
    <w:rsid w:val="00B07E99"/>
    <w:rsid w:val="00B13934"/>
    <w:rsid w:val="00B140E5"/>
    <w:rsid w:val="00B164E6"/>
    <w:rsid w:val="00B17055"/>
    <w:rsid w:val="00B21B49"/>
    <w:rsid w:val="00B235AC"/>
    <w:rsid w:val="00B408BB"/>
    <w:rsid w:val="00B5196C"/>
    <w:rsid w:val="00B5522A"/>
    <w:rsid w:val="00B61C6F"/>
    <w:rsid w:val="00BA4E11"/>
    <w:rsid w:val="00BB59E2"/>
    <w:rsid w:val="00BC0ABC"/>
    <w:rsid w:val="00BC56F3"/>
    <w:rsid w:val="00BF357D"/>
    <w:rsid w:val="00BF39BF"/>
    <w:rsid w:val="00BF3A07"/>
    <w:rsid w:val="00BF6C0C"/>
    <w:rsid w:val="00C043C0"/>
    <w:rsid w:val="00C0629B"/>
    <w:rsid w:val="00C10062"/>
    <w:rsid w:val="00C1139E"/>
    <w:rsid w:val="00C13A05"/>
    <w:rsid w:val="00C40B67"/>
    <w:rsid w:val="00C44C04"/>
    <w:rsid w:val="00C478B6"/>
    <w:rsid w:val="00C5727D"/>
    <w:rsid w:val="00C726DA"/>
    <w:rsid w:val="00CC17A0"/>
    <w:rsid w:val="00CC18E6"/>
    <w:rsid w:val="00CC72EF"/>
    <w:rsid w:val="00CE45A7"/>
    <w:rsid w:val="00CF59CD"/>
    <w:rsid w:val="00CF61C2"/>
    <w:rsid w:val="00D11733"/>
    <w:rsid w:val="00D12415"/>
    <w:rsid w:val="00D31264"/>
    <w:rsid w:val="00D4372C"/>
    <w:rsid w:val="00D46E0E"/>
    <w:rsid w:val="00D52A60"/>
    <w:rsid w:val="00D54298"/>
    <w:rsid w:val="00D55CA7"/>
    <w:rsid w:val="00D602CE"/>
    <w:rsid w:val="00D90094"/>
    <w:rsid w:val="00D943F4"/>
    <w:rsid w:val="00DA594B"/>
    <w:rsid w:val="00DA7A35"/>
    <w:rsid w:val="00DB0B27"/>
    <w:rsid w:val="00DB17D2"/>
    <w:rsid w:val="00DC342D"/>
    <w:rsid w:val="00DD31AD"/>
    <w:rsid w:val="00DE48F0"/>
    <w:rsid w:val="00DE653E"/>
    <w:rsid w:val="00DF691B"/>
    <w:rsid w:val="00E05A20"/>
    <w:rsid w:val="00E076EF"/>
    <w:rsid w:val="00E456C4"/>
    <w:rsid w:val="00E471A6"/>
    <w:rsid w:val="00E57C3F"/>
    <w:rsid w:val="00E64139"/>
    <w:rsid w:val="00E66D07"/>
    <w:rsid w:val="00E7605F"/>
    <w:rsid w:val="00E80B13"/>
    <w:rsid w:val="00EA04B6"/>
    <w:rsid w:val="00EB1279"/>
    <w:rsid w:val="00EC6D3A"/>
    <w:rsid w:val="00EF1A90"/>
    <w:rsid w:val="00EF1AC6"/>
    <w:rsid w:val="00F0407C"/>
    <w:rsid w:val="00F0455F"/>
    <w:rsid w:val="00F05BE0"/>
    <w:rsid w:val="00F10086"/>
    <w:rsid w:val="00F3571F"/>
    <w:rsid w:val="00F44A87"/>
    <w:rsid w:val="00F6539C"/>
    <w:rsid w:val="00F90DD8"/>
    <w:rsid w:val="00F90FC5"/>
    <w:rsid w:val="00FA761B"/>
    <w:rsid w:val="00FA7C7E"/>
    <w:rsid w:val="00FB09C6"/>
    <w:rsid w:val="00FB1CE9"/>
    <w:rsid w:val="00FB5B78"/>
    <w:rsid w:val="00FC39B4"/>
    <w:rsid w:val="00FC7527"/>
    <w:rsid w:val="00FD646F"/>
    <w:rsid w:val="00FE6DF1"/>
    <w:rsid w:val="00FF1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B7B"/>
    <w:pPr>
      <w:spacing w:after="200" w:line="276" w:lineRule="auto"/>
    </w:pPr>
    <w:rPr>
      <w:rFonts w:ascii="Calibri" w:eastAsia="Calibri" w:hAnsi="Calibri" w:cs="Times New Roman"/>
      <w:lang w:val="en-ZA"/>
    </w:rPr>
  </w:style>
  <w:style w:type="paragraph" w:styleId="Heading1">
    <w:name w:val="heading 1"/>
    <w:basedOn w:val="Normal"/>
    <w:next w:val="Normal"/>
    <w:link w:val="Heading1Char"/>
    <w:qFormat/>
    <w:rsid w:val="00B61C6F"/>
    <w:pPr>
      <w:keepNext/>
      <w:spacing w:before="240" w:after="60"/>
      <w:outlineLvl w:val="0"/>
    </w:pPr>
    <w:rPr>
      <w:rFonts w:ascii="Cambria" w:eastAsia="Times New Roman" w:hAnsi="Cambria"/>
      <w:b/>
      <w:bCs/>
      <w:kern w:val="32"/>
      <w:sz w:val="32"/>
      <w:szCs w:val="32"/>
    </w:rPr>
  </w:style>
  <w:style w:type="paragraph" w:styleId="Heading2">
    <w:name w:val="heading 2"/>
    <w:aliases w:val="Heading 2.2"/>
    <w:basedOn w:val="Normal"/>
    <w:next w:val="Normal"/>
    <w:link w:val="Heading2Char"/>
    <w:unhideWhenUsed/>
    <w:qFormat/>
    <w:rsid w:val="00CF59CD"/>
    <w:pPr>
      <w:keepNext/>
      <w:spacing w:before="240" w:after="60" w:line="240" w:lineRule="auto"/>
      <w:outlineLvl w:val="1"/>
    </w:pPr>
    <w:rPr>
      <w:rFonts w:ascii="Cambria" w:eastAsia="Times New Roman" w:hAnsi="Cambria"/>
      <w:b/>
      <w:bCs/>
      <w:i/>
      <w:iCs/>
      <w:sz w:val="28"/>
      <w:szCs w:val="28"/>
      <w:lang w:val="en-US"/>
    </w:rPr>
  </w:style>
  <w:style w:type="paragraph" w:styleId="Heading3">
    <w:name w:val="heading 3"/>
    <w:basedOn w:val="Normal"/>
    <w:next w:val="Normal"/>
    <w:link w:val="Heading3Char"/>
    <w:unhideWhenUsed/>
    <w:qFormat/>
    <w:rsid w:val="00CF59C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CF59CD"/>
    <w:pPr>
      <w:keepNext/>
      <w:spacing w:before="240" w:after="60" w:line="240" w:lineRule="auto"/>
      <w:outlineLvl w:val="3"/>
    </w:pPr>
    <w:rPr>
      <w:rFonts w:eastAsia="Times New Roman"/>
      <w:b/>
      <w:bCs/>
      <w:sz w:val="28"/>
      <w:szCs w:val="28"/>
      <w:lang w:val="en-US"/>
    </w:rPr>
  </w:style>
  <w:style w:type="paragraph" w:styleId="Heading5">
    <w:name w:val="heading 5"/>
    <w:basedOn w:val="Normal"/>
    <w:next w:val="Normal"/>
    <w:link w:val="Heading5Char"/>
    <w:qFormat/>
    <w:rsid w:val="00CF59CD"/>
    <w:pPr>
      <w:tabs>
        <w:tab w:val="num" w:pos="1008"/>
      </w:tabs>
      <w:spacing w:before="240" w:after="60" w:line="240" w:lineRule="auto"/>
      <w:ind w:left="1008" w:hanging="1008"/>
      <w:outlineLvl w:val="4"/>
    </w:pPr>
    <w:rPr>
      <w:rFonts w:ascii="Arial" w:eastAsia="Times New Roman" w:hAnsi="Arial"/>
      <w:b/>
      <w:bCs/>
      <w:i/>
      <w:iCs/>
      <w:sz w:val="26"/>
      <w:szCs w:val="26"/>
      <w:lang w:val="en-US"/>
    </w:rPr>
  </w:style>
  <w:style w:type="paragraph" w:styleId="Heading6">
    <w:name w:val="heading 6"/>
    <w:basedOn w:val="Normal"/>
    <w:next w:val="Normal"/>
    <w:link w:val="Heading6Char"/>
    <w:qFormat/>
    <w:rsid w:val="00CF59CD"/>
    <w:pPr>
      <w:tabs>
        <w:tab w:val="num" w:pos="1152"/>
      </w:tabs>
      <w:spacing w:before="240" w:after="60" w:line="240" w:lineRule="auto"/>
      <w:ind w:left="1152" w:hanging="1152"/>
      <w:outlineLvl w:val="5"/>
    </w:pPr>
    <w:rPr>
      <w:rFonts w:ascii="Arial" w:eastAsia="Times New Roman" w:hAnsi="Arial"/>
      <w:b/>
      <w:bCs/>
      <w:lang w:val="en-US"/>
    </w:rPr>
  </w:style>
  <w:style w:type="paragraph" w:styleId="Heading7">
    <w:name w:val="heading 7"/>
    <w:basedOn w:val="Normal"/>
    <w:next w:val="Normal"/>
    <w:link w:val="Heading7Char"/>
    <w:qFormat/>
    <w:rsid w:val="00CF59CD"/>
    <w:pPr>
      <w:tabs>
        <w:tab w:val="num" w:pos="1296"/>
      </w:tabs>
      <w:spacing w:before="240" w:after="60" w:line="240" w:lineRule="auto"/>
      <w:ind w:left="1296" w:hanging="1296"/>
      <w:outlineLvl w:val="6"/>
    </w:pPr>
    <w:rPr>
      <w:rFonts w:ascii="Arial" w:eastAsia="Times New Roman" w:hAnsi="Arial"/>
      <w:szCs w:val="24"/>
      <w:lang w:val="en-US"/>
    </w:rPr>
  </w:style>
  <w:style w:type="paragraph" w:styleId="Heading8">
    <w:name w:val="heading 8"/>
    <w:basedOn w:val="Normal"/>
    <w:next w:val="Normal"/>
    <w:link w:val="Heading8Char"/>
    <w:qFormat/>
    <w:rsid w:val="00CF59CD"/>
    <w:pPr>
      <w:tabs>
        <w:tab w:val="num" w:pos="1440"/>
      </w:tabs>
      <w:spacing w:before="240" w:after="60" w:line="240" w:lineRule="auto"/>
      <w:ind w:left="1440" w:hanging="1440"/>
      <w:outlineLvl w:val="7"/>
    </w:pPr>
    <w:rPr>
      <w:rFonts w:ascii="Arial" w:eastAsia="Times New Roman" w:hAnsi="Arial"/>
      <w:i/>
      <w:iCs/>
      <w:szCs w:val="24"/>
      <w:lang w:val="en-US"/>
    </w:rPr>
  </w:style>
  <w:style w:type="paragraph" w:styleId="Heading9">
    <w:name w:val="heading 9"/>
    <w:basedOn w:val="Normal"/>
    <w:next w:val="Normal"/>
    <w:link w:val="Heading9Char"/>
    <w:qFormat/>
    <w:rsid w:val="00CF59CD"/>
    <w:pPr>
      <w:tabs>
        <w:tab w:val="num" w:pos="1584"/>
      </w:tabs>
      <w:spacing w:before="240" w:after="60" w:line="240" w:lineRule="auto"/>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C6F"/>
    <w:pPr>
      <w:ind w:left="720"/>
      <w:contextualSpacing/>
    </w:pPr>
  </w:style>
  <w:style w:type="paragraph" w:styleId="NoSpacing">
    <w:name w:val="No Spacing"/>
    <w:link w:val="NoSpacingChar"/>
    <w:uiPriority w:val="1"/>
    <w:qFormat/>
    <w:rsid w:val="00B61C6F"/>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B61C6F"/>
    <w:rPr>
      <w:rFonts w:ascii="Calibri" w:eastAsia="Calibri" w:hAnsi="Calibri" w:cs="Times New Roman"/>
    </w:rPr>
  </w:style>
  <w:style w:type="paragraph" w:styleId="Footer">
    <w:name w:val="footer"/>
    <w:basedOn w:val="Normal"/>
    <w:link w:val="FooterChar"/>
    <w:uiPriority w:val="99"/>
    <w:unhideWhenUsed/>
    <w:rsid w:val="00B61C6F"/>
    <w:pPr>
      <w:tabs>
        <w:tab w:val="center" w:pos="4513"/>
        <w:tab w:val="right" w:pos="9026"/>
      </w:tabs>
    </w:pPr>
  </w:style>
  <w:style w:type="character" w:customStyle="1" w:styleId="FooterChar">
    <w:name w:val="Footer Char"/>
    <w:basedOn w:val="DefaultParagraphFont"/>
    <w:link w:val="Footer"/>
    <w:uiPriority w:val="99"/>
    <w:rsid w:val="00B61C6F"/>
    <w:rPr>
      <w:rFonts w:ascii="Calibri" w:eastAsia="Calibri" w:hAnsi="Calibri" w:cs="Times New Roman"/>
      <w:lang w:val="en-ZA"/>
    </w:rPr>
  </w:style>
  <w:style w:type="character" w:customStyle="1" w:styleId="Heading1Char">
    <w:name w:val="Heading 1 Char"/>
    <w:basedOn w:val="DefaultParagraphFont"/>
    <w:link w:val="Heading1"/>
    <w:rsid w:val="00B61C6F"/>
    <w:rPr>
      <w:rFonts w:ascii="Cambria" w:eastAsia="Times New Roman" w:hAnsi="Cambria" w:cs="Times New Roman"/>
      <w:b/>
      <w:bCs/>
      <w:kern w:val="32"/>
      <w:sz w:val="32"/>
      <w:szCs w:val="32"/>
      <w:lang w:val="en-ZA"/>
    </w:rPr>
  </w:style>
  <w:style w:type="paragraph" w:styleId="Header">
    <w:name w:val="header"/>
    <w:aliases w:val="Header1"/>
    <w:basedOn w:val="Normal"/>
    <w:link w:val="HeaderChar"/>
    <w:uiPriority w:val="99"/>
    <w:unhideWhenUsed/>
    <w:rsid w:val="00606DDF"/>
    <w:pPr>
      <w:tabs>
        <w:tab w:val="center" w:pos="4513"/>
        <w:tab w:val="right" w:pos="9026"/>
      </w:tabs>
    </w:pPr>
  </w:style>
  <w:style w:type="character" w:customStyle="1" w:styleId="HeaderChar">
    <w:name w:val="Header Char"/>
    <w:aliases w:val="Header1 Char"/>
    <w:basedOn w:val="DefaultParagraphFont"/>
    <w:link w:val="Header"/>
    <w:uiPriority w:val="99"/>
    <w:rsid w:val="00606DDF"/>
    <w:rPr>
      <w:rFonts w:ascii="Calibri" w:eastAsia="Calibri" w:hAnsi="Calibri" w:cs="Times New Roman"/>
      <w:lang w:val="en-ZA"/>
    </w:rPr>
  </w:style>
  <w:style w:type="character" w:customStyle="1" w:styleId="Heading2Char">
    <w:name w:val="Heading 2 Char"/>
    <w:aliases w:val="Heading 2.2 Char"/>
    <w:basedOn w:val="DefaultParagraphFont"/>
    <w:link w:val="Heading2"/>
    <w:rsid w:val="00CF59C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F59CD"/>
    <w:rPr>
      <w:rFonts w:ascii="Cambria" w:eastAsia="Times New Roman" w:hAnsi="Cambria" w:cs="Times New Roman"/>
      <w:b/>
      <w:bCs/>
      <w:sz w:val="26"/>
      <w:szCs w:val="26"/>
      <w:lang w:val="en-ZA"/>
    </w:rPr>
  </w:style>
  <w:style w:type="character" w:customStyle="1" w:styleId="Heading4Char">
    <w:name w:val="Heading 4 Char"/>
    <w:basedOn w:val="DefaultParagraphFont"/>
    <w:link w:val="Heading4"/>
    <w:rsid w:val="00CF59CD"/>
    <w:rPr>
      <w:rFonts w:ascii="Calibri" w:eastAsia="Times New Roman" w:hAnsi="Calibri" w:cs="Times New Roman"/>
      <w:b/>
      <w:bCs/>
      <w:sz w:val="28"/>
      <w:szCs w:val="28"/>
    </w:rPr>
  </w:style>
  <w:style w:type="character" w:customStyle="1" w:styleId="Heading5Char">
    <w:name w:val="Heading 5 Char"/>
    <w:basedOn w:val="DefaultParagraphFont"/>
    <w:link w:val="Heading5"/>
    <w:rsid w:val="00CF59CD"/>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CF59CD"/>
    <w:rPr>
      <w:rFonts w:ascii="Arial" w:eastAsia="Times New Roman" w:hAnsi="Arial" w:cs="Times New Roman"/>
      <w:b/>
      <w:bCs/>
    </w:rPr>
  </w:style>
  <w:style w:type="character" w:customStyle="1" w:styleId="Heading7Char">
    <w:name w:val="Heading 7 Char"/>
    <w:basedOn w:val="DefaultParagraphFont"/>
    <w:link w:val="Heading7"/>
    <w:rsid w:val="00CF59CD"/>
    <w:rPr>
      <w:rFonts w:ascii="Arial" w:eastAsia="Times New Roman" w:hAnsi="Arial" w:cs="Times New Roman"/>
      <w:szCs w:val="24"/>
    </w:rPr>
  </w:style>
  <w:style w:type="character" w:customStyle="1" w:styleId="Heading8Char">
    <w:name w:val="Heading 8 Char"/>
    <w:basedOn w:val="DefaultParagraphFont"/>
    <w:link w:val="Heading8"/>
    <w:rsid w:val="00CF59CD"/>
    <w:rPr>
      <w:rFonts w:ascii="Arial" w:eastAsia="Times New Roman" w:hAnsi="Arial" w:cs="Times New Roman"/>
      <w:i/>
      <w:iCs/>
      <w:szCs w:val="24"/>
    </w:rPr>
  </w:style>
  <w:style w:type="character" w:customStyle="1" w:styleId="Heading9Char">
    <w:name w:val="Heading 9 Char"/>
    <w:basedOn w:val="DefaultParagraphFont"/>
    <w:link w:val="Heading9"/>
    <w:rsid w:val="00CF59CD"/>
    <w:rPr>
      <w:rFonts w:ascii="Arial" w:eastAsia="Times New Roman" w:hAnsi="Arial" w:cs="Arial"/>
    </w:rPr>
  </w:style>
  <w:style w:type="character" w:customStyle="1" w:styleId="italic1">
    <w:name w:val="italic1"/>
    <w:basedOn w:val="DefaultParagraphFont"/>
    <w:rsid w:val="00CF59CD"/>
    <w:rPr>
      <w:i/>
      <w:iCs/>
    </w:rPr>
  </w:style>
  <w:style w:type="paragraph" w:styleId="BalloonText">
    <w:name w:val="Balloon Text"/>
    <w:basedOn w:val="Normal"/>
    <w:link w:val="BalloonTextChar"/>
    <w:unhideWhenUsed/>
    <w:rsid w:val="00CF5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F59CD"/>
    <w:rPr>
      <w:rFonts w:ascii="Tahoma" w:eastAsia="Calibri" w:hAnsi="Tahoma" w:cs="Tahoma"/>
      <w:sz w:val="16"/>
      <w:szCs w:val="16"/>
      <w:lang w:val="en-ZA"/>
    </w:rPr>
  </w:style>
  <w:style w:type="paragraph" w:styleId="NormalWeb">
    <w:name w:val="Normal (Web)"/>
    <w:basedOn w:val="Normal"/>
    <w:link w:val="NormalWebChar"/>
    <w:uiPriority w:val="99"/>
    <w:unhideWhenUsed/>
    <w:rsid w:val="00CF59C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WebChar">
    <w:name w:val="Normal (Web) Char"/>
    <w:basedOn w:val="DefaultParagraphFont"/>
    <w:link w:val="NormalWeb"/>
    <w:uiPriority w:val="99"/>
    <w:rsid w:val="00CF59CD"/>
    <w:rPr>
      <w:rFonts w:ascii="Times New Roman" w:eastAsia="Times New Roman" w:hAnsi="Times New Roman" w:cs="Times New Roman"/>
      <w:sz w:val="24"/>
      <w:szCs w:val="24"/>
    </w:rPr>
  </w:style>
  <w:style w:type="paragraph" w:styleId="BodyText3">
    <w:name w:val="Body Text 3"/>
    <w:basedOn w:val="Normal"/>
    <w:link w:val="BodyText3Char"/>
    <w:unhideWhenUsed/>
    <w:rsid w:val="00CF59CD"/>
    <w:pPr>
      <w:spacing w:after="120"/>
    </w:pPr>
    <w:rPr>
      <w:sz w:val="16"/>
      <w:szCs w:val="16"/>
    </w:rPr>
  </w:style>
  <w:style w:type="character" w:customStyle="1" w:styleId="BodyText3Char">
    <w:name w:val="Body Text 3 Char"/>
    <w:basedOn w:val="DefaultParagraphFont"/>
    <w:link w:val="BodyText3"/>
    <w:rsid w:val="00CF59CD"/>
    <w:rPr>
      <w:rFonts w:ascii="Calibri" w:eastAsia="Calibri" w:hAnsi="Calibri" w:cs="Times New Roman"/>
      <w:sz w:val="16"/>
      <w:szCs w:val="16"/>
      <w:lang w:val="en-ZA"/>
    </w:rPr>
  </w:style>
  <w:style w:type="paragraph" w:styleId="List2">
    <w:name w:val="List 2"/>
    <w:basedOn w:val="Normal"/>
    <w:uiPriority w:val="99"/>
    <w:unhideWhenUsed/>
    <w:rsid w:val="00CF59CD"/>
    <w:pPr>
      <w:spacing w:after="0" w:line="240" w:lineRule="auto"/>
      <w:ind w:left="566" w:hanging="283"/>
    </w:pPr>
    <w:rPr>
      <w:rFonts w:ascii="Arial" w:hAnsi="Arial" w:cs="Arial"/>
      <w:sz w:val="24"/>
      <w:szCs w:val="24"/>
      <w:lang w:val="en-US"/>
    </w:rPr>
  </w:style>
  <w:style w:type="paragraph" w:customStyle="1" w:styleId="StyleBodyTextIndent12ptLeft0cmBefore0ptAfter">
    <w:name w:val="Style Body Text Indent + 12 pt Left:  0 cm Before:  0 pt After: ..."/>
    <w:basedOn w:val="BodyTextIndent"/>
    <w:link w:val="StyleBodyTextIndent12ptLeft0cmBefore0ptAfterChar"/>
    <w:rsid w:val="00CF59CD"/>
    <w:pPr>
      <w:spacing w:before="240" w:line="240" w:lineRule="auto"/>
      <w:ind w:left="0"/>
      <w:jc w:val="both"/>
    </w:pPr>
    <w:rPr>
      <w:rFonts w:ascii="Arial" w:eastAsia="Times New Roman" w:hAnsi="Arial"/>
      <w:lang w:val="en-GB"/>
    </w:rPr>
  </w:style>
  <w:style w:type="character" w:customStyle="1" w:styleId="StyleBodyTextIndent12ptLeft0cmBefore0ptAfterChar">
    <w:name w:val="Style Body Text Indent + 12 pt Left:  0 cm Before:  0 pt After: ... Char"/>
    <w:basedOn w:val="DefaultParagraphFont"/>
    <w:link w:val="StyleBodyTextIndent12ptLeft0cmBefore0ptAfter"/>
    <w:rsid w:val="00CF59CD"/>
    <w:rPr>
      <w:rFonts w:ascii="Arial" w:eastAsia="Times New Roman" w:hAnsi="Arial" w:cs="Times New Roman"/>
      <w:lang w:val="en-GB"/>
    </w:rPr>
  </w:style>
  <w:style w:type="paragraph" w:customStyle="1" w:styleId="Bullet">
    <w:name w:val="Bullet"/>
    <w:basedOn w:val="Normal"/>
    <w:rsid w:val="00CF59CD"/>
    <w:pPr>
      <w:numPr>
        <w:numId w:val="72"/>
      </w:numPr>
      <w:spacing w:after="0" w:line="240" w:lineRule="auto"/>
      <w:jc w:val="both"/>
    </w:pPr>
    <w:rPr>
      <w:rFonts w:ascii="Arial" w:eastAsia="Times New Roman" w:hAnsi="Arial"/>
      <w:color w:val="000000"/>
      <w:szCs w:val="20"/>
      <w:lang w:val="en-GB"/>
    </w:rPr>
  </w:style>
  <w:style w:type="character" w:customStyle="1" w:styleId="Style12ptBold">
    <w:name w:val="Style 12 pt Bold"/>
    <w:basedOn w:val="DefaultParagraphFont"/>
    <w:rsid w:val="00CF59CD"/>
    <w:rPr>
      <w:rFonts w:ascii="Arial Bold" w:hAnsi="Arial Bold"/>
      <w:b/>
      <w:bCs/>
      <w:sz w:val="22"/>
      <w:szCs w:val="22"/>
    </w:rPr>
  </w:style>
  <w:style w:type="paragraph" w:styleId="BodyTextIndent">
    <w:name w:val="Body Text Indent"/>
    <w:basedOn w:val="Normal"/>
    <w:link w:val="BodyTextIndentChar"/>
    <w:unhideWhenUsed/>
    <w:rsid w:val="00CF59CD"/>
    <w:pPr>
      <w:spacing w:after="120"/>
      <w:ind w:left="283"/>
    </w:pPr>
  </w:style>
  <w:style w:type="character" w:customStyle="1" w:styleId="BodyTextIndentChar">
    <w:name w:val="Body Text Indent Char"/>
    <w:basedOn w:val="DefaultParagraphFont"/>
    <w:link w:val="BodyTextIndent"/>
    <w:rsid w:val="00CF59CD"/>
    <w:rPr>
      <w:rFonts w:ascii="Calibri" w:eastAsia="Calibri" w:hAnsi="Calibri" w:cs="Times New Roman"/>
      <w:lang w:val="en-ZA"/>
    </w:rPr>
  </w:style>
  <w:style w:type="paragraph" w:customStyle="1" w:styleId="Default">
    <w:name w:val="Default"/>
    <w:rsid w:val="00CF59CD"/>
    <w:pPr>
      <w:autoSpaceDE w:val="0"/>
      <w:autoSpaceDN w:val="0"/>
      <w:adjustRightInd w:val="0"/>
      <w:spacing w:after="0" w:line="240" w:lineRule="auto"/>
    </w:pPr>
    <w:rPr>
      <w:rFonts w:ascii="Times New Roman" w:eastAsia="Calibri" w:hAnsi="Times New Roman" w:cs="Times New Roman"/>
      <w:color w:val="000000"/>
      <w:sz w:val="24"/>
      <w:szCs w:val="24"/>
      <w:lang w:val="en-ZA" w:eastAsia="en-ZA"/>
    </w:rPr>
  </w:style>
  <w:style w:type="paragraph" w:customStyle="1" w:styleId="Pa3">
    <w:name w:val="Pa3"/>
    <w:basedOn w:val="Default"/>
    <w:next w:val="Default"/>
    <w:uiPriority w:val="99"/>
    <w:rsid w:val="00CF59CD"/>
    <w:pPr>
      <w:spacing w:line="211" w:lineRule="atLeast"/>
    </w:pPr>
    <w:rPr>
      <w:rFonts w:ascii="Optima" w:hAnsi="Optima"/>
      <w:color w:val="auto"/>
    </w:rPr>
  </w:style>
  <w:style w:type="paragraph" w:customStyle="1" w:styleId="Pa2">
    <w:name w:val="Pa2"/>
    <w:basedOn w:val="Default"/>
    <w:next w:val="Default"/>
    <w:uiPriority w:val="99"/>
    <w:rsid w:val="00CF59CD"/>
    <w:pPr>
      <w:spacing w:line="211" w:lineRule="atLeast"/>
    </w:pPr>
    <w:rPr>
      <w:rFonts w:ascii="Optima" w:hAnsi="Optima"/>
      <w:color w:val="auto"/>
    </w:rPr>
  </w:style>
  <w:style w:type="table" w:styleId="TableGrid">
    <w:name w:val="Table Grid"/>
    <w:basedOn w:val="TableNormal"/>
    <w:rsid w:val="00CF59CD"/>
    <w:pPr>
      <w:spacing w:after="0" w:line="240" w:lineRule="auto"/>
    </w:pPr>
    <w:rPr>
      <w:rFonts w:ascii="Calibri" w:eastAsia="Calibri"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nhideWhenUsed/>
    <w:rsid w:val="00CF59CD"/>
    <w:pPr>
      <w:spacing w:after="120" w:line="240" w:lineRule="auto"/>
      <w:ind w:left="283"/>
    </w:pPr>
    <w:rPr>
      <w:rFonts w:ascii="Arial" w:hAnsi="Arial" w:cs="Arial"/>
      <w:sz w:val="16"/>
      <w:szCs w:val="16"/>
      <w:lang w:val="en-US"/>
    </w:rPr>
  </w:style>
  <w:style w:type="character" w:customStyle="1" w:styleId="BodyTextIndent3Char">
    <w:name w:val="Body Text Indent 3 Char"/>
    <w:basedOn w:val="DefaultParagraphFont"/>
    <w:link w:val="BodyTextIndent3"/>
    <w:rsid w:val="00CF59CD"/>
    <w:rPr>
      <w:rFonts w:ascii="Arial" w:eastAsia="Calibri" w:hAnsi="Arial" w:cs="Arial"/>
      <w:sz w:val="16"/>
      <w:szCs w:val="16"/>
    </w:rPr>
  </w:style>
  <w:style w:type="paragraph" w:styleId="Caption">
    <w:name w:val="caption"/>
    <w:basedOn w:val="Normal"/>
    <w:next w:val="Normal"/>
    <w:link w:val="CaptionChar"/>
    <w:qFormat/>
    <w:rsid w:val="00CF59CD"/>
    <w:pPr>
      <w:keepNext/>
      <w:spacing w:after="300" w:line="271" w:lineRule="auto"/>
      <w:jc w:val="center"/>
    </w:pPr>
    <w:rPr>
      <w:rFonts w:ascii="Book Antiqua" w:eastAsia="Times New Roman" w:hAnsi="Book Antiqua"/>
      <w:b/>
      <w:szCs w:val="20"/>
      <w:lang w:val="en-GB"/>
    </w:rPr>
  </w:style>
  <w:style w:type="character" w:customStyle="1" w:styleId="CaptionChar">
    <w:name w:val="Caption Char"/>
    <w:basedOn w:val="DefaultParagraphFont"/>
    <w:link w:val="Caption"/>
    <w:rsid w:val="00CF59CD"/>
    <w:rPr>
      <w:rFonts w:ascii="Book Antiqua" w:eastAsia="Times New Roman" w:hAnsi="Book Antiqua" w:cs="Times New Roman"/>
      <w:b/>
      <w:szCs w:val="20"/>
      <w:lang w:val="en-GB"/>
    </w:rPr>
  </w:style>
  <w:style w:type="character" w:styleId="Emphasis">
    <w:name w:val="Emphasis"/>
    <w:basedOn w:val="DefaultParagraphFont"/>
    <w:uiPriority w:val="20"/>
    <w:qFormat/>
    <w:rsid w:val="00CF59CD"/>
    <w:rPr>
      <w:b/>
      <w:bCs/>
      <w:i w:val="0"/>
      <w:iCs w:val="0"/>
    </w:rPr>
  </w:style>
  <w:style w:type="character" w:customStyle="1" w:styleId="st1">
    <w:name w:val="st1"/>
    <w:basedOn w:val="DefaultParagraphFont"/>
    <w:rsid w:val="00CF59CD"/>
  </w:style>
  <w:style w:type="character" w:styleId="Hyperlink">
    <w:name w:val="Hyperlink"/>
    <w:basedOn w:val="DefaultParagraphFont"/>
    <w:unhideWhenUsed/>
    <w:rsid w:val="00CF59CD"/>
    <w:rPr>
      <w:color w:val="0000FF"/>
      <w:u w:val="single"/>
    </w:rPr>
  </w:style>
  <w:style w:type="paragraph" w:customStyle="1" w:styleId="Legal1">
    <w:name w:val="Legal 1"/>
    <w:basedOn w:val="Normal"/>
    <w:rsid w:val="00CF59CD"/>
    <w:pPr>
      <w:widowControl w:val="0"/>
      <w:tabs>
        <w:tab w:val="num" w:pos="720"/>
      </w:tabs>
      <w:spacing w:after="0" w:line="240" w:lineRule="auto"/>
      <w:ind w:left="720" w:hanging="720"/>
      <w:outlineLvl w:val="0"/>
    </w:pPr>
    <w:rPr>
      <w:rFonts w:ascii="Times New Roman" w:eastAsia="Times New Roman" w:hAnsi="Times New Roman"/>
      <w:snapToGrid w:val="0"/>
      <w:sz w:val="24"/>
      <w:szCs w:val="20"/>
      <w:lang w:val="en-US"/>
    </w:rPr>
  </w:style>
  <w:style w:type="paragraph" w:customStyle="1" w:styleId="NormalnTahoma">
    <w:name w:val="Normal + nTahoma"/>
    <w:basedOn w:val="Default"/>
    <w:next w:val="Default"/>
    <w:rsid w:val="00CF59CD"/>
    <w:rPr>
      <w:rFonts w:ascii="Arial" w:hAnsi="Arial" w:cs="Arial"/>
      <w:color w:val="auto"/>
    </w:rPr>
  </w:style>
  <w:style w:type="character" w:customStyle="1" w:styleId="A9">
    <w:name w:val="A9"/>
    <w:uiPriority w:val="99"/>
    <w:rsid w:val="00CF59CD"/>
    <w:rPr>
      <w:rFonts w:ascii="TradeGothic" w:hAnsi="TradeGothic" w:cs="TradeGothic"/>
      <w:color w:val="000000"/>
      <w:sz w:val="10"/>
      <w:szCs w:val="10"/>
    </w:rPr>
  </w:style>
  <w:style w:type="paragraph" w:styleId="BodyText">
    <w:name w:val="Body Text"/>
    <w:aliases w:val="1body,BodText,bt,body text,Body Txt,Table Text,Body Text Char1,Body Text Char Char,Body Text Char Char Char Char Char Char Char Char Char Char Char Char Char Char Char Char Char Char Char Char Char Char Char,Body Text - Level 2,bd,b,Body Text "/>
    <w:basedOn w:val="Normal"/>
    <w:link w:val="BodyTextChar"/>
    <w:rsid w:val="00CF59CD"/>
    <w:pPr>
      <w:spacing w:after="120" w:line="312" w:lineRule="auto"/>
      <w:jc w:val="both"/>
    </w:pPr>
    <w:rPr>
      <w:rFonts w:ascii="Arial" w:eastAsia="Times New Roman" w:hAnsi="Arial"/>
      <w:szCs w:val="24"/>
    </w:rPr>
  </w:style>
  <w:style w:type="character" w:customStyle="1" w:styleId="BodyTextChar">
    <w:name w:val="Body Text Char"/>
    <w:aliases w:val="1body Char,BodText Char,bt Char,body text Char,Body Txt Char,Table Text Char,Body Text Char1 Char,Body Text Char Char Char,Body Text - Level 2 Char,bd Char,b Char,Body Text  Char"/>
    <w:basedOn w:val="DefaultParagraphFont"/>
    <w:link w:val="BodyText"/>
    <w:rsid w:val="00CF59CD"/>
    <w:rPr>
      <w:rFonts w:ascii="Arial" w:eastAsia="Times New Roman" w:hAnsi="Arial" w:cs="Times New Roman"/>
      <w:szCs w:val="24"/>
      <w:lang w:val="en-ZA"/>
    </w:rPr>
  </w:style>
  <w:style w:type="paragraph" w:customStyle="1" w:styleId="Heading3btext">
    <w:name w:val="Heading 3_btext"/>
    <w:basedOn w:val="Normal"/>
    <w:rsid w:val="00CF59CD"/>
    <w:pPr>
      <w:spacing w:after="120" w:line="240" w:lineRule="auto"/>
      <w:ind w:left="1440"/>
    </w:pPr>
    <w:rPr>
      <w:rFonts w:ascii="Arial" w:eastAsia="Times New Roman" w:hAnsi="Arial"/>
      <w:sz w:val="24"/>
      <w:szCs w:val="24"/>
      <w:lang w:val="en-US"/>
    </w:rPr>
  </w:style>
  <w:style w:type="paragraph" w:styleId="BodyTextIndent2">
    <w:name w:val="Body Text Indent 2"/>
    <w:basedOn w:val="Normal"/>
    <w:link w:val="BodyTextIndent2Char"/>
    <w:rsid w:val="00CF59CD"/>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basedOn w:val="DefaultParagraphFont"/>
    <w:link w:val="BodyTextIndent2"/>
    <w:rsid w:val="00CF59CD"/>
    <w:rPr>
      <w:rFonts w:ascii="Times New Roman" w:eastAsia="Times New Roman" w:hAnsi="Times New Roman" w:cs="Times New Roman"/>
      <w:sz w:val="24"/>
      <w:szCs w:val="24"/>
    </w:rPr>
  </w:style>
  <w:style w:type="character" w:styleId="PageNumber">
    <w:name w:val="page number"/>
    <w:basedOn w:val="DefaultParagraphFont"/>
    <w:rsid w:val="00CF59CD"/>
  </w:style>
  <w:style w:type="paragraph" w:customStyle="1" w:styleId="UnderlinedNormal">
    <w:name w:val="Underlined Normal"/>
    <w:basedOn w:val="Normal"/>
    <w:rsid w:val="00CF59CD"/>
    <w:pPr>
      <w:pBdr>
        <w:bottom w:val="single" w:sz="4" w:space="1" w:color="auto"/>
      </w:pBdr>
      <w:spacing w:after="0" w:line="240" w:lineRule="auto"/>
      <w:ind w:left="1440"/>
    </w:pPr>
    <w:rPr>
      <w:rFonts w:ascii="Arial" w:eastAsia="Times New Roman" w:hAnsi="Arial"/>
      <w:sz w:val="24"/>
      <w:szCs w:val="20"/>
      <w:lang w:val="en-US"/>
    </w:rPr>
  </w:style>
  <w:style w:type="paragraph" w:styleId="FootnoteText">
    <w:name w:val="footnote text"/>
    <w:basedOn w:val="Normal"/>
    <w:link w:val="FootnoteTextChar"/>
    <w:rsid w:val="00CF59CD"/>
    <w:pPr>
      <w:spacing w:after="0" w:line="240" w:lineRule="auto"/>
    </w:pPr>
    <w:rPr>
      <w:rFonts w:ascii="Antique Olive" w:eastAsia="Times New Roman" w:hAnsi="Antique Olive" w:cs="Antique Olive"/>
      <w:sz w:val="20"/>
      <w:szCs w:val="20"/>
      <w:lang w:val="en-US"/>
    </w:rPr>
  </w:style>
  <w:style w:type="character" w:customStyle="1" w:styleId="FootnoteTextChar">
    <w:name w:val="Footnote Text Char"/>
    <w:basedOn w:val="DefaultParagraphFont"/>
    <w:link w:val="FootnoteText"/>
    <w:rsid w:val="00CF59CD"/>
    <w:rPr>
      <w:rFonts w:ascii="Antique Olive" w:eastAsia="Times New Roman" w:hAnsi="Antique Olive" w:cs="Antique Olive"/>
      <w:sz w:val="20"/>
      <w:szCs w:val="20"/>
    </w:rPr>
  </w:style>
  <w:style w:type="paragraph" w:styleId="DocumentMap">
    <w:name w:val="Document Map"/>
    <w:basedOn w:val="Normal"/>
    <w:link w:val="DocumentMapChar"/>
    <w:rsid w:val="00CF59CD"/>
    <w:pPr>
      <w:widowControl w:val="0"/>
      <w:shd w:val="clear" w:color="auto" w:fill="000080"/>
      <w:autoSpaceDE w:val="0"/>
      <w:autoSpaceDN w:val="0"/>
      <w:adjustRightInd w:val="0"/>
      <w:spacing w:after="0" w:line="240" w:lineRule="auto"/>
    </w:pPr>
    <w:rPr>
      <w:rFonts w:ascii="Tahoma" w:eastAsia="Times New Roman" w:hAnsi="Tahoma" w:cs="Tahoma"/>
      <w:sz w:val="20"/>
      <w:szCs w:val="20"/>
      <w:lang w:val="en-US" w:eastAsia="en-ZA"/>
    </w:rPr>
  </w:style>
  <w:style w:type="character" w:customStyle="1" w:styleId="DocumentMapChar">
    <w:name w:val="Document Map Char"/>
    <w:basedOn w:val="DefaultParagraphFont"/>
    <w:link w:val="DocumentMap"/>
    <w:rsid w:val="00CF59CD"/>
    <w:rPr>
      <w:rFonts w:ascii="Tahoma" w:eastAsia="Times New Roman" w:hAnsi="Tahoma" w:cs="Tahoma"/>
      <w:sz w:val="20"/>
      <w:szCs w:val="20"/>
      <w:shd w:val="clear" w:color="auto" w:fill="000080"/>
      <w:lang w:eastAsia="en-ZA"/>
    </w:rPr>
  </w:style>
  <w:style w:type="paragraph" w:customStyle="1" w:styleId="Char">
    <w:name w:val="Char"/>
    <w:basedOn w:val="Normal"/>
    <w:rsid w:val="00CF59CD"/>
    <w:pPr>
      <w:spacing w:after="160" w:line="240" w:lineRule="exact"/>
    </w:pPr>
    <w:rPr>
      <w:rFonts w:ascii="Verdana" w:eastAsia="Times New Roman" w:hAnsi="Verdana" w:cs="Verdana"/>
      <w:sz w:val="20"/>
      <w:szCs w:val="20"/>
      <w:lang w:val="en-US"/>
    </w:rPr>
  </w:style>
  <w:style w:type="paragraph" w:customStyle="1" w:styleId="1Char">
    <w:name w:val="1 Char"/>
    <w:basedOn w:val="Normal"/>
    <w:rsid w:val="00CF59CD"/>
    <w:pPr>
      <w:spacing w:after="160" w:line="240" w:lineRule="exact"/>
    </w:pPr>
    <w:rPr>
      <w:rFonts w:ascii="Verdana" w:eastAsia="Times New Roman" w:hAnsi="Verdana" w:cs="Verdana"/>
      <w:sz w:val="20"/>
      <w:szCs w:val="20"/>
    </w:rPr>
  </w:style>
  <w:style w:type="paragraph" w:styleId="TOC2">
    <w:name w:val="toc 2"/>
    <w:basedOn w:val="Normal"/>
    <w:next w:val="Normal"/>
    <w:autoRedefine/>
    <w:rsid w:val="00CF59CD"/>
    <w:pPr>
      <w:widowControl w:val="0"/>
      <w:autoSpaceDE w:val="0"/>
      <w:autoSpaceDN w:val="0"/>
      <w:adjustRightInd w:val="0"/>
      <w:spacing w:after="0" w:line="240" w:lineRule="auto"/>
      <w:ind w:left="240"/>
    </w:pPr>
    <w:rPr>
      <w:rFonts w:ascii="Times New Roman" w:eastAsia="Times New Roman" w:hAnsi="Times New Roman"/>
      <w:smallCaps/>
      <w:sz w:val="20"/>
      <w:szCs w:val="20"/>
      <w:lang w:val="en-US" w:eastAsia="en-ZA"/>
    </w:rPr>
  </w:style>
  <w:style w:type="paragraph" w:styleId="TOC1">
    <w:name w:val="toc 1"/>
    <w:basedOn w:val="Normal"/>
    <w:next w:val="Normal"/>
    <w:autoRedefine/>
    <w:rsid w:val="00CF59CD"/>
    <w:pPr>
      <w:widowControl w:val="0"/>
      <w:autoSpaceDE w:val="0"/>
      <w:autoSpaceDN w:val="0"/>
      <w:adjustRightInd w:val="0"/>
      <w:spacing w:before="120" w:after="120" w:line="240" w:lineRule="auto"/>
    </w:pPr>
    <w:rPr>
      <w:rFonts w:ascii="Times New Roman" w:eastAsia="Times New Roman" w:hAnsi="Times New Roman"/>
      <w:b/>
      <w:bCs/>
      <w:caps/>
      <w:sz w:val="20"/>
      <w:szCs w:val="20"/>
      <w:lang w:val="en-US" w:eastAsia="en-ZA"/>
    </w:rPr>
  </w:style>
  <w:style w:type="paragraph" w:styleId="TOC3">
    <w:name w:val="toc 3"/>
    <w:basedOn w:val="Normal"/>
    <w:next w:val="Normal"/>
    <w:autoRedefine/>
    <w:rsid w:val="00CF59CD"/>
    <w:pPr>
      <w:widowControl w:val="0"/>
      <w:autoSpaceDE w:val="0"/>
      <w:autoSpaceDN w:val="0"/>
      <w:adjustRightInd w:val="0"/>
      <w:spacing w:after="0" w:line="240" w:lineRule="auto"/>
      <w:ind w:left="480"/>
    </w:pPr>
    <w:rPr>
      <w:rFonts w:ascii="Times New Roman" w:eastAsia="Times New Roman" w:hAnsi="Times New Roman"/>
      <w:i/>
      <w:iCs/>
      <w:sz w:val="20"/>
      <w:szCs w:val="20"/>
      <w:lang w:val="en-US" w:eastAsia="en-ZA"/>
    </w:rPr>
  </w:style>
  <w:style w:type="paragraph" w:styleId="TOC4">
    <w:name w:val="toc 4"/>
    <w:basedOn w:val="Normal"/>
    <w:next w:val="Normal"/>
    <w:autoRedefine/>
    <w:rsid w:val="00CF59CD"/>
    <w:pPr>
      <w:widowControl w:val="0"/>
      <w:autoSpaceDE w:val="0"/>
      <w:autoSpaceDN w:val="0"/>
      <w:adjustRightInd w:val="0"/>
      <w:spacing w:after="0" w:line="240" w:lineRule="auto"/>
      <w:ind w:left="720"/>
    </w:pPr>
    <w:rPr>
      <w:rFonts w:ascii="Times New Roman" w:eastAsia="Times New Roman" w:hAnsi="Times New Roman"/>
      <w:sz w:val="18"/>
      <w:szCs w:val="18"/>
      <w:lang w:val="en-US" w:eastAsia="en-ZA"/>
    </w:rPr>
  </w:style>
  <w:style w:type="paragraph" w:styleId="TOC5">
    <w:name w:val="toc 5"/>
    <w:basedOn w:val="Normal"/>
    <w:next w:val="Normal"/>
    <w:autoRedefine/>
    <w:rsid w:val="00CF59CD"/>
    <w:pPr>
      <w:widowControl w:val="0"/>
      <w:autoSpaceDE w:val="0"/>
      <w:autoSpaceDN w:val="0"/>
      <w:adjustRightInd w:val="0"/>
      <w:spacing w:after="0" w:line="240" w:lineRule="auto"/>
      <w:ind w:left="960"/>
    </w:pPr>
    <w:rPr>
      <w:rFonts w:ascii="Times New Roman" w:eastAsia="Times New Roman" w:hAnsi="Times New Roman"/>
      <w:sz w:val="18"/>
      <w:szCs w:val="18"/>
      <w:lang w:val="en-US" w:eastAsia="en-ZA"/>
    </w:rPr>
  </w:style>
  <w:style w:type="paragraph" w:styleId="TOC6">
    <w:name w:val="toc 6"/>
    <w:basedOn w:val="Normal"/>
    <w:next w:val="Normal"/>
    <w:autoRedefine/>
    <w:rsid w:val="00CF59CD"/>
    <w:pPr>
      <w:widowControl w:val="0"/>
      <w:autoSpaceDE w:val="0"/>
      <w:autoSpaceDN w:val="0"/>
      <w:adjustRightInd w:val="0"/>
      <w:spacing w:after="0" w:line="240" w:lineRule="auto"/>
      <w:ind w:left="1200"/>
    </w:pPr>
    <w:rPr>
      <w:rFonts w:ascii="Times New Roman" w:eastAsia="Times New Roman" w:hAnsi="Times New Roman"/>
      <w:sz w:val="18"/>
      <w:szCs w:val="18"/>
      <w:lang w:val="en-US" w:eastAsia="en-ZA"/>
    </w:rPr>
  </w:style>
  <w:style w:type="paragraph" w:styleId="TOC7">
    <w:name w:val="toc 7"/>
    <w:basedOn w:val="Normal"/>
    <w:next w:val="Normal"/>
    <w:autoRedefine/>
    <w:rsid w:val="00CF59CD"/>
    <w:pPr>
      <w:widowControl w:val="0"/>
      <w:autoSpaceDE w:val="0"/>
      <w:autoSpaceDN w:val="0"/>
      <w:adjustRightInd w:val="0"/>
      <w:spacing w:after="0" w:line="240" w:lineRule="auto"/>
      <w:ind w:left="1440"/>
    </w:pPr>
    <w:rPr>
      <w:rFonts w:ascii="Times New Roman" w:eastAsia="Times New Roman" w:hAnsi="Times New Roman"/>
      <w:sz w:val="18"/>
      <w:szCs w:val="18"/>
      <w:lang w:val="en-US" w:eastAsia="en-ZA"/>
    </w:rPr>
  </w:style>
  <w:style w:type="paragraph" w:styleId="TOC8">
    <w:name w:val="toc 8"/>
    <w:basedOn w:val="Normal"/>
    <w:next w:val="Normal"/>
    <w:autoRedefine/>
    <w:rsid w:val="00CF59CD"/>
    <w:pPr>
      <w:widowControl w:val="0"/>
      <w:autoSpaceDE w:val="0"/>
      <w:autoSpaceDN w:val="0"/>
      <w:adjustRightInd w:val="0"/>
      <w:spacing w:after="0" w:line="240" w:lineRule="auto"/>
      <w:ind w:left="1680"/>
    </w:pPr>
    <w:rPr>
      <w:rFonts w:ascii="Times New Roman" w:eastAsia="Times New Roman" w:hAnsi="Times New Roman"/>
      <w:sz w:val="18"/>
      <w:szCs w:val="18"/>
      <w:lang w:val="en-US" w:eastAsia="en-ZA"/>
    </w:rPr>
  </w:style>
  <w:style w:type="paragraph" w:styleId="TOC9">
    <w:name w:val="toc 9"/>
    <w:basedOn w:val="Normal"/>
    <w:next w:val="Normal"/>
    <w:autoRedefine/>
    <w:rsid w:val="00CF59CD"/>
    <w:pPr>
      <w:widowControl w:val="0"/>
      <w:autoSpaceDE w:val="0"/>
      <w:autoSpaceDN w:val="0"/>
      <w:adjustRightInd w:val="0"/>
      <w:spacing w:after="0" w:line="240" w:lineRule="auto"/>
      <w:ind w:left="1920"/>
    </w:pPr>
    <w:rPr>
      <w:rFonts w:ascii="Times New Roman" w:eastAsia="Times New Roman" w:hAnsi="Times New Roman"/>
      <w:sz w:val="18"/>
      <w:szCs w:val="18"/>
      <w:lang w:val="en-US" w:eastAsia="en-ZA"/>
    </w:rPr>
  </w:style>
  <w:style w:type="character" w:styleId="FollowedHyperlink">
    <w:name w:val="FollowedHyperlink"/>
    <w:basedOn w:val="DefaultParagraphFont"/>
    <w:rsid w:val="00CF59CD"/>
    <w:rPr>
      <w:color w:val="800080"/>
      <w:u w:val="single"/>
    </w:rPr>
  </w:style>
  <w:style w:type="paragraph" w:styleId="ListBullet">
    <w:name w:val="List Bullet"/>
    <w:basedOn w:val="Normal"/>
    <w:rsid w:val="00CF59CD"/>
    <w:pPr>
      <w:numPr>
        <w:numId w:val="77"/>
      </w:numPr>
      <w:spacing w:after="0" w:line="240" w:lineRule="auto"/>
      <w:ind w:left="1071" w:hanging="357"/>
    </w:pPr>
    <w:rPr>
      <w:rFonts w:ascii="Arial" w:eastAsia="Times New Roman" w:hAnsi="Arial"/>
      <w:szCs w:val="24"/>
      <w:lang w:val="en-US"/>
    </w:rPr>
  </w:style>
  <w:style w:type="paragraph" w:styleId="ListBullet2">
    <w:name w:val="List Bullet 2"/>
    <w:basedOn w:val="Normal"/>
    <w:rsid w:val="00CF59CD"/>
    <w:pPr>
      <w:numPr>
        <w:numId w:val="78"/>
      </w:numPr>
      <w:tabs>
        <w:tab w:val="num" w:pos="1431"/>
      </w:tabs>
      <w:spacing w:before="60" w:after="60" w:line="240" w:lineRule="auto"/>
      <w:ind w:left="1431"/>
    </w:pPr>
    <w:rPr>
      <w:rFonts w:ascii="Arial" w:eastAsia="Times New Roman" w:hAnsi="Arial"/>
      <w:szCs w:val="24"/>
      <w:lang w:val="en-US"/>
    </w:rPr>
  </w:style>
  <w:style w:type="paragraph" w:styleId="Title">
    <w:name w:val="Title"/>
    <w:basedOn w:val="Normal"/>
    <w:link w:val="TitleChar"/>
    <w:qFormat/>
    <w:rsid w:val="00CF59CD"/>
    <w:pPr>
      <w:numPr>
        <w:numId w:val="84"/>
      </w:numPr>
      <w:tabs>
        <w:tab w:val="clear" w:pos="360"/>
      </w:tabs>
      <w:spacing w:before="240" w:after="60" w:line="240" w:lineRule="auto"/>
      <w:ind w:left="0" w:firstLine="0"/>
      <w:jc w:val="center"/>
      <w:outlineLvl w:val="0"/>
    </w:pPr>
    <w:rPr>
      <w:rFonts w:ascii="Arial" w:eastAsia="Times New Roman" w:hAnsi="Arial" w:cs="Arial"/>
      <w:b/>
      <w:bCs/>
      <w:kern w:val="28"/>
      <w:sz w:val="32"/>
      <w:szCs w:val="32"/>
      <w:lang w:val="en-US"/>
    </w:rPr>
  </w:style>
  <w:style w:type="character" w:customStyle="1" w:styleId="TitleChar">
    <w:name w:val="Title Char"/>
    <w:basedOn w:val="DefaultParagraphFont"/>
    <w:link w:val="Title"/>
    <w:rsid w:val="00CF59CD"/>
    <w:rPr>
      <w:rFonts w:ascii="Arial" w:eastAsia="Times New Roman" w:hAnsi="Arial" w:cs="Arial"/>
      <w:b/>
      <w:bCs/>
      <w:kern w:val="28"/>
      <w:sz w:val="32"/>
      <w:szCs w:val="32"/>
    </w:rPr>
  </w:style>
  <w:style w:type="paragraph" w:customStyle="1" w:styleId="TABLETEXT">
    <w:name w:val="TABLETEXT"/>
    <w:basedOn w:val="Normal"/>
    <w:rsid w:val="00CF59CD"/>
    <w:pPr>
      <w:spacing w:before="20" w:after="20" w:line="240" w:lineRule="auto"/>
      <w:ind w:left="57" w:right="57"/>
      <w:jc w:val="center"/>
    </w:pPr>
    <w:rPr>
      <w:rFonts w:ascii="Tahoma" w:eastAsia="Times New Roman" w:hAnsi="Tahoma" w:cs="Tahoma"/>
      <w:sz w:val="18"/>
      <w:szCs w:val="20"/>
    </w:rPr>
  </w:style>
  <w:style w:type="paragraph" w:customStyle="1" w:styleId="TABLETEXTB">
    <w:name w:val="TABLETEXT B"/>
    <w:basedOn w:val="Normal"/>
    <w:rsid w:val="00CF59CD"/>
    <w:pPr>
      <w:numPr>
        <w:numId w:val="79"/>
      </w:numPr>
      <w:spacing w:before="30" w:after="30" w:line="240" w:lineRule="auto"/>
    </w:pPr>
    <w:rPr>
      <w:rFonts w:ascii="Tahoma" w:eastAsia="Times New Roman" w:hAnsi="Tahoma" w:cs="Tahoma"/>
      <w:sz w:val="18"/>
      <w:szCs w:val="24"/>
      <w:lang w:val="en-GB"/>
    </w:rPr>
  </w:style>
  <w:style w:type="paragraph" w:customStyle="1" w:styleId="TABLEHEADING">
    <w:name w:val="TABLEHEADING"/>
    <w:basedOn w:val="Normal"/>
    <w:rsid w:val="00CF59CD"/>
    <w:pPr>
      <w:keepLines/>
      <w:numPr>
        <w:ilvl w:val="12"/>
      </w:numPr>
      <w:suppressAutoHyphens/>
      <w:spacing w:before="120" w:after="60" w:line="240" w:lineRule="auto"/>
      <w:ind w:left="240"/>
      <w:jc w:val="both"/>
    </w:pPr>
    <w:rPr>
      <w:rFonts w:ascii="Tahoma" w:eastAsia="Times New Roman" w:hAnsi="Tahoma" w:cs="Tahoma"/>
      <w:bCs/>
      <w:spacing w:val="-3"/>
      <w:sz w:val="20"/>
      <w:szCs w:val="20"/>
      <w:lang w:val="en-GB"/>
    </w:rPr>
  </w:style>
  <w:style w:type="paragraph" w:customStyle="1" w:styleId="StyleArialNarrow">
    <w:name w:val="Style Arial Narrow"/>
    <w:basedOn w:val="Normal"/>
    <w:autoRedefine/>
    <w:rsid w:val="00CF59CD"/>
    <w:pPr>
      <w:numPr>
        <w:numId w:val="85"/>
      </w:numPr>
      <w:tabs>
        <w:tab w:val="clear" w:pos="720"/>
        <w:tab w:val="left" w:pos="850"/>
        <w:tab w:val="left" w:pos="1191"/>
        <w:tab w:val="left" w:pos="1531"/>
      </w:tabs>
      <w:spacing w:after="0" w:line="360" w:lineRule="auto"/>
      <w:ind w:left="0" w:firstLine="0"/>
      <w:jc w:val="both"/>
    </w:pPr>
    <w:rPr>
      <w:rFonts w:ascii="Arial Narrow" w:eastAsia="Times New Roman" w:hAnsi="Arial Narrow" w:cs="Arial"/>
      <w:sz w:val="20"/>
      <w:szCs w:val="20"/>
      <w:lang w:val="en-US" w:eastAsia="en-ZA"/>
    </w:rPr>
  </w:style>
  <w:style w:type="paragraph" w:customStyle="1" w:styleId="SourceDescription">
    <w:name w:val="Source Description"/>
    <w:basedOn w:val="Normal"/>
    <w:next w:val="BodyText"/>
    <w:link w:val="SourceDescriptionChar2"/>
    <w:rsid w:val="00CF59CD"/>
    <w:pPr>
      <w:tabs>
        <w:tab w:val="left" w:pos="850"/>
        <w:tab w:val="left" w:pos="1191"/>
        <w:tab w:val="left" w:pos="1531"/>
      </w:tabs>
      <w:spacing w:after="360" w:line="240" w:lineRule="auto"/>
      <w:jc w:val="both"/>
    </w:pPr>
    <w:rPr>
      <w:rFonts w:ascii="Arial" w:eastAsia="Batang" w:hAnsi="Arial" w:cs="Arial"/>
      <w:sz w:val="16"/>
      <w:szCs w:val="18"/>
      <w:lang w:val="en-GB" w:eastAsia="ko-KR"/>
    </w:rPr>
  </w:style>
  <w:style w:type="character" w:customStyle="1" w:styleId="SourceDescriptionChar2">
    <w:name w:val="Source Description Char2"/>
    <w:basedOn w:val="DefaultParagraphFont"/>
    <w:link w:val="SourceDescription"/>
    <w:rsid w:val="00CF59CD"/>
    <w:rPr>
      <w:rFonts w:ascii="Arial" w:eastAsia="Batang" w:hAnsi="Arial" w:cs="Arial"/>
      <w:sz w:val="16"/>
      <w:szCs w:val="18"/>
      <w:lang w:val="en-GB" w:eastAsia="ko-KR"/>
    </w:rPr>
  </w:style>
  <w:style w:type="paragraph" w:customStyle="1" w:styleId="DefaultParagraphFontParaCharCharCharCharCharCharCharCharCharCharCharCharCharCharCharCharCharCharChar">
    <w:name w:val="Default Paragraph Font Para Char Char Char Char Char Char Char Char Char Char Char Char Char Char Char Char Char Char Char"/>
    <w:basedOn w:val="Normal"/>
    <w:rsid w:val="00CF59CD"/>
    <w:pPr>
      <w:spacing w:after="160" w:line="240" w:lineRule="exact"/>
    </w:pPr>
    <w:rPr>
      <w:rFonts w:ascii="Verdana" w:eastAsia="Times New Roman" w:hAnsi="Verdana"/>
      <w:sz w:val="20"/>
      <w:szCs w:val="20"/>
      <w:lang w:val="en-US"/>
    </w:rPr>
  </w:style>
  <w:style w:type="paragraph" w:customStyle="1" w:styleId="AppendixHeading">
    <w:name w:val="Appendix Heading"/>
    <w:basedOn w:val="Heading1"/>
    <w:next w:val="BodyText"/>
    <w:rsid w:val="00CF59CD"/>
    <w:pPr>
      <w:pageBreakBefore/>
      <w:numPr>
        <w:numId w:val="80"/>
      </w:numPr>
      <w:spacing w:before="0" w:after="0" w:line="360" w:lineRule="exact"/>
      <w:outlineLvl w:val="9"/>
    </w:pPr>
    <w:rPr>
      <w:rFonts w:ascii="Times New Roman" w:hAnsi="Times New Roman"/>
      <w:bCs w:val="0"/>
      <w:kern w:val="0"/>
      <w:szCs w:val="20"/>
      <w:lang w:val="en-US"/>
    </w:rPr>
  </w:style>
  <w:style w:type="paragraph" w:customStyle="1" w:styleId="AppendixHeading2">
    <w:name w:val="Appendix Heading 2"/>
    <w:basedOn w:val="Heading2"/>
    <w:next w:val="BodyText"/>
    <w:rsid w:val="00CF59CD"/>
    <w:pPr>
      <w:numPr>
        <w:ilvl w:val="1"/>
        <w:numId w:val="80"/>
      </w:numPr>
      <w:spacing w:before="400" w:after="0" w:line="320" w:lineRule="exact"/>
      <w:outlineLvl w:val="9"/>
    </w:pPr>
    <w:rPr>
      <w:rFonts w:ascii="Times New Roman" w:hAnsi="Times New Roman"/>
      <w:bCs w:val="0"/>
      <w:i w:val="0"/>
      <w:iCs w:val="0"/>
      <w:szCs w:val="20"/>
    </w:rPr>
  </w:style>
  <w:style w:type="paragraph" w:customStyle="1" w:styleId="AppendixHeading3">
    <w:name w:val="Appendix Heading 3"/>
    <w:basedOn w:val="Heading3"/>
    <w:next w:val="BodyText"/>
    <w:rsid w:val="00CF59CD"/>
    <w:pPr>
      <w:numPr>
        <w:numId w:val="86"/>
      </w:numPr>
      <w:spacing w:before="400" w:after="0" w:line="280" w:lineRule="exact"/>
      <w:outlineLvl w:val="9"/>
    </w:pPr>
    <w:rPr>
      <w:rFonts w:ascii="Times New Roman" w:hAnsi="Times New Roman"/>
      <w:bCs w:val="0"/>
      <w:sz w:val="24"/>
      <w:szCs w:val="20"/>
      <w:lang w:val="en-US"/>
    </w:rPr>
  </w:style>
  <w:style w:type="paragraph" w:customStyle="1" w:styleId="AppendixHeading4">
    <w:name w:val="Appendix Heading 4"/>
    <w:basedOn w:val="Heading4"/>
    <w:next w:val="BodyText"/>
    <w:rsid w:val="00CF59CD"/>
    <w:pPr>
      <w:numPr>
        <w:ilvl w:val="1"/>
        <w:numId w:val="86"/>
      </w:numPr>
      <w:spacing w:before="400" w:after="0" w:line="280" w:lineRule="exact"/>
      <w:outlineLvl w:val="9"/>
    </w:pPr>
    <w:rPr>
      <w:rFonts w:ascii="Times New Roman" w:hAnsi="Times New Roman"/>
      <w:bCs w:val="0"/>
      <w:i/>
      <w:sz w:val="24"/>
      <w:szCs w:val="20"/>
    </w:rPr>
  </w:style>
  <w:style w:type="paragraph" w:customStyle="1" w:styleId="xl82">
    <w:name w:val="xl82"/>
    <w:basedOn w:val="Normal"/>
    <w:rsid w:val="00CF59CD"/>
    <w:pPr>
      <w:numPr>
        <w:ilvl w:val="2"/>
        <w:numId w:val="86"/>
      </w:num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line="240" w:lineRule="auto"/>
      <w:ind w:firstLine="0"/>
      <w:jc w:val="center"/>
      <w:textAlignment w:val="top"/>
    </w:pPr>
    <w:rPr>
      <w:rFonts w:ascii="Arial" w:eastAsia="Times New Roman" w:hAnsi="Arial" w:cs="Arial"/>
      <w:color w:val="000000"/>
      <w:sz w:val="24"/>
      <w:szCs w:val="24"/>
      <w:lang w:val="en-US"/>
    </w:rPr>
  </w:style>
  <w:style w:type="character" w:customStyle="1" w:styleId="CharChar2">
    <w:name w:val="Char Char2"/>
    <w:basedOn w:val="DefaultParagraphFont"/>
    <w:rsid w:val="00CF59CD"/>
    <w:rPr>
      <w:rFonts w:ascii="Arial" w:hAnsi="Arial" w:cs="Arial"/>
      <w:b/>
      <w:bCs/>
      <w:i/>
      <w:iCs/>
      <w:sz w:val="28"/>
      <w:szCs w:val="28"/>
      <w:lang w:val="en-US" w:eastAsia="en-US" w:bidi="ar-SA"/>
    </w:rPr>
  </w:style>
  <w:style w:type="paragraph" w:customStyle="1" w:styleId="msolistparagraph0">
    <w:name w:val="msolistparagraph"/>
    <w:basedOn w:val="Normal"/>
    <w:rsid w:val="00CF59CD"/>
    <w:pPr>
      <w:spacing w:after="0" w:line="240" w:lineRule="auto"/>
      <w:ind w:left="720"/>
    </w:pPr>
    <w:rPr>
      <w:rFonts w:eastAsia="Times New Roman"/>
      <w:lang w:val="en-US"/>
    </w:rPr>
  </w:style>
  <w:style w:type="character" w:customStyle="1" w:styleId="CharChar10">
    <w:name w:val="Char Char10"/>
    <w:basedOn w:val="DefaultParagraphFont"/>
    <w:rsid w:val="00CF59CD"/>
    <w:rPr>
      <w:rFonts w:ascii="Arial" w:hAnsi="Arial"/>
      <w:sz w:val="16"/>
      <w:szCs w:val="16"/>
    </w:rPr>
  </w:style>
  <w:style w:type="paragraph" w:styleId="BodyText2">
    <w:name w:val="Body Text 2"/>
    <w:basedOn w:val="Normal"/>
    <w:link w:val="BodyText2Char"/>
    <w:rsid w:val="00CF59CD"/>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CF59CD"/>
    <w:rPr>
      <w:rFonts w:ascii="Times New Roman" w:eastAsia="Times New Roman" w:hAnsi="Times New Roman" w:cs="Times New Roman"/>
      <w:sz w:val="24"/>
      <w:szCs w:val="24"/>
    </w:rPr>
  </w:style>
  <w:style w:type="paragraph" w:customStyle="1" w:styleId="Level1">
    <w:name w:val="Level 1"/>
    <w:basedOn w:val="Normal"/>
    <w:rsid w:val="00CF59CD"/>
    <w:pPr>
      <w:widowControl w:val="0"/>
      <w:autoSpaceDE w:val="0"/>
      <w:autoSpaceDN w:val="0"/>
      <w:adjustRightInd w:val="0"/>
      <w:spacing w:after="0" w:line="240" w:lineRule="auto"/>
      <w:ind w:left="2160" w:hanging="720"/>
    </w:pPr>
    <w:rPr>
      <w:rFonts w:ascii="Times New Roman" w:eastAsia="Times New Roman" w:hAnsi="Times New Roman"/>
      <w:sz w:val="20"/>
      <w:szCs w:val="24"/>
      <w:lang w:val="en-US"/>
    </w:rPr>
  </w:style>
  <w:style w:type="character" w:customStyle="1" w:styleId="CharChar23">
    <w:name w:val="Char Char23"/>
    <w:basedOn w:val="DefaultParagraphFont"/>
    <w:rsid w:val="00CF59CD"/>
    <w:rPr>
      <w:rFonts w:ascii="Arial" w:hAnsi="Arial" w:cs="Arial"/>
      <w:b/>
      <w:bCs/>
      <w:kern w:val="32"/>
      <w:sz w:val="32"/>
      <w:szCs w:val="32"/>
      <w:lang w:val="en-US" w:eastAsia="en-US" w:bidi="ar-SA"/>
    </w:rPr>
  </w:style>
  <w:style w:type="character" w:customStyle="1" w:styleId="CharChar22">
    <w:name w:val="Char Char22"/>
    <w:basedOn w:val="DefaultParagraphFont"/>
    <w:rsid w:val="00CF59CD"/>
    <w:rPr>
      <w:rFonts w:ascii="Arial" w:hAnsi="Arial" w:cs="Arial"/>
      <w:b/>
      <w:bCs/>
      <w:i/>
      <w:iCs/>
      <w:sz w:val="28"/>
      <w:szCs w:val="28"/>
    </w:rPr>
  </w:style>
  <w:style w:type="character" w:customStyle="1" w:styleId="CharChar9">
    <w:name w:val="Char Char9"/>
    <w:basedOn w:val="DefaultParagraphFont"/>
    <w:rsid w:val="00CF59CD"/>
    <w:rPr>
      <w:sz w:val="24"/>
      <w:szCs w:val="24"/>
    </w:rPr>
  </w:style>
  <w:style w:type="paragraph" w:customStyle="1" w:styleId="1AutoList1">
    <w:name w:val="1AutoList1"/>
    <w:rsid w:val="00CF59CD"/>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3AutoList1">
    <w:name w:val="3AutoList1"/>
    <w:rsid w:val="00CF59CD"/>
    <w:pPr>
      <w:tabs>
        <w:tab w:val="left" w:pos="720"/>
        <w:tab w:val="left" w:pos="1440"/>
        <w:tab w:val="left" w:pos="2160"/>
      </w:tabs>
      <w:autoSpaceDE w:val="0"/>
      <w:autoSpaceDN w:val="0"/>
      <w:adjustRightInd w:val="0"/>
      <w:spacing w:after="0" w:line="240" w:lineRule="auto"/>
      <w:ind w:left="2160" w:hanging="720"/>
    </w:pPr>
    <w:rPr>
      <w:rFonts w:ascii="Times New Roman" w:eastAsia="Times New Roman" w:hAnsi="Times New Roman" w:cs="Times New Roman"/>
      <w:sz w:val="20"/>
      <w:szCs w:val="24"/>
    </w:rPr>
  </w:style>
  <w:style w:type="paragraph" w:styleId="Subtitle">
    <w:name w:val="Subtitle"/>
    <w:basedOn w:val="Normal"/>
    <w:link w:val="SubtitleChar"/>
    <w:qFormat/>
    <w:rsid w:val="00CF59CD"/>
    <w:pPr>
      <w:spacing w:after="0" w:line="240" w:lineRule="auto"/>
    </w:pPr>
    <w:rPr>
      <w:rFonts w:ascii="Arial" w:eastAsia="Times New Roman" w:hAnsi="Arial"/>
      <w:b/>
      <w:bCs/>
      <w:szCs w:val="24"/>
      <w:u w:val="single"/>
    </w:rPr>
  </w:style>
  <w:style w:type="character" w:customStyle="1" w:styleId="SubtitleChar">
    <w:name w:val="Subtitle Char"/>
    <w:basedOn w:val="DefaultParagraphFont"/>
    <w:link w:val="Subtitle"/>
    <w:rsid w:val="00CF59CD"/>
    <w:rPr>
      <w:rFonts w:ascii="Arial" w:eastAsia="Times New Roman" w:hAnsi="Arial" w:cs="Times New Roman"/>
      <w:b/>
      <w:bCs/>
      <w:szCs w:val="24"/>
      <w:u w:val="single"/>
      <w:lang w:val="en-ZA"/>
    </w:rPr>
  </w:style>
  <w:style w:type="character" w:customStyle="1" w:styleId="CharChar20">
    <w:name w:val="Char Char20"/>
    <w:basedOn w:val="DefaultParagraphFont"/>
    <w:rsid w:val="00CF59CD"/>
    <w:rPr>
      <w:b/>
      <w:bCs/>
      <w:sz w:val="28"/>
      <w:szCs w:val="28"/>
      <w:lang w:val="en-US" w:eastAsia="en-US" w:bidi="ar-SA"/>
    </w:rPr>
  </w:style>
  <w:style w:type="character" w:styleId="CommentReference">
    <w:name w:val="annotation reference"/>
    <w:basedOn w:val="DefaultParagraphFont"/>
    <w:rsid w:val="00CF59CD"/>
    <w:rPr>
      <w:sz w:val="16"/>
      <w:szCs w:val="16"/>
    </w:rPr>
  </w:style>
  <w:style w:type="paragraph" w:styleId="CommentText">
    <w:name w:val="annotation text"/>
    <w:basedOn w:val="Normal"/>
    <w:link w:val="CommentTextChar"/>
    <w:rsid w:val="00CF59CD"/>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CF59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F59CD"/>
    <w:rPr>
      <w:b/>
      <w:bCs/>
    </w:rPr>
  </w:style>
  <w:style w:type="character" w:customStyle="1" w:styleId="CommentSubjectChar">
    <w:name w:val="Comment Subject Char"/>
    <w:basedOn w:val="CommentTextChar"/>
    <w:link w:val="CommentSubject"/>
    <w:rsid w:val="00CF59CD"/>
    <w:rPr>
      <w:rFonts w:ascii="Times New Roman" w:eastAsia="Times New Roman" w:hAnsi="Times New Roman" w:cs="Times New Roman"/>
      <w:b/>
      <w:bCs/>
      <w:sz w:val="20"/>
      <w:szCs w:val="20"/>
    </w:rPr>
  </w:style>
  <w:style w:type="character" w:styleId="FootnoteReference">
    <w:name w:val="footnote reference"/>
    <w:basedOn w:val="DefaultParagraphFont"/>
    <w:rsid w:val="00CF59CD"/>
    <w:rPr>
      <w:vertAlign w:val="superscript"/>
    </w:rPr>
  </w:style>
  <w:style w:type="character" w:styleId="LineNumber">
    <w:name w:val="line number"/>
    <w:basedOn w:val="DefaultParagraphFont"/>
    <w:rsid w:val="00CF59CD"/>
  </w:style>
  <w:style w:type="paragraph" w:customStyle="1" w:styleId="xl83">
    <w:name w:val="xl83"/>
    <w:basedOn w:val="Normal"/>
    <w:rsid w:val="00CF59CD"/>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84">
    <w:name w:val="xl84"/>
    <w:basedOn w:val="Normal"/>
    <w:rsid w:val="00CF59CD"/>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85">
    <w:name w:val="xl85"/>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86">
    <w:name w:val="xl86"/>
    <w:basedOn w:val="Normal"/>
    <w:rsid w:val="00CF59CD"/>
    <w:pP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87">
    <w:name w:val="xl87"/>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88">
    <w:name w:val="xl88"/>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89">
    <w:name w:val="xl89"/>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0">
    <w:name w:val="xl90"/>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1">
    <w:name w:val="xl91"/>
    <w:basedOn w:val="Normal"/>
    <w:rsid w:val="00CF59CD"/>
    <w:pPr>
      <w:pBdr>
        <w:top w:val="single" w:sz="12"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2">
    <w:name w:val="xl92"/>
    <w:basedOn w:val="Normal"/>
    <w:rsid w:val="00CF59CD"/>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3">
    <w:name w:val="xl93"/>
    <w:basedOn w:val="Normal"/>
    <w:rsid w:val="00CF59CD"/>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4">
    <w:name w:val="xl94"/>
    <w:basedOn w:val="Normal"/>
    <w:rsid w:val="00CF59CD"/>
    <w:pPr>
      <w:pBdr>
        <w:top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5">
    <w:name w:val="xl95"/>
    <w:basedOn w:val="Normal"/>
    <w:rsid w:val="00CF59CD"/>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6">
    <w:name w:val="xl96"/>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7">
    <w:name w:val="xl97"/>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sz w:val="18"/>
      <w:szCs w:val="18"/>
      <w:lang w:val="en-US"/>
    </w:rPr>
  </w:style>
  <w:style w:type="paragraph" w:customStyle="1" w:styleId="xl98">
    <w:name w:val="xl98"/>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9">
    <w:name w:val="xl99"/>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0">
    <w:name w:val="xl100"/>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1">
    <w:name w:val="xl101"/>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2">
    <w:name w:val="xl102"/>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03">
    <w:name w:val="xl103"/>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4">
    <w:name w:val="xl104"/>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5">
    <w:name w:val="xl105"/>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6">
    <w:name w:val="xl106"/>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7">
    <w:name w:val="xl107"/>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8">
    <w:name w:val="xl108"/>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Narrow" w:eastAsia="Times New Roman" w:hAnsi="Arial Narrow"/>
      <w:b/>
      <w:bCs/>
      <w:sz w:val="18"/>
      <w:szCs w:val="18"/>
      <w:lang w:val="en-US"/>
    </w:rPr>
  </w:style>
  <w:style w:type="paragraph" w:customStyle="1" w:styleId="xl109">
    <w:name w:val="xl109"/>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Narrow" w:eastAsia="Times New Roman" w:hAnsi="Arial Narrow"/>
      <w:b/>
      <w:bCs/>
      <w:sz w:val="18"/>
      <w:szCs w:val="18"/>
      <w:lang w:val="en-US"/>
    </w:rPr>
  </w:style>
  <w:style w:type="paragraph" w:customStyle="1" w:styleId="xl110">
    <w:name w:val="xl110"/>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Arial Narrow" w:eastAsia="Times New Roman" w:hAnsi="Arial Narrow"/>
      <w:b/>
      <w:bCs/>
      <w:sz w:val="18"/>
      <w:szCs w:val="18"/>
      <w:lang w:val="en-US"/>
    </w:rPr>
  </w:style>
  <w:style w:type="paragraph" w:customStyle="1" w:styleId="xl111">
    <w:name w:val="xl111"/>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Arial Narrow" w:eastAsia="Times New Roman" w:hAnsi="Arial Narrow"/>
      <w:b/>
      <w:bCs/>
      <w:sz w:val="18"/>
      <w:szCs w:val="18"/>
      <w:lang w:val="en-US"/>
    </w:rPr>
  </w:style>
  <w:style w:type="paragraph" w:customStyle="1" w:styleId="xl112">
    <w:name w:val="xl112"/>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3">
    <w:name w:val="xl113"/>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4">
    <w:name w:val="xl114"/>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5">
    <w:name w:val="xl115"/>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6">
    <w:name w:val="xl116"/>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7">
    <w:name w:val="xl117"/>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Arial Narrow" w:eastAsia="Times New Roman" w:hAnsi="Arial Narrow"/>
      <w:b/>
      <w:bCs/>
      <w:sz w:val="24"/>
      <w:szCs w:val="24"/>
      <w:lang w:val="en-US"/>
    </w:rPr>
  </w:style>
  <w:style w:type="paragraph" w:customStyle="1" w:styleId="xl118">
    <w:name w:val="xl118"/>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9">
    <w:name w:val="xl119"/>
    <w:basedOn w:val="Normal"/>
    <w:rsid w:val="00CF59CD"/>
    <w:pPr>
      <w:pBdr>
        <w:top w:val="single" w:sz="12" w:space="0" w:color="auto"/>
        <w:left w:val="single" w:sz="12" w:space="0" w:color="auto"/>
        <w:right w:val="single" w:sz="12" w:space="0" w:color="auto"/>
      </w:pBdr>
      <w:spacing w:before="100" w:beforeAutospacing="1" w:after="100" w:afterAutospacing="1" w:line="240" w:lineRule="auto"/>
    </w:pPr>
    <w:rPr>
      <w:rFonts w:ascii="Arial Narrow" w:eastAsia="Times New Roman" w:hAnsi="Arial Narrow"/>
      <w:b/>
      <w:bCs/>
      <w:sz w:val="24"/>
      <w:szCs w:val="24"/>
      <w:lang w:val="en-US"/>
    </w:rPr>
  </w:style>
  <w:style w:type="paragraph" w:customStyle="1" w:styleId="xl120">
    <w:name w:val="xl120"/>
    <w:basedOn w:val="Normal"/>
    <w:rsid w:val="00CF59CD"/>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1">
    <w:name w:val="xl121"/>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en-US"/>
    </w:rPr>
  </w:style>
  <w:style w:type="paragraph" w:customStyle="1" w:styleId="xl122">
    <w:name w:val="xl122"/>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3">
    <w:name w:val="xl123"/>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4">
    <w:name w:val="xl124"/>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5">
    <w:name w:val="xl125"/>
    <w:basedOn w:val="Normal"/>
    <w:rsid w:val="00CF59CD"/>
    <w:pPr>
      <w:pBdr>
        <w:top w:val="single" w:sz="12"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6">
    <w:name w:val="xl126"/>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27">
    <w:name w:val="xl127"/>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28">
    <w:name w:val="xl128"/>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29">
    <w:name w:val="xl129"/>
    <w:basedOn w:val="Normal"/>
    <w:rsid w:val="00CF59CD"/>
    <w:pPr>
      <w:pBdr>
        <w:top w:val="single" w:sz="12" w:space="0" w:color="auto"/>
        <w:left w:val="single" w:sz="12"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0">
    <w:name w:val="xl130"/>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1">
    <w:name w:val="xl131"/>
    <w:basedOn w:val="Normal"/>
    <w:rsid w:val="00CF59CD"/>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2">
    <w:name w:val="xl132"/>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sz w:val="24"/>
      <w:szCs w:val="24"/>
      <w:lang w:val="en-US"/>
    </w:rPr>
  </w:style>
  <w:style w:type="paragraph" w:customStyle="1" w:styleId="xl133">
    <w:name w:val="xl133"/>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4">
    <w:name w:val="xl134"/>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5">
    <w:name w:val="xl135"/>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6">
    <w:name w:val="xl136"/>
    <w:basedOn w:val="Normal"/>
    <w:rsid w:val="00CF59CD"/>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styleId="Revision">
    <w:name w:val="Revision"/>
    <w:hidden/>
    <w:uiPriority w:val="99"/>
    <w:semiHidden/>
    <w:rsid w:val="00CF59CD"/>
    <w:pPr>
      <w:spacing w:after="0" w:line="240" w:lineRule="auto"/>
    </w:pPr>
    <w:rPr>
      <w:rFonts w:ascii="Calibri" w:eastAsia="Calibri" w:hAnsi="Calibri" w:cs="Times New Roman"/>
      <w:lang w:val="en-ZA"/>
    </w:rPr>
  </w:style>
  <w:style w:type="character" w:styleId="Strong">
    <w:name w:val="Strong"/>
    <w:basedOn w:val="DefaultParagraphFont"/>
    <w:uiPriority w:val="22"/>
    <w:qFormat/>
    <w:rsid w:val="00A400B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B7B"/>
    <w:pPr>
      <w:spacing w:after="200" w:line="276" w:lineRule="auto"/>
    </w:pPr>
    <w:rPr>
      <w:rFonts w:ascii="Calibri" w:eastAsia="Calibri" w:hAnsi="Calibri" w:cs="Times New Roman"/>
      <w:lang w:val="en-ZA"/>
    </w:rPr>
  </w:style>
  <w:style w:type="paragraph" w:styleId="Heading1">
    <w:name w:val="heading 1"/>
    <w:basedOn w:val="Normal"/>
    <w:next w:val="Normal"/>
    <w:link w:val="Heading1Char"/>
    <w:qFormat/>
    <w:rsid w:val="00B61C6F"/>
    <w:pPr>
      <w:keepNext/>
      <w:spacing w:before="240" w:after="60"/>
      <w:outlineLvl w:val="0"/>
    </w:pPr>
    <w:rPr>
      <w:rFonts w:ascii="Cambria" w:eastAsia="Times New Roman" w:hAnsi="Cambria"/>
      <w:b/>
      <w:bCs/>
      <w:kern w:val="32"/>
      <w:sz w:val="32"/>
      <w:szCs w:val="32"/>
    </w:rPr>
  </w:style>
  <w:style w:type="paragraph" w:styleId="Heading2">
    <w:name w:val="heading 2"/>
    <w:aliases w:val="Heading 2.2"/>
    <w:basedOn w:val="Normal"/>
    <w:next w:val="Normal"/>
    <w:link w:val="Heading2Char"/>
    <w:unhideWhenUsed/>
    <w:qFormat/>
    <w:rsid w:val="00CF59CD"/>
    <w:pPr>
      <w:keepNext/>
      <w:spacing w:before="240" w:after="60" w:line="240" w:lineRule="auto"/>
      <w:outlineLvl w:val="1"/>
    </w:pPr>
    <w:rPr>
      <w:rFonts w:ascii="Cambria" w:eastAsia="Times New Roman" w:hAnsi="Cambria"/>
      <w:b/>
      <w:bCs/>
      <w:i/>
      <w:iCs/>
      <w:sz w:val="28"/>
      <w:szCs w:val="28"/>
      <w:lang w:val="en-US"/>
    </w:rPr>
  </w:style>
  <w:style w:type="paragraph" w:styleId="Heading3">
    <w:name w:val="heading 3"/>
    <w:basedOn w:val="Normal"/>
    <w:next w:val="Normal"/>
    <w:link w:val="Heading3Char"/>
    <w:unhideWhenUsed/>
    <w:qFormat/>
    <w:rsid w:val="00CF59C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CF59CD"/>
    <w:pPr>
      <w:keepNext/>
      <w:spacing w:before="240" w:after="60" w:line="240" w:lineRule="auto"/>
      <w:outlineLvl w:val="3"/>
    </w:pPr>
    <w:rPr>
      <w:rFonts w:eastAsia="Times New Roman"/>
      <w:b/>
      <w:bCs/>
      <w:sz w:val="28"/>
      <w:szCs w:val="28"/>
      <w:lang w:val="en-US"/>
    </w:rPr>
  </w:style>
  <w:style w:type="paragraph" w:styleId="Heading5">
    <w:name w:val="heading 5"/>
    <w:basedOn w:val="Normal"/>
    <w:next w:val="Normal"/>
    <w:link w:val="Heading5Char"/>
    <w:qFormat/>
    <w:rsid w:val="00CF59CD"/>
    <w:pPr>
      <w:tabs>
        <w:tab w:val="num" w:pos="1008"/>
      </w:tabs>
      <w:spacing w:before="240" w:after="60" w:line="240" w:lineRule="auto"/>
      <w:ind w:left="1008" w:hanging="1008"/>
      <w:outlineLvl w:val="4"/>
    </w:pPr>
    <w:rPr>
      <w:rFonts w:ascii="Arial" w:eastAsia="Times New Roman" w:hAnsi="Arial"/>
      <w:b/>
      <w:bCs/>
      <w:i/>
      <w:iCs/>
      <w:sz w:val="26"/>
      <w:szCs w:val="26"/>
      <w:lang w:val="en-US"/>
    </w:rPr>
  </w:style>
  <w:style w:type="paragraph" w:styleId="Heading6">
    <w:name w:val="heading 6"/>
    <w:basedOn w:val="Normal"/>
    <w:next w:val="Normal"/>
    <w:link w:val="Heading6Char"/>
    <w:qFormat/>
    <w:rsid w:val="00CF59CD"/>
    <w:pPr>
      <w:tabs>
        <w:tab w:val="num" w:pos="1152"/>
      </w:tabs>
      <w:spacing w:before="240" w:after="60" w:line="240" w:lineRule="auto"/>
      <w:ind w:left="1152" w:hanging="1152"/>
      <w:outlineLvl w:val="5"/>
    </w:pPr>
    <w:rPr>
      <w:rFonts w:ascii="Arial" w:eastAsia="Times New Roman" w:hAnsi="Arial"/>
      <w:b/>
      <w:bCs/>
      <w:lang w:val="en-US"/>
    </w:rPr>
  </w:style>
  <w:style w:type="paragraph" w:styleId="Heading7">
    <w:name w:val="heading 7"/>
    <w:basedOn w:val="Normal"/>
    <w:next w:val="Normal"/>
    <w:link w:val="Heading7Char"/>
    <w:qFormat/>
    <w:rsid w:val="00CF59CD"/>
    <w:pPr>
      <w:tabs>
        <w:tab w:val="num" w:pos="1296"/>
      </w:tabs>
      <w:spacing w:before="240" w:after="60" w:line="240" w:lineRule="auto"/>
      <w:ind w:left="1296" w:hanging="1296"/>
      <w:outlineLvl w:val="6"/>
    </w:pPr>
    <w:rPr>
      <w:rFonts w:ascii="Arial" w:eastAsia="Times New Roman" w:hAnsi="Arial"/>
      <w:szCs w:val="24"/>
      <w:lang w:val="en-US"/>
    </w:rPr>
  </w:style>
  <w:style w:type="paragraph" w:styleId="Heading8">
    <w:name w:val="heading 8"/>
    <w:basedOn w:val="Normal"/>
    <w:next w:val="Normal"/>
    <w:link w:val="Heading8Char"/>
    <w:qFormat/>
    <w:rsid w:val="00CF59CD"/>
    <w:pPr>
      <w:tabs>
        <w:tab w:val="num" w:pos="1440"/>
      </w:tabs>
      <w:spacing w:before="240" w:after="60" w:line="240" w:lineRule="auto"/>
      <w:ind w:left="1440" w:hanging="1440"/>
      <w:outlineLvl w:val="7"/>
    </w:pPr>
    <w:rPr>
      <w:rFonts w:ascii="Arial" w:eastAsia="Times New Roman" w:hAnsi="Arial"/>
      <w:i/>
      <w:iCs/>
      <w:szCs w:val="24"/>
      <w:lang w:val="en-US"/>
    </w:rPr>
  </w:style>
  <w:style w:type="paragraph" w:styleId="Heading9">
    <w:name w:val="heading 9"/>
    <w:basedOn w:val="Normal"/>
    <w:next w:val="Normal"/>
    <w:link w:val="Heading9Char"/>
    <w:qFormat/>
    <w:rsid w:val="00CF59CD"/>
    <w:pPr>
      <w:tabs>
        <w:tab w:val="num" w:pos="1584"/>
      </w:tabs>
      <w:spacing w:before="240" w:after="60" w:line="240" w:lineRule="auto"/>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C6F"/>
    <w:pPr>
      <w:ind w:left="720"/>
      <w:contextualSpacing/>
    </w:pPr>
  </w:style>
  <w:style w:type="paragraph" w:styleId="NoSpacing">
    <w:name w:val="No Spacing"/>
    <w:link w:val="NoSpacingChar"/>
    <w:uiPriority w:val="1"/>
    <w:qFormat/>
    <w:rsid w:val="00B61C6F"/>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B61C6F"/>
    <w:rPr>
      <w:rFonts w:ascii="Calibri" w:eastAsia="Calibri" w:hAnsi="Calibri" w:cs="Times New Roman"/>
    </w:rPr>
  </w:style>
  <w:style w:type="paragraph" w:styleId="Footer">
    <w:name w:val="footer"/>
    <w:basedOn w:val="Normal"/>
    <w:link w:val="FooterChar"/>
    <w:uiPriority w:val="99"/>
    <w:unhideWhenUsed/>
    <w:rsid w:val="00B61C6F"/>
    <w:pPr>
      <w:tabs>
        <w:tab w:val="center" w:pos="4513"/>
        <w:tab w:val="right" w:pos="9026"/>
      </w:tabs>
    </w:pPr>
  </w:style>
  <w:style w:type="character" w:customStyle="1" w:styleId="FooterChar">
    <w:name w:val="Footer Char"/>
    <w:basedOn w:val="DefaultParagraphFont"/>
    <w:link w:val="Footer"/>
    <w:uiPriority w:val="99"/>
    <w:rsid w:val="00B61C6F"/>
    <w:rPr>
      <w:rFonts w:ascii="Calibri" w:eastAsia="Calibri" w:hAnsi="Calibri" w:cs="Times New Roman"/>
      <w:lang w:val="en-ZA"/>
    </w:rPr>
  </w:style>
  <w:style w:type="character" w:customStyle="1" w:styleId="Heading1Char">
    <w:name w:val="Heading 1 Char"/>
    <w:basedOn w:val="DefaultParagraphFont"/>
    <w:link w:val="Heading1"/>
    <w:rsid w:val="00B61C6F"/>
    <w:rPr>
      <w:rFonts w:ascii="Cambria" w:eastAsia="Times New Roman" w:hAnsi="Cambria" w:cs="Times New Roman"/>
      <w:b/>
      <w:bCs/>
      <w:kern w:val="32"/>
      <w:sz w:val="32"/>
      <w:szCs w:val="32"/>
      <w:lang w:val="en-ZA"/>
    </w:rPr>
  </w:style>
  <w:style w:type="paragraph" w:styleId="Header">
    <w:name w:val="header"/>
    <w:aliases w:val="Header1"/>
    <w:basedOn w:val="Normal"/>
    <w:link w:val="HeaderChar"/>
    <w:uiPriority w:val="99"/>
    <w:unhideWhenUsed/>
    <w:rsid w:val="00606DDF"/>
    <w:pPr>
      <w:tabs>
        <w:tab w:val="center" w:pos="4513"/>
        <w:tab w:val="right" w:pos="9026"/>
      </w:tabs>
    </w:pPr>
  </w:style>
  <w:style w:type="character" w:customStyle="1" w:styleId="HeaderChar">
    <w:name w:val="Header Char"/>
    <w:aliases w:val="Header1 Char"/>
    <w:basedOn w:val="DefaultParagraphFont"/>
    <w:link w:val="Header"/>
    <w:uiPriority w:val="99"/>
    <w:rsid w:val="00606DDF"/>
    <w:rPr>
      <w:rFonts w:ascii="Calibri" w:eastAsia="Calibri" w:hAnsi="Calibri" w:cs="Times New Roman"/>
      <w:lang w:val="en-ZA"/>
    </w:rPr>
  </w:style>
  <w:style w:type="character" w:customStyle="1" w:styleId="Heading2Char">
    <w:name w:val="Heading 2 Char"/>
    <w:aliases w:val="Heading 2.2 Char"/>
    <w:basedOn w:val="DefaultParagraphFont"/>
    <w:link w:val="Heading2"/>
    <w:rsid w:val="00CF59C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F59CD"/>
    <w:rPr>
      <w:rFonts w:ascii="Cambria" w:eastAsia="Times New Roman" w:hAnsi="Cambria" w:cs="Times New Roman"/>
      <w:b/>
      <w:bCs/>
      <w:sz w:val="26"/>
      <w:szCs w:val="26"/>
      <w:lang w:val="en-ZA"/>
    </w:rPr>
  </w:style>
  <w:style w:type="character" w:customStyle="1" w:styleId="Heading4Char">
    <w:name w:val="Heading 4 Char"/>
    <w:basedOn w:val="DefaultParagraphFont"/>
    <w:link w:val="Heading4"/>
    <w:rsid w:val="00CF59CD"/>
    <w:rPr>
      <w:rFonts w:ascii="Calibri" w:eastAsia="Times New Roman" w:hAnsi="Calibri" w:cs="Times New Roman"/>
      <w:b/>
      <w:bCs/>
      <w:sz w:val="28"/>
      <w:szCs w:val="28"/>
    </w:rPr>
  </w:style>
  <w:style w:type="character" w:customStyle="1" w:styleId="Heading5Char">
    <w:name w:val="Heading 5 Char"/>
    <w:basedOn w:val="DefaultParagraphFont"/>
    <w:link w:val="Heading5"/>
    <w:rsid w:val="00CF59CD"/>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CF59CD"/>
    <w:rPr>
      <w:rFonts w:ascii="Arial" w:eastAsia="Times New Roman" w:hAnsi="Arial" w:cs="Times New Roman"/>
      <w:b/>
      <w:bCs/>
    </w:rPr>
  </w:style>
  <w:style w:type="character" w:customStyle="1" w:styleId="Heading7Char">
    <w:name w:val="Heading 7 Char"/>
    <w:basedOn w:val="DefaultParagraphFont"/>
    <w:link w:val="Heading7"/>
    <w:rsid w:val="00CF59CD"/>
    <w:rPr>
      <w:rFonts w:ascii="Arial" w:eastAsia="Times New Roman" w:hAnsi="Arial" w:cs="Times New Roman"/>
      <w:szCs w:val="24"/>
    </w:rPr>
  </w:style>
  <w:style w:type="character" w:customStyle="1" w:styleId="Heading8Char">
    <w:name w:val="Heading 8 Char"/>
    <w:basedOn w:val="DefaultParagraphFont"/>
    <w:link w:val="Heading8"/>
    <w:rsid w:val="00CF59CD"/>
    <w:rPr>
      <w:rFonts w:ascii="Arial" w:eastAsia="Times New Roman" w:hAnsi="Arial" w:cs="Times New Roman"/>
      <w:i/>
      <w:iCs/>
      <w:szCs w:val="24"/>
    </w:rPr>
  </w:style>
  <w:style w:type="character" w:customStyle="1" w:styleId="Heading9Char">
    <w:name w:val="Heading 9 Char"/>
    <w:basedOn w:val="DefaultParagraphFont"/>
    <w:link w:val="Heading9"/>
    <w:rsid w:val="00CF59CD"/>
    <w:rPr>
      <w:rFonts w:ascii="Arial" w:eastAsia="Times New Roman" w:hAnsi="Arial" w:cs="Arial"/>
    </w:rPr>
  </w:style>
  <w:style w:type="character" w:customStyle="1" w:styleId="italic1">
    <w:name w:val="italic1"/>
    <w:basedOn w:val="DefaultParagraphFont"/>
    <w:rsid w:val="00CF59CD"/>
    <w:rPr>
      <w:i/>
      <w:iCs/>
    </w:rPr>
  </w:style>
  <w:style w:type="paragraph" w:styleId="BalloonText">
    <w:name w:val="Balloon Text"/>
    <w:basedOn w:val="Normal"/>
    <w:link w:val="BalloonTextChar"/>
    <w:unhideWhenUsed/>
    <w:rsid w:val="00CF5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F59CD"/>
    <w:rPr>
      <w:rFonts w:ascii="Tahoma" w:eastAsia="Calibri" w:hAnsi="Tahoma" w:cs="Tahoma"/>
      <w:sz w:val="16"/>
      <w:szCs w:val="16"/>
      <w:lang w:val="en-ZA"/>
    </w:rPr>
  </w:style>
  <w:style w:type="paragraph" w:styleId="NormalWeb">
    <w:name w:val="Normal (Web)"/>
    <w:basedOn w:val="Normal"/>
    <w:link w:val="NormalWebChar"/>
    <w:uiPriority w:val="99"/>
    <w:unhideWhenUsed/>
    <w:rsid w:val="00CF59C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WebChar">
    <w:name w:val="Normal (Web) Char"/>
    <w:basedOn w:val="DefaultParagraphFont"/>
    <w:link w:val="NormalWeb"/>
    <w:uiPriority w:val="99"/>
    <w:rsid w:val="00CF59CD"/>
    <w:rPr>
      <w:rFonts w:ascii="Times New Roman" w:eastAsia="Times New Roman" w:hAnsi="Times New Roman" w:cs="Times New Roman"/>
      <w:sz w:val="24"/>
      <w:szCs w:val="24"/>
    </w:rPr>
  </w:style>
  <w:style w:type="paragraph" w:styleId="BodyText3">
    <w:name w:val="Body Text 3"/>
    <w:basedOn w:val="Normal"/>
    <w:link w:val="BodyText3Char"/>
    <w:unhideWhenUsed/>
    <w:rsid w:val="00CF59CD"/>
    <w:pPr>
      <w:spacing w:after="120"/>
    </w:pPr>
    <w:rPr>
      <w:sz w:val="16"/>
      <w:szCs w:val="16"/>
    </w:rPr>
  </w:style>
  <w:style w:type="character" w:customStyle="1" w:styleId="BodyText3Char">
    <w:name w:val="Body Text 3 Char"/>
    <w:basedOn w:val="DefaultParagraphFont"/>
    <w:link w:val="BodyText3"/>
    <w:rsid w:val="00CF59CD"/>
    <w:rPr>
      <w:rFonts w:ascii="Calibri" w:eastAsia="Calibri" w:hAnsi="Calibri" w:cs="Times New Roman"/>
      <w:sz w:val="16"/>
      <w:szCs w:val="16"/>
      <w:lang w:val="en-ZA"/>
    </w:rPr>
  </w:style>
  <w:style w:type="paragraph" w:styleId="List2">
    <w:name w:val="List 2"/>
    <w:basedOn w:val="Normal"/>
    <w:uiPriority w:val="99"/>
    <w:unhideWhenUsed/>
    <w:rsid w:val="00CF59CD"/>
    <w:pPr>
      <w:spacing w:after="0" w:line="240" w:lineRule="auto"/>
      <w:ind w:left="566" w:hanging="283"/>
    </w:pPr>
    <w:rPr>
      <w:rFonts w:ascii="Arial" w:hAnsi="Arial" w:cs="Arial"/>
      <w:sz w:val="24"/>
      <w:szCs w:val="24"/>
      <w:lang w:val="en-US"/>
    </w:rPr>
  </w:style>
  <w:style w:type="paragraph" w:customStyle="1" w:styleId="StyleBodyTextIndent12ptLeft0cmBefore0ptAfter">
    <w:name w:val="Style Body Text Indent + 12 pt Left:  0 cm Before:  0 pt After: ..."/>
    <w:basedOn w:val="BodyTextIndent"/>
    <w:link w:val="StyleBodyTextIndent12ptLeft0cmBefore0ptAfterChar"/>
    <w:rsid w:val="00CF59CD"/>
    <w:pPr>
      <w:spacing w:before="240" w:line="240" w:lineRule="auto"/>
      <w:ind w:left="0"/>
      <w:jc w:val="both"/>
    </w:pPr>
    <w:rPr>
      <w:rFonts w:ascii="Arial" w:eastAsia="Times New Roman" w:hAnsi="Arial"/>
      <w:lang w:val="en-GB"/>
    </w:rPr>
  </w:style>
  <w:style w:type="character" w:customStyle="1" w:styleId="StyleBodyTextIndent12ptLeft0cmBefore0ptAfterChar">
    <w:name w:val="Style Body Text Indent + 12 pt Left:  0 cm Before:  0 pt After: ... Char"/>
    <w:basedOn w:val="DefaultParagraphFont"/>
    <w:link w:val="StyleBodyTextIndent12ptLeft0cmBefore0ptAfter"/>
    <w:rsid w:val="00CF59CD"/>
    <w:rPr>
      <w:rFonts w:ascii="Arial" w:eastAsia="Times New Roman" w:hAnsi="Arial" w:cs="Times New Roman"/>
      <w:lang w:val="en-GB"/>
    </w:rPr>
  </w:style>
  <w:style w:type="paragraph" w:customStyle="1" w:styleId="Bullet">
    <w:name w:val="Bullet"/>
    <w:basedOn w:val="Normal"/>
    <w:rsid w:val="00CF59CD"/>
    <w:pPr>
      <w:numPr>
        <w:numId w:val="72"/>
      </w:numPr>
      <w:spacing w:after="0" w:line="240" w:lineRule="auto"/>
      <w:jc w:val="both"/>
    </w:pPr>
    <w:rPr>
      <w:rFonts w:ascii="Arial" w:eastAsia="Times New Roman" w:hAnsi="Arial"/>
      <w:color w:val="000000"/>
      <w:szCs w:val="20"/>
      <w:lang w:val="en-GB"/>
    </w:rPr>
  </w:style>
  <w:style w:type="character" w:customStyle="1" w:styleId="Style12ptBold">
    <w:name w:val="Style 12 pt Bold"/>
    <w:basedOn w:val="DefaultParagraphFont"/>
    <w:rsid w:val="00CF59CD"/>
    <w:rPr>
      <w:rFonts w:ascii="Arial Bold" w:hAnsi="Arial Bold"/>
      <w:b/>
      <w:bCs/>
      <w:sz w:val="22"/>
      <w:szCs w:val="22"/>
    </w:rPr>
  </w:style>
  <w:style w:type="paragraph" w:styleId="BodyTextIndent">
    <w:name w:val="Body Text Indent"/>
    <w:basedOn w:val="Normal"/>
    <w:link w:val="BodyTextIndentChar"/>
    <w:unhideWhenUsed/>
    <w:rsid w:val="00CF59CD"/>
    <w:pPr>
      <w:spacing w:after="120"/>
      <w:ind w:left="283"/>
    </w:pPr>
  </w:style>
  <w:style w:type="character" w:customStyle="1" w:styleId="BodyTextIndentChar">
    <w:name w:val="Body Text Indent Char"/>
    <w:basedOn w:val="DefaultParagraphFont"/>
    <w:link w:val="BodyTextIndent"/>
    <w:rsid w:val="00CF59CD"/>
    <w:rPr>
      <w:rFonts w:ascii="Calibri" w:eastAsia="Calibri" w:hAnsi="Calibri" w:cs="Times New Roman"/>
      <w:lang w:val="en-ZA"/>
    </w:rPr>
  </w:style>
  <w:style w:type="paragraph" w:customStyle="1" w:styleId="Default">
    <w:name w:val="Default"/>
    <w:rsid w:val="00CF59CD"/>
    <w:pPr>
      <w:autoSpaceDE w:val="0"/>
      <w:autoSpaceDN w:val="0"/>
      <w:adjustRightInd w:val="0"/>
      <w:spacing w:after="0" w:line="240" w:lineRule="auto"/>
    </w:pPr>
    <w:rPr>
      <w:rFonts w:ascii="Times New Roman" w:eastAsia="Calibri" w:hAnsi="Times New Roman" w:cs="Times New Roman"/>
      <w:color w:val="000000"/>
      <w:sz w:val="24"/>
      <w:szCs w:val="24"/>
      <w:lang w:val="en-ZA" w:eastAsia="en-ZA"/>
    </w:rPr>
  </w:style>
  <w:style w:type="paragraph" w:customStyle="1" w:styleId="Pa3">
    <w:name w:val="Pa3"/>
    <w:basedOn w:val="Default"/>
    <w:next w:val="Default"/>
    <w:uiPriority w:val="99"/>
    <w:rsid w:val="00CF59CD"/>
    <w:pPr>
      <w:spacing w:line="211" w:lineRule="atLeast"/>
    </w:pPr>
    <w:rPr>
      <w:rFonts w:ascii="Optima" w:hAnsi="Optima"/>
      <w:color w:val="auto"/>
    </w:rPr>
  </w:style>
  <w:style w:type="paragraph" w:customStyle="1" w:styleId="Pa2">
    <w:name w:val="Pa2"/>
    <w:basedOn w:val="Default"/>
    <w:next w:val="Default"/>
    <w:uiPriority w:val="99"/>
    <w:rsid w:val="00CF59CD"/>
    <w:pPr>
      <w:spacing w:line="211" w:lineRule="atLeast"/>
    </w:pPr>
    <w:rPr>
      <w:rFonts w:ascii="Optima" w:hAnsi="Optima"/>
      <w:color w:val="auto"/>
    </w:rPr>
  </w:style>
  <w:style w:type="table" w:styleId="TableGrid">
    <w:name w:val="Table Grid"/>
    <w:basedOn w:val="TableNormal"/>
    <w:rsid w:val="00CF59CD"/>
    <w:pPr>
      <w:spacing w:after="0" w:line="240" w:lineRule="auto"/>
    </w:pPr>
    <w:rPr>
      <w:rFonts w:ascii="Calibri" w:eastAsia="Calibri"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nhideWhenUsed/>
    <w:rsid w:val="00CF59CD"/>
    <w:pPr>
      <w:spacing w:after="120" w:line="240" w:lineRule="auto"/>
      <w:ind w:left="283"/>
    </w:pPr>
    <w:rPr>
      <w:rFonts w:ascii="Arial" w:hAnsi="Arial" w:cs="Arial"/>
      <w:sz w:val="16"/>
      <w:szCs w:val="16"/>
      <w:lang w:val="en-US"/>
    </w:rPr>
  </w:style>
  <w:style w:type="character" w:customStyle="1" w:styleId="BodyTextIndent3Char">
    <w:name w:val="Body Text Indent 3 Char"/>
    <w:basedOn w:val="DefaultParagraphFont"/>
    <w:link w:val="BodyTextIndent3"/>
    <w:rsid w:val="00CF59CD"/>
    <w:rPr>
      <w:rFonts w:ascii="Arial" w:eastAsia="Calibri" w:hAnsi="Arial" w:cs="Arial"/>
      <w:sz w:val="16"/>
      <w:szCs w:val="16"/>
    </w:rPr>
  </w:style>
  <w:style w:type="paragraph" w:styleId="Caption">
    <w:name w:val="caption"/>
    <w:basedOn w:val="Normal"/>
    <w:next w:val="Normal"/>
    <w:link w:val="CaptionChar"/>
    <w:qFormat/>
    <w:rsid w:val="00CF59CD"/>
    <w:pPr>
      <w:keepNext/>
      <w:spacing w:after="300" w:line="271" w:lineRule="auto"/>
      <w:jc w:val="center"/>
    </w:pPr>
    <w:rPr>
      <w:rFonts w:ascii="Book Antiqua" w:eastAsia="Times New Roman" w:hAnsi="Book Antiqua"/>
      <w:b/>
      <w:szCs w:val="20"/>
      <w:lang w:val="en-GB"/>
    </w:rPr>
  </w:style>
  <w:style w:type="character" w:customStyle="1" w:styleId="CaptionChar">
    <w:name w:val="Caption Char"/>
    <w:basedOn w:val="DefaultParagraphFont"/>
    <w:link w:val="Caption"/>
    <w:rsid w:val="00CF59CD"/>
    <w:rPr>
      <w:rFonts w:ascii="Book Antiqua" w:eastAsia="Times New Roman" w:hAnsi="Book Antiqua" w:cs="Times New Roman"/>
      <w:b/>
      <w:szCs w:val="20"/>
      <w:lang w:val="en-GB"/>
    </w:rPr>
  </w:style>
  <w:style w:type="character" w:styleId="Emphasis">
    <w:name w:val="Emphasis"/>
    <w:basedOn w:val="DefaultParagraphFont"/>
    <w:uiPriority w:val="20"/>
    <w:qFormat/>
    <w:rsid w:val="00CF59CD"/>
    <w:rPr>
      <w:b/>
      <w:bCs/>
      <w:i w:val="0"/>
      <w:iCs w:val="0"/>
    </w:rPr>
  </w:style>
  <w:style w:type="character" w:customStyle="1" w:styleId="st1">
    <w:name w:val="st1"/>
    <w:basedOn w:val="DefaultParagraphFont"/>
    <w:rsid w:val="00CF59CD"/>
  </w:style>
  <w:style w:type="character" w:styleId="Hyperlink">
    <w:name w:val="Hyperlink"/>
    <w:basedOn w:val="DefaultParagraphFont"/>
    <w:unhideWhenUsed/>
    <w:rsid w:val="00CF59CD"/>
    <w:rPr>
      <w:color w:val="0000FF"/>
      <w:u w:val="single"/>
    </w:rPr>
  </w:style>
  <w:style w:type="paragraph" w:customStyle="1" w:styleId="Legal1">
    <w:name w:val="Legal 1"/>
    <w:basedOn w:val="Normal"/>
    <w:rsid w:val="00CF59CD"/>
    <w:pPr>
      <w:widowControl w:val="0"/>
      <w:tabs>
        <w:tab w:val="num" w:pos="720"/>
      </w:tabs>
      <w:spacing w:after="0" w:line="240" w:lineRule="auto"/>
      <w:ind w:left="720" w:hanging="720"/>
      <w:outlineLvl w:val="0"/>
    </w:pPr>
    <w:rPr>
      <w:rFonts w:ascii="Times New Roman" w:eastAsia="Times New Roman" w:hAnsi="Times New Roman"/>
      <w:snapToGrid w:val="0"/>
      <w:sz w:val="24"/>
      <w:szCs w:val="20"/>
      <w:lang w:val="en-US"/>
    </w:rPr>
  </w:style>
  <w:style w:type="paragraph" w:customStyle="1" w:styleId="NormalnTahoma">
    <w:name w:val="Normal + nTahoma"/>
    <w:basedOn w:val="Default"/>
    <w:next w:val="Default"/>
    <w:rsid w:val="00CF59CD"/>
    <w:rPr>
      <w:rFonts w:ascii="Arial" w:hAnsi="Arial" w:cs="Arial"/>
      <w:color w:val="auto"/>
    </w:rPr>
  </w:style>
  <w:style w:type="character" w:customStyle="1" w:styleId="A9">
    <w:name w:val="A9"/>
    <w:uiPriority w:val="99"/>
    <w:rsid w:val="00CF59CD"/>
    <w:rPr>
      <w:rFonts w:ascii="TradeGothic" w:hAnsi="TradeGothic" w:cs="TradeGothic"/>
      <w:color w:val="000000"/>
      <w:sz w:val="10"/>
      <w:szCs w:val="10"/>
    </w:rPr>
  </w:style>
  <w:style w:type="paragraph" w:styleId="BodyText">
    <w:name w:val="Body Text"/>
    <w:aliases w:val="1body,BodText,bt,body text,Body Txt,Table Text,Body Text Char1,Body Text Char Char,Body Text Char Char Char Char Char Char Char Char Char Char Char Char Char Char Char Char Char Char Char Char Char Char Char,Body Text - Level 2,bd,b,Body Text "/>
    <w:basedOn w:val="Normal"/>
    <w:link w:val="BodyTextChar"/>
    <w:rsid w:val="00CF59CD"/>
    <w:pPr>
      <w:spacing w:after="120" w:line="312" w:lineRule="auto"/>
      <w:jc w:val="both"/>
    </w:pPr>
    <w:rPr>
      <w:rFonts w:ascii="Arial" w:eastAsia="Times New Roman" w:hAnsi="Arial"/>
      <w:szCs w:val="24"/>
    </w:rPr>
  </w:style>
  <w:style w:type="character" w:customStyle="1" w:styleId="BodyTextChar">
    <w:name w:val="Body Text Char"/>
    <w:aliases w:val="1body Char,BodText Char,bt Char,body text Char,Body Txt Char,Table Text Char,Body Text Char1 Char,Body Text Char Char Char,Body Text - Level 2 Char,bd Char,b Char,Body Text  Char"/>
    <w:basedOn w:val="DefaultParagraphFont"/>
    <w:link w:val="BodyText"/>
    <w:rsid w:val="00CF59CD"/>
    <w:rPr>
      <w:rFonts w:ascii="Arial" w:eastAsia="Times New Roman" w:hAnsi="Arial" w:cs="Times New Roman"/>
      <w:szCs w:val="24"/>
      <w:lang w:val="en-ZA"/>
    </w:rPr>
  </w:style>
  <w:style w:type="paragraph" w:customStyle="1" w:styleId="Heading3btext">
    <w:name w:val="Heading 3_btext"/>
    <w:basedOn w:val="Normal"/>
    <w:rsid w:val="00CF59CD"/>
    <w:pPr>
      <w:spacing w:after="120" w:line="240" w:lineRule="auto"/>
      <w:ind w:left="1440"/>
    </w:pPr>
    <w:rPr>
      <w:rFonts w:ascii="Arial" w:eastAsia="Times New Roman" w:hAnsi="Arial"/>
      <w:sz w:val="24"/>
      <w:szCs w:val="24"/>
      <w:lang w:val="en-US"/>
    </w:rPr>
  </w:style>
  <w:style w:type="paragraph" w:styleId="BodyTextIndent2">
    <w:name w:val="Body Text Indent 2"/>
    <w:basedOn w:val="Normal"/>
    <w:link w:val="BodyTextIndent2Char"/>
    <w:rsid w:val="00CF59CD"/>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basedOn w:val="DefaultParagraphFont"/>
    <w:link w:val="BodyTextIndent2"/>
    <w:rsid w:val="00CF59CD"/>
    <w:rPr>
      <w:rFonts w:ascii="Times New Roman" w:eastAsia="Times New Roman" w:hAnsi="Times New Roman" w:cs="Times New Roman"/>
      <w:sz w:val="24"/>
      <w:szCs w:val="24"/>
    </w:rPr>
  </w:style>
  <w:style w:type="character" w:styleId="PageNumber">
    <w:name w:val="page number"/>
    <w:basedOn w:val="DefaultParagraphFont"/>
    <w:rsid w:val="00CF59CD"/>
  </w:style>
  <w:style w:type="paragraph" w:customStyle="1" w:styleId="UnderlinedNormal">
    <w:name w:val="Underlined Normal"/>
    <w:basedOn w:val="Normal"/>
    <w:rsid w:val="00CF59CD"/>
    <w:pPr>
      <w:pBdr>
        <w:bottom w:val="single" w:sz="4" w:space="1" w:color="auto"/>
      </w:pBdr>
      <w:spacing w:after="0" w:line="240" w:lineRule="auto"/>
      <w:ind w:left="1440"/>
    </w:pPr>
    <w:rPr>
      <w:rFonts w:ascii="Arial" w:eastAsia="Times New Roman" w:hAnsi="Arial"/>
      <w:sz w:val="24"/>
      <w:szCs w:val="20"/>
      <w:lang w:val="en-US"/>
    </w:rPr>
  </w:style>
  <w:style w:type="paragraph" w:styleId="FootnoteText">
    <w:name w:val="footnote text"/>
    <w:basedOn w:val="Normal"/>
    <w:link w:val="FootnoteTextChar"/>
    <w:rsid w:val="00CF59CD"/>
    <w:pPr>
      <w:spacing w:after="0" w:line="240" w:lineRule="auto"/>
    </w:pPr>
    <w:rPr>
      <w:rFonts w:ascii="Antique Olive" w:eastAsia="Times New Roman" w:hAnsi="Antique Olive" w:cs="Antique Olive"/>
      <w:sz w:val="20"/>
      <w:szCs w:val="20"/>
      <w:lang w:val="en-US"/>
    </w:rPr>
  </w:style>
  <w:style w:type="character" w:customStyle="1" w:styleId="FootnoteTextChar">
    <w:name w:val="Footnote Text Char"/>
    <w:basedOn w:val="DefaultParagraphFont"/>
    <w:link w:val="FootnoteText"/>
    <w:rsid w:val="00CF59CD"/>
    <w:rPr>
      <w:rFonts w:ascii="Antique Olive" w:eastAsia="Times New Roman" w:hAnsi="Antique Olive" w:cs="Antique Olive"/>
      <w:sz w:val="20"/>
      <w:szCs w:val="20"/>
    </w:rPr>
  </w:style>
  <w:style w:type="paragraph" w:styleId="DocumentMap">
    <w:name w:val="Document Map"/>
    <w:basedOn w:val="Normal"/>
    <w:link w:val="DocumentMapChar"/>
    <w:rsid w:val="00CF59CD"/>
    <w:pPr>
      <w:widowControl w:val="0"/>
      <w:shd w:val="clear" w:color="auto" w:fill="000080"/>
      <w:autoSpaceDE w:val="0"/>
      <w:autoSpaceDN w:val="0"/>
      <w:adjustRightInd w:val="0"/>
      <w:spacing w:after="0" w:line="240" w:lineRule="auto"/>
    </w:pPr>
    <w:rPr>
      <w:rFonts w:ascii="Tahoma" w:eastAsia="Times New Roman" w:hAnsi="Tahoma" w:cs="Tahoma"/>
      <w:sz w:val="20"/>
      <w:szCs w:val="20"/>
      <w:lang w:val="en-US" w:eastAsia="en-ZA"/>
    </w:rPr>
  </w:style>
  <w:style w:type="character" w:customStyle="1" w:styleId="DocumentMapChar">
    <w:name w:val="Document Map Char"/>
    <w:basedOn w:val="DefaultParagraphFont"/>
    <w:link w:val="DocumentMap"/>
    <w:rsid w:val="00CF59CD"/>
    <w:rPr>
      <w:rFonts w:ascii="Tahoma" w:eastAsia="Times New Roman" w:hAnsi="Tahoma" w:cs="Tahoma"/>
      <w:sz w:val="20"/>
      <w:szCs w:val="20"/>
      <w:shd w:val="clear" w:color="auto" w:fill="000080"/>
      <w:lang w:eastAsia="en-ZA"/>
    </w:rPr>
  </w:style>
  <w:style w:type="paragraph" w:customStyle="1" w:styleId="Char">
    <w:name w:val="Char"/>
    <w:basedOn w:val="Normal"/>
    <w:rsid w:val="00CF59CD"/>
    <w:pPr>
      <w:spacing w:after="160" w:line="240" w:lineRule="exact"/>
    </w:pPr>
    <w:rPr>
      <w:rFonts w:ascii="Verdana" w:eastAsia="Times New Roman" w:hAnsi="Verdana" w:cs="Verdana"/>
      <w:sz w:val="20"/>
      <w:szCs w:val="20"/>
      <w:lang w:val="en-US"/>
    </w:rPr>
  </w:style>
  <w:style w:type="paragraph" w:customStyle="1" w:styleId="1Char">
    <w:name w:val="1 Char"/>
    <w:basedOn w:val="Normal"/>
    <w:rsid w:val="00CF59CD"/>
    <w:pPr>
      <w:spacing w:after="160" w:line="240" w:lineRule="exact"/>
    </w:pPr>
    <w:rPr>
      <w:rFonts w:ascii="Verdana" w:eastAsia="Times New Roman" w:hAnsi="Verdana" w:cs="Verdana"/>
      <w:sz w:val="20"/>
      <w:szCs w:val="20"/>
    </w:rPr>
  </w:style>
  <w:style w:type="paragraph" w:styleId="TOC2">
    <w:name w:val="toc 2"/>
    <w:basedOn w:val="Normal"/>
    <w:next w:val="Normal"/>
    <w:autoRedefine/>
    <w:rsid w:val="00CF59CD"/>
    <w:pPr>
      <w:widowControl w:val="0"/>
      <w:autoSpaceDE w:val="0"/>
      <w:autoSpaceDN w:val="0"/>
      <w:adjustRightInd w:val="0"/>
      <w:spacing w:after="0" w:line="240" w:lineRule="auto"/>
      <w:ind w:left="240"/>
    </w:pPr>
    <w:rPr>
      <w:rFonts w:ascii="Times New Roman" w:eastAsia="Times New Roman" w:hAnsi="Times New Roman"/>
      <w:smallCaps/>
      <w:sz w:val="20"/>
      <w:szCs w:val="20"/>
      <w:lang w:val="en-US" w:eastAsia="en-ZA"/>
    </w:rPr>
  </w:style>
  <w:style w:type="paragraph" w:styleId="TOC1">
    <w:name w:val="toc 1"/>
    <w:basedOn w:val="Normal"/>
    <w:next w:val="Normal"/>
    <w:autoRedefine/>
    <w:rsid w:val="00CF59CD"/>
    <w:pPr>
      <w:widowControl w:val="0"/>
      <w:autoSpaceDE w:val="0"/>
      <w:autoSpaceDN w:val="0"/>
      <w:adjustRightInd w:val="0"/>
      <w:spacing w:before="120" w:after="120" w:line="240" w:lineRule="auto"/>
    </w:pPr>
    <w:rPr>
      <w:rFonts w:ascii="Times New Roman" w:eastAsia="Times New Roman" w:hAnsi="Times New Roman"/>
      <w:b/>
      <w:bCs/>
      <w:caps/>
      <w:sz w:val="20"/>
      <w:szCs w:val="20"/>
      <w:lang w:val="en-US" w:eastAsia="en-ZA"/>
    </w:rPr>
  </w:style>
  <w:style w:type="paragraph" w:styleId="TOC3">
    <w:name w:val="toc 3"/>
    <w:basedOn w:val="Normal"/>
    <w:next w:val="Normal"/>
    <w:autoRedefine/>
    <w:rsid w:val="00CF59CD"/>
    <w:pPr>
      <w:widowControl w:val="0"/>
      <w:autoSpaceDE w:val="0"/>
      <w:autoSpaceDN w:val="0"/>
      <w:adjustRightInd w:val="0"/>
      <w:spacing w:after="0" w:line="240" w:lineRule="auto"/>
      <w:ind w:left="480"/>
    </w:pPr>
    <w:rPr>
      <w:rFonts w:ascii="Times New Roman" w:eastAsia="Times New Roman" w:hAnsi="Times New Roman"/>
      <w:i/>
      <w:iCs/>
      <w:sz w:val="20"/>
      <w:szCs w:val="20"/>
      <w:lang w:val="en-US" w:eastAsia="en-ZA"/>
    </w:rPr>
  </w:style>
  <w:style w:type="paragraph" w:styleId="TOC4">
    <w:name w:val="toc 4"/>
    <w:basedOn w:val="Normal"/>
    <w:next w:val="Normal"/>
    <w:autoRedefine/>
    <w:rsid w:val="00CF59CD"/>
    <w:pPr>
      <w:widowControl w:val="0"/>
      <w:autoSpaceDE w:val="0"/>
      <w:autoSpaceDN w:val="0"/>
      <w:adjustRightInd w:val="0"/>
      <w:spacing w:after="0" w:line="240" w:lineRule="auto"/>
      <w:ind w:left="720"/>
    </w:pPr>
    <w:rPr>
      <w:rFonts w:ascii="Times New Roman" w:eastAsia="Times New Roman" w:hAnsi="Times New Roman"/>
      <w:sz w:val="18"/>
      <w:szCs w:val="18"/>
      <w:lang w:val="en-US" w:eastAsia="en-ZA"/>
    </w:rPr>
  </w:style>
  <w:style w:type="paragraph" w:styleId="TOC5">
    <w:name w:val="toc 5"/>
    <w:basedOn w:val="Normal"/>
    <w:next w:val="Normal"/>
    <w:autoRedefine/>
    <w:rsid w:val="00CF59CD"/>
    <w:pPr>
      <w:widowControl w:val="0"/>
      <w:autoSpaceDE w:val="0"/>
      <w:autoSpaceDN w:val="0"/>
      <w:adjustRightInd w:val="0"/>
      <w:spacing w:after="0" w:line="240" w:lineRule="auto"/>
      <w:ind w:left="960"/>
    </w:pPr>
    <w:rPr>
      <w:rFonts w:ascii="Times New Roman" w:eastAsia="Times New Roman" w:hAnsi="Times New Roman"/>
      <w:sz w:val="18"/>
      <w:szCs w:val="18"/>
      <w:lang w:val="en-US" w:eastAsia="en-ZA"/>
    </w:rPr>
  </w:style>
  <w:style w:type="paragraph" w:styleId="TOC6">
    <w:name w:val="toc 6"/>
    <w:basedOn w:val="Normal"/>
    <w:next w:val="Normal"/>
    <w:autoRedefine/>
    <w:rsid w:val="00CF59CD"/>
    <w:pPr>
      <w:widowControl w:val="0"/>
      <w:autoSpaceDE w:val="0"/>
      <w:autoSpaceDN w:val="0"/>
      <w:adjustRightInd w:val="0"/>
      <w:spacing w:after="0" w:line="240" w:lineRule="auto"/>
      <w:ind w:left="1200"/>
    </w:pPr>
    <w:rPr>
      <w:rFonts w:ascii="Times New Roman" w:eastAsia="Times New Roman" w:hAnsi="Times New Roman"/>
      <w:sz w:val="18"/>
      <w:szCs w:val="18"/>
      <w:lang w:val="en-US" w:eastAsia="en-ZA"/>
    </w:rPr>
  </w:style>
  <w:style w:type="paragraph" w:styleId="TOC7">
    <w:name w:val="toc 7"/>
    <w:basedOn w:val="Normal"/>
    <w:next w:val="Normal"/>
    <w:autoRedefine/>
    <w:rsid w:val="00CF59CD"/>
    <w:pPr>
      <w:widowControl w:val="0"/>
      <w:autoSpaceDE w:val="0"/>
      <w:autoSpaceDN w:val="0"/>
      <w:adjustRightInd w:val="0"/>
      <w:spacing w:after="0" w:line="240" w:lineRule="auto"/>
      <w:ind w:left="1440"/>
    </w:pPr>
    <w:rPr>
      <w:rFonts w:ascii="Times New Roman" w:eastAsia="Times New Roman" w:hAnsi="Times New Roman"/>
      <w:sz w:val="18"/>
      <w:szCs w:val="18"/>
      <w:lang w:val="en-US" w:eastAsia="en-ZA"/>
    </w:rPr>
  </w:style>
  <w:style w:type="paragraph" w:styleId="TOC8">
    <w:name w:val="toc 8"/>
    <w:basedOn w:val="Normal"/>
    <w:next w:val="Normal"/>
    <w:autoRedefine/>
    <w:rsid w:val="00CF59CD"/>
    <w:pPr>
      <w:widowControl w:val="0"/>
      <w:autoSpaceDE w:val="0"/>
      <w:autoSpaceDN w:val="0"/>
      <w:adjustRightInd w:val="0"/>
      <w:spacing w:after="0" w:line="240" w:lineRule="auto"/>
      <w:ind w:left="1680"/>
    </w:pPr>
    <w:rPr>
      <w:rFonts w:ascii="Times New Roman" w:eastAsia="Times New Roman" w:hAnsi="Times New Roman"/>
      <w:sz w:val="18"/>
      <w:szCs w:val="18"/>
      <w:lang w:val="en-US" w:eastAsia="en-ZA"/>
    </w:rPr>
  </w:style>
  <w:style w:type="paragraph" w:styleId="TOC9">
    <w:name w:val="toc 9"/>
    <w:basedOn w:val="Normal"/>
    <w:next w:val="Normal"/>
    <w:autoRedefine/>
    <w:rsid w:val="00CF59CD"/>
    <w:pPr>
      <w:widowControl w:val="0"/>
      <w:autoSpaceDE w:val="0"/>
      <w:autoSpaceDN w:val="0"/>
      <w:adjustRightInd w:val="0"/>
      <w:spacing w:after="0" w:line="240" w:lineRule="auto"/>
      <w:ind w:left="1920"/>
    </w:pPr>
    <w:rPr>
      <w:rFonts w:ascii="Times New Roman" w:eastAsia="Times New Roman" w:hAnsi="Times New Roman"/>
      <w:sz w:val="18"/>
      <w:szCs w:val="18"/>
      <w:lang w:val="en-US" w:eastAsia="en-ZA"/>
    </w:rPr>
  </w:style>
  <w:style w:type="character" w:styleId="FollowedHyperlink">
    <w:name w:val="FollowedHyperlink"/>
    <w:basedOn w:val="DefaultParagraphFont"/>
    <w:rsid w:val="00CF59CD"/>
    <w:rPr>
      <w:color w:val="800080"/>
      <w:u w:val="single"/>
    </w:rPr>
  </w:style>
  <w:style w:type="paragraph" w:styleId="ListBullet">
    <w:name w:val="List Bullet"/>
    <w:basedOn w:val="Normal"/>
    <w:rsid w:val="00CF59CD"/>
    <w:pPr>
      <w:numPr>
        <w:numId w:val="77"/>
      </w:numPr>
      <w:spacing w:after="0" w:line="240" w:lineRule="auto"/>
      <w:ind w:left="1071" w:hanging="357"/>
    </w:pPr>
    <w:rPr>
      <w:rFonts w:ascii="Arial" w:eastAsia="Times New Roman" w:hAnsi="Arial"/>
      <w:szCs w:val="24"/>
      <w:lang w:val="en-US"/>
    </w:rPr>
  </w:style>
  <w:style w:type="paragraph" w:styleId="ListBullet2">
    <w:name w:val="List Bullet 2"/>
    <w:basedOn w:val="Normal"/>
    <w:rsid w:val="00CF59CD"/>
    <w:pPr>
      <w:numPr>
        <w:numId w:val="78"/>
      </w:numPr>
      <w:tabs>
        <w:tab w:val="num" w:pos="1431"/>
      </w:tabs>
      <w:spacing w:before="60" w:after="60" w:line="240" w:lineRule="auto"/>
      <w:ind w:left="1431"/>
    </w:pPr>
    <w:rPr>
      <w:rFonts w:ascii="Arial" w:eastAsia="Times New Roman" w:hAnsi="Arial"/>
      <w:szCs w:val="24"/>
      <w:lang w:val="en-US"/>
    </w:rPr>
  </w:style>
  <w:style w:type="paragraph" w:styleId="Title">
    <w:name w:val="Title"/>
    <w:basedOn w:val="Normal"/>
    <w:link w:val="TitleChar"/>
    <w:qFormat/>
    <w:rsid w:val="00CF59CD"/>
    <w:pPr>
      <w:numPr>
        <w:numId w:val="84"/>
      </w:numPr>
      <w:tabs>
        <w:tab w:val="clear" w:pos="360"/>
      </w:tabs>
      <w:spacing w:before="240" w:after="60" w:line="240" w:lineRule="auto"/>
      <w:ind w:left="0" w:firstLine="0"/>
      <w:jc w:val="center"/>
      <w:outlineLvl w:val="0"/>
    </w:pPr>
    <w:rPr>
      <w:rFonts w:ascii="Arial" w:eastAsia="Times New Roman" w:hAnsi="Arial" w:cs="Arial"/>
      <w:b/>
      <w:bCs/>
      <w:kern w:val="28"/>
      <w:sz w:val="32"/>
      <w:szCs w:val="32"/>
      <w:lang w:val="en-US"/>
    </w:rPr>
  </w:style>
  <w:style w:type="character" w:customStyle="1" w:styleId="TitleChar">
    <w:name w:val="Title Char"/>
    <w:basedOn w:val="DefaultParagraphFont"/>
    <w:link w:val="Title"/>
    <w:rsid w:val="00CF59CD"/>
    <w:rPr>
      <w:rFonts w:ascii="Arial" w:eastAsia="Times New Roman" w:hAnsi="Arial" w:cs="Arial"/>
      <w:b/>
      <w:bCs/>
      <w:kern w:val="28"/>
      <w:sz w:val="32"/>
      <w:szCs w:val="32"/>
    </w:rPr>
  </w:style>
  <w:style w:type="paragraph" w:customStyle="1" w:styleId="TABLETEXT">
    <w:name w:val="TABLETEXT"/>
    <w:basedOn w:val="Normal"/>
    <w:rsid w:val="00CF59CD"/>
    <w:pPr>
      <w:spacing w:before="20" w:after="20" w:line="240" w:lineRule="auto"/>
      <w:ind w:left="57" w:right="57"/>
      <w:jc w:val="center"/>
    </w:pPr>
    <w:rPr>
      <w:rFonts w:ascii="Tahoma" w:eastAsia="Times New Roman" w:hAnsi="Tahoma" w:cs="Tahoma"/>
      <w:sz w:val="18"/>
      <w:szCs w:val="20"/>
    </w:rPr>
  </w:style>
  <w:style w:type="paragraph" w:customStyle="1" w:styleId="TABLETEXTB">
    <w:name w:val="TABLETEXT B"/>
    <w:basedOn w:val="Normal"/>
    <w:rsid w:val="00CF59CD"/>
    <w:pPr>
      <w:numPr>
        <w:numId w:val="79"/>
      </w:numPr>
      <w:spacing w:before="30" w:after="30" w:line="240" w:lineRule="auto"/>
    </w:pPr>
    <w:rPr>
      <w:rFonts w:ascii="Tahoma" w:eastAsia="Times New Roman" w:hAnsi="Tahoma" w:cs="Tahoma"/>
      <w:sz w:val="18"/>
      <w:szCs w:val="24"/>
      <w:lang w:val="en-GB"/>
    </w:rPr>
  </w:style>
  <w:style w:type="paragraph" w:customStyle="1" w:styleId="TABLEHEADING">
    <w:name w:val="TABLEHEADING"/>
    <w:basedOn w:val="Normal"/>
    <w:rsid w:val="00CF59CD"/>
    <w:pPr>
      <w:keepLines/>
      <w:numPr>
        <w:ilvl w:val="12"/>
      </w:numPr>
      <w:suppressAutoHyphens/>
      <w:spacing w:before="120" w:after="60" w:line="240" w:lineRule="auto"/>
      <w:ind w:left="240"/>
      <w:jc w:val="both"/>
    </w:pPr>
    <w:rPr>
      <w:rFonts w:ascii="Tahoma" w:eastAsia="Times New Roman" w:hAnsi="Tahoma" w:cs="Tahoma"/>
      <w:bCs/>
      <w:spacing w:val="-3"/>
      <w:sz w:val="20"/>
      <w:szCs w:val="20"/>
      <w:lang w:val="en-GB"/>
    </w:rPr>
  </w:style>
  <w:style w:type="paragraph" w:customStyle="1" w:styleId="StyleArialNarrow">
    <w:name w:val="Style Arial Narrow"/>
    <w:basedOn w:val="Normal"/>
    <w:autoRedefine/>
    <w:rsid w:val="00CF59CD"/>
    <w:pPr>
      <w:numPr>
        <w:numId w:val="85"/>
      </w:numPr>
      <w:tabs>
        <w:tab w:val="clear" w:pos="720"/>
        <w:tab w:val="left" w:pos="850"/>
        <w:tab w:val="left" w:pos="1191"/>
        <w:tab w:val="left" w:pos="1531"/>
      </w:tabs>
      <w:spacing w:after="0" w:line="360" w:lineRule="auto"/>
      <w:ind w:left="0" w:firstLine="0"/>
      <w:jc w:val="both"/>
    </w:pPr>
    <w:rPr>
      <w:rFonts w:ascii="Arial Narrow" w:eastAsia="Times New Roman" w:hAnsi="Arial Narrow" w:cs="Arial"/>
      <w:sz w:val="20"/>
      <w:szCs w:val="20"/>
      <w:lang w:val="en-US" w:eastAsia="en-ZA"/>
    </w:rPr>
  </w:style>
  <w:style w:type="paragraph" w:customStyle="1" w:styleId="SourceDescription">
    <w:name w:val="Source Description"/>
    <w:basedOn w:val="Normal"/>
    <w:next w:val="BodyText"/>
    <w:link w:val="SourceDescriptionChar2"/>
    <w:rsid w:val="00CF59CD"/>
    <w:pPr>
      <w:tabs>
        <w:tab w:val="left" w:pos="850"/>
        <w:tab w:val="left" w:pos="1191"/>
        <w:tab w:val="left" w:pos="1531"/>
      </w:tabs>
      <w:spacing w:after="360" w:line="240" w:lineRule="auto"/>
      <w:jc w:val="both"/>
    </w:pPr>
    <w:rPr>
      <w:rFonts w:ascii="Arial" w:eastAsia="Batang" w:hAnsi="Arial" w:cs="Arial"/>
      <w:sz w:val="16"/>
      <w:szCs w:val="18"/>
      <w:lang w:val="en-GB" w:eastAsia="ko-KR"/>
    </w:rPr>
  </w:style>
  <w:style w:type="character" w:customStyle="1" w:styleId="SourceDescriptionChar2">
    <w:name w:val="Source Description Char2"/>
    <w:basedOn w:val="DefaultParagraphFont"/>
    <w:link w:val="SourceDescription"/>
    <w:rsid w:val="00CF59CD"/>
    <w:rPr>
      <w:rFonts w:ascii="Arial" w:eastAsia="Batang" w:hAnsi="Arial" w:cs="Arial"/>
      <w:sz w:val="16"/>
      <w:szCs w:val="18"/>
      <w:lang w:val="en-GB" w:eastAsia="ko-KR"/>
    </w:rPr>
  </w:style>
  <w:style w:type="paragraph" w:customStyle="1" w:styleId="DefaultParagraphFontParaCharCharCharCharCharCharCharCharCharCharCharCharCharCharCharCharCharCharChar">
    <w:name w:val="Default Paragraph Font Para Char Char Char Char Char Char Char Char Char Char Char Char Char Char Char Char Char Char Char"/>
    <w:basedOn w:val="Normal"/>
    <w:rsid w:val="00CF59CD"/>
    <w:pPr>
      <w:spacing w:after="160" w:line="240" w:lineRule="exact"/>
    </w:pPr>
    <w:rPr>
      <w:rFonts w:ascii="Verdana" w:eastAsia="Times New Roman" w:hAnsi="Verdana"/>
      <w:sz w:val="20"/>
      <w:szCs w:val="20"/>
      <w:lang w:val="en-US"/>
    </w:rPr>
  </w:style>
  <w:style w:type="paragraph" w:customStyle="1" w:styleId="AppendixHeading">
    <w:name w:val="Appendix Heading"/>
    <w:basedOn w:val="Heading1"/>
    <w:next w:val="BodyText"/>
    <w:rsid w:val="00CF59CD"/>
    <w:pPr>
      <w:pageBreakBefore/>
      <w:numPr>
        <w:numId w:val="80"/>
      </w:numPr>
      <w:spacing w:before="0" w:after="0" w:line="360" w:lineRule="exact"/>
      <w:outlineLvl w:val="9"/>
    </w:pPr>
    <w:rPr>
      <w:rFonts w:ascii="Times New Roman" w:hAnsi="Times New Roman"/>
      <w:bCs w:val="0"/>
      <w:kern w:val="0"/>
      <w:szCs w:val="20"/>
      <w:lang w:val="en-US"/>
    </w:rPr>
  </w:style>
  <w:style w:type="paragraph" w:customStyle="1" w:styleId="AppendixHeading2">
    <w:name w:val="Appendix Heading 2"/>
    <w:basedOn w:val="Heading2"/>
    <w:next w:val="BodyText"/>
    <w:rsid w:val="00CF59CD"/>
    <w:pPr>
      <w:numPr>
        <w:ilvl w:val="1"/>
        <w:numId w:val="80"/>
      </w:numPr>
      <w:spacing w:before="400" w:after="0" w:line="320" w:lineRule="exact"/>
      <w:outlineLvl w:val="9"/>
    </w:pPr>
    <w:rPr>
      <w:rFonts w:ascii="Times New Roman" w:hAnsi="Times New Roman"/>
      <w:bCs w:val="0"/>
      <w:i w:val="0"/>
      <w:iCs w:val="0"/>
      <w:szCs w:val="20"/>
    </w:rPr>
  </w:style>
  <w:style w:type="paragraph" w:customStyle="1" w:styleId="AppendixHeading3">
    <w:name w:val="Appendix Heading 3"/>
    <w:basedOn w:val="Heading3"/>
    <w:next w:val="BodyText"/>
    <w:rsid w:val="00CF59CD"/>
    <w:pPr>
      <w:numPr>
        <w:numId w:val="86"/>
      </w:numPr>
      <w:spacing w:before="400" w:after="0" w:line="280" w:lineRule="exact"/>
      <w:outlineLvl w:val="9"/>
    </w:pPr>
    <w:rPr>
      <w:rFonts w:ascii="Times New Roman" w:hAnsi="Times New Roman"/>
      <w:bCs w:val="0"/>
      <w:sz w:val="24"/>
      <w:szCs w:val="20"/>
      <w:lang w:val="en-US"/>
    </w:rPr>
  </w:style>
  <w:style w:type="paragraph" w:customStyle="1" w:styleId="AppendixHeading4">
    <w:name w:val="Appendix Heading 4"/>
    <w:basedOn w:val="Heading4"/>
    <w:next w:val="BodyText"/>
    <w:rsid w:val="00CF59CD"/>
    <w:pPr>
      <w:numPr>
        <w:ilvl w:val="1"/>
        <w:numId w:val="86"/>
      </w:numPr>
      <w:spacing w:before="400" w:after="0" w:line="280" w:lineRule="exact"/>
      <w:outlineLvl w:val="9"/>
    </w:pPr>
    <w:rPr>
      <w:rFonts w:ascii="Times New Roman" w:hAnsi="Times New Roman"/>
      <w:bCs w:val="0"/>
      <w:i/>
      <w:sz w:val="24"/>
      <w:szCs w:val="20"/>
    </w:rPr>
  </w:style>
  <w:style w:type="paragraph" w:customStyle="1" w:styleId="xl82">
    <w:name w:val="xl82"/>
    <w:basedOn w:val="Normal"/>
    <w:rsid w:val="00CF59CD"/>
    <w:pPr>
      <w:numPr>
        <w:ilvl w:val="2"/>
        <w:numId w:val="86"/>
      </w:num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line="240" w:lineRule="auto"/>
      <w:ind w:firstLine="0"/>
      <w:jc w:val="center"/>
      <w:textAlignment w:val="top"/>
    </w:pPr>
    <w:rPr>
      <w:rFonts w:ascii="Arial" w:eastAsia="Times New Roman" w:hAnsi="Arial" w:cs="Arial"/>
      <w:color w:val="000000"/>
      <w:sz w:val="24"/>
      <w:szCs w:val="24"/>
      <w:lang w:val="en-US"/>
    </w:rPr>
  </w:style>
  <w:style w:type="character" w:customStyle="1" w:styleId="CharChar2">
    <w:name w:val="Char Char2"/>
    <w:basedOn w:val="DefaultParagraphFont"/>
    <w:rsid w:val="00CF59CD"/>
    <w:rPr>
      <w:rFonts w:ascii="Arial" w:hAnsi="Arial" w:cs="Arial"/>
      <w:b/>
      <w:bCs/>
      <w:i/>
      <w:iCs/>
      <w:sz w:val="28"/>
      <w:szCs w:val="28"/>
      <w:lang w:val="en-US" w:eastAsia="en-US" w:bidi="ar-SA"/>
    </w:rPr>
  </w:style>
  <w:style w:type="paragraph" w:customStyle="1" w:styleId="msolistparagraph0">
    <w:name w:val="msolistparagraph"/>
    <w:basedOn w:val="Normal"/>
    <w:rsid w:val="00CF59CD"/>
    <w:pPr>
      <w:spacing w:after="0" w:line="240" w:lineRule="auto"/>
      <w:ind w:left="720"/>
    </w:pPr>
    <w:rPr>
      <w:rFonts w:eastAsia="Times New Roman"/>
      <w:lang w:val="en-US"/>
    </w:rPr>
  </w:style>
  <w:style w:type="character" w:customStyle="1" w:styleId="CharChar10">
    <w:name w:val="Char Char10"/>
    <w:basedOn w:val="DefaultParagraphFont"/>
    <w:rsid w:val="00CF59CD"/>
    <w:rPr>
      <w:rFonts w:ascii="Arial" w:hAnsi="Arial"/>
      <w:sz w:val="16"/>
      <w:szCs w:val="16"/>
    </w:rPr>
  </w:style>
  <w:style w:type="paragraph" w:styleId="BodyText2">
    <w:name w:val="Body Text 2"/>
    <w:basedOn w:val="Normal"/>
    <w:link w:val="BodyText2Char"/>
    <w:rsid w:val="00CF59CD"/>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CF59CD"/>
    <w:rPr>
      <w:rFonts w:ascii="Times New Roman" w:eastAsia="Times New Roman" w:hAnsi="Times New Roman" w:cs="Times New Roman"/>
      <w:sz w:val="24"/>
      <w:szCs w:val="24"/>
    </w:rPr>
  </w:style>
  <w:style w:type="paragraph" w:customStyle="1" w:styleId="Level1">
    <w:name w:val="Level 1"/>
    <w:basedOn w:val="Normal"/>
    <w:rsid w:val="00CF59CD"/>
    <w:pPr>
      <w:widowControl w:val="0"/>
      <w:autoSpaceDE w:val="0"/>
      <w:autoSpaceDN w:val="0"/>
      <w:adjustRightInd w:val="0"/>
      <w:spacing w:after="0" w:line="240" w:lineRule="auto"/>
      <w:ind w:left="2160" w:hanging="720"/>
    </w:pPr>
    <w:rPr>
      <w:rFonts w:ascii="Times New Roman" w:eastAsia="Times New Roman" w:hAnsi="Times New Roman"/>
      <w:sz w:val="20"/>
      <w:szCs w:val="24"/>
      <w:lang w:val="en-US"/>
    </w:rPr>
  </w:style>
  <w:style w:type="character" w:customStyle="1" w:styleId="CharChar23">
    <w:name w:val="Char Char23"/>
    <w:basedOn w:val="DefaultParagraphFont"/>
    <w:rsid w:val="00CF59CD"/>
    <w:rPr>
      <w:rFonts w:ascii="Arial" w:hAnsi="Arial" w:cs="Arial"/>
      <w:b/>
      <w:bCs/>
      <w:kern w:val="32"/>
      <w:sz w:val="32"/>
      <w:szCs w:val="32"/>
      <w:lang w:val="en-US" w:eastAsia="en-US" w:bidi="ar-SA"/>
    </w:rPr>
  </w:style>
  <w:style w:type="character" w:customStyle="1" w:styleId="CharChar22">
    <w:name w:val="Char Char22"/>
    <w:basedOn w:val="DefaultParagraphFont"/>
    <w:rsid w:val="00CF59CD"/>
    <w:rPr>
      <w:rFonts w:ascii="Arial" w:hAnsi="Arial" w:cs="Arial"/>
      <w:b/>
      <w:bCs/>
      <w:i/>
      <w:iCs/>
      <w:sz w:val="28"/>
      <w:szCs w:val="28"/>
    </w:rPr>
  </w:style>
  <w:style w:type="character" w:customStyle="1" w:styleId="CharChar9">
    <w:name w:val="Char Char9"/>
    <w:basedOn w:val="DefaultParagraphFont"/>
    <w:rsid w:val="00CF59CD"/>
    <w:rPr>
      <w:sz w:val="24"/>
      <w:szCs w:val="24"/>
    </w:rPr>
  </w:style>
  <w:style w:type="paragraph" w:customStyle="1" w:styleId="1AutoList1">
    <w:name w:val="1AutoList1"/>
    <w:rsid w:val="00CF59CD"/>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3AutoList1">
    <w:name w:val="3AutoList1"/>
    <w:rsid w:val="00CF59CD"/>
    <w:pPr>
      <w:tabs>
        <w:tab w:val="left" w:pos="720"/>
        <w:tab w:val="left" w:pos="1440"/>
        <w:tab w:val="left" w:pos="2160"/>
      </w:tabs>
      <w:autoSpaceDE w:val="0"/>
      <w:autoSpaceDN w:val="0"/>
      <w:adjustRightInd w:val="0"/>
      <w:spacing w:after="0" w:line="240" w:lineRule="auto"/>
      <w:ind w:left="2160" w:hanging="720"/>
    </w:pPr>
    <w:rPr>
      <w:rFonts w:ascii="Times New Roman" w:eastAsia="Times New Roman" w:hAnsi="Times New Roman" w:cs="Times New Roman"/>
      <w:sz w:val="20"/>
      <w:szCs w:val="24"/>
    </w:rPr>
  </w:style>
  <w:style w:type="paragraph" w:styleId="Subtitle">
    <w:name w:val="Subtitle"/>
    <w:basedOn w:val="Normal"/>
    <w:link w:val="SubtitleChar"/>
    <w:qFormat/>
    <w:rsid w:val="00CF59CD"/>
    <w:pPr>
      <w:spacing w:after="0" w:line="240" w:lineRule="auto"/>
    </w:pPr>
    <w:rPr>
      <w:rFonts w:ascii="Arial" w:eastAsia="Times New Roman" w:hAnsi="Arial"/>
      <w:b/>
      <w:bCs/>
      <w:szCs w:val="24"/>
      <w:u w:val="single"/>
    </w:rPr>
  </w:style>
  <w:style w:type="character" w:customStyle="1" w:styleId="SubtitleChar">
    <w:name w:val="Subtitle Char"/>
    <w:basedOn w:val="DefaultParagraphFont"/>
    <w:link w:val="Subtitle"/>
    <w:rsid w:val="00CF59CD"/>
    <w:rPr>
      <w:rFonts w:ascii="Arial" w:eastAsia="Times New Roman" w:hAnsi="Arial" w:cs="Times New Roman"/>
      <w:b/>
      <w:bCs/>
      <w:szCs w:val="24"/>
      <w:u w:val="single"/>
      <w:lang w:val="en-ZA"/>
    </w:rPr>
  </w:style>
  <w:style w:type="character" w:customStyle="1" w:styleId="CharChar20">
    <w:name w:val="Char Char20"/>
    <w:basedOn w:val="DefaultParagraphFont"/>
    <w:rsid w:val="00CF59CD"/>
    <w:rPr>
      <w:b/>
      <w:bCs/>
      <w:sz w:val="28"/>
      <w:szCs w:val="28"/>
      <w:lang w:val="en-US" w:eastAsia="en-US" w:bidi="ar-SA"/>
    </w:rPr>
  </w:style>
  <w:style w:type="character" w:styleId="CommentReference">
    <w:name w:val="annotation reference"/>
    <w:basedOn w:val="DefaultParagraphFont"/>
    <w:rsid w:val="00CF59CD"/>
    <w:rPr>
      <w:sz w:val="16"/>
      <w:szCs w:val="16"/>
    </w:rPr>
  </w:style>
  <w:style w:type="paragraph" w:styleId="CommentText">
    <w:name w:val="annotation text"/>
    <w:basedOn w:val="Normal"/>
    <w:link w:val="CommentTextChar"/>
    <w:rsid w:val="00CF59CD"/>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CF59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F59CD"/>
    <w:rPr>
      <w:b/>
      <w:bCs/>
    </w:rPr>
  </w:style>
  <w:style w:type="character" w:customStyle="1" w:styleId="CommentSubjectChar">
    <w:name w:val="Comment Subject Char"/>
    <w:basedOn w:val="CommentTextChar"/>
    <w:link w:val="CommentSubject"/>
    <w:rsid w:val="00CF59CD"/>
    <w:rPr>
      <w:rFonts w:ascii="Times New Roman" w:eastAsia="Times New Roman" w:hAnsi="Times New Roman" w:cs="Times New Roman"/>
      <w:b/>
      <w:bCs/>
      <w:sz w:val="20"/>
      <w:szCs w:val="20"/>
    </w:rPr>
  </w:style>
  <w:style w:type="character" w:styleId="FootnoteReference">
    <w:name w:val="footnote reference"/>
    <w:basedOn w:val="DefaultParagraphFont"/>
    <w:rsid w:val="00CF59CD"/>
    <w:rPr>
      <w:vertAlign w:val="superscript"/>
    </w:rPr>
  </w:style>
  <w:style w:type="character" w:styleId="LineNumber">
    <w:name w:val="line number"/>
    <w:basedOn w:val="DefaultParagraphFont"/>
    <w:rsid w:val="00CF59CD"/>
  </w:style>
  <w:style w:type="paragraph" w:customStyle="1" w:styleId="xl83">
    <w:name w:val="xl83"/>
    <w:basedOn w:val="Normal"/>
    <w:rsid w:val="00CF59CD"/>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84">
    <w:name w:val="xl84"/>
    <w:basedOn w:val="Normal"/>
    <w:rsid w:val="00CF59CD"/>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85">
    <w:name w:val="xl85"/>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86">
    <w:name w:val="xl86"/>
    <w:basedOn w:val="Normal"/>
    <w:rsid w:val="00CF59CD"/>
    <w:pP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87">
    <w:name w:val="xl87"/>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88">
    <w:name w:val="xl88"/>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89">
    <w:name w:val="xl89"/>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0">
    <w:name w:val="xl90"/>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1">
    <w:name w:val="xl91"/>
    <w:basedOn w:val="Normal"/>
    <w:rsid w:val="00CF59CD"/>
    <w:pPr>
      <w:pBdr>
        <w:top w:val="single" w:sz="12"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2">
    <w:name w:val="xl92"/>
    <w:basedOn w:val="Normal"/>
    <w:rsid w:val="00CF59CD"/>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3">
    <w:name w:val="xl93"/>
    <w:basedOn w:val="Normal"/>
    <w:rsid w:val="00CF59CD"/>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4">
    <w:name w:val="xl94"/>
    <w:basedOn w:val="Normal"/>
    <w:rsid w:val="00CF59CD"/>
    <w:pPr>
      <w:pBdr>
        <w:top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5">
    <w:name w:val="xl95"/>
    <w:basedOn w:val="Normal"/>
    <w:rsid w:val="00CF59CD"/>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6">
    <w:name w:val="xl96"/>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7">
    <w:name w:val="xl97"/>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sz w:val="18"/>
      <w:szCs w:val="18"/>
      <w:lang w:val="en-US"/>
    </w:rPr>
  </w:style>
  <w:style w:type="paragraph" w:customStyle="1" w:styleId="xl98">
    <w:name w:val="xl98"/>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99">
    <w:name w:val="xl99"/>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0">
    <w:name w:val="xl100"/>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1">
    <w:name w:val="xl101"/>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2">
    <w:name w:val="xl102"/>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03">
    <w:name w:val="xl103"/>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4">
    <w:name w:val="xl104"/>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5">
    <w:name w:val="xl105"/>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6">
    <w:name w:val="xl106"/>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7">
    <w:name w:val="xl107"/>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08">
    <w:name w:val="xl108"/>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Narrow" w:eastAsia="Times New Roman" w:hAnsi="Arial Narrow"/>
      <w:b/>
      <w:bCs/>
      <w:sz w:val="18"/>
      <w:szCs w:val="18"/>
      <w:lang w:val="en-US"/>
    </w:rPr>
  </w:style>
  <w:style w:type="paragraph" w:customStyle="1" w:styleId="xl109">
    <w:name w:val="xl109"/>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Narrow" w:eastAsia="Times New Roman" w:hAnsi="Arial Narrow"/>
      <w:b/>
      <w:bCs/>
      <w:sz w:val="18"/>
      <w:szCs w:val="18"/>
      <w:lang w:val="en-US"/>
    </w:rPr>
  </w:style>
  <w:style w:type="paragraph" w:customStyle="1" w:styleId="xl110">
    <w:name w:val="xl110"/>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Arial Narrow" w:eastAsia="Times New Roman" w:hAnsi="Arial Narrow"/>
      <w:b/>
      <w:bCs/>
      <w:sz w:val="18"/>
      <w:szCs w:val="18"/>
      <w:lang w:val="en-US"/>
    </w:rPr>
  </w:style>
  <w:style w:type="paragraph" w:customStyle="1" w:styleId="xl111">
    <w:name w:val="xl111"/>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Arial Narrow" w:eastAsia="Times New Roman" w:hAnsi="Arial Narrow"/>
      <w:b/>
      <w:bCs/>
      <w:sz w:val="18"/>
      <w:szCs w:val="18"/>
      <w:lang w:val="en-US"/>
    </w:rPr>
  </w:style>
  <w:style w:type="paragraph" w:customStyle="1" w:styleId="xl112">
    <w:name w:val="xl112"/>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3">
    <w:name w:val="xl113"/>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4">
    <w:name w:val="xl114"/>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5">
    <w:name w:val="xl115"/>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6">
    <w:name w:val="xl116"/>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7">
    <w:name w:val="xl117"/>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Arial Narrow" w:eastAsia="Times New Roman" w:hAnsi="Arial Narrow"/>
      <w:b/>
      <w:bCs/>
      <w:sz w:val="24"/>
      <w:szCs w:val="24"/>
      <w:lang w:val="en-US"/>
    </w:rPr>
  </w:style>
  <w:style w:type="paragraph" w:customStyle="1" w:styleId="xl118">
    <w:name w:val="xl118"/>
    <w:basedOn w:val="Normal"/>
    <w:rsid w:val="00CF59CD"/>
    <w:pPr>
      <w:pBdr>
        <w:top w:val="single" w:sz="12" w:space="0" w:color="auto"/>
        <w:left w:val="single" w:sz="12"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19">
    <w:name w:val="xl119"/>
    <w:basedOn w:val="Normal"/>
    <w:rsid w:val="00CF59CD"/>
    <w:pPr>
      <w:pBdr>
        <w:top w:val="single" w:sz="12" w:space="0" w:color="auto"/>
        <w:left w:val="single" w:sz="12" w:space="0" w:color="auto"/>
        <w:right w:val="single" w:sz="12" w:space="0" w:color="auto"/>
      </w:pBdr>
      <w:spacing w:before="100" w:beforeAutospacing="1" w:after="100" w:afterAutospacing="1" w:line="240" w:lineRule="auto"/>
    </w:pPr>
    <w:rPr>
      <w:rFonts w:ascii="Arial Narrow" w:eastAsia="Times New Roman" w:hAnsi="Arial Narrow"/>
      <w:b/>
      <w:bCs/>
      <w:sz w:val="24"/>
      <w:szCs w:val="24"/>
      <w:lang w:val="en-US"/>
    </w:rPr>
  </w:style>
  <w:style w:type="paragraph" w:customStyle="1" w:styleId="xl120">
    <w:name w:val="xl120"/>
    <w:basedOn w:val="Normal"/>
    <w:rsid w:val="00CF59CD"/>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1">
    <w:name w:val="xl121"/>
    <w:basedOn w:val="Normal"/>
    <w:rsid w:val="00CF59C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en-US"/>
    </w:rPr>
  </w:style>
  <w:style w:type="paragraph" w:customStyle="1" w:styleId="xl122">
    <w:name w:val="xl122"/>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3">
    <w:name w:val="xl123"/>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4">
    <w:name w:val="xl124"/>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5">
    <w:name w:val="xl125"/>
    <w:basedOn w:val="Normal"/>
    <w:rsid w:val="00CF59CD"/>
    <w:pPr>
      <w:pBdr>
        <w:top w:val="single" w:sz="12"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lang w:val="en-US"/>
    </w:rPr>
  </w:style>
  <w:style w:type="paragraph" w:customStyle="1" w:styleId="xl126">
    <w:name w:val="xl126"/>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27">
    <w:name w:val="xl127"/>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28">
    <w:name w:val="xl128"/>
    <w:basedOn w:val="Normal"/>
    <w:rsid w:val="00CF59CD"/>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29">
    <w:name w:val="xl129"/>
    <w:basedOn w:val="Normal"/>
    <w:rsid w:val="00CF59CD"/>
    <w:pPr>
      <w:pBdr>
        <w:top w:val="single" w:sz="12" w:space="0" w:color="auto"/>
        <w:left w:val="single" w:sz="12"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0">
    <w:name w:val="xl130"/>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1">
    <w:name w:val="xl131"/>
    <w:basedOn w:val="Normal"/>
    <w:rsid w:val="00CF59CD"/>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2">
    <w:name w:val="xl132"/>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sz w:val="24"/>
      <w:szCs w:val="24"/>
      <w:lang w:val="en-US"/>
    </w:rPr>
  </w:style>
  <w:style w:type="paragraph" w:customStyle="1" w:styleId="xl133">
    <w:name w:val="xl133"/>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4">
    <w:name w:val="xl134"/>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5">
    <w:name w:val="xl135"/>
    <w:basedOn w:val="Normal"/>
    <w:rsid w:val="00CF59C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customStyle="1" w:styleId="xl136">
    <w:name w:val="xl136"/>
    <w:basedOn w:val="Normal"/>
    <w:rsid w:val="00CF59CD"/>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Arial Narrow" w:eastAsia="Times New Roman" w:hAnsi="Arial Narrow"/>
      <w:b/>
      <w:bCs/>
      <w:sz w:val="18"/>
      <w:szCs w:val="18"/>
      <w:lang w:val="en-US"/>
    </w:rPr>
  </w:style>
  <w:style w:type="paragraph" w:styleId="Revision">
    <w:name w:val="Revision"/>
    <w:hidden/>
    <w:uiPriority w:val="99"/>
    <w:semiHidden/>
    <w:rsid w:val="00CF59CD"/>
    <w:pPr>
      <w:spacing w:after="0" w:line="240" w:lineRule="auto"/>
    </w:pPr>
    <w:rPr>
      <w:rFonts w:ascii="Calibri" w:eastAsia="Calibri" w:hAnsi="Calibri" w:cs="Times New Roman"/>
      <w:lang w:val="en-ZA"/>
    </w:rPr>
  </w:style>
  <w:style w:type="character" w:styleId="Strong">
    <w:name w:val="Strong"/>
    <w:basedOn w:val="DefaultParagraphFont"/>
    <w:uiPriority w:val="22"/>
    <w:qFormat/>
    <w:rsid w:val="00A400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2846">
      <w:bodyDiv w:val="1"/>
      <w:marLeft w:val="0"/>
      <w:marRight w:val="0"/>
      <w:marTop w:val="0"/>
      <w:marBottom w:val="0"/>
      <w:divBdr>
        <w:top w:val="none" w:sz="0" w:space="0" w:color="auto"/>
        <w:left w:val="none" w:sz="0" w:space="0" w:color="auto"/>
        <w:bottom w:val="none" w:sz="0" w:space="0" w:color="auto"/>
        <w:right w:val="none" w:sz="0" w:space="0" w:color="auto"/>
      </w:divBdr>
    </w:div>
    <w:div w:id="40711874">
      <w:bodyDiv w:val="1"/>
      <w:marLeft w:val="0"/>
      <w:marRight w:val="0"/>
      <w:marTop w:val="0"/>
      <w:marBottom w:val="0"/>
      <w:divBdr>
        <w:top w:val="none" w:sz="0" w:space="0" w:color="auto"/>
        <w:left w:val="none" w:sz="0" w:space="0" w:color="auto"/>
        <w:bottom w:val="none" w:sz="0" w:space="0" w:color="auto"/>
        <w:right w:val="none" w:sz="0" w:space="0" w:color="auto"/>
      </w:divBdr>
      <w:divsChild>
        <w:div w:id="989600728">
          <w:marLeft w:val="547"/>
          <w:marRight w:val="0"/>
          <w:marTop w:val="115"/>
          <w:marBottom w:val="0"/>
          <w:divBdr>
            <w:top w:val="none" w:sz="0" w:space="0" w:color="auto"/>
            <w:left w:val="none" w:sz="0" w:space="0" w:color="auto"/>
            <w:bottom w:val="none" w:sz="0" w:space="0" w:color="auto"/>
            <w:right w:val="none" w:sz="0" w:space="0" w:color="auto"/>
          </w:divBdr>
        </w:div>
        <w:div w:id="688530328">
          <w:marLeft w:val="547"/>
          <w:marRight w:val="0"/>
          <w:marTop w:val="115"/>
          <w:marBottom w:val="0"/>
          <w:divBdr>
            <w:top w:val="none" w:sz="0" w:space="0" w:color="auto"/>
            <w:left w:val="none" w:sz="0" w:space="0" w:color="auto"/>
            <w:bottom w:val="none" w:sz="0" w:space="0" w:color="auto"/>
            <w:right w:val="none" w:sz="0" w:space="0" w:color="auto"/>
          </w:divBdr>
        </w:div>
      </w:divsChild>
    </w:div>
    <w:div w:id="280767002">
      <w:bodyDiv w:val="1"/>
      <w:marLeft w:val="0"/>
      <w:marRight w:val="0"/>
      <w:marTop w:val="0"/>
      <w:marBottom w:val="0"/>
      <w:divBdr>
        <w:top w:val="none" w:sz="0" w:space="0" w:color="auto"/>
        <w:left w:val="none" w:sz="0" w:space="0" w:color="auto"/>
        <w:bottom w:val="none" w:sz="0" w:space="0" w:color="auto"/>
        <w:right w:val="none" w:sz="0" w:space="0" w:color="auto"/>
      </w:divBdr>
    </w:div>
    <w:div w:id="522717335">
      <w:bodyDiv w:val="1"/>
      <w:marLeft w:val="0"/>
      <w:marRight w:val="0"/>
      <w:marTop w:val="0"/>
      <w:marBottom w:val="0"/>
      <w:divBdr>
        <w:top w:val="none" w:sz="0" w:space="0" w:color="auto"/>
        <w:left w:val="none" w:sz="0" w:space="0" w:color="auto"/>
        <w:bottom w:val="none" w:sz="0" w:space="0" w:color="auto"/>
        <w:right w:val="none" w:sz="0" w:space="0" w:color="auto"/>
      </w:divBdr>
      <w:divsChild>
        <w:div w:id="1386948390">
          <w:marLeft w:val="547"/>
          <w:marRight w:val="0"/>
          <w:marTop w:val="134"/>
          <w:marBottom w:val="0"/>
          <w:divBdr>
            <w:top w:val="none" w:sz="0" w:space="0" w:color="auto"/>
            <w:left w:val="none" w:sz="0" w:space="0" w:color="auto"/>
            <w:bottom w:val="none" w:sz="0" w:space="0" w:color="auto"/>
            <w:right w:val="none" w:sz="0" w:space="0" w:color="auto"/>
          </w:divBdr>
        </w:div>
        <w:div w:id="1414085717">
          <w:marLeft w:val="547"/>
          <w:marRight w:val="0"/>
          <w:marTop w:val="134"/>
          <w:marBottom w:val="0"/>
          <w:divBdr>
            <w:top w:val="none" w:sz="0" w:space="0" w:color="auto"/>
            <w:left w:val="none" w:sz="0" w:space="0" w:color="auto"/>
            <w:bottom w:val="none" w:sz="0" w:space="0" w:color="auto"/>
            <w:right w:val="none" w:sz="0" w:space="0" w:color="auto"/>
          </w:divBdr>
        </w:div>
      </w:divsChild>
    </w:div>
    <w:div w:id="541089317">
      <w:bodyDiv w:val="1"/>
      <w:marLeft w:val="0"/>
      <w:marRight w:val="0"/>
      <w:marTop w:val="0"/>
      <w:marBottom w:val="0"/>
      <w:divBdr>
        <w:top w:val="none" w:sz="0" w:space="0" w:color="auto"/>
        <w:left w:val="none" w:sz="0" w:space="0" w:color="auto"/>
        <w:bottom w:val="none" w:sz="0" w:space="0" w:color="auto"/>
        <w:right w:val="none" w:sz="0" w:space="0" w:color="auto"/>
      </w:divBdr>
      <w:divsChild>
        <w:div w:id="1594624127">
          <w:marLeft w:val="547"/>
          <w:marRight w:val="0"/>
          <w:marTop w:val="115"/>
          <w:marBottom w:val="0"/>
          <w:divBdr>
            <w:top w:val="none" w:sz="0" w:space="0" w:color="auto"/>
            <w:left w:val="none" w:sz="0" w:space="0" w:color="auto"/>
            <w:bottom w:val="none" w:sz="0" w:space="0" w:color="auto"/>
            <w:right w:val="none" w:sz="0" w:space="0" w:color="auto"/>
          </w:divBdr>
        </w:div>
        <w:div w:id="1983146944">
          <w:marLeft w:val="547"/>
          <w:marRight w:val="0"/>
          <w:marTop w:val="115"/>
          <w:marBottom w:val="0"/>
          <w:divBdr>
            <w:top w:val="none" w:sz="0" w:space="0" w:color="auto"/>
            <w:left w:val="none" w:sz="0" w:space="0" w:color="auto"/>
            <w:bottom w:val="none" w:sz="0" w:space="0" w:color="auto"/>
            <w:right w:val="none" w:sz="0" w:space="0" w:color="auto"/>
          </w:divBdr>
        </w:div>
        <w:div w:id="1362776587">
          <w:marLeft w:val="547"/>
          <w:marRight w:val="0"/>
          <w:marTop w:val="115"/>
          <w:marBottom w:val="0"/>
          <w:divBdr>
            <w:top w:val="none" w:sz="0" w:space="0" w:color="auto"/>
            <w:left w:val="none" w:sz="0" w:space="0" w:color="auto"/>
            <w:bottom w:val="none" w:sz="0" w:space="0" w:color="auto"/>
            <w:right w:val="none" w:sz="0" w:space="0" w:color="auto"/>
          </w:divBdr>
        </w:div>
      </w:divsChild>
    </w:div>
    <w:div w:id="758411618">
      <w:bodyDiv w:val="1"/>
      <w:marLeft w:val="0"/>
      <w:marRight w:val="0"/>
      <w:marTop w:val="0"/>
      <w:marBottom w:val="0"/>
      <w:divBdr>
        <w:top w:val="none" w:sz="0" w:space="0" w:color="auto"/>
        <w:left w:val="none" w:sz="0" w:space="0" w:color="auto"/>
        <w:bottom w:val="none" w:sz="0" w:space="0" w:color="auto"/>
        <w:right w:val="none" w:sz="0" w:space="0" w:color="auto"/>
      </w:divBdr>
      <w:divsChild>
        <w:div w:id="801463986">
          <w:marLeft w:val="547"/>
          <w:marRight w:val="0"/>
          <w:marTop w:val="115"/>
          <w:marBottom w:val="0"/>
          <w:divBdr>
            <w:top w:val="none" w:sz="0" w:space="0" w:color="auto"/>
            <w:left w:val="none" w:sz="0" w:space="0" w:color="auto"/>
            <w:bottom w:val="none" w:sz="0" w:space="0" w:color="auto"/>
            <w:right w:val="none" w:sz="0" w:space="0" w:color="auto"/>
          </w:divBdr>
        </w:div>
        <w:div w:id="1092161778">
          <w:marLeft w:val="547"/>
          <w:marRight w:val="0"/>
          <w:marTop w:val="115"/>
          <w:marBottom w:val="0"/>
          <w:divBdr>
            <w:top w:val="none" w:sz="0" w:space="0" w:color="auto"/>
            <w:left w:val="none" w:sz="0" w:space="0" w:color="auto"/>
            <w:bottom w:val="none" w:sz="0" w:space="0" w:color="auto"/>
            <w:right w:val="none" w:sz="0" w:space="0" w:color="auto"/>
          </w:divBdr>
        </w:div>
      </w:divsChild>
    </w:div>
    <w:div w:id="837883891">
      <w:bodyDiv w:val="1"/>
      <w:marLeft w:val="0"/>
      <w:marRight w:val="0"/>
      <w:marTop w:val="0"/>
      <w:marBottom w:val="0"/>
      <w:divBdr>
        <w:top w:val="none" w:sz="0" w:space="0" w:color="auto"/>
        <w:left w:val="none" w:sz="0" w:space="0" w:color="auto"/>
        <w:bottom w:val="none" w:sz="0" w:space="0" w:color="auto"/>
        <w:right w:val="none" w:sz="0" w:space="0" w:color="auto"/>
      </w:divBdr>
      <w:divsChild>
        <w:div w:id="1619750416">
          <w:marLeft w:val="547"/>
          <w:marRight w:val="0"/>
          <w:marTop w:val="0"/>
          <w:marBottom w:val="0"/>
          <w:divBdr>
            <w:top w:val="none" w:sz="0" w:space="0" w:color="auto"/>
            <w:left w:val="none" w:sz="0" w:space="0" w:color="auto"/>
            <w:bottom w:val="none" w:sz="0" w:space="0" w:color="auto"/>
            <w:right w:val="none" w:sz="0" w:space="0" w:color="auto"/>
          </w:divBdr>
        </w:div>
        <w:div w:id="2115131372">
          <w:marLeft w:val="547"/>
          <w:marRight w:val="0"/>
          <w:marTop w:val="0"/>
          <w:marBottom w:val="0"/>
          <w:divBdr>
            <w:top w:val="none" w:sz="0" w:space="0" w:color="auto"/>
            <w:left w:val="none" w:sz="0" w:space="0" w:color="auto"/>
            <w:bottom w:val="none" w:sz="0" w:space="0" w:color="auto"/>
            <w:right w:val="none" w:sz="0" w:space="0" w:color="auto"/>
          </w:divBdr>
        </w:div>
        <w:div w:id="1839735871">
          <w:marLeft w:val="547"/>
          <w:marRight w:val="0"/>
          <w:marTop w:val="0"/>
          <w:marBottom w:val="0"/>
          <w:divBdr>
            <w:top w:val="none" w:sz="0" w:space="0" w:color="auto"/>
            <w:left w:val="none" w:sz="0" w:space="0" w:color="auto"/>
            <w:bottom w:val="none" w:sz="0" w:space="0" w:color="auto"/>
            <w:right w:val="none" w:sz="0" w:space="0" w:color="auto"/>
          </w:divBdr>
        </w:div>
        <w:div w:id="858548025">
          <w:marLeft w:val="547"/>
          <w:marRight w:val="0"/>
          <w:marTop w:val="0"/>
          <w:marBottom w:val="0"/>
          <w:divBdr>
            <w:top w:val="none" w:sz="0" w:space="0" w:color="auto"/>
            <w:left w:val="none" w:sz="0" w:space="0" w:color="auto"/>
            <w:bottom w:val="none" w:sz="0" w:space="0" w:color="auto"/>
            <w:right w:val="none" w:sz="0" w:space="0" w:color="auto"/>
          </w:divBdr>
        </w:div>
        <w:div w:id="1133399716">
          <w:marLeft w:val="547"/>
          <w:marRight w:val="0"/>
          <w:marTop w:val="0"/>
          <w:marBottom w:val="160"/>
          <w:divBdr>
            <w:top w:val="none" w:sz="0" w:space="0" w:color="auto"/>
            <w:left w:val="none" w:sz="0" w:space="0" w:color="auto"/>
            <w:bottom w:val="none" w:sz="0" w:space="0" w:color="auto"/>
            <w:right w:val="none" w:sz="0" w:space="0" w:color="auto"/>
          </w:divBdr>
        </w:div>
        <w:div w:id="1554808526">
          <w:marLeft w:val="547"/>
          <w:marRight w:val="0"/>
          <w:marTop w:val="0"/>
          <w:marBottom w:val="160"/>
          <w:divBdr>
            <w:top w:val="none" w:sz="0" w:space="0" w:color="auto"/>
            <w:left w:val="none" w:sz="0" w:space="0" w:color="auto"/>
            <w:bottom w:val="none" w:sz="0" w:space="0" w:color="auto"/>
            <w:right w:val="none" w:sz="0" w:space="0" w:color="auto"/>
          </w:divBdr>
        </w:div>
        <w:div w:id="944847110">
          <w:marLeft w:val="547"/>
          <w:marRight w:val="0"/>
          <w:marTop w:val="0"/>
          <w:marBottom w:val="160"/>
          <w:divBdr>
            <w:top w:val="none" w:sz="0" w:space="0" w:color="auto"/>
            <w:left w:val="none" w:sz="0" w:space="0" w:color="auto"/>
            <w:bottom w:val="none" w:sz="0" w:space="0" w:color="auto"/>
            <w:right w:val="none" w:sz="0" w:space="0" w:color="auto"/>
          </w:divBdr>
        </w:div>
      </w:divsChild>
    </w:div>
    <w:div w:id="1102457588">
      <w:bodyDiv w:val="1"/>
      <w:marLeft w:val="0"/>
      <w:marRight w:val="0"/>
      <w:marTop w:val="0"/>
      <w:marBottom w:val="0"/>
      <w:divBdr>
        <w:top w:val="none" w:sz="0" w:space="0" w:color="auto"/>
        <w:left w:val="none" w:sz="0" w:space="0" w:color="auto"/>
        <w:bottom w:val="none" w:sz="0" w:space="0" w:color="auto"/>
        <w:right w:val="none" w:sz="0" w:space="0" w:color="auto"/>
      </w:divBdr>
    </w:div>
    <w:div w:id="1143356016">
      <w:bodyDiv w:val="1"/>
      <w:marLeft w:val="0"/>
      <w:marRight w:val="0"/>
      <w:marTop w:val="0"/>
      <w:marBottom w:val="0"/>
      <w:divBdr>
        <w:top w:val="none" w:sz="0" w:space="0" w:color="auto"/>
        <w:left w:val="none" w:sz="0" w:space="0" w:color="auto"/>
        <w:bottom w:val="none" w:sz="0" w:space="0" w:color="auto"/>
        <w:right w:val="none" w:sz="0" w:space="0" w:color="auto"/>
      </w:divBdr>
    </w:div>
    <w:div w:id="1146048763">
      <w:bodyDiv w:val="1"/>
      <w:marLeft w:val="0"/>
      <w:marRight w:val="0"/>
      <w:marTop w:val="0"/>
      <w:marBottom w:val="0"/>
      <w:divBdr>
        <w:top w:val="none" w:sz="0" w:space="0" w:color="auto"/>
        <w:left w:val="none" w:sz="0" w:space="0" w:color="auto"/>
        <w:bottom w:val="none" w:sz="0" w:space="0" w:color="auto"/>
        <w:right w:val="none" w:sz="0" w:space="0" w:color="auto"/>
      </w:divBdr>
    </w:div>
    <w:div w:id="1167553636">
      <w:bodyDiv w:val="1"/>
      <w:marLeft w:val="0"/>
      <w:marRight w:val="0"/>
      <w:marTop w:val="0"/>
      <w:marBottom w:val="0"/>
      <w:divBdr>
        <w:top w:val="none" w:sz="0" w:space="0" w:color="auto"/>
        <w:left w:val="none" w:sz="0" w:space="0" w:color="auto"/>
        <w:bottom w:val="none" w:sz="0" w:space="0" w:color="auto"/>
        <w:right w:val="none" w:sz="0" w:space="0" w:color="auto"/>
      </w:divBdr>
    </w:div>
    <w:div w:id="1361736866">
      <w:bodyDiv w:val="1"/>
      <w:marLeft w:val="0"/>
      <w:marRight w:val="0"/>
      <w:marTop w:val="0"/>
      <w:marBottom w:val="0"/>
      <w:divBdr>
        <w:top w:val="none" w:sz="0" w:space="0" w:color="auto"/>
        <w:left w:val="none" w:sz="0" w:space="0" w:color="auto"/>
        <w:bottom w:val="none" w:sz="0" w:space="0" w:color="auto"/>
        <w:right w:val="none" w:sz="0" w:space="0" w:color="auto"/>
      </w:divBdr>
    </w:div>
    <w:div w:id="1394045716">
      <w:bodyDiv w:val="1"/>
      <w:marLeft w:val="0"/>
      <w:marRight w:val="0"/>
      <w:marTop w:val="0"/>
      <w:marBottom w:val="0"/>
      <w:divBdr>
        <w:top w:val="none" w:sz="0" w:space="0" w:color="auto"/>
        <w:left w:val="none" w:sz="0" w:space="0" w:color="auto"/>
        <w:bottom w:val="none" w:sz="0" w:space="0" w:color="auto"/>
        <w:right w:val="none" w:sz="0" w:space="0" w:color="auto"/>
      </w:divBdr>
    </w:div>
    <w:div w:id="1501502667">
      <w:bodyDiv w:val="1"/>
      <w:marLeft w:val="0"/>
      <w:marRight w:val="0"/>
      <w:marTop w:val="0"/>
      <w:marBottom w:val="0"/>
      <w:divBdr>
        <w:top w:val="none" w:sz="0" w:space="0" w:color="auto"/>
        <w:left w:val="none" w:sz="0" w:space="0" w:color="auto"/>
        <w:bottom w:val="none" w:sz="0" w:space="0" w:color="auto"/>
        <w:right w:val="none" w:sz="0" w:space="0" w:color="auto"/>
      </w:divBdr>
    </w:div>
    <w:div w:id="1510369727">
      <w:bodyDiv w:val="1"/>
      <w:marLeft w:val="0"/>
      <w:marRight w:val="0"/>
      <w:marTop w:val="0"/>
      <w:marBottom w:val="0"/>
      <w:divBdr>
        <w:top w:val="none" w:sz="0" w:space="0" w:color="auto"/>
        <w:left w:val="none" w:sz="0" w:space="0" w:color="auto"/>
        <w:bottom w:val="none" w:sz="0" w:space="0" w:color="auto"/>
        <w:right w:val="none" w:sz="0" w:space="0" w:color="auto"/>
      </w:divBdr>
    </w:div>
    <w:div w:id="1532257506">
      <w:bodyDiv w:val="1"/>
      <w:marLeft w:val="0"/>
      <w:marRight w:val="0"/>
      <w:marTop w:val="0"/>
      <w:marBottom w:val="0"/>
      <w:divBdr>
        <w:top w:val="none" w:sz="0" w:space="0" w:color="auto"/>
        <w:left w:val="none" w:sz="0" w:space="0" w:color="auto"/>
        <w:bottom w:val="none" w:sz="0" w:space="0" w:color="auto"/>
        <w:right w:val="none" w:sz="0" w:space="0" w:color="auto"/>
      </w:divBdr>
    </w:div>
    <w:div w:id="1584294630">
      <w:bodyDiv w:val="1"/>
      <w:marLeft w:val="0"/>
      <w:marRight w:val="0"/>
      <w:marTop w:val="0"/>
      <w:marBottom w:val="0"/>
      <w:divBdr>
        <w:top w:val="none" w:sz="0" w:space="0" w:color="auto"/>
        <w:left w:val="none" w:sz="0" w:space="0" w:color="auto"/>
        <w:bottom w:val="none" w:sz="0" w:space="0" w:color="auto"/>
        <w:right w:val="none" w:sz="0" w:space="0" w:color="auto"/>
      </w:divBdr>
    </w:div>
    <w:div w:id="1631789365">
      <w:bodyDiv w:val="1"/>
      <w:marLeft w:val="0"/>
      <w:marRight w:val="0"/>
      <w:marTop w:val="0"/>
      <w:marBottom w:val="0"/>
      <w:divBdr>
        <w:top w:val="none" w:sz="0" w:space="0" w:color="auto"/>
        <w:left w:val="none" w:sz="0" w:space="0" w:color="auto"/>
        <w:bottom w:val="none" w:sz="0" w:space="0" w:color="auto"/>
        <w:right w:val="none" w:sz="0" w:space="0" w:color="auto"/>
      </w:divBdr>
    </w:div>
    <w:div w:id="1674063744">
      <w:bodyDiv w:val="1"/>
      <w:marLeft w:val="0"/>
      <w:marRight w:val="0"/>
      <w:marTop w:val="0"/>
      <w:marBottom w:val="0"/>
      <w:divBdr>
        <w:top w:val="none" w:sz="0" w:space="0" w:color="auto"/>
        <w:left w:val="none" w:sz="0" w:space="0" w:color="auto"/>
        <w:bottom w:val="none" w:sz="0" w:space="0" w:color="auto"/>
        <w:right w:val="none" w:sz="0" w:space="0" w:color="auto"/>
      </w:divBdr>
      <w:divsChild>
        <w:div w:id="235405553">
          <w:marLeft w:val="547"/>
          <w:marRight w:val="0"/>
          <w:marTop w:val="0"/>
          <w:marBottom w:val="0"/>
          <w:divBdr>
            <w:top w:val="none" w:sz="0" w:space="0" w:color="auto"/>
            <w:left w:val="none" w:sz="0" w:space="0" w:color="auto"/>
            <w:bottom w:val="none" w:sz="0" w:space="0" w:color="auto"/>
            <w:right w:val="none" w:sz="0" w:space="0" w:color="auto"/>
          </w:divBdr>
        </w:div>
        <w:div w:id="1556432121">
          <w:marLeft w:val="547"/>
          <w:marRight w:val="0"/>
          <w:marTop w:val="0"/>
          <w:marBottom w:val="0"/>
          <w:divBdr>
            <w:top w:val="none" w:sz="0" w:space="0" w:color="auto"/>
            <w:left w:val="none" w:sz="0" w:space="0" w:color="auto"/>
            <w:bottom w:val="none" w:sz="0" w:space="0" w:color="auto"/>
            <w:right w:val="none" w:sz="0" w:space="0" w:color="auto"/>
          </w:divBdr>
        </w:div>
        <w:div w:id="476185778">
          <w:marLeft w:val="547"/>
          <w:marRight w:val="0"/>
          <w:marTop w:val="0"/>
          <w:marBottom w:val="0"/>
          <w:divBdr>
            <w:top w:val="none" w:sz="0" w:space="0" w:color="auto"/>
            <w:left w:val="none" w:sz="0" w:space="0" w:color="auto"/>
            <w:bottom w:val="none" w:sz="0" w:space="0" w:color="auto"/>
            <w:right w:val="none" w:sz="0" w:space="0" w:color="auto"/>
          </w:divBdr>
        </w:div>
        <w:div w:id="1229803385">
          <w:marLeft w:val="547"/>
          <w:marRight w:val="0"/>
          <w:marTop w:val="0"/>
          <w:marBottom w:val="0"/>
          <w:divBdr>
            <w:top w:val="none" w:sz="0" w:space="0" w:color="auto"/>
            <w:left w:val="none" w:sz="0" w:space="0" w:color="auto"/>
            <w:bottom w:val="none" w:sz="0" w:space="0" w:color="auto"/>
            <w:right w:val="none" w:sz="0" w:space="0" w:color="auto"/>
          </w:divBdr>
        </w:div>
        <w:div w:id="1244215390">
          <w:marLeft w:val="547"/>
          <w:marRight w:val="0"/>
          <w:marTop w:val="0"/>
          <w:marBottom w:val="160"/>
          <w:divBdr>
            <w:top w:val="none" w:sz="0" w:space="0" w:color="auto"/>
            <w:left w:val="none" w:sz="0" w:space="0" w:color="auto"/>
            <w:bottom w:val="none" w:sz="0" w:space="0" w:color="auto"/>
            <w:right w:val="none" w:sz="0" w:space="0" w:color="auto"/>
          </w:divBdr>
        </w:div>
        <w:div w:id="1236741577">
          <w:marLeft w:val="547"/>
          <w:marRight w:val="0"/>
          <w:marTop w:val="0"/>
          <w:marBottom w:val="160"/>
          <w:divBdr>
            <w:top w:val="none" w:sz="0" w:space="0" w:color="auto"/>
            <w:left w:val="none" w:sz="0" w:space="0" w:color="auto"/>
            <w:bottom w:val="none" w:sz="0" w:space="0" w:color="auto"/>
            <w:right w:val="none" w:sz="0" w:space="0" w:color="auto"/>
          </w:divBdr>
        </w:div>
        <w:div w:id="546797702">
          <w:marLeft w:val="547"/>
          <w:marRight w:val="0"/>
          <w:marTop w:val="0"/>
          <w:marBottom w:val="160"/>
          <w:divBdr>
            <w:top w:val="none" w:sz="0" w:space="0" w:color="auto"/>
            <w:left w:val="none" w:sz="0" w:space="0" w:color="auto"/>
            <w:bottom w:val="none" w:sz="0" w:space="0" w:color="auto"/>
            <w:right w:val="none" w:sz="0" w:space="0" w:color="auto"/>
          </w:divBdr>
        </w:div>
      </w:divsChild>
    </w:div>
    <w:div w:id="1696929997">
      <w:bodyDiv w:val="1"/>
      <w:marLeft w:val="0"/>
      <w:marRight w:val="0"/>
      <w:marTop w:val="0"/>
      <w:marBottom w:val="0"/>
      <w:divBdr>
        <w:top w:val="none" w:sz="0" w:space="0" w:color="auto"/>
        <w:left w:val="none" w:sz="0" w:space="0" w:color="auto"/>
        <w:bottom w:val="none" w:sz="0" w:space="0" w:color="auto"/>
        <w:right w:val="none" w:sz="0" w:space="0" w:color="auto"/>
      </w:divBdr>
      <w:divsChild>
        <w:div w:id="84428155">
          <w:marLeft w:val="547"/>
          <w:marRight w:val="0"/>
          <w:marTop w:val="115"/>
          <w:marBottom w:val="0"/>
          <w:divBdr>
            <w:top w:val="none" w:sz="0" w:space="0" w:color="auto"/>
            <w:left w:val="none" w:sz="0" w:space="0" w:color="auto"/>
            <w:bottom w:val="none" w:sz="0" w:space="0" w:color="auto"/>
            <w:right w:val="none" w:sz="0" w:space="0" w:color="auto"/>
          </w:divBdr>
        </w:div>
        <w:div w:id="151140021">
          <w:marLeft w:val="547"/>
          <w:marRight w:val="0"/>
          <w:marTop w:val="115"/>
          <w:marBottom w:val="0"/>
          <w:divBdr>
            <w:top w:val="none" w:sz="0" w:space="0" w:color="auto"/>
            <w:left w:val="none" w:sz="0" w:space="0" w:color="auto"/>
            <w:bottom w:val="none" w:sz="0" w:space="0" w:color="auto"/>
            <w:right w:val="none" w:sz="0" w:space="0" w:color="auto"/>
          </w:divBdr>
        </w:div>
      </w:divsChild>
    </w:div>
    <w:div w:id="1742681602">
      <w:bodyDiv w:val="1"/>
      <w:marLeft w:val="0"/>
      <w:marRight w:val="0"/>
      <w:marTop w:val="0"/>
      <w:marBottom w:val="0"/>
      <w:divBdr>
        <w:top w:val="none" w:sz="0" w:space="0" w:color="auto"/>
        <w:left w:val="none" w:sz="0" w:space="0" w:color="auto"/>
        <w:bottom w:val="none" w:sz="0" w:space="0" w:color="auto"/>
        <w:right w:val="none" w:sz="0" w:space="0" w:color="auto"/>
      </w:divBdr>
    </w:div>
    <w:div w:id="1756517480">
      <w:bodyDiv w:val="1"/>
      <w:marLeft w:val="0"/>
      <w:marRight w:val="0"/>
      <w:marTop w:val="0"/>
      <w:marBottom w:val="0"/>
      <w:divBdr>
        <w:top w:val="none" w:sz="0" w:space="0" w:color="auto"/>
        <w:left w:val="none" w:sz="0" w:space="0" w:color="auto"/>
        <w:bottom w:val="none" w:sz="0" w:space="0" w:color="auto"/>
        <w:right w:val="none" w:sz="0" w:space="0" w:color="auto"/>
      </w:divBdr>
      <w:divsChild>
        <w:div w:id="700936781">
          <w:marLeft w:val="547"/>
          <w:marRight w:val="0"/>
          <w:marTop w:val="0"/>
          <w:marBottom w:val="0"/>
          <w:divBdr>
            <w:top w:val="none" w:sz="0" w:space="0" w:color="auto"/>
            <w:left w:val="none" w:sz="0" w:space="0" w:color="auto"/>
            <w:bottom w:val="none" w:sz="0" w:space="0" w:color="auto"/>
            <w:right w:val="none" w:sz="0" w:space="0" w:color="auto"/>
          </w:divBdr>
        </w:div>
        <w:div w:id="694231981">
          <w:marLeft w:val="547"/>
          <w:marRight w:val="0"/>
          <w:marTop w:val="0"/>
          <w:marBottom w:val="0"/>
          <w:divBdr>
            <w:top w:val="none" w:sz="0" w:space="0" w:color="auto"/>
            <w:left w:val="none" w:sz="0" w:space="0" w:color="auto"/>
            <w:bottom w:val="none" w:sz="0" w:space="0" w:color="auto"/>
            <w:right w:val="none" w:sz="0" w:space="0" w:color="auto"/>
          </w:divBdr>
        </w:div>
        <w:div w:id="1441955052">
          <w:marLeft w:val="547"/>
          <w:marRight w:val="0"/>
          <w:marTop w:val="0"/>
          <w:marBottom w:val="0"/>
          <w:divBdr>
            <w:top w:val="none" w:sz="0" w:space="0" w:color="auto"/>
            <w:left w:val="none" w:sz="0" w:space="0" w:color="auto"/>
            <w:bottom w:val="none" w:sz="0" w:space="0" w:color="auto"/>
            <w:right w:val="none" w:sz="0" w:space="0" w:color="auto"/>
          </w:divBdr>
        </w:div>
        <w:div w:id="1258488190">
          <w:marLeft w:val="547"/>
          <w:marRight w:val="0"/>
          <w:marTop w:val="0"/>
          <w:marBottom w:val="0"/>
          <w:divBdr>
            <w:top w:val="none" w:sz="0" w:space="0" w:color="auto"/>
            <w:left w:val="none" w:sz="0" w:space="0" w:color="auto"/>
            <w:bottom w:val="none" w:sz="0" w:space="0" w:color="auto"/>
            <w:right w:val="none" w:sz="0" w:space="0" w:color="auto"/>
          </w:divBdr>
        </w:div>
        <w:div w:id="813645081">
          <w:marLeft w:val="547"/>
          <w:marRight w:val="0"/>
          <w:marTop w:val="0"/>
          <w:marBottom w:val="160"/>
          <w:divBdr>
            <w:top w:val="none" w:sz="0" w:space="0" w:color="auto"/>
            <w:left w:val="none" w:sz="0" w:space="0" w:color="auto"/>
            <w:bottom w:val="none" w:sz="0" w:space="0" w:color="auto"/>
            <w:right w:val="none" w:sz="0" w:space="0" w:color="auto"/>
          </w:divBdr>
        </w:div>
        <w:div w:id="1184323835">
          <w:marLeft w:val="547"/>
          <w:marRight w:val="0"/>
          <w:marTop w:val="0"/>
          <w:marBottom w:val="160"/>
          <w:divBdr>
            <w:top w:val="none" w:sz="0" w:space="0" w:color="auto"/>
            <w:left w:val="none" w:sz="0" w:space="0" w:color="auto"/>
            <w:bottom w:val="none" w:sz="0" w:space="0" w:color="auto"/>
            <w:right w:val="none" w:sz="0" w:space="0" w:color="auto"/>
          </w:divBdr>
        </w:div>
        <w:div w:id="1191261407">
          <w:marLeft w:val="547"/>
          <w:marRight w:val="0"/>
          <w:marTop w:val="0"/>
          <w:marBottom w:val="160"/>
          <w:divBdr>
            <w:top w:val="none" w:sz="0" w:space="0" w:color="auto"/>
            <w:left w:val="none" w:sz="0" w:space="0" w:color="auto"/>
            <w:bottom w:val="none" w:sz="0" w:space="0" w:color="auto"/>
            <w:right w:val="none" w:sz="0" w:space="0" w:color="auto"/>
          </w:divBdr>
        </w:div>
      </w:divsChild>
    </w:div>
    <w:div w:id="2003119117">
      <w:bodyDiv w:val="1"/>
      <w:marLeft w:val="0"/>
      <w:marRight w:val="0"/>
      <w:marTop w:val="0"/>
      <w:marBottom w:val="0"/>
      <w:divBdr>
        <w:top w:val="none" w:sz="0" w:space="0" w:color="auto"/>
        <w:left w:val="none" w:sz="0" w:space="0" w:color="auto"/>
        <w:bottom w:val="none" w:sz="0" w:space="0" w:color="auto"/>
        <w:right w:val="none" w:sz="0" w:space="0" w:color="auto"/>
      </w:divBdr>
      <w:divsChild>
        <w:div w:id="141772730">
          <w:marLeft w:val="547"/>
          <w:marRight w:val="0"/>
          <w:marTop w:val="134"/>
          <w:marBottom w:val="0"/>
          <w:divBdr>
            <w:top w:val="none" w:sz="0" w:space="0" w:color="auto"/>
            <w:left w:val="none" w:sz="0" w:space="0" w:color="auto"/>
            <w:bottom w:val="none" w:sz="0" w:space="0" w:color="auto"/>
            <w:right w:val="none" w:sz="0" w:space="0" w:color="auto"/>
          </w:divBdr>
        </w:div>
        <w:div w:id="1418019487">
          <w:marLeft w:val="547"/>
          <w:marRight w:val="0"/>
          <w:marTop w:val="134"/>
          <w:marBottom w:val="0"/>
          <w:divBdr>
            <w:top w:val="none" w:sz="0" w:space="0" w:color="auto"/>
            <w:left w:val="none" w:sz="0" w:space="0" w:color="auto"/>
            <w:bottom w:val="none" w:sz="0" w:space="0" w:color="auto"/>
            <w:right w:val="none" w:sz="0" w:space="0" w:color="auto"/>
          </w:divBdr>
        </w:div>
      </w:divsChild>
    </w:div>
    <w:div w:id="2030327639">
      <w:bodyDiv w:val="1"/>
      <w:marLeft w:val="0"/>
      <w:marRight w:val="0"/>
      <w:marTop w:val="0"/>
      <w:marBottom w:val="0"/>
      <w:divBdr>
        <w:top w:val="none" w:sz="0" w:space="0" w:color="auto"/>
        <w:left w:val="none" w:sz="0" w:space="0" w:color="auto"/>
        <w:bottom w:val="none" w:sz="0" w:space="0" w:color="auto"/>
        <w:right w:val="none" w:sz="0" w:space="0" w:color="auto"/>
      </w:divBdr>
      <w:divsChild>
        <w:div w:id="1879929057">
          <w:marLeft w:val="547"/>
          <w:marRight w:val="0"/>
          <w:marTop w:val="115"/>
          <w:marBottom w:val="0"/>
          <w:divBdr>
            <w:top w:val="none" w:sz="0" w:space="0" w:color="auto"/>
            <w:left w:val="none" w:sz="0" w:space="0" w:color="auto"/>
            <w:bottom w:val="none" w:sz="0" w:space="0" w:color="auto"/>
            <w:right w:val="none" w:sz="0" w:space="0" w:color="auto"/>
          </w:divBdr>
        </w:div>
        <w:div w:id="348877396">
          <w:marLeft w:val="547"/>
          <w:marRight w:val="0"/>
          <w:marTop w:val="115"/>
          <w:marBottom w:val="0"/>
          <w:divBdr>
            <w:top w:val="none" w:sz="0" w:space="0" w:color="auto"/>
            <w:left w:val="none" w:sz="0" w:space="0" w:color="auto"/>
            <w:bottom w:val="none" w:sz="0" w:space="0" w:color="auto"/>
            <w:right w:val="none" w:sz="0" w:space="0" w:color="auto"/>
          </w:divBdr>
        </w:div>
        <w:div w:id="1660840463">
          <w:marLeft w:val="547"/>
          <w:marRight w:val="0"/>
          <w:marTop w:val="115"/>
          <w:marBottom w:val="0"/>
          <w:divBdr>
            <w:top w:val="none" w:sz="0" w:space="0" w:color="auto"/>
            <w:left w:val="none" w:sz="0" w:space="0" w:color="auto"/>
            <w:bottom w:val="none" w:sz="0" w:space="0" w:color="auto"/>
            <w:right w:val="none" w:sz="0" w:space="0" w:color="auto"/>
          </w:divBdr>
        </w:div>
      </w:divsChild>
    </w:div>
    <w:div w:id="2113354208">
      <w:bodyDiv w:val="1"/>
      <w:marLeft w:val="0"/>
      <w:marRight w:val="0"/>
      <w:marTop w:val="0"/>
      <w:marBottom w:val="0"/>
      <w:divBdr>
        <w:top w:val="none" w:sz="0" w:space="0" w:color="auto"/>
        <w:left w:val="none" w:sz="0" w:space="0" w:color="auto"/>
        <w:bottom w:val="none" w:sz="0" w:space="0" w:color="auto"/>
        <w:right w:val="none" w:sz="0" w:space="0" w:color="auto"/>
      </w:divBdr>
      <w:divsChild>
        <w:div w:id="731122861">
          <w:marLeft w:val="547"/>
          <w:marRight w:val="0"/>
          <w:marTop w:val="115"/>
          <w:marBottom w:val="0"/>
          <w:divBdr>
            <w:top w:val="none" w:sz="0" w:space="0" w:color="auto"/>
            <w:left w:val="none" w:sz="0" w:space="0" w:color="auto"/>
            <w:bottom w:val="none" w:sz="0" w:space="0" w:color="auto"/>
            <w:right w:val="none" w:sz="0" w:space="0" w:color="auto"/>
          </w:divBdr>
        </w:div>
        <w:div w:id="1758667785">
          <w:marLeft w:val="547"/>
          <w:marRight w:val="0"/>
          <w:marTop w:val="115"/>
          <w:marBottom w:val="0"/>
          <w:divBdr>
            <w:top w:val="none" w:sz="0" w:space="0" w:color="auto"/>
            <w:left w:val="none" w:sz="0" w:space="0" w:color="auto"/>
            <w:bottom w:val="none" w:sz="0" w:space="0" w:color="auto"/>
            <w:right w:val="none" w:sz="0" w:space="0" w:color="auto"/>
          </w:divBdr>
        </w:div>
      </w:divsChild>
    </w:div>
    <w:div w:id="212372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9.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oter" Target="footer1.xml"/><Relationship Id="rId38" Type="http://schemas.openxmlformats.org/officeDocument/2006/relationships/hyperlink" Target="http://en.wikipedia.org/wiki/South_Africa"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image" Target="media/image8.png"/><Relationship Id="rId37" Type="http://schemas.openxmlformats.org/officeDocument/2006/relationships/chart" Target="charts/chart17.xml"/><Relationship Id="rId40" Type="http://schemas.openxmlformats.org/officeDocument/2006/relationships/chart" Target="charts/chart19.xml"/><Relationship Id="rId45"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http://www.health.gov/phfunctions/images/pubh_wh2.gif" TargetMode="Externa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10.gif"/><Relationship Id="rId43" Type="http://schemas.openxmlformats.org/officeDocument/2006/relationships/footer" Target="footer2.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9348534201954289E-2"/>
          <c:y val="5.1948051948051972E-2"/>
          <c:w val="0.76384364820849404"/>
          <c:h val="0.77489177489178662"/>
        </c:manualLayout>
      </c:layout>
      <c:bar3DChart>
        <c:barDir val="col"/>
        <c:grouping val="clustered"/>
        <c:varyColors val="0"/>
        <c:ser>
          <c:idx val="0"/>
          <c:order val="0"/>
          <c:tx>
            <c:strRef>
              <c:f>Sheet1!$A$2</c:f>
              <c:strCache>
                <c:ptCount val="1"/>
                <c:pt idx="0">
                  <c:v>Males</c:v>
                </c:pt>
              </c:strCache>
            </c:strRef>
          </c:tx>
          <c:spPr>
            <a:solidFill>
              <a:srgbClr val="9999FF"/>
            </a:solidFill>
            <a:ln w="12648">
              <a:solidFill>
                <a:srgbClr val="000000"/>
              </a:solidFill>
              <a:prstDash val="solid"/>
            </a:ln>
          </c:spPr>
          <c:invertIfNegative val="0"/>
          <c:cat>
            <c:numRef>
              <c:f>Sheet1!$B$1:$C$1</c:f>
              <c:numCache>
                <c:formatCode>General</c:formatCode>
                <c:ptCount val="2"/>
                <c:pt idx="0">
                  <c:v>2001</c:v>
                </c:pt>
                <c:pt idx="1">
                  <c:v>2011</c:v>
                </c:pt>
              </c:numCache>
            </c:numRef>
          </c:cat>
          <c:val>
            <c:numRef>
              <c:f>Sheet1!$B$2:$C$2</c:f>
              <c:numCache>
                <c:formatCode>#,##0</c:formatCode>
                <c:ptCount val="2"/>
                <c:pt idx="0">
                  <c:v>171119</c:v>
                </c:pt>
                <c:pt idx="1">
                  <c:v>181558</c:v>
                </c:pt>
              </c:numCache>
            </c:numRef>
          </c:val>
        </c:ser>
        <c:ser>
          <c:idx val="1"/>
          <c:order val="1"/>
          <c:tx>
            <c:strRef>
              <c:f>Sheet1!$A$3</c:f>
              <c:strCache>
                <c:ptCount val="1"/>
                <c:pt idx="0">
                  <c:v>Females</c:v>
                </c:pt>
              </c:strCache>
            </c:strRef>
          </c:tx>
          <c:spPr>
            <a:solidFill>
              <a:srgbClr val="993366"/>
            </a:solidFill>
            <a:ln w="12648">
              <a:solidFill>
                <a:srgbClr val="000000"/>
              </a:solidFill>
              <a:prstDash val="solid"/>
            </a:ln>
          </c:spPr>
          <c:invertIfNegative val="0"/>
          <c:cat>
            <c:numRef>
              <c:f>Sheet1!$B$1:$C$1</c:f>
              <c:numCache>
                <c:formatCode>General</c:formatCode>
                <c:ptCount val="2"/>
                <c:pt idx="0">
                  <c:v>2001</c:v>
                </c:pt>
                <c:pt idx="1">
                  <c:v>2011</c:v>
                </c:pt>
              </c:numCache>
            </c:numRef>
          </c:cat>
          <c:val>
            <c:numRef>
              <c:f>Sheet1!$B$3:$C$3</c:f>
              <c:numCache>
                <c:formatCode>#,##0</c:formatCode>
                <c:ptCount val="2"/>
                <c:pt idx="0">
                  <c:v>204469</c:v>
                </c:pt>
                <c:pt idx="1">
                  <c:v>208536</c:v>
                </c:pt>
              </c:numCache>
            </c:numRef>
          </c:val>
        </c:ser>
        <c:ser>
          <c:idx val="2"/>
          <c:order val="2"/>
          <c:tx>
            <c:strRef>
              <c:f>Sheet1!$A$4</c:f>
              <c:strCache>
                <c:ptCount val="1"/>
                <c:pt idx="0">
                  <c:v>Youth</c:v>
                </c:pt>
              </c:strCache>
            </c:strRef>
          </c:tx>
          <c:spPr>
            <a:solidFill>
              <a:srgbClr val="FFFFCC"/>
            </a:solidFill>
            <a:ln w="12648">
              <a:solidFill>
                <a:srgbClr val="000000"/>
              </a:solidFill>
              <a:prstDash val="solid"/>
            </a:ln>
          </c:spPr>
          <c:invertIfNegative val="0"/>
          <c:cat>
            <c:numRef>
              <c:f>Sheet1!$B$1:$C$1</c:f>
              <c:numCache>
                <c:formatCode>General</c:formatCode>
                <c:ptCount val="2"/>
                <c:pt idx="0">
                  <c:v>2001</c:v>
                </c:pt>
                <c:pt idx="1">
                  <c:v>2011</c:v>
                </c:pt>
              </c:numCache>
            </c:numRef>
          </c:cat>
          <c:val>
            <c:numRef>
              <c:f>Sheet1!$B$4:$C$4</c:f>
              <c:numCache>
                <c:formatCode>#,##0</c:formatCode>
                <c:ptCount val="2"/>
                <c:pt idx="0">
                  <c:v>150923</c:v>
                </c:pt>
                <c:pt idx="1">
                  <c:v>156900</c:v>
                </c:pt>
              </c:numCache>
            </c:numRef>
          </c:val>
        </c:ser>
        <c:ser>
          <c:idx val="3"/>
          <c:order val="3"/>
          <c:tx>
            <c:strRef>
              <c:f>Sheet1!$A$5</c:f>
              <c:strCache>
                <c:ptCount val="1"/>
                <c:pt idx="0">
                  <c:v>Total</c:v>
                </c:pt>
              </c:strCache>
            </c:strRef>
          </c:tx>
          <c:spPr>
            <a:solidFill>
              <a:srgbClr val="CCFFFF"/>
            </a:solidFill>
            <a:ln w="12648">
              <a:solidFill>
                <a:srgbClr val="000000"/>
              </a:solidFill>
              <a:prstDash val="solid"/>
            </a:ln>
          </c:spPr>
          <c:invertIfNegative val="0"/>
          <c:cat>
            <c:numRef>
              <c:f>Sheet1!$B$1:$C$1</c:f>
              <c:numCache>
                <c:formatCode>General</c:formatCode>
                <c:ptCount val="2"/>
                <c:pt idx="0">
                  <c:v>2001</c:v>
                </c:pt>
                <c:pt idx="1">
                  <c:v>2011</c:v>
                </c:pt>
              </c:numCache>
            </c:numRef>
          </c:cat>
          <c:val>
            <c:numRef>
              <c:f>Sheet1!$B$5:$C$5</c:f>
              <c:numCache>
                <c:formatCode>#,##0</c:formatCode>
                <c:ptCount val="2"/>
                <c:pt idx="0">
                  <c:v>375588</c:v>
                </c:pt>
                <c:pt idx="1">
                  <c:v>390092</c:v>
                </c:pt>
              </c:numCache>
            </c:numRef>
          </c:val>
        </c:ser>
        <c:dLbls>
          <c:showLegendKey val="0"/>
          <c:showVal val="0"/>
          <c:showCatName val="0"/>
          <c:showSerName val="0"/>
          <c:showPercent val="0"/>
          <c:showBubbleSize val="0"/>
        </c:dLbls>
        <c:gapWidth val="150"/>
        <c:gapDepth val="0"/>
        <c:shape val="box"/>
        <c:axId val="328790016"/>
        <c:axId val="328791552"/>
        <c:axId val="0"/>
      </c:bar3DChart>
      <c:catAx>
        <c:axId val="328790016"/>
        <c:scaling>
          <c:orientation val="minMax"/>
        </c:scaling>
        <c:delete val="0"/>
        <c:axPos val="b"/>
        <c:numFmt formatCode="General" sourceLinked="1"/>
        <c:majorTickMark val="out"/>
        <c:minorTickMark val="none"/>
        <c:tickLblPos val="low"/>
        <c:spPr>
          <a:ln w="3162">
            <a:solidFill>
              <a:srgbClr val="000000"/>
            </a:solidFill>
            <a:prstDash val="solid"/>
          </a:ln>
        </c:spPr>
        <c:txPr>
          <a:bodyPr rot="0" vert="horz"/>
          <a:lstStyle/>
          <a:p>
            <a:pPr>
              <a:defRPr sz="1020" b="1" i="0" u="none" strike="noStrike" baseline="0">
                <a:solidFill>
                  <a:srgbClr val="000000"/>
                </a:solidFill>
                <a:latin typeface="Calibri"/>
                <a:ea typeface="Calibri"/>
                <a:cs typeface="Calibri"/>
              </a:defRPr>
            </a:pPr>
            <a:endParaRPr lang="en-US"/>
          </a:p>
        </c:txPr>
        <c:crossAx val="328791552"/>
        <c:crosses val="autoZero"/>
        <c:auto val="1"/>
        <c:lblAlgn val="ctr"/>
        <c:lblOffset val="100"/>
        <c:tickLblSkip val="1"/>
        <c:tickMarkSkip val="1"/>
        <c:noMultiLvlLbl val="0"/>
      </c:catAx>
      <c:valAx>
        <c:axId val="328791552"/>
        <c:scaling>
          <c:orientation val="minMax"/>
        </c:scaling>
        <c:delete val="0"/>
        <c:axPos val="l"/>
        <c:majorGridlines>
          <c:spPr>
            <a:ln w="3162">
              <a:solidFill>
                <a:srgbClr val="000000"/>
              </a:solidFill>
              <a:prstDash val="solid"/>
            </a:ln>
          </c:spPr>
        </c:majorGridlines>
        <c:numFmt formatCode="#,##0" sourceLinked="1"/>
        <c:majorTickMark val="out"/>
        <c:minorTickMark val="none"/>
        <c:tickLblPos val="nextTo"/>
        <c:spPr>
          <a:ln w="3162">
            <a:solidFill>
              <a:srgbClr val="000000"/>
            </a:solidFill>
            <a:prstDash val="solid"/>
          </a:ln>
        </c:spPr>
        <c:txPr>
          <a:bodyPr rot="0" vert="horz"/>
          <a:lstStyle/>
          <a:p>
            <a:pPr>
              <a:defRPr sz="1020" b="1" i="0" u="none" strike="noStrike" baseline="0">
                <a:solidFill>
                  <a:srgbClr val="000000"/>
                </a:solidFill>
                <a:latin typeface="Calibri"/>
                <a:ea typeface="Calibri"/>
                <a:cs typeface="Calibri"/>
              </a:defRPr>
            </a:pPr>
            <a:endParaRPr lang="en-US"/>
          </a:p>
        </c:txPr>
        <c:crossAx val="328790016"/>
        <c:crosses val="autoZero"/>
        <c:crossBetween val="between"/>
      </c:valAx>
      <c:spPr>
        <a:noFill/>
        <a:ln w="25401">
          <a:noFill/>
        </a:ln>
      </c:spPr>
    </c:plotArea>
    <c:legend>
      <c:legendPos val="r"/>
      <c:layout>
        <c:manualLayout>
          <c:xMode val="edge"/>
          <c:yMode val="edge"/>
          <c:x val="0.88110756887094654"/>
          <c:y val="0.30735928151161801"/>
          <c:w val="0.11237778204553718"/>
          <c:h val="0.3852814369767768"/>
        </c:manualLayout>
      </c:layout>
      <c:overlay val="0"/>
      <c:spPr>
        <a:noFill/>
        <a:ln w="3162">
          <a:solidFill>
            <a:srgbClr val="000000"/>
          </a:solidFill>
          <a:prstDash val="solid"/>
        </a:ln>
      </c:spPr>
      <c:txPr>
        <a:bodyPr/>
        <a:lstStyle/>
        <a:p>
          <a:pPr>
            <a:defRPr sz="936"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050" cap="flat" cmpd="sng" algn="ctr">
      <a:solidFill>
        <a:srgbClr val="000000"/>
      </a:solidFill>
      <a:prstDash val="solid"/>
      <a:miter lim="800000"/>
      <a:headEnd type="none" w="med" len="med"/>
      <a:tailEnd type="none" w="med" len="med"/>
    </a:ln>
  </c:spPr>
  <c:txPr>
    <a:bodyPr/>
    <a:lstStyle/>
    <a:p>
      <a:pPr>
        <a:defRPr sz="102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04026845638744E-2"/>
          <c:y val="8.5365853658536647E-2"/>
          <c:w val="0.67114093959732779"/>
          <c:h val="0.79268292682926556"/>
        </c:manualLayout>
      </c:layout>
      <c:bar3DChart>
        <c:barDir val="col"/>
        <c:grouping val="clustered"/>
        <c:varyColors val="0"/>
        <c:ser>
          <c:idx val="0"/>
          <c:order val="0"/>
          <c:tx>
            <c:strRef>
              <c:f>Sheet1!$A$2</c:f>
              <c:strCache>
                <c:ptCount val="1"/>
                <c:pt idx="0">
                  <c:v>No difficulty - 351 953</c:v>
                </c:pt>
              </c:strCache>
            </c:strRef>
          </c:tx>
          <c:spPr>
            <a:solidFill>
              <a:srgbClr val="9999FF"/>
            </a:solidFill>
            <a:ln w="1278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numCache>
            </c:numRef>
          </c:val>
        </c:ser>
        <c:ser>
          <c:idx val="1"/>
          <c:order val="1"/>
          <c:tx>
            <c:strRef>
              <c:f>Sheet1!$A$3</c:f>
              <c:strCache>
                <c:ptCount val="1"/>
                <c:pt idx="0">
                  <c:v>Some difficulty - 7 618 </c:v>
                </c:pt>
              </c:strCache>
            </c:strRef>
          </c:tx>
          <c:spPr>
            <a:solidFill>
              <a:srgbClr val="993366"/>
            </a:solidFill>
            <a:ln w="12781">
              <a:solidFill>
                <a:srgbClr val="000000"/>
              </a:solidFill>
              <a:prstDash val="solid"/>
            </a:ln>
          </c:spPr>
          <c:invertIfNegative val="0"/>
          <c:cat>
            <c:numRef>
              <c:f>Sheet1!$B$1:$E$1</c:f>
              <c:numCache>
                <c:formatCode>General</c:formatCode>
                <c:ptCount val="4"/>
              </c:numCache>
            </c:numRef>
          </c:cat>
          <c:val>
            <c:numRef>
              <c:f>Sheet1!$B$3:$E$3</c:f>
              <c:numCache>
                <c:formatCode>#,##0</c:formatCode>
                <c:ptCount val="4"/>
                <c:pt idx="0" formatCode="General">
                  <c:v>351953</c:v>
                </c:pt>
                <c:pt idx="1">
                  <c:v>7618</c:v>
                </c:pt>
              </c:numCache>
            </c:numRef>
          </c:val>
        </c:ser>
        <c:ser>
          <c:idx val="2"/>
          <c:order val="2"/>
          <c:tx>
            <c:strRef>
              <c:f>Sheet1!$A$4</c:f>
              <c:strCache>
                <c:ptCount val="1"/>
                <c:pt idx="0">
                  <c:v>A lot of difficulty - 1 420</c:v>
                </c:pt>
              </c:strCache>
            </c:strRef>
          </c:tx>
          <c:spPr>
            <a:solidFill>
              <a:srgbClr val="FFFFCC"/>
            </a:solidFill>
            <a:ln w="1278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2">
                  <c:v>1420</c:v>
                </c:pt>
              </c:numCache>
            </c:numRef>
          </c:val>
        </c:ser>
        <c:ser>
          <c:idx val="3"/>
          <c:order val="3"/>
          <c:tx>
            <c:strRef>
              <c:f>Sheet1!$A$5</c:f>
              <c:strCache>
                <c:ptCount val="1"/>
                <c:pt idx="0">
                  <c:v>Cannot do at all - 752</c:v>
                </c:pt>
              </c:strCache>
            </c:strRef>
          </c:tx>
          <c:spPr>
            <a:solidFill>
              <a:srgbClr val="CCFFFF"/>
            </a:solidFill>
            <a:ln w="12781">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3">
                  <c:v>752</c:v>
                </c:pt>
              </c:numCache>
            </c:numRef>
          </c:val>
        </c:ser>
        <c:dLbls>
          <c:showLegendKey val="0"/>
          <c:showVal val="0"/>
          <c:showCatName val="0"/>
          <c:showSerName val="0"/>
          <c:showPercent val="0"/>
          <c:showBubbleSize val="0"/>
        </c:dLbls>
        <c:gapWidth val="150"/>
        <c:gapDepth val="0"/>
        <c:shape val="box"/>
        <c:axId val="334027392"/>
        <c:axId val="334037376"/>
        <c:axId val="0"/>
      </c:bar3DChart>
      <c:catAx>
        <c:axId val="334027392"/>
        <c:scaling>
          <c:orientation val="minMax"/>
        </c:scaling>
        <c:delete val="0"/>
        <c:axPos val="b"/>
        <c:numFmt formatCode="General" sourceLinked="1"/>
        <c:majorTickMark val="out"/>
        <c:minorTickMark val="none"/>
        <c:tickLblPos val="low"/>
        <c:spPr>
          <a:ln w="3195">
            <a:solidFill>
              <a:srgbClr val="000000"/>
            </a:solidFill>
            <a:prstDash val="solid"/>
          </a:ln>
        </c:spPr>
        <c:txPr>
          <a:bodyPr rot="0" vert="horz"/>
          <a:lstStyle/>
          <a:p>
            <a:pPr>
              <a:defRPr sz="803" b="1" i="0" u="none" strike="noStrike" baseline="0">
                <a:solidFill>
                  <a:srgbClr val="000000"/>
                </a:solidFill>
                <a:latin typeface="Calibri"/>
                <a:ea typeface="Calibri"/>
                <a:cs typeface="Calibri"/>
              </a:defRPr>
            </a:pPr>
            <a:endParaRPr lang="en-US"/>
          </a:p>
        </c:txPr>
        <c:crossAx val="334037376"/>
        <c:crosses val="autoZero"/>
        <c:auto val="1"/>
        <c:lblAlgn val="ctr"/>
        <c:lblOffset val="100"/>
        <c:tickLblSkip val="1"/>
        <c:tickMarkSkip val="1"/>
        <c:noMultiLvlLbl val="0"/>
      </c:catAx>
      <c:valAx>
        <c:axId val="334037376"/>
        <c:scaling>
          <c:orientation val="minMax"/>
        </c:scaling>
        <c:delete val="0"/>
        <c:axPos val="l"/>
        <c:majorGridlines>
          <c:spPr>
            <a:ln w="3195">
              <a:solidFill>
                <a:srgbClr val="000000"/>
              </a:solidFill>
              <a:prstDash val="solid"/>
            </a:ln>
          </c:spPr>
        </c:majorGridlines>
        <c:numFmt formatCode="General" sourceLinked="1"/>
        <c:majorTickMark val="out"/>
        <c:minorTickMark val="none"/>
        <c:tickLblPos val="nextTo"/>
        <c:spPr>
          <a:ln w="3195">
            <a:solidFill>
              <a:srgbClr val="000000"/>
            </a:solidFill>
            <a:prstDash val="solid"/>
          </a:ln>
        </c:spPr>
        <c:txPr>
          <a:bodyPr rot="0" vert="horz"/>
          <a:lstStyle/>
          <a:p>
            <a:pPr>
              <a:defRPr sz="803" b="1" i="0" u="none" strike="noStrike" baseline="0">
                <a:solidFill>
                  <a:srgbClr val="000000"/>
                </a:solidFill>
                <a:latin typeface="Calibri"/>
                <a:ea typeface="Calibri"/>
                <a:cs typeface="Calibri"/>
              </a:defRPr>
            </a:pPr>
            <a:endParaRPr lang="en-US"/>
          </a:p>
        </c:txPr>
        <c:crossAx val="334027392"/>
        <c:crosses val="autoZero"/>
        <c:crossBetween val="between"/>
      </c:valAx>
      <c:spPr>
        <a:noFill/>
        <a:ln w="25505">
          <a:noFill/>
        </a:ln>
      </c:spPr>
    </c:plotArea>
    <c:legend>
      <c:legendPos val="r"/>
      <c:layout>
        <c:manualLayout>
          <c:xMode val="edge"/>
          <c:yMode val="edge"/>
          <c:x val="0.78020137114967669"/>
          <c:y val="0.26829268292682928"/>
          <c:w val="0.21308719353225125"/>
          <c:h val="0.46951219512195852"/>
        </c:manualLayout>
      </c:layout>
      <c:overlay val="0"/>
      <c:spPr>
        <a:noFill/>
        <a:ln w="3195">
          <a:solidFill>
            <a:srgbClr val="000000"/>
          </a:solidFill>
          <a:prstDash val="solid"/>
        </a:ln>
      </c:spPr>
      <c:txPr>
        <a:bodyPr/>
        <a:lstStyle/>
        <a:p>
          <a:pPr>
            <a:defRPr sz="74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29" cap="flat" cmpd="sng" algn="ctr">
      <a:solidFill>
        <a:srgbClr val="000000"/>
      </a:solidFill>
      <a:prstDash val="solid"/>
      <a:miter lim="800000"/>
      <a:headEnd type="none" w="med" len="med"/>
      <a:tailEnd type="none" w="med" len="med"/>
    </a:ln>
  </c:spPr>
  <c:txPr>
    <a:bodyPr/>
    <a:lstStyle/>
    <a:p>
      <a:pPr>
        <a:defRPr sz="80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04026845638744E-2"/>
          <c:y val="8.5365853658536647E-2"/>
          <c:w val="0.67114093959732779"/>
          <c:h val="0.79268292682926556"/>
        </c:manualLayout>
      </c:layout>
      <c:bar3DChart>
        <c:barDir val="col"/>
        <c:grouping val="clustered"/>
        <c:varyColors val="0"/>
        <c:ser>
          <c:idx val="0"/>
          <c:order val="0"/>
          <c:tx>
            <c:strRef>
              <c:f>Sheet1!$A$2</c:f>
              <c:strCache>
                <c:ptCount val="1"/>
                <c:pt idx="0">
                  <c:v>No difficulty - 350 425</c:v>
                </c:pt>
              </c:strCache>
            </c:strRef>
          </c:tx>
          <c:spPr>
            <a:solidFill>
              <a:srgbClr val="9999FF"/>
            </a:solidFill>
            <a:ln w="12803">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numCache>
            </c:numRef>
          </c:val>
        </c:ser>
        <c:ser>
          <c:idx val="1"/>
          <c:order val="1"/>
          <c:tx>
            <c:strRef>
              <c:f>Sheet1!$A$3</c:f>
              <c:strCache>
                <c:ptCount val="1"/>
                <c:pt idx="0">
                  <c:v>Some difficulty - 5 223</c:v>
                </c:pt>
              </c:strCache>
            </c:strRef>
          </c:tx>
          <c:spPr>
            <a:solidFill>
              <a:srgbClr val="993366"/>
            </a:solidFill>
            <a:ln w="12803">
              <a:solidFill>
                <a:srgbClr val="000000"/>
              </a:solidFill>
              <a:prstDash val="solid"/>
            </a:ln>
          </c:spPr>
          <c:invertIfNegative val="0"/>
          <c:cat>
            <c:numRef>
              <c:f>Sheet1!$B$1:$E$1</c:f>
              <c:numCache>
                <c:formatCode>General</c:formatCode>
                <c:ptCount val="4"/>
              </c:numCache>
            </c:numRef>
          </c:cat>
          <c:val>
            <c:numRef>
              <c:f>Sheet1!$B$3:$E$3</c:f>
              <c:numCache>
                <c:formatCode>#,##0</c:formatCode>
                <c:ptCount val="4"/>
                <c:pt idx="0" formatCode="General">
                  <c:v>350425</c:v>
                </c:pt>
                <c:pt idx="1">
                  <c:v>5223</c:v>
                </c:pt>
              </c:numCache>
            </c:numRef>
          </c:val>
        </c:ser>
        <c:ser>
          <c:idx val="2"/>
          <c:order val="2"/>
          <c:tx>
            <c:strRef>
              <c:f>Sheet1!$A$4</c:f>
              <c:strCache>
                <c:ptCount val="1"/>
                <c:pt idx="0">
                  <c:v>A lot of difficulty - 1 671</c:v>
                </c:pt>
              </c:strCache>
            </c:strRef>
          </c:tx>
          <c:spPr>
            <a:solidFill>
              <a:srgbClr val="FFFFCC"/>
            </a:solidFill>
            <a:ln w="12803">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2">
                  <c:v>1671</c:v>
                </c:pt>
              </c:numCache>
            </c:numRef>
          </c:val>
        </c:ser>
        <c:ser>
          <c:idx val="3"/>
          <c:order val="3"/>
          <c:tx>
            <c:strRef>
              <c:f>Sheet1!$A$5</c:f>
              <c:strCache>
                <c:ptCount val="1"/>
                <c:pt idx="0">
                  <c:v>Cannot do at all - 2 715</c:v>
                </c:pt>
              </c:strCache>
            </c:strRef>
          </c:tx>
          <c:spPr>
            <a:solidFill>
              <a:srgbClr val="CCFFFF"/>
            </a:solidFill>
            <a:ln w="12803">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3">
                  <c:v>2715</c:v>
                </c:pt>
              </c:numCache>
            </c:numRef>
          </c:val>
        </c:ser>
        <c:dLbls>
          <c:showLegendKey val="0"/>
          <c:showVal val="0"/>
          <c:showCatName val="0"/>
          <c:showSerName val="0"/>
          <c:showPercent val="0"/>
          <c:showBubbleSize val="0"/>
        </c:dLbls>
        <c:gapWidth val="150"/>
        <c:gapDepth val="0"/>
        <c:shape val="box"/>
        <c:axId val="334076928"/>
        <c:axId val="334078720"/>
        <c:axId val="0"/>
      </c:bar3DChart>
      <c:catAx>
        <c:axId val="334076928"/>
        <c:scaling>
          <c:orientation val="minMax"/>
        </c:scaling>
        <c:delete val="0"/>
        <c:axPos val="b"/>
        <c:numFmt formatCode="General" sourceLinked="1"/>
        <c:majorTickMark val="out"/>
        <c:minorTickMark val="none"/>
        <c:tickLblPos val="low"/>
        <c:spPr>
          <a:ln w="3201">
            <a:solidFill>
              <a:srgbClr val="000000"/>
            </a:solidFill>
            <a:prstDash val="solid"/>
          </a:ln>
        </c:spPr>
        <c:txPr>
          <a:bodyPr rot="0" vert="horz"/>
          <a:lstStyle/>
          <a:p>
            <a:pPr>
              <a:defRPr sz="809" b="1" i="0" u="none" strike="noStrike" baseline="0">
                <a:solidFill>
                  <a:srgbClr val="000000"/>
                </a:solidFill>
                <a:latin typeface="Calibri"/>
                <a:ea typeface="Calibri"/>
                <a:cs typeface="Calibri"/>
              </a:defRPr>
            </a:pPr>
            <a:endParaRPr lang="en-US"/>
          </a:p>
        </c:txPr>
        <c:crossAx val="334078720"/>
        <c:crosses val="autoZero"/>
        <c:auto val="1"/>
        <c:lblAlgn val="ctr"/>
        <c:lblOffset val="100"/>
        <c:tickLblSkip val="1"/>
        <c:tickMarkSkip val="1"/>
        <c:noMultiLvlLbl val="0"/>
      </c:catAx>
      <c:valAx>
        <c:axId val="334078720"/>
        <c:scaling>
          <c:orientation val="minMax"/>
        </c:scaling>
        <c:delete val="0"/>
        <c:axPos val="l"/>
        <c:majorGridlines>
          <c:spPr>
            <a:ln w="3201">
              <a:solidFill>
                <a:srgbClr val="000000"/>
              </a:solidFill>
              <a:prstDash val="solid"/>
            </a:ln>
          </c:spPr>
        </c:majorGridlines>
        <c:numFmt formatCode="General" sourceLinked="1"/>
        <c:majorTickMark val="out"/>
        <c:minorTickMark val="none"/>
        <c:tickLblPos val="nextTo"/>
        <c:spPr>
          <a:ln w="3201">
            <a:solidFill>
              <a:srgbClr val="000000"/>
            </a:solidFill>
            <a:prstDash val="solid"/>
          </a:ln>
        </c:spPr>
        <c:txPr>
          <a:bodyPr rot="0" vert="horz"/>
          <a:lstStyle/>
          <a:p>
            <a:pPr>
              <a:defRPr sz="809" b="1" i="0" u="none" strike="noStrike" baseline="0">
                <a:solidFill>
                  <a:srgbClr val="000000"/>
                </a:solidFill>
                <a:latin typeface="Calibri"/>
                <a:ea typeface="Calibri"/>
                <a:cs typeface="Calibri"/>
              </a:defRPr>
            </a:pPr>
            <a:endParaRPr lang="en-US"/>
          </a:p>
        </c:txPr>
        <c:crossAx val="334076928"/>
        <c:crosses val="autoZero"/>
        <c:crossBetween val="between"/>
      </c:valAx>
      <c:spPr>
        <a:noFill/>
        <a:ln w="25520">
          <a:noFill/>
        </a:ln>
      </c:spPr>
    </c:plotArea>
    <c:legend>
      <c:legendPos val="r"/>
      <c:layout>
        <c:manualLayout>
          <c:xMode val="edge"/>
          <c:yMode val="edge"/>
          <c:x val="0.78020129787616288"/>
          <c:y val="0.26829237254434107"/>
          <c:w val="0.21308725390962174"/>
          <c:h val="0.46951212916568003"/>
        </c:manualLayout>
      </c:layout>
      <c:overlay val="0"/>
      <c:spPr>
        <a:noFill/>
        <a:ln w="3201">
          <a:solidFill>
            <a:srgbClr val="000000"/>
          </a:solidFill>
          <a:prstDash val="solid"/>
        </a:ln>
      </c:spPr>
      <c:txPr>
        <a:bodyPr/>
        <a:lstStyle/>
        <a:p>
          <a:pPr>
            <a:defRPr sz="74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40" cap="flat" cmpd="sng" algn="ctr">
      <a:solidFill>
        <a:srgbClr val="000000"/>
      </a:solidFill>
      <a:prstDash val="solid"/>
      <a:miter lim="800000"/>
      <a:headEnd type="none" w="med" len="med"/>
      <a:tailEnd type="none" w="med" len="med"/>
    </a:ln>
  </c:spPr>
  <c:txPr>
    <a:bodyPr/>
    <a:lstStyle/>
    <a:p>
      <a:pPr>
        <a:defRPr sz="80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04026845638744E-2"/>
          <c:y val="9.1463414634146339E-2"/>
          <c:w val="0.66946308724832215"/>
          <c:h val="0.78658536585364058"/>
        </c:manualLayout>
      </c:layout>
      <c:bar3DChart>
        <c:barDir val="col"/>
        <c:grouping val="clustered"/>
        <c:varyColors val="0"/>
        <c:ser>
          <c:idx val="0"/>
          <c:order val="0"/>
          <c:tx>
            <c:strRef>
              <c:f>Sheet1!$A$2</c:f>
              <c:strCache>
                <c:ptCount val="1"/>
                <c:pt idx="0">
                  <c:v>No difficulty - 341 603</c:v>
                </c:pt>
              </c:strCache>
            </c:strRef>
          </c:tx>
          <c:spPr>
            <a:solidFill>
              <a:srgbClr val="9999FF"/>
            </a:solidFill>
            <a:ln w="12817">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formatCode="#,##0">
                  <c:v>341603</c:v>
                </c:pt>
              </c:numCache>
            </c:numRef>
          </c:val>
        </c:ser>
        <c:ser>
          <c:idx val="1"/>
          <c:order val="1"/>
          <c:tx>
            <c:strRef>
              <c:f>Sheet1!$A$3</c:f>
              <c:strCache>
                <c:ptCount val="1"/>
                <c:pt idx="0">
                  <c:v>Some difficulty - 10 057 </c:v>
                </c:pt>
              </c:strCache>
            </c:strRef>
          </c:tx>
          <c:spPr>
            <a:solidFill>
              <a:srgbClr val="993366"/>
            </a:solidFill>
            <a:ln w="12817">
              <a:solidFill>
                <a:srgbClr val="000000"/>
              </a:solidFill>
              <a:prstDash val="solid"/>
            </a:ln>
          </c:spPr>
          <c:invertIfNegative val="0"/>
          <c:cat>
            <c:numRef>
              <c:f>Sheet1!$B$1:$E$1</c:f>
              <c:numCache>
                <c:formatCode>General</c:formatCode>
                <c:ptCount val="4"/>
              </c:numCache>
            </c:numRef>
          </c:cat>
          <c:val>
            <c:numRef>
              <c:f>Sheet1!$B$3:$E$3</c:f>
              <c:numCache>
                <c:formatCode>#,##0</c:formatCode>
                <c:ptCount val="4"/>
                <c:pt idx="1">
                  <c:v>10057</c:v>
                </c:pt>
              </c:numCache>
            </c:numRef>
          </c:val>
        </c:ser>
        <c:ser>
          <c:idx val="2"/>
          <c:order val="2"/>
          <c:tx>
            <c:strRef>
              <c:f>Sheet1!$A$4</c:f>
              <c:strCache>
                <c:ptCount val="1"/>
                <c:pt idx="0">
                  <c:v>A lot of difficulty - 4 180</c:v>
                </c:pt>
              </c:strCache>
            </c:strRef>
          </c:tx>
          <c:spPr>
            <a:solidFill>
              <a:srgbClr val="FFFFCC"/>
            </a:solidFill>
            <a:ln w="12817">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2">
                  <c:v>4180</c:v>
                </c:pt>
              </c:numCache>
            </c:numRef>
          </c:val>
        </c:ser>
        <c:ser>
          <c:idx val="3"/>
          <c:order val="3"/>
          <c:tx>
            <c:strRef>
              <c:f>Sheet1!$A$5</c:f>
              <c:strCache>
                <c:ptCount val="1"/>
                <c:pt idx="0">
                  <c:v>Cannot do at all - 3 370</c:v>
                </c:pt>
              </c:strCache>
            </c:strRef>
          </c:tx>
          <c:spPr>
            <a:solidFill>
              <a:srgbClr val="CCFFFF"/>
            </a:solidFill>
            <a:ln w="12817">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3">
                  <c:v>3370</c:v>
                </c:pt>
              </c:numCache>
            </c:numRef>
          </c:val>
        </c:ser>
        <c:dLbls>
          <c:showLegendKey val="0"/>
          <c:showVal val="0"/>
          <c:showCatName val="0"/>
          <c:showSerName val="0"/>
          <c:showPercent val="0"/>
          <c:showBubbleSize val="0"/>
        </c:dLbls>
        <c:gapWidth val="150"/>
        <c:gapDepth val="0"/>
        <c:shape val="box"/>
        <c:axId val="334162944"/>
        <c:axId val="334172928"/>
        <c:axId val="0"/>
      </c:bar3DChart>
      <c:catAx>
        <c:axId val="334162944"/>
        <c:scaling>
          <c:orientation val="minMax"/>
        </c:scaling>
        <c:delete val="0"/>
        <c:axPos val="b"/>
        <c:numFmt formatCode="General" sourceLinked="1"/>
        <c:majorTickMark val="out"/>
        <c:minorTickMark val="none"/>
        <c:tickLblPos val="low"/>
        <c:spPr>
          <a:ln w="3204">
            <a:solidFill>
              <a:srgbClr val="000000"/>
            </a:solidFill>
            <a:prstDash val="solid"/>
          </a:ln>
        </c:spPr>
        <c:txPr>
          <a:bodyPr rot="0" vert="horz"/>
          <a:lstStyle/>
          <a:p>
            <a:pPr>
              <a:defRPr sz="808" b="1" i="0" u="none" strike="noStrike" baseline="0">
                <a:solidFill>
                  <a:srgbClr val="000000"/>
                </a:solidFill>
                <a:latin typeface="Calibri"/>
                <a:ea typeface="Calibri"/>
                <a:cs typeface="Calibri"/>
              </a:defRPr>
            </a:pPr>
            <a:endParaRPr lang="en-US"/>
          </a:p>
        </c:txPr>
        <c:crossAx val="334172928"/>
        <c:crosses val="autoZero"/>
        <c:auto val="1"/>
        <c:lblAlgn val="ctr"/>
        <c:lblOffset val="100"/>
        <c:tickLblSkip val="1"/>
        <c:tickMarkSkip val="1"/>
        <c:noMultiLvlLbl val="0"/>
      </c:catAx>
      <c:valAx>
        <c:axId val="334172928"/>
        <c:scaling>
          <c:orientation val="minMax"/>
        </c:scaling>
        <c:delete val="0"/>
        <c:axPos val="l"/>
        <c:majorGridlines>
          <c:spPr>
            <a:ln w="3204">
              <a:solidFill>
                <a:srgbClr val="000000"/>
              </a:solidFill>
              <a:prstDash val="solid"/>
            </a:ln>
          </c:spPr>
        </c:majorGridlines>
        <c:numFmt formatCode="#,##0" sourceLinked="1"/>
        <c:majorTickMark val="out"/>
        <c:minorTickMark val="none"/>
        <c:tickLblPos val="nextTo"/>
        <c:spPr>
          <a:ln w="3204">
            <a:solidFill>
              <a:srgbClr val="000000"/>
            </a:solidFill>
            <a:prstDash val="solid"/>
          </a:ln>
        </c:spPr>
        <c:txPr>
          <a:bodyPr rot="0" vert="horz"/>
          <a:lstStyle/>
          <a:p>
            <a:pPr>
              <a:defRPr sz="808" b="1" i="0" u="none" strike="noStrike" baseline="0">
                <a:solidFill>
                  <a:srgbClr val="000000"/>
                </a:solidFill>
                <a:latin typeface="Calibri"/>
                <a:ea typeface="Calibri"/>
                <a:cs typeface="Calibri"/>
              </a:defRPr>
            </a:pPr>
            <a:endParaRPr lang="en-US"/>
          </a:p>
        </c:txPr>
        <c:crossAx val="334162944"/>
        <c:crosses val="autoZero"/>
        <c:crossBetween val="between"/>
      </c:valAx>
      <c:spPr>
        <a:noFill/>
        <a:ln w="25499">
          <a:noFill/>
        </a:ln>
      </c:spPr>
    </c:plotArea>
    <c:legend>
      <c:legendPos val="r"/>
      <c:layout>
        <c:manualLayout>
          <c:xMode val="edge"/>
          <c:yMode val="edge"/>
          <c:x val="0.77852355664845896"/>
          <c:y val="0.26829237254434107"/>
          <c:w val="0.21476513110280332"/>
          <c:h val="0.46951212916568003"/>
        </c:manualLayout>
      </c:layout>
      <c:overlay val="0"/>
      <c:spPr>
        <a:noFill/>
        <a:ln w="3204">
          <a:solidFill>
            <a:srgbClr val="000000"/>
          </a:solidFill>
          <a:prstDash val="solid"/>
        </a:ln>
      </c:spPr>
      <c:txPr>
        <a:bodyPr/>
        <a:lstStyle/>
        <a:p>
          <a:pPr>
            <a:defRPr sz="74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24" cap="flat" cmpd="sng" algn="ctr">
      <a:solidFill>
        <a:srgbClr val="000000"/>
      </a:solidFill>
      <a:prstDash val="solid"/>
      <a:miter lim="800000"/>
      <a:headEnd type="none" w="med" len="med"/>
      <a:tailEnd type="none" w="med" len="med"/>
    </a:ln>
  </c:spPr>
  <c:txPr>
    <a:bodyPr/>
    <a:lstStyle/>
    <a:p>
      <a:pPr>
        <a:defRPr sz="80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9108910891089743E-2"/>
          <c:y val="8.4337349397593603E-2"/>
          <c:w val="0.67656765676567665"/>
          <c:h val="0.79518072289156627"/>
        </c:manualLayout>
      </c:layout>
      <c:bar3DChart>
        <c:barDir val="col"/>
        <c:grouping val="clustered"/>
        <c:varyColors val="0"/>
        <c:ser>
          <c:idx val="0"/>
          <c:order val="0"/>
          <c:tx>
            <c:strRef>
              <c:f>Sheet1!$A$2</c:f>
              <c:strCache>
                <c:ptCount val="1"/>
                <c:pt idx="0">
                  <c:v>No difficulty  - 336 158</c:v>
                </c:pt>
              </c:strCache>
            </c:strRef>
          </c:tx>
          <c:spPr>
            <a:solidFill>
              <a:srgbClr val="9999FF"/>
            </a:solidFill>
            <a:ln w="12719">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formatCode="#,##0">
                  <c:v>336158</c:v>
                </c:pt>
              </c:numCache>
            </c:numRef>
          </c:val>
        </c:ser>
        <c:ser>
          <c:idx val="1"/>
          <c:order val="1"/>
          <c:tx>
            <c:strRef>
              <c:f>Sheet1!$A$3</c:f>
              <c:strCache>
                <c:ptCount val="1"/>
                <c:pt idx="0">
                  <c:v>Some difficulty - 21 872</c:v>
                </c:pt>
              </c:strCache>
            </c:strRef>
          </c:tx>
          <c:spPr>
            <a:solidFill>
              <a:srgbClr val="993366"/>
            </a:solidFill>
            <a:ln w="12719">
              <a:solidFill>
                <a:srgbClr val="000000"/>
              </a:solidFill>
              <a:prstDash val="solid"/>
            </a:ln>
          </c:spPr>
          <c:invertIfNegative val="0"/>
          <c:cat>
            <c:numRef>
              <c:f>Sheet1!$B$1:$E$1</c:f>
              <c:numCache>
                <c:formatCode>General</c:formatCode>
                <c:ptCount val="4"/>
              </c:numCache>
            </c:numRef>
          </c:cat>
          <c:val>
            <c:numRef>
              <c:f>Sheet1!$B$3:$E$3</c:f>
              <c:numCache>
                <c:formatCode>#,##0</c:formatCode>
                <c:ptCount val="4"/>
                <c:pt idx="1">
                  <c:v>21872</c:v>
                </c:pt>
              </c:numCache>
            </c:numRef>
          </c:val>
        </c:ser>
        <c:ser>
          <c:idx val="2"/>
          <c:order val="2"/>
          <c:tx>
            <c:strRef>
              <c:f>Sheet1!$A$4</c:f>
              <c:strCache>
                <c:ptCount val="1"/>
                <c:pt idx="0">
                  <c:v>A lot of difficulty - 3 118</c:v>
                </c:pt>
              </c:strCache>
            </c:strRef>
          </c:tx>
          <c:spPr>
            <a:solidFill>
              <a:srgbClr val="FFFFCC"/>
            </a:solidFill>
            <a:ln w="12719">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2">
                  <c:v>3118</c:v>
                </c:pt>
              </c:numCache>
            </c:numRef>
          </c:val>
        </c:ser>
        <c:ser>
          <c:idx val="3"/>
          <c:order val="3"/>
          <c:tx>
            <c:strRef>
              <c:f>Sheet1!$A$5</c:f>
              <c:strCache>
                <c:ptCount val="1"/>
                <c:pt idx="0">
                  <c:v>Cannot do at all - 745</c:v>
                </c:pt>
              </c:strCache>
            </c:strRef>
          </c:tx>
          <c:spPr>
            <a:solidFill>
              <a:srgbClr val="CCFFFF"/>
            </a:solidFill>
            <a:ln w="12719">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3">
                  <c:v>745</c:v>
                </c:pt>
              </c:numCache>
            </c:numRef>
          </c:val>
        </c:ser>
        <c:dLbls>
          <c:showLegendKey val="0"/>
          <c:showVal val="0"/>
          <c:showCatName val="0"/>
          <c:showSerName val="0"/>
          <c:showPercent val="0"/>
          <c:showBubbleSize val="0"/>
        </c:dLbls>
        <c:gapWidth val="150"/>
        <c:gapDepth val="0"/>
        <c:shape val="box"/>
        <c:axId val="334208000"/>
        <c:axId val="334209792"/>
        <c:axId val="0"/>
      </c:bar3DChart>
      <c:catAx>
        <c:axId val="334208000"/>
        <c:scaling>
          <c:orientation val="minMax"/>
        </c:scaling>
        <c:delete val="0"/>
        <c:axPos val="b"/>
        <c:numFmt formatCode="General" sourceLinked="1"/>
        <c:majorTickMark val="out"/>
        <c:minorTickMark val="none"/>
        <c:tickLblPos val="low"/>
        <c:spPr>
          <a:ln w="318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34209792"/>
        <c:crosses val="autoZero"/>
        <c:auto val="1"/>
        <c:lblAlgn val="ctr"/>
        <c:lblOffset val="100"/>
        <c:tickLblSkip val="1"/>
        <c:tickMarkSkip val="1"/>
        <c:noMultiLvlLbl val="0"/>
      </c:catAx>
      <c:valAx>
        <c:axId val="334209792"/>
        <c:scaling>
          <c:orientation val="minMax"/>
        </c:scaling>
        <c:delete val="0"/>
        <c:axPos val="l"/>
        <c:majorGridlines>
          <c:spPr>
            <a:ln w="3180">
              <a:solidFill>
                <a:srgbClr val="000000"/>
              </a:solidFill>
              <a:prstDash val="solid"/>
            </a:ln>
          </c:spPr>
        </c:majorGridlines>
        <c:numFmt formatCode="#,##0" sourceLinked="1"/>
        <c:majorTickMark val="out"/>
        <c:minorTickMark val="none"/>
        <c:tickLblPos val="nextTo"/>
        <c:spPr>
          <a:ln w="318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34208000"/>
        <c:crosses val="autoZero"/>
        <c:crossBetween val="between"/>
      </c:valAx>
      <c:spPr>
        <a:noFill/>
        <a:ln w="25535">
          <a:noFill/>
        </a:ln>
      </c:spPr>
    </c:plotArea>
    <c:legend>
      <c:legendPos val="r"/>
      <c:layout>
        <c:manualLayout>
          <c:xMode val="edge"/>
          <c:yMode val="edge"/>
          <c:x val="0.78382837682480844"/>
          <c:y val="0.27108438717888639"/>
          <c:w val="0.20957098544500141"/>
          <c:h val="0.46385556350911217"/>
        </c:manualLayout>
      </c:layout>
      <c:overlay val="0"/>
      <c:spPr>
        <a:noFill/>
        <a:ln w="3180">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51"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150250417362271E-2"/>
          <c:y val="8.5365853658536647E-2"/>
          <c:w val="0.67278797996661099"/>
          <c:h val="0.79268292682926556"/>
        </c:manualLayout>
      </c:layout>
      <c:bar3DChart>
        <c:barDir val="col"/>
        <c:grouping val="clustered"/>
        <c:varyColors val="0"/>
        <c:ser>
          <c:idx val="0"/>
          <c:order val="0"/>
          <c:tx>
            <c:strRef>
              <c:f>Sheet1!$A$2</c:f>
              <c:strCache>
                <c:ptCount val="1"/>
                <c:pt idx="0">
                  <c:v>No difficulty - 348  549</c:v>
                </c:pt>
              </c:strCache>
            </c:strRef>
          </c:tx>
          <c:spPr>
            <a:solidFill>
              <a:srgbClr val="9999FF"/>
            </a:solidFill>
            <a:ln w="12776">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formatCode="#,##0">
                  <c:v>348549</c:v>
                </c:pt>
              </c:numCache>
            </c:numRef>
          </c:val>
        </c:ser>
        <c:ser>
          <c:idx val="1"/>
          <c:order val="1"/>
          <c:tx>
            <c:strRef>
              <c:f>Sheet1!$A$3</c:f>
              <c:strCache>
                <c:ptCount val="1"/>
                <c:pt idx="0">
                  <c:v>Some difficulty - 8 783</c:v>
                </c:pt>
              </c:strCache>
            </c:strRef>
          </c:tx>
          <c:spPr>
            <a:solidFill>
              <a:srgbClr val="993366"/>
            </a:solidFill>
            <a:ln w="12776">
              <a:solidFill>
                <a:srgbClr val="000000"/>
              </a:solidFill>
              <a:prstDash val="solid"/>
            </a:ln>
          </c:spPr>
          <c:invertIfNegative val="0"/>
          <c:cat>
            <c:numRef>
              <c:f>Sheet1!$B$1:$E$1</c:f>
              <c:numCache>
                <c:formatCode>General</c:formatCode>
                <c:ptCount val="4"/>
              </c:numCache>
            </c:numRef>
          </c:cat>
          <c:val>
            <c:numRef>
              <c:f>Sheet1!$B$3:$E$3</c:f>
              <c:numCache>
                <c:formatCode>#,##0</c:formatCode>
                <c:ptCount val="4"/>
                <c:pt idx="1">
                  <c:v>8783</c:v>
                </c:pt>
              </c:numCache>
            </c:numRef>
          </c:val>
        </c:ser>
        <c:ser>
          <c:idx val="2"/>
          <c:order val="2"/>
          <c:tx>
            <c:strRef>
              <c:f>Sheet1!$A$4</c:f>
              <c:strCache>
                <c:ptCount val="1"/>
                <c:pt idx="0">
                  <c:v>A lot of difficulty - 2 475</c:v>
                </c:pt>
              </c:strCache>
            </c:strRef>
          </c:tx>
          <c:spPr>
            <a:solidFill>
              <a:srgbClr val="FFFFCC"/>
            </a:solidFill>
            <a:ln w="12776">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2">
                  <c:v>2475</c:v>
                </c:pt>
              </c:numCache>
            </c:numRef>
          </c:val>
        </c:ser>
        <c:ser>
          <c:idx val="3"/>
          <c:order val="3"/>
          <c:tx>
            <c:strRef>
              <c:f>Sheet1!$A$5</c:f>
              <c:strCache>
                <c:ptCount val="1"/>
                <c:pt idx="0">
                  <c:v>Cannot do at all - 613</c:v>
                </c:pt>
              </c:strCache>
            </c:strRef>
          </c:tx>
          <c:spPr>
            <a:solidFill>
              <a:srgbClr val="CCFFFF"/>
            </a:solidFill>
            <a:ln w="12776">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3">
                  <c:v>613</c:v>
                </c:pt>
              </c:numCache>
            </c:numRef>
          </c:val>
        </c:ser>
        <c:dLbls>
          <c:showLegendKey val="0"/>
          <c:showVal val="0"/>
          <c:showCatName val="0"/>
          <c:showSerName val="0"/>
          <c:showPercent val="0"/>
          <c:showBubbleSize val="0"/>
        </c:dLbls>
        <c:gapWidth val="150"/>
        <c:gapDepth val="0"/>
        <c:shape val="box"/>
        <c:axId val="334417280"/>
        <c:axId val="334435456"/>
        <c:axId val="0"/>
      </c:bar3DChart>
      <c:catAx>
        <c:axId val="334417280"/>
        <c:scaling>
          <c:orientation val="minMax"/>
        </c:scaling>
        <c:delete val="0"/>
        <c:axPos val="b"/>
        <c:numFmt formatCode="General" sourceLinked="1"/>
        <c:majorTickMark val="out"/>
        <c:minorTickMark val="none"/>
        <c:tickLblPos val="low"/>
        <c:spPr>
          <a:ln w="3194">
            <a:solidFill>
              <a:srgbClr val="000000"/>
            </a:solidFill>
            <a:prstDash val="solid"/>
          </a:ln>
        </c:spPr>
        <c:txPr>
          <a:bodyPr rot="0" vert="horz"/>
          <a:lstStyle/>
          <a:p>
            <a:pPr>
              <a:defRPr sz="803" b="1" i="0" u="none" strike="noStrike" baseline="0">
                <a:solidFill>
                  <a:srgbClr val="000000"/>
                </a:solidFill>
                <a:latin typeface="Calibri"/>
                <a:ea typeface="Calibri"/>
                <a:cs typeface="Calibri"/>
              </a:defRPr>
            </a:pPr>
            <a:endParaRPr lang="en-US"/>
          </a:p>
        </c:txPr>
        <c:crossAx val="334435456"/>
        <c:crosses val="autoZero"/>
        <c:auto val="1"/>
        <c:lblAlgn val="ctr"/>
        <c:lblOffset val="100"/>
        <c:tickLblSkip val="1"/>
        <c:tickMarkSkip val="1"/>
        <c:noMultiLvlLbl val="0"/>
      </c:catAx>
      <c:valAx>
        <c:axId val="334435456"/>
        <c:scaling>
          <c:orientation val="minMax"/>
        </c:scaling>
        <c:delete val="0"/>
        <c:axPos val="l"/>
        <c:majorGridlines>
          <c:spPr>
            <a:ln w="3194">
              <a:solidFill>
                <a:srgbClr val="000000"/>
              </a:solidFill>
              <a:prstDash val="solid"/>
            </a:ln>
          </c:spPr>
        </c:majorGridlines>
        <c:numFmt formatCode="#,##0" sourceLinked="1"/>
        <c:majorTickMark val="out"/>
        <c:minorTickMark val="none"/>
        <c:tickLblPos val="nextTo"/>
        <c:spPr>
          <a:ln w="3194">
            <a:solidFill>
              <a:srgbClr val="000000"/>
            </a:solidFill>
            <a:prstDash val="solid"/>
          </a:ln>
        </c:spPr>
        <c:txPr>
          <a:bodyPr rot="0" vert="horz"/>
          <a:lstStyle/>
          <a:p>
            <a:pPr>
              <a:defRPr sz="803" b="1" i="0" u="none" strike="noStrike" baseline="0">
                <a:solidFill>
                  <a:srgbClr val="000000"/>
                </a:solidFill>
                <a:latin typeface="Calibri"/>
                <a:ea typeface="Calibri"/>
                <a:cs typeface="Calibri"/>
              </a:defRPr>
            </a:pPr>
            <a:endParaRPr lang="en-US"/>
          </a:p>
        </c:txPr>
        <c:crossAx val="334417280"/>
        <c:crosses val="autoZero"/>
        <c:crossBetween val="between"/>
      </c:valAx>
      <c:spPr>
        <a:noFill/>
        <a:ln w="25489">
          <a:noFill/>
        </a:ln>
      </c:spPr>
    </c:plotArea>
    <c:legend>
      <c:legendPos val="r"/>
      <c:layout>
        <c:manualLayout>
          <c:xMode val="edge"/>
          <c:yMode val="edge"/>
          <c:x val="0.78130220411300499"/>
          <c:y val="0.26829237254434107"/>
          <c:w val="0.21202003659692792"/>
          <c:h val="0.46951212916568025"/>
        </c:manualLayout>
      </c:layout>
      <c:overlay val="0"/>
      <c:spPr>
        <a:noFill/>
        <a:ln w="3194">
          <a:solidFill>
            <a:srgbClr val="000000"/>
          </a:solidFill>
          <a:prstDash val="solid"/>
        </a:ln>
      </c:spPr>
      <c:txPr>
        <a:bodyPr/>
        <a:lstStyle/>
        <a:p>
          <a:pPr>
            <a:defRPr sz="74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17" cap="flat" cmpd="sng" algn="ctr">
      <a:solidFill>
        <a:srgbClr val="000000"/>
      </a:solidFill>
      <a:prstDash val="solid"/>
      <a:miter lim="800000"/>
      <a:headEnd type="none" w="med" len="med"/>
      <a:tailEnd type="none" w="med" len="med"/>
    </a:ln>
  </c:spPr>
  <c:txPr>
    <a:bodyPr/>
    <a:lstStyle/>
    <a:p>
      <a:pPr>
        <a:defRPr sz="80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609555189459345E-2"/>
          <c:y val="8.95522388059702E-2"/>
          <c:w val="0.5535420098846785"/>
          <c:h val="0.80597014925373134"/>
        </c:manualLayout>
      </c:layout>
      <c:bar3DChart>
        <c:barDir val="col"/>
        <c:grouping val="clustered"/>
        <c:varyColors val="0"/>
        <c:ser>
          <c:idx val="0"/>
          <c:order val="0"/>
          <c:tx>
            <c:strRef>
              <c:f>Sheet1!$A$2</c:f>
              <c:strCache>
                <c:ptCount val="1"/>
                <c:pt idx="0">
                  <c:v>Married - 68 866</c:v>
                </c:pt>
              </c:strCache>
            </c:strRef>
          </c:tx>
          <c:spPr>
            <a:solidFill>
              <a:srgbClr val="9999FF"/>
            </a:solidFill>
            <a:ln w="12755">
              <a:solidFill>
                <a:srgbClr val="000000"/>
              </a:solidFill>
              <a:prstDash val="solid"/>
            </a:ln>
          </c:spPr>
          <c:invertIfNegative val="0"/>
          <c:cat>
            <c:numRef>
              <c:f>Sheet1!$B$1:$G$1</c:f>
              <c:numCache>
                <c:formatCode>General</c:formatCode>
                <c:ptCount val="6"/>
              </c:numCache>
            </c:numRef>
          </c:cat>
          <c:val>
            <c:numRef>
              <c:f>Sheet1!$B$2:$G$2</c:f>
              <c:numCache>
                <c:formatCode>General</c:formatCode>
                <c:ptCount val="6"/>
                <c:pt idx="0" formatCode="#,##0">
                  <c:v>68866</c:v>
                </c:pt>
              </c:numCache>
            </c:numRef>
          </c:val>
        </c:ser>
        <c:ser>
          <c:idx val="1"/>
          <c:order val="1"/>
          <c:tx>
            <c:strRef>
              <c:f>Sheet1!$A$3</c:f>
              <c:strCache>
                <c:ptCount val="1"/>
                <c:pt idx="0">
                  <c:v>Living together like married partners 35 853</c:v>
                </c:pt>
              </c:strCache>
            </c:strRef>
          </c:tx>
          <c:spPr>
            <a:solidFill>
              <a:srgbClr val="993366"/>
            </a:solidFill>
            <a:ln w="12755">
              <a:solidFill>
                <a:srgbClr val="000000"/>
              </a:solidFill>
              <a:prstDash val="solid"/>
            </a:ln>
          </c:spPr>
          <c:invertIfNegative val="0"/>
          <c:cat>
            <c:numRef>
              <c:f>Sheet1!$B$1:$G$1</c:f>
              <c:numCache>
                <c:formatCode>General</c:formatCode>
                <c:ptCount val="6"/>
              </c:numCache>
            </c:numRef>
          </c:cat>
          <c:val>
            <c:numRef>
              <c:f>Sheet1!$B$3:$G$3</c:f>
              <c:numCache>
                <c:formatCode>#,##0</c:formatCode>
                <c:ptCount val="6"/>
                <c:pt idx="1">
                  <c:v>35853</c:v>
                </c:pt>
              </c:numCache>
            </c:numRef>
          </c:val>
        </c:ser>
        <c:ser>
          <c:idx val="2"/>
          <c:order val="2"/>
          <c:tx>
            <c:strRef>
              <c:f>Sheet1!$A$4</c:f>
              <c:strCache>
                <c:ptCount val="1"/>
                <c:pt idx="0">
                  <c:v>Never married - 261 666</c:v>
                </c:pt>
              </c:strCache>
            </c:strRef>
          </c:tx>
          <c:spPr>
            <a:solidFill>
              <a:srgbClr val="FFFFCC"/>
            </a:solidFill>
            <a:ln w="12755">
              <a:solidFill>
                <a:srgbClr val="000000"/>
              </a:solidFill>
              <a:prstDash val="solid"/>
            </a:ln>
          </c:spPr>
          <c:invertIfNegative val="0"/>
          <c:cat>
            <c:numRef>
              <c:f>Sheet1!$B$1:$G$1</c:f>
              <c:numCache>
                <c:formatCode>General</c:formatCode>
                <c:ptCount val="6"/>
              </c:numCache>
            </c:numRef>
          </c:cat>
          <c:val>
            <c:numRef>
              <c:f>Sheet1!$B$4:$G$4</c:f>
              <c:numCache>
                <c:formatCode>General</c:formatCode>
                <c:ptCount val="6"/>
                <c:pt idx="2" formatCode="#,##0">
                  <c:v>261666</c:v>
                </c:pt>
              </c:numCache>
            </c:numRef>
          </c:val>
        </c:ser>
        <c:ser>
          <c:idx val="3"/>
          <c:order val="3"/>
          <c:tx>
            <c:strRef>
              <c:f>Sheet1!$A$5</c:f>
              <c:strCache>
                <c:ptCount val="1"/>
                <c:pt idx="0">
                  <c:v>Widower/Widow - 16 728</c:v>
                </c:pt>
              </c:strCache>
            </c:strRef>
          </c:tx>
          <c:spPr>
            <a:solidFill>
              <a:srgbClr val="CCFFFF"/>
            </a:solidFill>
            <a:ln w="12755">
              <a:solidFill>
                <a:srgbClr val="000000"/>
              </a:solidFill>
              <a:prstDash val="solid"/>
            </a:ln>
          </c:spPr>
          <c:invertIfNegative val="0"/>
          <c:cat>
            <c:numRef>
              <c:f>Sheet1!$B$1:$G$1</c:f>
              <c:numCache>
                <c:formatCode>General</c:formatCode>
                <c:ptCount val="6"/>
              </c:numCache>
            </c:numRef>
          </c:cat>
          <c:val>
            <c:numRef>
              <c:f>Sheet1!$B$5:$G$5</c:f>
              <c:numCache>
                <c:formatCode>General</c:formatCode>
                <c:ptCount val="6"/>
                <c:pt idx="3" formatCode="#,##0">
                  <c:v>16728</c:v>
                </c:pt>
              </c:numCache>
            </c:numRef>
          </c:val>
        </c:ser>
        <c:ser>
          <c:idx val="4"/>
          <c:order val="4"/>
          <c:tx>
            <c:strRef>
              <c:f>Sheet1!$A$6</c:f>
              <c:strCache>
                <c:ptCount val="1"/>
                <c:pt idx="0">
                  <c:v>Separated - 4 355</c:v>
                </c:pt>
              </c:strCache>
            </c:strRef>
          </c:tx>
          <c:spPr>
            <a:solidFill>
              <a:srgbClr val="660066"/>
            </a:solidFill>
            <a:ln w="12755">
              <a:solidFill>
                <a:srgbClr val="000000"/>
              </a:solidFill>
              <a:prstDash val="solid"/>
            </a:ln>
          </c:spPr>
          <c:invertIfNegative val="0"/>
          <c:cat>
            <c:numRef>
              <c:f>Sheet1!$B$1:$G$1</c:f>
              <c:numCache>
                <c:formatCode>General</c:formatCode>
                <c:ptCount val="6"/>
              </c:numCache>
            </c:numRef>
          </c:cat>
          <c:val>
            <c:numRef>
              <c:f>Sheet1!$B$6:$G$6</c:f>
              <c:numCache>
                <c:formatCode>General</c:formatCode>
                <c:ptCount val="6"/>
                <c:pt idx="4" formatCode="#,##0">
                  <c:v>4355</c:v>
                </c:pt>
              </c:numCache>
            </c:numRef>
          </c:val>
        </c:ser>
        <c:ser>
          <c:idx val="5"/>
          <c:order val="5"/>
          <c:tx>
            <c:strRef>
              <c:f>Sheet1!$A$7</c:f>
              <c:strCache>
                <c:ptCount val="1"/>
                <c:pt idx="0">
                  <c:v>Divorced - 2 627</c:v>
                </c:pt>
              </c:strCache>
            </c:strRef>
          </c:tx>
          <c:spPr>
            <a:solidFill>
              <a:srgbClr val="FF8080"/>
            </a:solidFill>
            <a:ln w="12755">
              <a:solidFill>
                <a:srgbClr val="000000"/>
              </a:solidFill>
              <a:prstDash val="solid"/>
            </a:ln>
          </c:spPr>
          <c:invertIfNegative val="0"/>
          <c:cat>
            <c:numRef>
              <c:f>Sheet1!$B$1:$G$1</c:f>
              <c:numCache>
                <c:formatCode>General</c:formatCode>
                <c:ptCount val="6"/>
              </c:numCache>
            </c:numRef>
          </c:cat>
          <c:val>
            <c:numRef>
              <c:f>Sheet1!$B$7:$G$7</c:f>
              <c:numCache>
                <c:formatCode>General</c:formatCode>
                <c:ptCount val="6"/>
                <c:pt idx="5" formatCode="#,##0">
                  <c:v>2627</c:v>
                </c:pt>
              </c:numCache>
            </c:numRef>
          </c:val>
        </c:ser>
        <c:dLbls>
          <c:showLegendKey val="0"/>
          <c:showVal val="0"/>
          <c:showCatName val="0"/>
          <c:showSerName val="0"/>
          <c:showPercent val="0"/>
          <c:showBubbleSize val="0"/>
        </c:dLbls>
        <c:gapWidth val="150"/>
        <c:gapDepth val="0"/>
        <c:shape val="box"/>
        <c:axId val="332600448"/>
        <c:axId val="332601984"/>
        <c:axId val="0"/>
      </c:bar3DChart>
      <c:catAx>
        <c:axId val="332600448"/>
        <c:scaling>
          <c:orientation val="minMax"/>
        </c:scaling>
        <c:delete val="0"/>
        <c:axPos val="b"/>
        <c:numFmt formatCode="General" sourceLinked="1"/>
        <c:majorTickMark val="out"/>
        <c:minorTickMark val="none"/>
        <c:tickLblPos val="low"/>
        <c:spPr>
          <a:ln w="3189">
            <a:solidFill>
              <a:srgbClr val="000000"/>
            </a:solidFill>
            <a:prstDash val="solid"/>
          </a:ln>
        </c:spPr>
        <c:txPr>
          <a:bodyPr rot="0" vert="horz"/>
          <a:lstStyle/>
          <a:p>
            <a:pPr>
              <a:defRPr sz="879" b="1" i="0" u="none" strike="noStrike" baseline="0">
                <a:solidFill>
                  <a:srgbClr val="000000"/>
                </a:solidFill>
                <a:latin typeface="Calibri"/>
                <a:ea typeface="Calibri"/>
                <a:cs typeface="Calibri"/>
              </a:defRPr>
            </a:pPr>
            <a:endParaRPr lang="en-US"/>
          </a:p>
        </c:txPr>
        <c:crossAx val="332601984"/>
        <c:crosses val="autoZero"/>
        <c:auto val="1"/>
        <c:lblAlgn val="ctr"/>
        <c:lblOffset val="100"/>
        <c:tickLblSkip val="1"/>
        <c:tickMarkSkip val="1"/>
        <c:noMultiLvlLbl val="0"/>
      </c:catAx>
      <c:valAx>
        <c:axId val="332601984"/>
        <c:scaling>
          <c:orientation val="minMax"/>
        </c:scaling>
        <c:delete val="0"/>
        <c:axPos val="l"/>
        <c:majorGridlines>
          <c:spPr>
            <a:ln w="3189">
              <a:solidFill>
                <a:srgbClr val="000000"/>
              </a:solidFill>
              <a:prstDash val="solid"/>
            </a:ln>
          </c:spPr>
        </c:majorGridlines>
        <c:numFmt formatCode="#,##0" sourceLinked="1"/>
        <c:majorTickMark val="out"/>
        <c:minorTickMark val="none"/>
        <c:tickLblPos val="nextTo"/>
        <c:spPr>
          <a:ln w="3189">
            <a:solidFill>
              <a:srgbClr val="000000"/>
            </a:solidFill>
            <a:prstDash val="solid"/>
          </a:ln>
        </c:spPr>
        <c:txPr>
          <a:bodyPr rot="0" vert="horz"/>
          <a:lstStyle/>
          <a:p>
            <a:pPr>
              <a:defRPr sz="879" b="1" i="0" u="none" strike="noStrike" baseline="0">
                <a:solidFill>
                  <a:srgbClr val="000000"/>
                </a:solidFill>
                <a:latin typeface="Calibri"/>
                <a:ea typeface="Calibri"/>
                <a:cs typeface="Calibri"/>
              </a:defRPr>
            </a:pPr>
            <a:endParaRPr lang="en-US"/>
          </a:p>
        </c:txPr>
        <c:crossAx val="332600448"/>
        <c:crosses val="autoZero"/>
        <c:crossBetween val="between"/>
      </c:valAx>
      <c:spPr>
        <a:noFill/>
        <a:ln w="25504">
          <a:noFill/>
        </a:ln>
      </c:spPr>
    </c:plotArea>
    <c:legend>
      <c:legendPos val="r"/>
      <c:layout/>
      <c:overlay val="0"/>
      <c:spPr>
        <a:noFill/>
        <a:ln w="3189">
          <a:solidFill>
            <a:srgbClr val="000000"/>
          </a:solidFill>
          <a:prstDash val="solid"/>
        </a:ln>
      </c:spPr>
      <c:txPr>
        <a:bodyPr/>
        <a:lstStyle/>
        <a:p>
          <a:pPr>
            <a:defRPr sz="80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28" cap="flat" cmpd="sng" algn="ctr">
      <a:solidFill>
        <a:srgbClr val="000000"/>
      </a:solidFill>
      <a:prstDash val="solid"/>
      <a:miter lim="800000"/>
      <a:headEnd type="none" w="med" len="med"/>
      <a:tailEnd type="none" w="med" len="med"/>
    </a:ln>
  </c:spPr>
  <c:txPr>
    <a:bodyPr/>
    <a:lstStyle/>
    <a:p>
      <a:pPr>
        <a:defRPr sz="87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379705400982E-2"/>
          <c:y val="7.6923076923076927E-2"/>
          <c:w val="0.67757774140752869"/>
          <c:h val="0.81318681318681363"/>
        </c:manualLayout>
      </c:layout>
      <c:bar3DChart>
        <c:barDir val="col"/>
        <c:grouping val="clustered"/>
        <c:varyColors val="0"/>
        <c:ser>
          <c:idx val="0"/>
          <c:order val="0"/>
          <c:tx>
            <c:strRef>
              <c:f>Sheet1!$A$2</c:f>
              <c:strCache>
                <c:ptCount val="1"/>
                <c:pt idx="0">
                  <c:v>No difficulty - 312 398</c:v>
                </c:pt>
              </c:strCache>
            </c:strRef>
          </c:tx>
          <c:spPr>
            <a:solidFill>
              <a:srgbClr val="9999FF"/>
            </a:solidFill>
            <a:ln w="1265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formatCode="#,##0">
                  <c:v>312398</c:v>
                </c:pt>
              </c:numCache>
            </c:numRef>
          </c:val>
        </c:ser>
        <c:ser>
          <c:idx val="1"/>
          <c:order val="1"/>
          <c:tx>
            <c:strRef>
              <c:f>Sheet1!$A$3</c:f>
              <c:strCache>
                <c:ptCount val="1"/>
                <c:pt idx="0">
                  <c:v>Some difficulty - 7 026</c:v>
                </c:pt>
              </c:strCache>
            </c:strRef>
          </c:tx>
          <c:spPr>
            <a:solidFill>
              <a:srgbClr val="993366"/>
            </a:solidFill>
            <a:ln w="12651">
              <a:solidFill>
                <a:srgbClr val="000000"/>
              </a:solidFill>
              <a:prstDash val="solid"/>
            </a:ln>
          </c:spPr>
          <c:invertIfNegative val="0"/>
          <c:cat>
            <c:numRef>
              <c:f>Sheet1!$B$1:$E$1</c:f>
              <c:numCache>
                <c:formatCode>General</c:formatCode>
                <c:ptCount val="4"/>
              </c:numCache>
            </c:numRef>
          </c:cat>
          <c:val>
            <c:numRef>
              <c:f>Sheet1!$B$3:$E$3</c:f>
              <c:numCache>
                <c:formatCode>#,##0</c:formatCode>
                <c:ptCount val="4"/>
                <c:pt idx="1">
                  <c:v>7026</c:v>
                </c:pt>
              </c:numCache>
            </c:numRef>
          </c:val>
        </c:ser>
        <c:ser>
          <c:idx val="2"/>
          <c:order val="2"/>
          <c:tx>
            <c:strRef>
              <c:f>Sheet1!$A$4</c:f>
              <c:strCache>
                <c:ptCount val="1"/>
                <c:pt idx="0">
                  <c:v>A lot of difficulty - 2 832</c:v>
                </c:pt>
              </c:strCache>
            </c:strRef>
          </c:tx>
          <c:spPr>
            <a:solidFill>
              <a:srgbClr val="FFFFCC"/>
            </a:solidFill>
            <a:ln w="1265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2" formatCode="#,##0">
                  <c:v>2832</c:v>
                </c:pt>
              </c:numCache>
            </c:numRef>
          </c:val>
        </c:ser>
        <c:ser>
          <c:idx val="3"/>
          <c:order val="3"/>
          <c:tx>
            <c:strRef>
              <c:f>Sheet1!$A$5</c:f>
              <c:strCache>
                <c:ptCount val="1"/>
                <c:pt idx="0">
                  <c:v>Cannot do at all - 10 512</c:v>
                </c:pt>
              </c:strCache>
            </c:strRef>
          </c:tx>
          <c:spPr>
            <a:solidFill>
              <a:srgbClr val="CCFFFF"/>
            </a:solidFill>
            <a:ln w="12651">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3" formatCode="#,##0">
                  <c:v>10512</c:v>
                </c:pt>
              </c:numCache>
            </c:numRef>
          </c:val>
        </c:ser>
        <c:dLbls>
          <c:showLegendKey val="0"/>
          <c:showVal val="0"/>
          <c:showCatName val="0"/>
          <c:showSerName val="0"/>
          <c:showPercent val="0"/>
          <c:showBubbleSize val="0"/>
        </c:dLbls>
        <c:gapWidth val="150"/>
        <c:gapDepth val="0"/>
        <c:shape val="box"/>
        <c:axId val="332641408"/>
        <c:axId val="332642944"/>
        <c:axId val="0"/>
      </c:bar3DChart>
      <c:catAx>
        <c:axId val="332641408"/>
        <c:scaling>
          <c:orientation val="minMax"/>
        </c:scaling>
        <c:delete val="0"/>
        <c:axPos val="b"/>
        <c:numFmt formatCode="General" sourceLinked="1"/>
        <c:majorTickMark val="out"/>
        <c:minorTickMark val="none"/>
        <c:tickLblPos val="low"/>
        <c:spPr>
          <a:ln w="316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32642944"/>
        <c:crosses val="autoZero"/>
        <c:auto val="1"/>
        <c:lblAlgn val="ctr"/>
        <c:lblOffset val="100"/>
        <c:tickLblSkip val="1"/>
        <c:tickMarkSkip val="1"/>
        <c:noMultiLvlLbl val="0"/>
      </c:catAx>
      <c:valAx>
        <c:axId val="332642944"/>
        <c:scaling>
          <c:orientation val="minMax"/>
        </c:scaling>
        <c:delete val="0"/>
        <c:axPos val="l"/>
        <c:majorGridlines>
          <c:spPr>
            <a:ln w="3163">
              <a:solidFill>
                <a:srgbClr val="000000"/>
              </a:solidFill>
              <a:prstDash val="solid"/>
            </a:ln>
          </c:spPr>
        </c:majorGridlines>
        <c:numFmt formatCode="#,##0" sourceLinked="1"/>
        <c:majorTickMark val="out"/>
        <c:minorTickMark val="none"/>
        <c:tickLblPos val="nextTo"/>
        <c:spPr>
          <a:ln w="316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32641408"/>
        <c:crosses val="autoZero"/>
        <c:crossBetween val="between"/>
      </c:valAx>
      <c:spPr>
        <a:noFill/>
        <a:ln w="25361">
          <a:noFill/>
        </a:ln>
      </c:spPr>
    </c:plotArea>
    <c:legend>
      <c:legendPos val="r"/>
      <c:layout>
        <c:manualLayout>
          <c:xMode val="edge"/>
          <c:yMode val="edge"/>
          <c:x val="0.78396075900348561"/>
          <c:y val="0.291208791208797"/>
          <c:w val="0.20949270685426918"/>
          <c:h val="0.42307692307692935"/>
        </c:manualLayout>
      </c:layout>
      <c:overlay val="0"/>
      <c:spPr>
        <a:noFill/>
        <a:ln w="3163">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021"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555555555555455E-2"/>
          <c:y val="8.7912087912087933E-2"/>
          <c:w val="0.78758169934640521"/>
          <c:h val="0.72527472527472525"/>
        </c:manualLayout>
      </c:layout>
      <c:bar3DChart>
        <c:barDir val="col"/>
        <c:grouping val="clustered"/>
        <c:varyColors val="0"/>
        <c:ser>
          <c:idx val="0"/>
          <c:order val="0"/>
          <c:tx>
            <c:strRef>
              <c:f>Sheet1!$A$2</c:f>
              <c:strCache>
                <c:ptCount val="1"/>
                <c:pt idx="0">
                  <c:v>Haernetzburg</c:v>
                </c:pt>
              </c:strCache>
            </c:strRef>
          </c:tx>
          <c:spPr>
            <a:solidFill>
              <a:srgbClr val="9999FF"/>
            </a:solidFill>
            <a:ln w="1276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82</c:v>
                </c:pt>
                <c:pt idx="1">
                  <c:v>81.3</c:v>
                </c:pt>
                <c:pt idx="2">
                  <c:v>83</c:v>
                </c:pt>
                <c:pt idx="3">
                  <c:v>85</c:v>
                </c:pt>
              </c:numCache>
            </c:numRef>
          </c:val>
        </c:ser>
        <c:ser>
          <c:idx val="1"/>
          <c:order val="1"/>
          <c:tx>
            <c:strRef>
              <c:f>Sheet1!$A$3</c:f>
              <c:strCache>
                <c:ptCount val="1"/>
                <c:pt idx="0">
                  <c:v>Lenyenye</c:v>
                </c:pt>
              </c:strCache>
            </c:strRef>
          </c:tx>
          <c:spPr>
            <a:solidFill>
              <a:srgbClr val="993366"/>
            </a:solidFill>
            <a:ln w="1276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71</c:v>
                </c:pt>
                <c:pt idx="1">
                  <c:v>72.5</c:v>
                </c:pt>
                <c:pt idx="2">
                  <c:v>69.900000000000006</c:v>
                </c:pt>
                <c:pt idx="3">
                  <c:v>75.599999999999994</c:v>
                </c:pt>
              </c:numCache>
            </c:numRef>
          </c:val>
        </c:ser>
        <c:ser>
          <c:idx val="2"/>
          <c:order val="2"/>
          <c:tx>
            <c:strRef>
              <c:f>Sheet1!$A$4</c:f>
              <c:strCache>
                <c:ptCount val="1"/>
                <c:pt idx="0">
                  <c:v>Letsitele</c:v>
                </c:pt>
              </c:strCache>
            </c:strRef>
          </c:tx>
          <c:spPr>
            <a:solidFill>
              <a:srgbClr val="FFFFCC"/>
            </a:solidFill>
            <a:ln w="1276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77</c:v>
                </c:pt>
                <c:pt idx="1">
                  <c:v>77.3</c:v>
                </c:pt>
                <c:pt idx="2">
                  <c:v>76.900000000000006</c:v>
                </c:pt>
                <c:pt idx="3">
                  <c:v>76.900000000000006</c:v>
                </c:pt>
              </c:numCache>
            </c:numRef>
          </c:val>
        </c:ser>
        <c:ser>
          <c:idx val="3"/>
          <c:order val="3"/>
          <c:tx>
            <c:strRef>
              <c:f>Sheet1!$A$5</c:f>
              <c:strCache>
                <c:ptCount val="1"/>
                <c:pt idx="0">
                  <c:v>Nkowankowa</c:v>
                </c:pt>
              </c:strCache>
            </c:strRef>
          </c:tx>
          <c:spPr>
            <a:solidFill>
              <a:srgbClr val="CCFFFF"/>
            </a:solidFill>
            <a:ln w="1276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Sheet1!$B$5:$E$5</c:f>
              <c:numCache>
                <c:formatCode>General</c:formatCode>
                <c:ptCount val="4"/>
                <c:pt idx="0">
                  <c:v>76</c:v>
                </c:pt>
                <c:pt idx="1">
                  <c:v>75.900000000000006</c:v>
                </c:pt>
                <c:pt idx="2">
                  <c:v>74</c:v>
                </c:pt>
                <c:pt idx="3">
                  <c:v>75.900000000000006</c:v>
                </c:pt>
              </c:numCache>
            </c:numRef>
          </c:val>
        </c:ser>
        <c:ser>
          <c:idx val="4"/>
          <c:order val="4"/>
          <c:tx>
            <c:strRef>
              <c:f>Sheet1!$A$6</c:f>
              <c:strCache>
                <c:ptCount val="1"/>
                <c:pt idx="0">
                  <c:v>Tzn North</c:v>
                </c:pt>
              </c:strCache>
            </c:strRef>
          </c:tx>
          <c:spPr>
            <a:solidFill>
              <a:srgbClr val="660066"/>
            </a:solidFill>
            <a:ln w="1276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Sheet1!$B$6:$E$6</c:f>
              <c:numCache>
                <c:formatCode>General</c:formatCode>
                <c:ptCount val="4"/>
                <c:pt idx="0">
                  <c:v>83.9</c:v>
                </c:pt>
                <c:pt idx="1">
                  <c:v>84</c:v>
                </c:pt>
                <c:pt idx="2">
                  <c:v>85.6</c:v>
                </c:pt>
                <c:pt idx="3">
                  <c:v>87.9</c:v>
                </c:pt>
              </c:numCache>
            </c:numRef>
          </c:val>
        </c:ser>
        <c:ser>
          <c:idx val="5"/>
          <c:order val="5"/>
          <c:tx>
            <c:strRef>
              <c:f>Sheet1!$A$7</c:f>
              <c:strCache>
                <c:ptCount val="1"/>
                <c:pt idx="0">
                  <c:v>Tzn South</c:v>
                </c:pt>
              </c:strCache>
            </c:strRef>
          </c:tx>
          <c:spPr>
            <a:solidFill>
              <a:srgbClr val="FF8080"/>
            </a:solidFill>
            <a:ln w="1276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Sheet1!$B$7:$E$7</c:f>
              <c:numCache>
                <c:formatCode>General</c:formatCode>
                <c:ptCount val="4"/>
                <c:pt idx="0">
                  <c:v>86.6</c:v>
                </c:pt>
                <c:pt idx="1">
                  <c:v>86.8</c:v>
                </c:pt>
                <c:pt idx="2">
                  <c:v>87.4</c:v>
                </c:pt>
                <c:pt idx="3">
                  <c:v>87.8</c:v>
                </c:pt>
              </c:numCache>
            </c:numRef>
          </c:val>
        </c:ser>
        <c:ser>
          <c:idx val="6"/>
          <c:order val="6"/>
          <c:tx>
            <c:strRef>
              <c:f>Sheet1!$A$8</c:f>
              <c:strCache>
                <c:ptCount val="1"/>
                <c:pt idx="0">
                  <c:v>Tzn East</c:v>
                </c:pt>
              </c:strCache>
            </c:strRef>
          </c:tx>
          <c:spPr>
            <a:solidFill>
              <a:srgbClr val="0066CC"/>
            </a:solidFill>
            <a:ln w="1276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Sheet1!$B$8:$E$8</c:f>
              <c:numCache>
                <c:formatCode>General</c:formatCode>
                <c:ptCount val="4"/>
                <c:pt idx="0">
                  <c:v>85.6</c:v>
                </c:pt>
                <c:pt idx="1">
                  <c:v>84.9</c:v>
                </c:pt>
                <c:pt idx="2">
                  <c:v>85.4</c:v>
                </c:pt>
                <c:pt idx="3">
                  <c:v>85.9</c:v>
                </c:pt>
              </c:numCache>
            </c:numRef>
          </c:val>
        </c:ser>
        <c:dLbls>
          <c:showLegendKey val="0"/>
          <c:showVal val="0"/>
          <c:showCatName val="0"/>
          <c:showSerName val="0"/>
          <c:showPercent val="0"/>
          <c:showBubbleSize val="0"/>
        </c:dLbls>
        <c:gapWidth val="150"/>
        <c:gapDepth val="0"/>
        <c:shape val="box"/>
        <c:axId val="333463552"/>
        <c:axId val="333465088"/>
        <c:axId val="0"/>
      </c:bar3DChart>
      <c:catAx>
        <c:axId val="333463552"/>
        <c:scaling>
          <c:orientation val="minMax"/>
        </c:scaling>
        <c:delete val="0"/>
        <c:axPos val="b"/>
        <c:numFmt formatCode="General" sourceLinked="1"/>
        <c:majorTickMark val="out"/>
        <c:minorTickMark val="none"/>
        <c:tickLblPos val="low"/>
        <c:spPr>
          <a:ln w="3190">
            <a:solidFill>
              <a:srgbClr val="000000"/>
            </a:solidFill>
            <a:prstDash val="solid"/>
          </a:ln>
        </c:spPr>
        <c:txPr>
          <a:bodyPr rot="0" vert="horz"/>
          <a:lstStyle/>
          <a:p>
            <a:pPr>
              <a:defRPr lang="en-US" sz="804" b="1" i="0" u="none" strike="noStrike" baseline="0">
                <a:solidFill>
                  <a:srgbClr val="000000"/>
                </a:solidFill>
                <a:latin typeface="Calibri"/>
                <a:ea typeface="Calibri"/>
                <a:cs typeface="Calibri"/>
              </a:defRPr>
            </a:pPr>
            <a:endParaRPr lang="en-US"/>
          </a:p>
        </c:txPr>
        <c:crossAx val="333465088"/>
        <c:crosses val="autoZero"/>
        <c:auto val="1"/>
        <c:lblAlgn val="ctr"/>
        <c:lblOffset val="100"/>
        <c:tickLblSkip val="1"/>
        <c:tickMarkSkip val="1"/>
        <c:noMultiLvlLbl val="0"/>
      </c:catAx>
      <c:valAx>
        <c:axId val="333465088"/>
        <c:scaling>
          <c:orientation val="minMax"/>
        </c:scaling>
        <c:delete val="0"/>
        <c:axPos val="l"/>
        <c:majorGridlines>
          <c:spPr>
            <a:ln w="3190">
              <a:solidFill>
                <a:srgbClr val="000000"/>
              </a:solidFill>
              <a:prstDash val="solid"/>
            </a:ln>
          </c:spPr>
        </c:majorGridlines>
        <c:numFmt formatCode="General" sourceLinked="1"/>
        <c:majorTickMark val="out"/>
        <c:minorTickMark val="none"/>
        <c:tickLblPos val="nextTo"/>
        <c:spPr>
          <a:ln w="3190">
            <a:solidFill>
              <a:srgbClr val="000000"/>
            </a:solidFill>
            <a:prstDash val="solid"/>
          </a:ln>
        </c:spPr>
        <c:txPr>
          <a:bodyPr rot="0" vert="horz"/>
          <a:lstStyle/>
          <a:p>
            <a:pPr>
              <a:defRPr lang="en-US" sz="804" b="1" i="0" u="none" strike="noStrike" baseline="0">
                <a:solidFill>
                  <a:srgbClr val="000000"/>
                </a:solidFill>
                <a:latin typeface="Calibri"/>
                <a:ea typeface="Calibri"/>
                <a:cs typeface="Calibri"/>
              </a:defRPr>
            </a:pPr>
            <a:endParaRPr lang="en-US"/>
          </a:p>
        </c:txPr>
        <c:crossAx val="333463552"/>
        <c:crosses val="autoZero"/>
        <c:crossBetween val="between"/>
      </c:valAx>
      <c:spPr>
        <a:noFill/>
        <a:ln w="25517">
          <a:noFill/>
        </a:ln>
      </c:spPr>
    </c:plotArea>
    <c:legend>
      <c:legendPos val="r"/>
      <c:layout>
        <c:manualLayout>
          <c:xMode val="edge"/>
          <c:yMode val="edge"/>
          <c:x val="0.86111106843353258"/>
          <c:y val="0.13186810665060311"/>
          <c:w val="0.13235294368691639"/>
          <c:h val="0.73626378669880499"/>
        </c:manualLayout>
      </c:layout>
      <c:overlay val="0"/>
      <c:spPr>
        <a:noFill/>
        <a:ln w="3190">
          <a:solidFill>
            <a:srgbClr val="000000"/>
          </a:solidFill>
          <a:prstDash val="solid"/>
        </a:ln>
      </c:spPr>
      <c:txPr>
        <a:bodyPr/>
        <a:lstStyle/>
        <a:p>
          <a:pPr>
            <a:defRPr lang="en-US" sz="73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39" cap="flat" cmpd="sng" algn="ctr">
      <a:solidFill>
        <a:srgbClr val="000000"/>
      </a:solidFill>
      <a:prstDash val="solid"/>
      <a:miter lim="800000"/>
      <a:headEnd type="none" w="med" len="med"/>
      <a:tailEnd type="none" w="med" len="med"/>
    </a:ln>
  </c:spPr>
  <c:txPr>
    <a:bodyPr/>
    <a:lstStyle/>
    <a:p>
      <a:pPr>
        <a:defRPr sz="804"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3596059113301266E-2"/>
          <c:y val="7.6923076923076927E-2"/>
          <c:w val="0.7569786535304055"/>
          <c:h val="0.73626373626373665"/>
        </c:manualLayout>
      </c:layout>
      <c:bar3DChart>
        <c:barDir val="col"/>
        <c:grouping val="clustered"/>
        <c:varyColors val="0"/>
        <c:ser>
          <c:idx val="0"/>
          <c:order val="0"/>
          <c:tx>
            <c:strRef>
              <c:f>Sheet1!$A$2</c:f>
              <c:strCache>
                <c:ptCount val="1"/>
                <c:pt idx="0">
                  <c:v>National - 98</c:v>
                </c:pt>
              </c:strCache>
            </c:strRef>
          </c:tx>
          <c:spPr>
            <a:solidFill>
              <a:srgbClr val="9999FF"/>
            </a:solidFill>
            <a:ln w="12680">
              <a:solidFill>
                <a:srgbClr val="000000"/>
              </a:solidFill>
              <a:prstDash val="solid"/>
            </a:ln>
          </c:spPr>
          <c:invertIfNegative val="0"/>
          <c:cat>
            <c:strRef>
              <c:f>Sheet1!$B$1:$E$1</c:f>
              <c:strCache>
                <c:ptCount val="4"/>
                <c:pt idx="0">
                  <c:v>National 87.60%</c:v>
                </c:pt>
                <c:pt idx="1">
                  <c:v>Limpopo 79.40%</c:v>
                </c:pt>
                <c:pt idx="2">
                  <c:v>MDM 79.21%</c:v>
                </c:pt>
                <c:pt idx="3">
                  <c:v>Tzaneen 95.14%</c:v>
                </c:pt>
              </c:strCache>
            </c:strRef>
          </c:cat>
          <c:val>
            <c:numRef>
              <c:f>Sheet1!$B$2:$E$2</c:f>
              <c:numCache>
                <c:formatCode>General</c:formatCode>
                <c:ptCount val="4"/>
                <c:pt idx="0" formatCode="0.00%">
                  <c:v>0.87600000000001066</c:v>
                </c:pt>
              </c:numCache>
            </c:numRef>
          </c:val>
        </c:ser>
        <c:ser>
          <c:idx val="1"/>
          <c:order val="1"/>
          <c:tx>
            <c:strRef>
              <c:f>Sheet1!$A$3</c:f>
              <c:strCache>
                <c:ptCount val="1"/>
                <c:pt idx="0">
                  <c:v>Limpopo - 2</c:v>
                </c:pt>
              </c:strCache>
            </c:strRef>
          </c:tx>
          <c:spPr>
            <a:solidFill>
              <a:srgbClr val="993366"/>
            </a:solidFill>
            <a:ln w="12680">
              <a:solidFill>
                <a:srgbClr val="000000"/>
              </a:solidFill>
              <a:prstDash val="solid"/>
            </a:ln>
          </c:spPr>
          <c:invertIfNegative val="0"/>
          <c:cat>
            <c:strRef>
              <c:f>Sheet1!$B$1:$E$1</c:f>
              <c:strCache>
                <c:ptCount val="4"/>
                <c:pt idx="0">
                  <c:v>National 87.60%</c:v>
                </c:pt>
                <c:pt idx="1">
                  <c:v>Limpopo 79.40%</c:v>
                </c:pt>
                <c:pt idx="2">
                  <c:v>MDM 79.21%</c:v>
                </c:pt>
                <c:pt idx="3">
                  <c:v>Tzaneen 95.14%</c:v>
                </c:pt>
              </c:strCache>
            </c:strRef>
          </c:cat>
          <c:val>
            <c:numRef>
              <c:f>Sheet1!$B$3:$E$3</c:f>
              <c:numCache>
                <c:formatCode>0.00%</c:formatCode>
                <c:ptCount val="4"/>
                <c:pt idx="1">
                  <c:v>0.79400000000000004</c:v>
                </c:pt>
              </c:numCache>
            </c:numRef>
          </c:val>
        </c:ser>
        <c:ser>
          <c:idx val="2"/>
          <c:order val="2"/>
          <c:tx>
            <c:strRef>
              <c:f>Sheet1!$A$4</c:f>
              <c:strCache>
                <c:ptCount val="1"/>
                <c:pt idx="0">
                  <c:v>MDM - 2</c:v>
                </c:pt>
              </c:strCache>
            </c:strRef>
          </c:tx>
          <c:spPr>
            <a:solidFill>
              <a:srgbClr val="FFFFCC"/>
            </a:solidFill>
            <a:ln w="12680">
              <a:solidFill>
                <a:srgbClr val="000000"/>
              </a:solidFill>
              <a:prstDash val="solid"/>
            </a:ln>
          </c:spPr>
          <c:invertIfNegative val="0"/>
          <c:cat>
            <c:strRef>
              <c:f>Sheet1!$B$1:$E$1</c:f>
              <c:strCache>
                <c:ptCount val="4"/>
                <c:pt idx="0">
                  <c:v>National 87.60%</c:v>
                </c:pt>
                <c:pt idx="1">
                  <c:v>Limpopo 79.40%</c:v>
                </c:pt>
                <c:pt idx="2">
                  <c:v>MDM 79.21%</c:v>
                </c:pt>
                <c:pt idx="3">
                  <c:v>Tzaneen 95.14%</c:v>
                </c:pt>
              </c:strCache>
            </c:strRef>
          </c:cat>
          <c:val>
            <c:numRef>
              <c:f>Sheet1!$B$4:$E$4</c:f>
              <c:numCache>
                <c:formatCode>General</c:formatCode>
                <c:ptCount val="4"/>
                <c:pt idx="2" formatCode="0.00%">
                  <c:v>0.79210000000000003</c:v>
                </c:pt>
              </c:numCache>
            </c:numRef>
          </c:val>
        </c:ser>
        <c:ser>
          <c:idx val="3"/>
          <c:order val="3"/>
          <c:tx>
            <c:strRef>
              <c:f>Sheet1!$A$5</c:f>
              <c:strCache>
                <c:ptCount val="1"/>
                <c:pt idx="0">
                  <c:v>Tzaneen - 2</c:v>
                </c:pt>
              </c:strCache>
            </c:strRef>
          </c:tx>
          <c:spPr>
            <a:solidFill>
              <a:srgbClr val="CCFFFF"/>
            </a:solidFill>
            <a:ln w="12680">
              <a:solidFill>
                <a:srgbClr val="000000"/>
              </a:solidFill>
              <a:prstDash val="solid"/>
            </a:ln>
          </c:spPr>
          <c:invertIfNegative val="0"/>
          <c:cat>
            <c:strRef>
              <c:f>Sheet1!$B$1:$E$1</c:f>
              <c:strCache>
                <c:ptCount val="4"/>
                <c:pt idx="0">
                  <c:v>National 87.60%</c:v>
                </c:pt>
                <c:pt idx="1">
                  <c:v>Limpopo 79.40%</c:v>
                </c:pt>
                <c:pt idx="2">
                  <c:v>MDM 79.21%</c:v>
                </c:pt>
                <c:pt idx="3">
                  <c:v>Tzaneen 95.14%</c:v>
                </c:pt>
              </c:strCache>
            </c:strRef>
          </c:cat>
          <c:val>
            <c:numRef>
              <c:f>Sheet1!$B$5:$E$5</c:f>
              <c:numCache>
                <c:formatCode>General</c:formatCode>
                <c:ptCount val="4"/>
                <c:pt idx="3" formatCode="0.00%">
                  <c:v>0.95140000000000002</c:v>
                </c:pt>
              </c:numCache>
            </c:numRef>
          </c:val>
        </c:ser>
        <c:dLbls>
          <c:showLegendKey val="0"/>
          <c:showVal val="0"/>
          <c:showCatName val="0"/>
          <c:showSerName val="0"/>
          <c:showPercent val="0"/>
          <c:showBubbleSize val="0"/>
        </c:dLbls>
        <c:gapWidth val="150"/>
        <c:gapDepth val="0"/>
        <c:shape val="box"/>
        <c:axId val="333495680"/>
        <c:axId val="333497472"/>
        <c:axId val="0"/>
      </c:bar3DChart>
      <c:catAx>
        <c:axId val="33349568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33497472"/>
        <c:crosses val="autoZero"/>
        <c:auto val="1"/>
        <c:lblAlgn val="ctr"/>
        <c:lblOffset val="100"/>
        <c:tickLblSkip val="1"/>
        <c:tickMarkSkip val="1"/>
        <c:noMultiLvlLbl val="0"/>
      </c:catAx>
      <c:valAx>
        <c:axId val="333497472"/>
        <c:scaling>
          <c:orientation val="minMax"/>
        </c:scaling>
        <c:delete val="0"/>
        <c:axPos val="l"/>
        <c:majorGridlines>
          <c:spPr>
            <a:ln w="3170">
              <a:solidFill>
                <a:srgbClr val="000000"/>
              </a:solidFill>
              <a:prstDash val="solid"/>
            </a:ln>
          </c:spPr>
        </c:majorGridlines>
        <c:numFmt formatCode="0.00%"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33495680"/>
        <c:crosses val="autoZero"/>
        <c:crossBetween val="between"/>
      </c:valAx>
      <c:spPr>
        <a:noFill/>
        <a:ln w="25361">
          <a:noFill/>
        </a:ln>
      </c:spPr>
    </c:plotArea>
    <c:legend>
      <c:legendPos val="r"/>
      <c:layout>
        <c:manualLayout>
          <c:xMode val="edge"/>
          <c:yMode val="edge"/>
          <c:x val="0.8686371498644635"/>
          <c:y val="0.291208791208797"/>
          <c:w val="0.12479480228906113"/>
          <c:h val="0.42307692307692912"/>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021"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690553745928543E-2"/>
          <c:y val="8.241758241758243E-2"/>
          <c:w val="0.65960912052120069"/>
          <c:h val="0.73076923076923073"/>
        </c:manualLayout>
      </c:layout>
      <c:bar3DChart>
        <c:barDir val="col"/>
        <c:grouping val="clustered"/>
        <c:varyColors val="0"/>
        <c:ser>
          <c:idx val="0"/>
          <c:order val="0"/>
          <c:tx>
            <c:strRef>
              <c:f>Sheet1!$A$2</c:f>
              <c:strCache>
                <c:ptCount val="1"/>
                <c:pt idx="0">
                  <c:v>None - 668</c:v>
                </c:pt>
              </c:strCache>
            </c:strRef>
          </c:tx>
          <c:spPr>
            <a:solidFill>
              <a:srgbClr val="9999FF"/>
            </a:solidFill>
            <a:ln w="12660">
              <a:solidFill>
                <a:srgbClr val="000000"/>
              </a:solidFill>
              <a:prstDash val="solid"/>
            </a:ln>
          </c:spPr>
          <c:invertIfNegative val="0"/>
          <c:cat>
            <c:strRef>
              <c:f>Sheet1!$B$1:$E$1</c:f>
              <c:strCache>
                <c:ptCount val="4"/>
                <c:pt idx="0">
                  <c:v>None </c:v>
                </c:pt>
                <c:pt idx="1">
                  <c:v>Electricity</c:v>
                </c:pt>
                <c:pt idx="2">
                  <c:v>Gas</c:v>
                </c:pt>
                <c:pt idx="3">
                  <c:v>Total Households</c:v>
                </c:pt>
              </c:strCache>
            </c:strRef>
          </c:cat>
          <c:val>
            <c:numRef>
              <c:f>Sheet1!$B$2:$E$2</c:f>
              <c:numCache>
                <c:formatCode>General</c:formatCode>
                <c:ptCount val="4"/>
                <c:pt idx="0">
                  <c:v>668</c:v>
                </c:pt>
              </c:numCache>
            </c:numRef>
          </c:val>
        </c:ser>
        <c:ser>
          <c:idx val="1"/>
          <c:order val="1"/>
          <c:tx>
            <c:strRef>
              <c:f>Sheet1!$A$3</c:f>
              <c:strCache>
                <c:ptCount val="1"/>
                <c:pt idx="0">
                  <c:v>Electricity - 93 916</c:v>
                </c:pt>
              </c:strCache>
            </c:strRef>
          </c:tx>
          <c:spPr>
            <a:solidFill>
              <a:srgbClr val="993366"/>
            </a:solidFill>
            <a:ln w="12660">
              <a:solidFill>
                <a:srgbClr val="000000"/>
              </a:solidFill>
              <a:prstDash val="solid"/>
            </a:ln>
          </c:spPr>
          <c:invertIfNegative val="0"/>
          <c:cat>
            <c:strRef>
              <c:f>Sheet1!$B$1:$E$1</c:f>
              <c:strCache>
                <c:ptCount val="4"/>
                <c:pt idx="0">
                  <c:v>None </c:v>
                </c:pt>
                <c:pt idx="1">
                  <c:v>Electricity</c:v>
                </c:pt>
                <c:pt idx="2">
                  <c:v>Gas</c:v>
                </c:pt>
                <c:pt idx="3">
                  <c:v>Total Households</c:v>
                </c:pt>
              </c:strCache>
            </c:strRef>
          </c:cat>
          <c:val>
            <c:numRef>
              <c:f>Sheet1!$B$3:$E$3</c:f>
              <c:numCache>
                <c:formatCode>#,##0</c:formatCode>
                <c:ptCount val="4"/>
                <c:pt idx="1">
                  <c:v>93916</c:v>
                </c:pt>
              </c:numCache>
            </c:numRef>
          </c:val>
        </c:ser>
        <c:ser>
          <c:idx val="2"/>
          <c:order val="2"/>
          <c:tx>
            <c:strRef>
              <c:f>Sheet1!$A$4</c:f>
              <c:strCache>
                <c:ptCount val="1"/>
                <c:pt idx="0">
                  <c:v>Gas - 209</c:v>
                </c:pt>
              </c:strCache>
            </c:strRef>
          </c:tx>
          <c:spPr>
            <a:solidFill>
              <a:srgbClr val="FFFFCC"/>
            </a:solidFill>
            <a:ln w="12660">
              <a:solidFill>
                <a:srgbClr val="000000"/>
              </a:solidFill>
              <a:prstDash val="solid"/>
            </a:ln>
          </c:spPr>
          <c:invertIfNegative val="0"/>
          <c:cat>
            <c:strRef>
              <c:f>Sheet1!$B$1:$E$1</c:f>
              <c:strCache>
                <c:ptCount val="4"/>
                <c:pt idx="0">
                  <c:v>None </c:v>
                </c:pt>
                <c:pt idx="1">
                  <c:v>Electricity</c:v>
                </c:pt>
                <c:pt idx="2">
                  <c:v>Gas</c:v>
                </c:pt>
                <c:pt idx="3">
                  <c:v>Total Households</c:v>
                </c:pt>
              </c:strCache>
            </c:strRef>
          </c:cat>
          <c:val>
            <c:numRef>
              <c:f>Sheet1!$B$4:$E$4</c:f>
              <c:numCache>
                <c:formatCode>General</c:formatCode>
                <c:ptCount val="4"/>
                <c:pt idx="2">
                  <c:v>209</c:v>
                </c:pt>
              </c:numCache>
            </c:numRef>
          </c:val>
        </c:ser>
        <c:ser>
          <c:idx val="3"/>
          <c:order val="3"/>
          <c:tx>
            <c:strRef>
              <c:f>Sheet1!$A$5</c:f>
              <c:strCache>
                <c:ptCount val="1"/>
                <c:pt idx="0">
                  <c:v>Total Households - 108 926</c:v>
                </c:pt>
              </c:strCache>
            </c:strRef>
          </c:tx>
          <c:spPr>
            <a:solidFill>
              <a:srgbClr val="CCFFFF"/>
            </a:solidFill>
            <a:ln w="12660">
              <a:solidFill>
                <a:srgbClr val="000000"/>
              </a:solidFill>
              <a:prstDash val="solid"/>
            </a:ln>
          </c:spPr>
          <c:invertIfNegative val="0"/>
          <c:cat>
            <c:strRef>
              <c:f>Sheet1!$B$1:$E$1</c:f>
              <c:strCache>
                <c:ptCount val="4"/>
                <c:pt idx="0">
                  <c:v>None </c:v>
                </c:pt>
                <c:pt idx="1">
                  <c:v>Electricity</c:v>
                </c:pt>
                <c:pt idx="2">
                  <c:v>Gas</c:v>
                </c:pt>
                <c:pt idx="3">
                  <c:v>Total Households</c:v>
                </c:pt>
              </c:strCache>
            </c:strRef>
          </c:cat>
          <c:val>
            <c:numRef>
              <c:f>Sheet1!$B$5:$E$5</c:f>
              <c:numCache>
                <c:formatCode>General</c:formatCode>
                <c:ptCount val="4"/>
                <c:pt idx="3" formatCode="#,##0">
                  <c:v>108926</c:v>
                </c:pt>
              </c:numCache>
            </c:numRef>
          </c:val>
        </c:ser>
        <c:dLbls>
          <c:showLegendKey val="0"/>
          <c:showVal val="0"/>
          <c:showCatName val="0"/>
          <c:showSerName val="0"/>
          <c:showPercent val="0"/>
          <c:showBubbleSize val="0"/>
        </c:dLbls>
        <c:gapWidth val="150"/>
        <c:gapDepth val="0"/>
        <c:shape val="box"/>
        <c:axId val="333757824"/>
        <c:axId val="333767808"/>
        <c:axId val="0"/>
      </c:bar3DChart>
      <c:catAx>
        <c:axId val="33375782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33767808"/>
        <c:crosses val="autoZero"/>
        <c:auto val="1"/>
        <c:lblAlgn val="ctr"/>
        <c:lblOffset val="100"/>
        <c:tickLblSkip val="1"/>
        <c:tickMarkSkip val="1"/>
        <c:noMultiLvlLbl val="0"/>
      </c:catAx>
      <c:valAx>
        <c:axId val="33376780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33757824"/>
        <c:crosses val="autoZero"/>
        <c:crossBetween val="between"/>
      </c:valAx>
      <c:spPr>
        <a:noFill/>
        <a:ln w="25404">
          <a:noFill/>
        </a:ln>
      </c:spPr>
    </c:plotArea>
    <c:legend>
      <c:legendPos val="r"/>
      <c:layout>
        <c:manualLayout>
          <c:xMode val="edge"/>
          <c:yMode val="edge"/>
          <c:x val="0.76221496703156011"/>
          <c:y val="0.29120892675300836"/>
          <c:w val="0.2312703838849435"/>
          <c:h val="0.4230770334036113"/>
        </c:manualLayout>
      </c:layout>
      <c:overlay val="0"/>
      <c:spPr>
        <a:noFill/>
        <a:ln w="3165">
          <a:solidFill>
            <a:srgbClr val="000000"/>
          </a:solidFill>
          <a:prstDash val="solid"/>
        </a:ln>
      </c:spPr>
      <c:txPr>
        <a:bodyPr/>
        <a:lstStyle/>
        <a:p>
          <a:pPr>
            <a:defRPr lang="en-ZA" sz="733"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024"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8303425774877644E-2"/>
          <c:y val="0.10476190476190742"/>
          <c:w val="0.69168026101141922"/>
          <c:h val="0.8"/>
        </c:manualLayout>
      </c:layout>
      <c:pie3DChart>
        <c:varyColors val="1"/>
        <c:ser>
          <c:idx val="0"/>
          <c:order val="0"/>
          <c:tx>
            <c:strRef>
              <c:f>Sheet1!$A$2</c:f>
              <c:strCache>
                <c:ptCount val="1"/>
                <c:pt idx="0">
                  <c:v>East</c:v>
                </c:pt>
              </c:strCache>
            </c:strRef>
          </c:tx>
          <c:spPr>
            <a:solidFill>
              <a:srgbClr val="9999FF"/>
            </a:solidFill>
            <a:ln w="12626">
              <a:solidFill>
                <a:srgbClr val="000000"/>
              </a:solidFill>
              <a:prstDash val="solid"/>
            </a:ln>
          </c:spPr>
          <c:dPt>
            <c:idx val="1"/>
            <c:bubble3D val="0"/>
            <c:spPr>
              <a:solidFill>
                <a:srgbClr val="993366"/>
              </a:solidFill>
              <a:ln w="12626">
                <a:solidFill>
                  <a:srgbClr val="000000"/>
                </a:solidFill>
                <a:prstDash val="solid"/>
              </a:ln>
            </c:spPr>
          </c:dPt>
          <c:cat>
            <c:strRef>
              <c:f>Sheet1!$B$1:$C$1</c:f>
              <c:strCache>
                <c:ptCount val="2"/>
                <c:pt idx="0">
                  <c:v>Males (52%)</c:v>
                </c:pt>
                <c:pt idx="1">
                  <c:v>Female (48%)</c:v>
                </c:pt>
              </c:strCache>
            </c:strRef>
          </c:cat>
          <c:val>
            <c:numRef>
              <c:f>Sheet1!$B$2:$C$2</c:f>
              <c:numCache>
                <c:formatCode>#,##0</c:formatCode>
                <c:ptCount val="2"/>
                <c:pt idx="0">
                  <c:v>56884</c:v>
                </c:pt>
                <c:pt idx="1">
                  <c:v>52052</c:v>
                </c:pt>
              </c:numCache>
            </c:numRef>
          </c:val>
        </c:ser>
        <c:ser>
          <c:idx val="1"/>
          <c:order val="1"/>
          <c:tx>
            <c:strRef>
              <c:f>Sheet1!$A$3</c:f>
              <c:strCache>
                <c:ptCount val="1"/>
              </c:strCache>
            </c:strRef>
          </c:tx>
          <c:spPr>
            <a:solidFill>
              <a:srgbClr val="993366"/>
            </a:solidFill>
            <a:ln w="12626">
              <a:solidFill>
                <a:srgbClr val="000000"/>
              </a:solidFill>
              <a:prstDash val="solid"/>
            </a:ln>
          </c:spPr>
          <c:dPt>
            <c:idx val="0"/>
            <c:bubble3D val="0"/>
            <c:spPr>
              <a:solidFill>
                <a:srgbClr val="9999FF"/>
              </a:solidFill>
              <a:ln w="12626">
                <a:solidFill>
                  <a:srgbClr val="000000"/>
                </a:solidFill>
                <a:prstDash val="solid"/>
              </a:ln>
            </c:spPr>
          </c:dPt>
          <c:cat>
            <c:strRef>
              <c:f>Sheet1!$B$1:$C$1</c:f>
              <c:strCache>
                <c:ptCount val="2"/>
                <c:pt idx="0">
                  <c:v>Males (52%)</c:v>
                </c:pt>
                <c:pt idx="1">
                  <c:v>Female (48%)</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26">
              <a:solidFill>
                <a:srgbClr val="000000"/>
              </a:solidFill>
              <a:prstDash val="solid"/>
            </a:ln>
          </c:spPr>
          <c:dPt>
            <c:idx val="0"/>
            <c:bubble3D val="0"/>
            <c:spPr>
              <a:solidFill>
                <a:srgbClr val="9999FF"/>
              </a:solidFill>
              <a:ln w="12626">
                <a:solidFill>
                  <a:srgbClr val="000000"/>
                </a:solidFill>
                <a:prstDash val="solid"/>
              </a:ln>
            </c:spPr>
          </c:dPt>
          <c:dPt>
            <c:idx val="1"/>
            <c:bubble3D val="0"/>
            <c:spPr>
              <a:solidFill>
                <a:srgbClr val="993366"/>
              </a:solidFill>
              <a:ln w="12626">
                <a:solidFill>
                  <a:srgbClr val="000000"/>
                </a:solidFill>
                <a:prstDash val="solid"/>
              </a:ln>
            </c:spPr>
          </c:dPt>
          <c:cat>
            <c:strRef>
              <c:f>Sheet1!$B$1:$C$1</c:f>
              <c:strCache>
                <c:ptCount val="2"/>
                <c:pt idx="0">
                  <c:v>Males (52%)</c:v>
                </c:pt>
                <c:pt idx="1">
                  <c:v>Female (48%)</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pie3DChart>
      <c:spPr>
        <a:solidFill>
          <a:srgbClr val="C0C0C0"/>
        </a:solidFill>
        <a:ln w="12626">
          <a:solidFill>
            <a:srgbClr val="808080"/>
          </a:solidFill>
          <a:prstDash val="solid"/>
        </a:ln>
      </c:spPr>
    </c:plotArea>
    <c:legend>
      <c:legendPos val="r"/>
      <c:layout>
        <c:manualLayout>
          <c:xMode val="edge"/>
          <c:yMode val="edge"/>
          <c:x val="0.84828709013664616"/>
          <c:y val="0.40476190476190477"/>
          <c:w val="0.14518757168447205"/>
          <c:h val="0.19523809523809554"/>
        </c:manualLayout>
      </c:layout>
      <c:overlay val="0"/>
      <c:spPr>
        <a:noFill/>
        <a:ln w="3156">
          <a:solidFill>
            <a:srgbClr val="000000"/>
          </a:solidFill>
          <a:prstDash val="solid"/>
        </a:ln>
      </c:spPr>
      <c:txPr>
        <a:bodyPr/>
        <a:lstStyle/>
        <a:p>
          <a:pPr>
            <a:defRPr sz="845"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w="19010" cap="flat" cmpd="sng" algn="ctr">
      <a:solidFill>
        <a:srgbClr val="000000"/>
      </a:solidFill>
      <a:prstDash val="solid"/>
      <a:miter lim="800000"/>
      <a:headEnd type="none" w="med" len="med"/>
      <a:tailEnd type="none" w="med" len="med"/>
    </a:ln>
  </c:spPr>
  <c:txPr>
    <a:bodyPr/>
    <a:lstStyle/>
    <a:p>
      <a:pPr>
        <a:defRPr sz="91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378737541527639E-2"/>
          <c:y val="8.9385474860335185E-2"/>
          <c:w val="0.65282392026579894"/>
          <c:h val="0.7206703910614527"/>
        </c:manualLayout>
      </c:layout>
      <c:bar3DChart>
        <c:barDir val="col"/>
        <c:grouping val="clustered"/>
        <c:varyColors val="0"/>
        <c:ser>
          <c:idx val="0"/>
          <c:order val="0"/>
          <c:tx>
            <c:strRef>
              <c:f>Sheet1!$A$2</c:f>
              <c:strCache>
                <c:ptCount val="1"/>
                <c:pt idx="0">
                  <c:v>Paraffin - 415</c:v>
                </c:pt>
              </c:strCache>
            </c:strRef>
          </c:tx>
          <c:spPr>
            <a:solidFill>
              <a:srgbClr val="9999FF"/>
            </a:solidFill>
            <a:ln w="12731">
              <a:solidFill>
                <a:srgbClr val="000000"/>
              </a:solidFill>
              <a:prstDash val="solid"/>
            </a:ln>
          </c:spPr>
          <c:invertIfNegative val="0"/>
          <c:cat>
            <c:strRef>
              <c:f>Sheet1!$B$1:$E$1</c:f>
              <c:strCache>
                <c:ptCount val="4"/>
                <c:pt idx="0">
                  <c:v>Paraffin </c:v>
                </c:pt>
                <c:pt idx="1">
                  <c:v>Candles</c:v>
                </c:pt>
                <c:pt idx="2">
                  <c:v>Solar</c:v>
                </c:pt>
                <c:pt idx="3">
                  <c:v>Total Households</c:v>
                </c:pt>
              </c:strCache>
            </c:strRef>
          </c:cat>
          <c:val>
            <c:numRef>
              <c:f>Sheet1!$B$2:$E$2</c:f>
              <c:numCache>
                <c:formatCode>General</c:formatCode>
                <c:ptCount val="4"/>
                <c:pt idx="0">
                  <c:v>415</c:v>
                </c:pt>
              </c:numCache>
            </c:numRef>
          </c:val>
        </c:ser>
        <c:ser>
          <c:idx val="1"/>
          <c:order val="1"/>
          <c:tx>
            <c:strRef>
              <c:f>Sheet1!$A$3</c:f>
              <c:strCache>
                <c:ptCount val="1"/>
                <c:pt idx="0">
                  <c:v>Candles - 13 450</c:v>
                </c:pt>
              </c:strCache>
            </c:strRef>
          </c:tx>
          <c:spPr>
            <a:solidFill>
              <a:srgbClr val="993366"/>
            </a:solidFill>
            <a:ln w="12731">
              <a:solidFill>
                <a:srgbClr val="000000"/>
              </a:solidFill>
              <a:prstDash val="solid"/>
            </a:ln>
          </c:spPr>
          <c:invertIfNegative val="0"/>
          <c:cat>
            <c:strRef>
              <c:f>Sheet1!$B$1:$E$1</c:f>
              <c:strCache>
                <c:ptCount val="4"/>
                <c:pt idx="0">
                  <c:v>Paraffin </c:v>
                </c:pt>
                <c:pt idx="1">
                  <c:v>Candles</c:v>
                </c:pt>
                <c:pt idx="2">
                  <c:v>Solar</c:v>
                </c:pt>
                <c:pt idx="3">
                  <c:v>Total Households</c:v>
                </c:pt>
              </c:strCache>
            </c:strRef>
          </c:cat>
          <c:val>
            <c:numRef>
              <c:f>Sheet1!$B$3:$E$3</c:f>
              <c:numCache>
                <c:formatCode>#,##0</c:formatCode>
                <c:ptCount val="4"/>
                <c:pt idx="1">
                  <c:v>13450</c:v>
                </c:pt>
              </c:numCache>
            </c:numRef>
          </c:val>
        </c:ser>
        <c:ser>
          <c:idx val="2"/>
          <c:order val="2"/>
          <c:tx>
            <c:strRef>
              <c:f>Sheet1!$A$4</c:f>
              <c:strCache>
                <c:ptCount val="1"/>
                <c:pt idx="0">
                  <c:v>Solar - 178</c:v>
                </c:pt>
              </c:strCache>
            </c:strRef>
          </c:tx>
          <c:spPr>
            <a:solidFill>
              <a:srgbClr val="FFFFCC"/>
            </a:solidFill>
            <a:ln w="12731">
              <a:solidFill>
                <a:srgbClr val="000000"/>
              </a:solidFill>
              <a:prstDash val="solid"/>
            </a:ln>
          </c:spPr>
          <c:invertIfNegative val="0"/>
          <c:cat>
            <c:strRef>
              <c:f>Sheet1!$B$1:$E$1</c:f>
              <c:strCache>
                <c:ptCount val="4"/>
                <c:pt idx="0">
                  <c:v>Paraffin </c:v>
                </c:pt>
                <c:pt idx="1">
                  <c:v>Candles</c:v>
                </c:pt>
                <c:pt idx="2">
                  <c:v>Solar</c:v>
                </c:pt>
                <c:pt idx="3">
                  <c:v>Total Households</c:v>
                </c:pt>
              </c:strCache>
            </c:strRef>
          </c:cat>
          <c:val>
            <c:numRef>
              <c:f>Sheet1!$B$4:$E$4</c:f>
              <c:numCache>
                <c:formatCode>General</c:formatCode>
                <c:ptCount val="4"/>
                <c:pt idx="2">
                  <c:v>178</c:v>
                </c:pt>
              </c:numCache>
            </c:numRef>
          </c:val>
        </c:ser>
        <c:ser>
          <c:idx val="3"/>
          <c:order val="3"/>
          <c:tx>
            <c:strRef>
              <c:f>Sheet1!$A$5</c:f>
              <c:strCache>
                <c:ptCount val="1"/>
                <c:pt idx="0">
                  <c:v>Total Households - 108 926</c:v>
                </c:pt>
              </c:strCache>
            </c:strRef>
          </c:tx>
          <c:spPr>
            <a:solidFill>
              <a:srgbClr val="CCFFFF"/>
            </a:solidFill>
            <a:ln w="12731">
              <a:solidFill>
                <a:srgbClr val="000000"/>
              </a:solidFill>
              <a:prstDash val="solid"/>
            </a:ln>
          </c:spPr>
          <c:invertIfNegative val="0"/>
          <c:cat>
            <c:strRef>
              <c:f>Sheet1!$B$1:$E$1</c:f>
              <c:strCache>
                <c:ptCount val="4"/>
                <c:pt idx="0">
                  <c:v>Paraffin </c:v>
                </c:pt>
                <c:pt idx="1">
                  <c:v>Candles</c:v>
                </c:pt>
                <c:pt idx="2">
                  <c:v>Solar</c:v>
                </c:pt>
                <c:pt idx="3">
                  <c:v>Total Households</c:v>
                </c:pt>
              </c:strCache>
            </c:strRef>
          </c:cat>
          <c:val>
            <c:numRef>
              <c:f>Sheet1!$B$5:$E$5</c:f>
              <c:numCache>
                <c:formatCode>General</c:formatCode>
                <c:ptCount val="4"/>
                <c:pt idx="3" formatCode="#,##0">
                  <c:v>108926</c:v>
                </c:pt>
              </c:numCache>
            </c:numRef>
          </c:val>
        </c:ser>
        <c:dLbls>
          <c:showLegendKey val="0"/>
          <c:showVal val="0"/>
          <c:showCatName val="0"/>
          <c:showSerName val="0"/>
          <c:showPercent val="0"/>
          <c:showBubbleSize val="0"/>
        </c:dLbls>
        <c:gapWidth val="150"/>
        <c:gapDepth val="0"/>
        <c:shape val="box"/>
        <c:axId val="335674752"/>
        <c:axId val="335692928"/>
        <c:axId val="0"/>
      </c:bar3DChart>
      <c:catAx>
        <c:axId val="335674752"/>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803" b="1" i="0" u="none" strike="noStrike" baseline="0">
                <a:solidFill>
                  <a:srgbClr val="000000"/>
                </a:solidFill>
                <a:latin typeface="Calibri"/>
                <a:ea typeface="Calibri"/>
                <a:cs typeface="Calibri"/>
              </a:defRPr>
            </a:pPr>
            <a:endParaRPr lang="en-US"/>
          </a:p>
        </c:txPr>
        <c:crossAx val="335692928"/>
        <c:crosses val="autoZero"/>
        <c:auto val="1"/>
        <c:lblAlgn val="ctr"/>
        <c:lblOffset val="100"/>
        <c:tickLblSkip val="1"/>
        <c:tickMarkSkip val="1"/>
        <c:noMultiLvlLbl val="0"/>
      </c:catAx>
      <c:valAx>
        <c:axId val="335692928"/>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803" b="1" i="0" u="none" strike="noStrike" baseline="0">
                <a:solidFill>
                  <a:srgbClr val="000000"/>
                </a:solidFill>
                <a:latin typeface="Calibri"/>
                <a:ea typeface="Calibri"/>
                <a:cs typeface="Calibri"/>
              </a:defRPr>
            </a:pPr>
            <a:endParaRPr lang="en-US"/>
          </a:p>
        </c:txPr>
        <c:crossAx val="335674752"/>
        <c:crosses val="autoZero"/>
        <c:crossBetween val="between"/>
      </c:valAx>
      <c:spPr>
        <a:noFill/>
        <a:ln w="25497">
          <a:noFill/>
        </a:ln>
      </c:spPr>
    </c:plotArea>
    <c:legend>
      <c:legendPos val="r"/>
      <c:layout>
        <c:manualLayout>
          <c:xMode val="edge"/>
          <c:yMode val="edge"/>
          <c:x val="0.75747510038066435"/>
          <c:y val="0.28491644574579472"/>
          <c:w val="0.23588048182719296"/>
          <c:h val="0.43016763608066538"/>
        </c:manualLayout>
      </c:layout>
      <c:overlay val="0"/>
      <c:spPr>
        <a:noFill/>
        <a:ln w="3183">
          <a:solidFill>
            <a:srgbClr val="000000"/>
          </a:solidFill>
          <a:prstDash val="solid"/>
        </a:ln>
      </c:spPr>
      <c:txPr>
        <a:bodyPr/>
        <a:lstStyle/>
        <a:p>
          <a:pPr>
            <a:defRPr lang="en-ZA" sz="737"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29" cap="flat" cmpd="sng" algn="ctr">
      <a:solidFill>
        <a:srgbClr val="000000"/>
      </a:solidFill>
      <a:prstDash val="solid"/>
      <a:miter lim="800000"/>
      <a:headEnd type="none" w="med" len="med"/>
      <a:tailEnd type="none" w="med" len="med"/>
    </a:ln>
  </c:spPr>
  <c:txPr>
    <a:bodyPr/>
    <a:lstStyle/>
    <a:p>
      <a:pPr>
        <a:defRPr sz="80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4690553745928362E-2"/>
          <c:y val="0.1111111111111111"/>
          <c:w val="0.64006514657982072"/>
          <c:h val="0.78787878787878785"/>
        </c:manualLayout>
      </c:layout>
      <c:pie3DChart>
        <c:varyColors val="1"/>
        <c:ser>
          <c:idx val="0"/>
          <c:order val="0"/>
          <c:tx>
            <c:strRef>
              <c:f>Sheet1!$A$2</c:f>
              <c:strCache>
                <c:ptCount val="1"/>
              </c:strCache>
            </c:strRef>
          </c:tx>
          <c:spPr>
            <a:solidFill>
              <a:srgbClr val="9999FF"/>
            </a:solidFill>
            <a:ln w="12684">
              <a:solidFill>
                <a:srgbClr val="000000"/>
              </a:solidFill>
              <a:prstDash val="solid"/>
            </a:ln>
          </c:spPr>
          <c:dPt>
            <c:idx val="1"/>
            <c:bubble3D val="0"/>
            <c:spPr>
              <a:solidFill>
                <a:srgbClr val="993366"/>
              </a:solidFill>
              <a:ln w="12684">
                <a:solidFill>
                  <a:srgbClr val="000000"/>
                </a:solidFill>
                <a:prstDash val="solid"/>
              </a:ln>
            </c:spPr>
          </c:dPt>
          <c:dPt>
            <c:idx val="2"/>
            <c:bubble3D val="0"/>
            <c:spPr>
              <a:solidFill>
                <a:srgbClr val="FFFFCC"/>
              </a:solidFill>
              <a:ln w="12684">
                <a:solidFill>
                  <a:srgbClr val="000000"/>
                </a:solidFill>
                <a:prstDash val="solid"/>
              </a:ln>
            </c:spPr>
          </c:dPt>
          <c:dPt>
            <c:idx val="3"/>
            <c:bubble3D val="0"/>
            <c:spPr>
              <a:solidFill>
                <a:srgbClr val="CCFFFF"/>
              </a:solidFill>
              <a:ln w="12684">
                <a:solidFill>
                  <a:srgbClr val="000000"/>
                </a:solidFill>
                <a:prstDash val="solid"/>
              </a:ln>
            </c:spPr>
          </c:dPt>
          <c:dPt>
            <c:idx val="4"/>
            <c:bubble3D val="0"/>
            <c:spPr>
              <a:solidFill>
                <a:srgbClr val="660066"/>
              </a:solidFill>
              <a:ln w="12684">
                <a:solidFill>
                  <a:srgbClr val="000000"/>
                </a:solidFill>
                <a:prstDash val="solid"/>
              </a:ln>
            </c:spPr>
          </c:dPt>
          <c:cat>
            <c:strRef>
              <c:f>Sheet1!$B$1:$F$1</c:f>
              <c:strCache>
                <c:ptCount val="5"/>
                <c:pt idx="0">
                  <c:v>10 - 14yrs (280)</c:v>
                </c:pt>
                <c:pt idx="1">
                  <c:v>15 - 35 yrs (31785)</c:v>
                </c:pt>
                <c:pt idx="2">
                  <c:v>40 - 65 yrs (51261)</c:v>
                </c:pt>
                <c:pt idx="3">
                  <c:v>65 - 90 yrs (16402)</c:v>
                </c:pt>
                <c:pt idx="4">
                  <c:v>91 - 112 yrs (634)</c:v>
                </c:pt>
              </c:strCache>
            </c:strRef>
          </c:cat>
          <c:val>
            <c:numRef>
              <c:f>Sheet1!$B$2:$F$2</c:f>
              <c:numCache>
                <c:formatCode>#,##0</c:formatCode>
                <c:ptCount val="5"/>
                <c:pt idx="0" formatCode="General">
                  <c:v>280</c:v>
                </c:pt>
                <c:pt idx="1">
                  <c:v>31785</c:v>
                </c:pt>
                <c:pt idx="2">
                  <c:v>51261</c:v>
                </c:pt>
                <c:pt idx="3">
                  <c:v>16402</c:v>
                </c:pt>
                <c:pt idx="4" formatCode="General">
                  <c:v>634</c:v>
                </c:pt>
              </c:numCache>
            </c:numRef>
          </c:val>
        </c:ser>
        <c:ser>
          <c:idx val="1"/>
          <c:order val="1"/>
          <c:tx>
            <c:strRef>
              <c:f>Sheet1!$A$3</c:f>
              <c:strCache>
                <c:ptCount val="1"/>
                <c:pt idx="0">
                  <c:v>West</c:v>
                </c:pt>
              </c:strCache>
            </c:strRef>
          </c:tx>
          <c:spPr>
            <a:solidFill>
              <a:srgbClr val="993366"/>
            </a:solidFill>
            <a:ln w="12684">
              <a:solidFill>
                <a:srgbClr val="000000"/>
              </a:solidFill>
              <a:prstDash val="solid"/>
            </a:ln>
          </c:spPr>
          <c:dPt>
            <c:idx val="0"/>
            <c:bubble3D val="0"/>
            <c:spPr>
              <a:solidFill>
                <a:srgbClr val="9999FF"/>
              </a:solidFill>
              <a:ln w="12684">
                <a:solidFill>
                  <a:srgbClr val="000000"/>
                </a:solidFill>
                <a:prstDash val="solid"/>
              </a:ln>
            </c:spPr>
          </c:dPt>
          <c:dPt>
            <c:idx val="2"/>
            <c:bubble3D val="0"/>
            <c:spPr>
              <a:solidFill>
                <a:srgbClr val="FFFFCC"/>
              </a:solidFill>
              <a:ln w="12684">
                <a:solidFill>
                  <a:srgbClr val="000000"/>
                </a:solidFill>
                <a:prstDash val="solid"/>
              </a:ln>
            </c:spPr>
          </c:dPt>
          <c:dPt>
            <c:idx val="3"/>
            <c:bubble3D val="0"/>
            <c:spPr>
              <a:solidFill>
                <a:srgbClr val="CCFFFF"/>
              </a:solidFill>
              <a:ln w="12684">
                <a:solidFill>
                  <a:srgbClr val="000000"/>
                </a:solidFill>
                <a:prstDash val="solid"/>
              </a:ln>
            </c:spPr>
          </c:dPt>
          <c:dPt>
            <c:idx val="4"/>
            <c:bubble3D val="0"/>
            <c:spPr>
              <a:solidFill>
                <a:srgbClr val="660066"/>
              </a:solidFill>
              <a:ln w="12684">
                <a:solidFill>
                  <a:srgbClr val="000000"/>
                </a:solidFill>
                <a:prstDash val="solid"/>
              </a:ln>
            </c:spPr>
          </c:dPt>
          <c:cat>
            <c:strRef>
              <c:f>Sheet1!$B$1:$F$1</c:f>
              <c:strCache>
                <c:ptCount val="5"/>
                <c:pt idx="0">
                  <c:v>10 - 14yrs (280)</c:v>
                </c:pt>
                <c:pt idx="1">
                  <c:v>15 - 35 yrs (31785)</c:v>
                </c:pt>
                <c:pt idx="2">
                  <c:v>40 - 65 yrs (51261)</c:v>
                </c:pt>
                <c:pt idx="3">
                  <c:v>65 - 90 yrs (16402)</c:v>
                </c:pt>
                <c:pt idx="4">
                  <c:v>91 - 112 yrs (634)</c:v>
                </c:pt>
              </c:strCache>
            </c:strRef>
          </c:cat>
          <c:val>
            <c:numRef>
              <c:f>Sheet1!$B$3:$F$3</c:f>
              <c:numCache>
                <c:formatCode>General</c:formatCode>
                <c:ptCount val="5"/>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684">
              <a:solidFill>
                <a:srgbClr val="000000"/>
              </a:solidFill>
              <a:prstDash val="solid"/>
            </a:ln>
          </c:spPr>
          <c:dPt>
            <c:idx val="0"/>
            <c:bubble3D val="0"/>
            <c:spPr>
              <a:solidFill>
                <a:srgbClr val="9999FF"/>
              </a:solidFill>
              <a:ln w="12684">
                <a:solidFill>
                  <a:srgbClr val="000000"/>
                </a:solidFill>
                <a:prstDash val="solid"/>
              </a:ln>
            </c:spPr>
          </c:dPt>
          <c:dPt>
            <c:idx val="1"/>
            <c:bubble3D val="0"/>
            <c:spPr>
              <a:solidFill>
                <a:srgbClr val="993366"/>
              </a:solidFill>
              <a:ln w="12684">
                <a:solidFill>
                  <a:srgbClr val="000000"/>
                </a:solidFill>
                <a:prstDash val="solid"/>
              </a:ln>
            </c:spPr>
          </c:dPt>
          <c:dPt>
            <c:idx val="3"/>
            <c:bubble3D val="0"/>
            <c:spPr>
              <a:solidFill>
                <a:srgbClr val="CCFFFF"/>
              </a:solidFill>
              <a:ln w="12684">
                <a:solidFill>
                  <a:srgbClr val="000000"/>
                </a:solidFill>
                <a:prstDash val="solid"/>
              </a:ln>
            </c:spPr>
          </c:dPt>
          <c:dPt>
            <c:idx val="4"/>
            <c:bubble3D val="0"/>
            <c:spPr>
              <a:solidFill>
                <a:srgbClr val="660066"/>
              </a:solidFill>
              <a:ln w="12684">
                <a:solidFill>
                  <a:srgbClr val="000000"/>
                </a:solidFill>
                <a:prstDash val="solid"/>
              </a:ln>
            </c:spPr>
          </c:dPt>
          <c:cat>
            <c:strRef>
              <c:f>Sheet1!$B$1:$F$1</c:f>
              <c:strCache>
                <c:ptCount val="5"/>
                <c:pt idx="0">
                  <c:v>10 - 14yrs (280)</c:v>
                </c:pt>
                <c:pt idx="1">
                  <c:v>15 - 35 yrs (31785)</c:v>
                </c:pt>
                <c:pt idx="2">
                  <c:v>40 - 65 yrs (51261)</c:v>
                </c:pt>
                <c:pt idx="3">
                  <c:v>65 - 90 yrs (16402)</c:v>
                </c:pt>
                <c:pt idx="4">
                  <c:v>91 - 112 yrs (634)</c:v>
                </c:pt>
              </c:strCache>
            </c:strRef>
          </c:cat>
          <c:val>
            <c:numRef>
              <c:f>Sheet1!$B$4:$F$4</c:f>
              <c:numCache>
                <c:formatCode>General</c:formatCode>
                <c:ptCount val="5"/>
                <c:pt idx="0">
                  <c:v>45.9</c:v>
                </c:pt>
                <c:pt idx="1">
                  <c:v>46.9</c:v>
                </c:pt>
                <c:pt idx="2">
                  <c:v>45</c:v>
                </c:pt>
                <c:pt idx="3">
                  <c:v>43.9</c:v>
                </c:pt>
              </c:numCache>
            </c:numRef>
          </c:val>
        </c:ser>
        <c:dLbls>
          <c:showLegendKey val="0"/>
          <c:showVal val="0"/>
          <c:showCatName val="0"/>
          <c:showSerName val="0"/>
          <c:showPercent val="0"/>
          <c:showBubbleSize val="0"/>
          <c:showLeaderLines val="1"/>
        </c:dLbls>
      </c:pie3DChart>
      <c:spPr>
        <a:solidFill>
          <a:srgbClr val="C0C0C0"/>
        </a:solidFill>
        <a:ln w="12684">
          <a:solidFill>
            <a:srgbClr val="808080"/>
          </a:solidFill>
          <a:prstDash val="solid"/>
        </a:ln>
      </c:spPr>
    </c:plotArea>
    <c:legend>
      <c:legendPos val="r"/>
      <c:layout>
        <c:manualLayout>
          <c:xMode val="edge"/>
          <c:yMode val="edge"/>
          <c:x val="0.80944625407166126"/>
          <c:y val="0.24747474747474749"/>
          <c:w val="0.18403908794788618"/>
          <c:h val="0.51010101010101061"/>
        </c:manualLayout>
      </c:layout>
      <c:overlay val="0"/>
      <c:spPr>
        <a:noFill/>
        <a:ln w="3171">
          <a:solidFill>
            <a:srgbClr val="000000"/>
          </a:solidFill>
          <a:prstDash val="solid"/>
        </a:ln>
      </c:spPr>
      <c:txPr>
        <a:bodyPr/>
        <a:lstStyle/>
        <a:p>
          <a:pPr>
            <a:defRPr sz="803"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w="19062" cap="flat" cmpd="sng" algn="ctr">
      <a:solidFill>
        <a:srgbClr val="000000"/>
      </a:solidFill>
      <a:prstDash val="solid"/>
      <a:miter lim="800000"/>
      <a:headEnd type="none" w="med" len="med"/>
      <a:tailEnd type="none" w="med" len="med"/>
    </a:ln>
  </c:spPr>
  <c:txPr>
    <a:bodyPr/>
    <a:lstStyle/>
    <a:p>
      <a:pPr>
        <a:defRPr sz="876" b="1"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4554294975689134E-2"/>
          <c:y val="4.4776119402985093E-2"/>
          <c:w val="0.59481361426256052"/>
          <c:h val="0.85074626865671665"/>
        </c:manualLayout>
      </c:layout>
      <c:bar3DChart>
        <c:barDir val="col"/>
        <c:grouping val="clustered"/>
        <c:varyColors val="0"/>
        <c:ser>
          <c:idx val="0"/>
          <c:order val="0"/>
          <c:tx>
            <c:strRef>
              <c:f>Sheet1!$A$2</c:f>
              <c:strCache>
                <c:ptCount val="1"/>
                <c:pt idx="0">
                  <c:v>Employed (42917)</c:v>
                </c:pt>
              </c:strCache>
            </c:strRef>
          </c:tx>
          <c:spPr>
            <a:solidFill>
              <a:srgbClr val="9999FF"/>
            </a:solidFill>
            <a:ln w="12632">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42917</c:v>
                </c:pt>
              </c:numCache>
            </c:numRef>
          </c:val>
        </c:ser>
        <c:ser>
          <c:idx val="1"/>
          <c:order val="1"/>
          <c:tx>
            <c:strRef>
              <c:f>Sheet1!$A$3</c:f>
              <c:strCache>
                <c:ptCount val="1"/>
                <c:pt idx="0">
                  <c:v>Unemployed (14503)</c:v>
                </c:pt>
              </c:strCache>
            </c:strRef>
          </c:tx>
          <c:spPr>
            <a:solidFill>
              <a:srgbClr val="993366"/>
            </a:solidFill>
            <a:ln w="12632">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14503</c:v>
                </c:pt>
              </c:numCache>
            </c:numRef>
          </c:val>
        </c:ser>
        <c:ser>
          <c:idx val="2"/>
          <c:order val="2"/>
          <c:tx>
            <c:strRef>
              <c:f>Sheet1!$A$4</c:f>
              <c:strCache>
                <c:ptCount val="1"/>
                <c:pt idx="0">
                  <c:v>Discouraged work-seekers (4608) </c:v>
                </c:pt>
              </c:strCache>
            </c:strRef>
          </c:tx>
          <c:spPr>
            <a:solidFill>
              <a:srgbClr val="FFFFCC"/>
            </a:solidFill>
            <a:ln w="12632">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4608</c:v>
                </c:pt>
              </c:numCache>
            </c:numRef>
          </c:val>
        </c:ser>
        <c:ser>
          <c:idx val="3"/>
          <c:order val="3"/>
          <c:tx>
            <c:strRef>
              <c:f>Sheet1!$A$5</c:f>
              <c:strCache>
                <c:ptCount val="1"/>
                <c:pt idx="0">
                  <c:v>Not economically active (46618)</c:v>
                </c:pt>
              </c:strCache>
            </c:strRef>
          </c:tx>
          <c:spPr>
            <a:solidFill>
              <a:srgbClr val="CCFFFF"/>
            </a:solidFill>
            <a:ln w="12632">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46618</c:v>
                </c:pt>
              </c:numCache>
            </c:numRef>
          </c:val>
        </c:ser>
        <c:dLbls>
          <c:showLegendKey val="0"/>
          <c:showVal val="0"/>
          <c:showCatName val="0"/>
          <c:showSerName val="0"/>
          <c:showPercent val="0"/>
          <c:showBubbleSize val="0"/>
        </c:dLbls>
        <c:gapWidth val="150"/>
        <c:gapDepth val="0"/>
        <c:shape val="box"/>
        <c:axId val="333253248"/>
        <c:axId val="333255040"/>
        <c:axId val="0"/>
      </c:bar3DChart>
      <c:catAx>
        <c:axId val="333253248"/>
        <c:scaling>
          <c:orientation val="minMax"/>
        </c:scaling>
        <c:delete val="0"/>
        <c:axPos val="b"/>
        <c:numFmt formatCode="General" sourceLinked="1"/>
        <c:majorTickMark val="out"/>
        <c:minorTickMark val="none"/>
        <c:tickLblPos val="low"/>
        <c:spPr>
          <a:ln w="3159">
            <a:solidFill>
              <a:srgbClr val="000000"/>
            </a:solidFill>
            <a:prstDash val="solid"/>
          </a:ln>
        </c:spPr>
        <c:txPr>
          <a:bodyPr rot="0" vert="horz"/>
          <a:lstStyle/>
          <a:p>
            <a:pPr>
              <a:defRPr sz="868" b="1" i="0" u="none" strike="noStrike" baseline="0">
                <a:solidFill>
                  <a:srgbClr val="000000"/>
                </a:solidFill>
                <a:latin typeface="Calibri"/>
                <a:ea typeface="Calibri"/>
                <a:cs typeface="Calibri"/>
              </a:defRPr>
            </a:pPr>
            <a:endParaRPr lang="en-US"/>
          </a:p>
        </c:txPr>
        <c:crossAx val="333255040"/>
        <c:crosses val="autoZero"/>
        <c:auto val="1"/>
        <c:lblAlgn val="ctr"/>
        <c:lblOffset val="100"/>
        <c:tickLblSkip val="1"/>
        <c:tickMarkSkip val="1"/>
        <c:noMultiLvlLbl val="0"/>
      </c:catAx>
      <c:valAx>
        <c:axId val="333255040"/>
        <c:scaling>
          <c:orientation val="minMax"/>
        </c:scaling>
        <c:delete val="0"/>
        <c:axPos val="l"/>
        <c:numFmt formatCode="General" sourceLinked="1"/>
        <c:majorTickMark val="out"/>
        <c:minorTickMark val="none"/>
        <c:tickLblPos val="nextTo"/>
        <c:spPr>
          <a:ln w="3159">
            <a:solidFill>
              <a:srgbClr val="000000"/>
            </a:solidFill>
            <a:prstDash val="solid"/>
          </a:ln>
        </c:spPr>
        <c:txPr>
          <a:bodyPr rot="0" vert="horz"/>
          <a:lstStyle/>
          <a:p>
            <a:pPr>
              <a:defRPr sz="868" b="1" i="0" u="none" strike="noStrike" baseline="0">
                <a:solidFill>
                  <a:srgbClr val="000000"/>
                </a:solidFill>
                <a:latin typeface="Calibri"/>
                <a:ea typeface="Calibri"/>
                <a:cs typeface="Calibri"/>
              </a:defRPr>
            </a:pPr>
            <a:endParaRPr lang="en-US"/>
          </a:p>
        </c:txPr>
        <c:crossAx val="333253248"/>
        <c:crosses val="autoZero"/>
        <c:crossBetween val="between"/>
      </c:valAx>
      <c:spPr>
        <a:solidFill>
          <a:srgbClr val="C0C0C0"/>
        </a:solidFill>
        <a:ln w="12632">
          <a:solidFill>
            <a:srgbClr val="808080"/>
          </a:solidFill>
          <a:prstDash val="solid"/>
        </a:ln>
      </c:spPr>
    </c:plotArea>
    <c:legend>
      <c:legendPos val="r"/>
      <c:layout>
        <c:manualLayout>
          <c:xMode val="edge"/>
          <c:yMode val="edge"/>
          <c:x val="0.68719612487462856"/>
          <c:y val="0.2985074626865673"/>
          <c:w val="0.30632097817042497"/>
          <c:h val="0.40298507462687094"/>
        </c:manualLayout>
      </c:layout>
      <c:overlay val="0"/>
      <c:spPr>
        <a:noFill/>
        <a:ln w="3159">
          <a:solidFill>
            <a:srgbClr val="000000"/>
          </a:solidFill>
          <a:prstDash val="solid"/>
        </a:ln>
      </c:spPr>
      <c:txPr>
        <a:bodyPr/>
        <a:lstStyle/>
        <a:p>
          <a:pPr>
            <a:defRPr sz="801"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005" cap="flat" cmpd="sng" algn="ctr">
      <a:solidFill>
        <a:srgbClr val="000000"/>
      </a:solidFill>
      <a:prstDash val="solid"/>
      <a:miter lim="800000"/>
      <a:headEnd type="none" w="med" len="med"/>
      <a:tailEnd type="none" w="med" len="med"/>
    </a:ln>
  </c:spPr>
  <c:txPr>
    <a:bodyPr/>
    <a:lstStyle/>
    <a:p>
      <a:pPr>
        <a:defRPr sz="86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9424460431654678"/>
          <c:y val="8.2417582417582416E-2"/>
          <c:w val="0.41366906474820142"/>
          <c:h val="0.73076923076923073"/>
        </c:manualLayout>
      </c:layout>
      <c:bar3DChart>
        <c:barDir val="col"/>
        <c:grouping val="clustered"/>
        <c:varyColors val="0"/>
        <c:ser>
          <c:idx val="0"/>
          <c:order val="0"/>
          <c:tx>
            <c:strRef>
              <c:f>Sheet1!$A$2</c:f>
              <c:strCache>
                <c:ptCount val="1"/>
                <c:pt idx="0">
                  <c:v>Eyes glasses - Yes</c:v>
                </c:pt>
              </c:strCache>
            </c:strRef>
          </c:tx>
          <c:spPr>
            <a:solidFill>
              <a:srgbClr val="9999FF"/>
            </a:solidFill>
            <a:ln w="12680">
              <a:solidFill>
                <a:srgbClr val="000000"/>
              </a:solidFill>
              <a:prstDash val="solid"/>
            </a:ln>
          </c:spPr>
          <c:invertIfNegative val="0"/>
          <c:cat>
            <c:numRef>
              <c:f>Sheet1!$B$1:$C$1</c:f>
              <c:numCache>
                <c:formatCode>#,##0</c:formatCode>
                <c:ptCount val="2"/>
                <c:pt idx="0">
                  <c:v>20189</c:v>
                </c:pt>
                <c:pt idx="1">
                  <c:v>357892</c:v>
                </c:pt>
              </c:numCache>
            </c:numRef>
          </c:cat>
          <c:val>
            <c:numRef>
              <c:f>Sheet1!$B$2:$C$2</c:f>
              <c:numCache>
                <c:formatCode>General</c:formatCode>
                <c:ptCount val="2"/>
                <c:pt idx="0" formatCode="#,##0">
                  <c:v>20189</c:v>
                </c:pt>
              </c:numCache>
            </c:numRef>
          </c:val>
        </c:ser>
        <c:ser>
          <c:idx val="1"/>
          <c:order val="1"/>
          <c:tx>
            <c:strRef>
              <c:f>Sheet1!$A$3</c:f>
              <c:strCache>
                <c:ptCount val="1"/>
                <c:pt idx="0">
                  <c:v>Eyes glasses - No</c:v>
                </c:pt>
              </c:strCache>
            </c:strRef>
          </c:tx>
          <c:spPr>
            <a:solidFill>
              <a:srgbClr val="993366"/>
            </a:solidFill>
            <a:ln w="12680">
              <a:solidFill>
                <a:srgbClr val="000000"/>
              </a:solidFill>
              <a:prstDash val="solid"/>
            </a:ln>
          </c:spPr>
          <c:invertIfNegative val="0"/>
          <c:cat>
            <c:numRef>
              <c:f>Sheet1!$B$1:$C$1</c:f>
              <c:numCache>
                <c:formatCode>#,##0</c:formatCode>
                <c:ptCount val="2"/>
                <c:pt idx="0">
                  <c:v>20189</c:v>
                </c:pt>
                <c:pt idx="1">
                  <c:v>357892</c:v>
                </c:pt>
              </c:numCache>
            </c:numRef>
          </c:cat>
          <c:val>
            <c:numRef>
              <c:f>Sheet1!$B$3:$C$3</c:f>
              <c:numCache>
                <c:formatCode>#,##0</c:formatCode>
                <c:ptCount val="2"/>
                <c:pt idx="1">
                  <c:v>357892</c:v>
                </c:pt>
              </c:numCache>
            </c:numRef>
          </c:val>
        </c:ser>
        <c:dLbls>
          <c:showLegendKey val="0"/>
          <c:showVal val="0"/>
          <c:showCatName val="0"/>
          <c:showSerName val="0"/>
          <c:showPercent val="0"/>
          <c:showBubbleSize val="0"/>
        </c:dLbls>
        <c:gapWidth val="150"/>
        <c:gapDepth val="0"/>
        <c:shape val="box"/>
        <c:axId val="333280768"/>
        <c:axId val="333282304"/>
        <c:axId val="0"/>
      </c:bar3DChart>
      <c:catAx>
        <c:axId val="333280768"/>
        <c:scaling>
          <c:orientation val="minMax"/>
        </c:scaling>
        <c:delete val="0"/>
        <c:axPos val="b"/>
        <c:numFmt formatCode="#,##0"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33282304"/>
        <c:crosses val="autoZero"/>
        <c:auto val="1"/>
        <c:lblAlgn val="ctr"/>
        <c:lblOffset val="100"/>
        <c:tickLblSkip val="1"/>
        <c:tickMarkSkip val="1"/>
        <c:noMultiLvlLbl val="0"/>
      </c:catAx>
      <c:valAx>
        <c:axId val="333282304"/>
        <c:scaling>
          <c:orientation val="minMax"/>
        </c:scaling>
        <c:delete val="0"/>
        <c:axPos val="l"/>
        <c:majorGridlines>
          <c:spPr>
            <a:ln w="3170">
              <a:solidFill>
                <a:srgbClr val="000000"/>
              </a:solidFill>
              <a:prstDash val="solid"/>
            </a:ln>
          </c:spPr>
        </c:majorGridlines>
        <c:numFmt formatCode="#,##0"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33280768"/>
        <c:crosses val="autoZero"/>
        <c:crossBetween val="between"/>
      </c:valAx>
      <c:spPr>
        <a:noFill/>
        <a:ln w="25361">
          <a:noFill/>
        </a:ln>
      </c:spPr>
    </c:plotArea>
    <c:legend>
      <c:legendPos val="r"/>
      <c:layout>
        <c:manualLayout>
          <c:xMode val="edge"/>
          <c:yMode val="edge"/>
          <c:x val="0.64748201438850483"/>
          <c:y val="0.39560439560440508"/>
          <c:w val="0.33812949640288498"/>
          <c:h val="0.21428571428571397"/>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021"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9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9424460431654678"/>
          <c:y val="8.2417582417582416E-2"/>
          <c:w val="0.43884892086331545"/>
          <c:h val="0.73076923076923073"/>
        </c:manualLayout>
      </c:layout>
      <c:bar3DChart>
        <c:barDir val="col"/>
        <c:grouping val="clustered"/>
        <c:varyColors val="0"/>
        <c:ser>
          <c:idx val="0"/>
          <c:order val="0"/>
          <c:tx>
            <c:strRef>
              <c:f>Sheet1!$A$2</c:f>
              <c:strCache>
                <c:ptCount val="1"/>
                <c:pt idx="0">
                  <c:v>On chronic medication</c:v>
                </c:pt>
              </c:strCache>
            </c:strRef>
          </c:tx>
          <c:spPr>
            <a:solidFill>
              <a:srgbClr val="9999FF"/>
            </a:solidFill>
            <a:ln w="12755">
              <a:solidFill>
                <a:srgbClr val="000000"/>
              </a:solidFill>
              <a:prstDash val="solid"/>
            </a:ln>
          </c:spPr>
          <c:invertIfNegative val="0"/>
          <c:cat>
            <c:numRef>
              <c:f>Sheet1!$B$1:$C$1</c:f>
              <c:numCache>
                <c:formatCode>#,##0</c:formatCode>
                <c:ptCount val="2"/>
                <c:pt idx="0">
                  <c:v>25858</c:v>
                </c:pt>
                <c:pt idx="1">
                  <c:v>351411</c:v>
                </c:pt>
              </c:numCache>
            </c:numRef>
          </c:cat>
          <c:val>
            <c:numRef>
              <c:f>Sheet1!$B$2:$C$2</c:f>
              <c:numCache>
                <c:formatCode>General</c:formatCode>
                <c:ptCount val="2"/>
                <c:pt idx="0" formatCode="#,##0">
                  <c:v>25858</c:v>
                </c:pt>
              </c:numCache>
            </c:numRef>
          </c:val>
        </c:ser>
        <c:ser>
          <c:idx val="1"/>
          <c:order val="1"/>
          <c:tx>
            <c:strRef>
              <c:f>Sheet1!$A$3</c:f>
              <c:strCache>
                <c:ptCount val="1"/>
                <c:pt idx="0">
                  <c:v>Not on Chronic medication</c:v>
                </c:pt>
              </c:strCache>
            </c:strRef>
          </c:tx>
          <c:spPr>
            <a:solidFill>
              <a:srgbClr val="993366"/>
            </a:solidFill>
            <a:ln w="12755">
              <a:solidFill>
                <a:srgbClr val="000000"/>
              </a:solidFill>
              <a:prstDash val="solid"/>
            </a:ln>
          </c:spPr>
          <c:invertIfNegative val="0"/>
          <c:cat>
            <c:numRef>
              <c:f>Sheet1!$B$1:$C$1</c:f>
              <c:numCache>
                <c:formatCode>#,##0</c:formatCode>
                <c:ptCount val="2"/>
                <c:pt idx="0">
                  <c:v>25858</c:v>
                </c:pt>
                <c:pt idx="1">
                  <c:v>351411</c:v>
                </c:pt>
              </c:numCache>
            </c:numRef>
          </c:cat>
          <c:val>
            <c:numRef>
              <c:f>Sheet1!$B$3:$C$3</c:f>
              <c:numCache>
                <c:formatCode>#,##0</c:formatCode>
                <c:ptCount val="2"/>
                <c:pt idx="1">
                  <c:v>351411</c:v>
                </c:pt>
              </c:numCache>
            </c:numRef>
          </c:val>
        </c:ser>
        <c:dLbls>
          <c:showLegendKey val="0"/>
          <c:showVal val="0"/>
          <c:showCatName val="0"/>
          <c:showSerName val="0"/>
          <c:showPercent val="0"/>
          <c:showBubbleSize val="0"/>
        </c:dLbls>
        <c:gapWidth val="150"/>
        <c:gapDepth val="0"/>
        <c:shape val="box"/>
        <c:axId val="332709888"/>
        <c:axId val="332711424"/>
        <c:axId val="0"/>
      </c:bar3DChart>
      <c:catAx>
        <c:axId val="332709888"/>
        <c:scaling>
          <c:orientation val="minMax"/>
        </c:scaling>
        <c:delete val="0"/>
        <c:axPos val="b"/>
        <c:numFmt formatCode="#,##0" sourceLinked="1"/>
        <c:majorTickMark val="out"/>
        <c:minorTickMark val="none"/>
        <c:tickLblPos val="low"/>
        <c:spPr>
          <a:ln w="3189">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en-US"/>
          </a:p>
        </c:txPr>
        <c:crossAx val="332711424"/>
        <c:crosses val="autoZero"/>
        <c:auto val="1"/>
        <c:lblAlgn val="ctr"/>
        <c:lblOffset val="100"/>
        <c:tickLblSkip val="1"/>
        <c:tickMarkSkip val="1"/>
        <c:noMultiLvlLbl val="0"/>
      </c:catAx>
      <c:valAx>
        <c:axId val="332711424"/>
        <c:scaling>
          <c:orientation val="minMax"/>
        </c:scaling>
        <c:delete val="0"/>
        <c:axPos val="l"/>
        <c:majorGridlines>
          <c:spPr>
            <a:ln w="3189">
              <a:solidFill>
                <a:srgbClr val="000000"/>
              </a:solidFill>
              <a:prstDash val="solid"/>
            </a:ln>
          </c:spPr>
        </c:majorGridlines>
        <c:numFmt formatCode="#,##0" sourceLinked="1"/>
        <c:majorTickMark val="out"/>
        <c:minorTickMark val="none"/>
        <c:tickLblPos val="nextTo"/>
        <c:spPr>
          <a:ln w="3189">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en-US"/>
          </a:p>
        </c:txPr>
        <c:crossAx val="332709888"/>
        <c:crosses val="autoZero"/>
        <c:crossBetween val="between"/>
      </c:valAx>
      <c:spPr>
        <a:noFill/>
        <a:ln w="25599">
          <a:noFill/>
        </a:ln>
      </c:spPr>
    </c:plotArea>
    <c:legend>
      <c:legendPos val="r"/>
      <c:layout>
        <c:manualLayout>
          <c:xMode val="edge"/>
          <c:yMode val="edge"/>
          <c:x val="0.67266191004104181"/>
          <c:y val="0.31868131868131866"/>
          <c:w val="0.31294958166330739"/>
          <c:h val="0.36813186813186832"/>
        </c:manualLayout>
      </c:layout>
      <c:overlay val="0"/>
      <c:spPr>
        <a:noFill/>
        <a:ln w="3189">
          <a:solidFill>
            <a:srgbClr val="000000"/>
          </a:solidFill>
          <a:prstDash val="solid"/>
        </a:ln>
      </c:spPr>
      <c:txPr>
        <a:bodyPr/>
        <a:lstStyle/>
        <a:p>
          <a:pPr>
            <a:defRPr sz="73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99" cap="flat" cmpd="sng" algn="ctr">
      <a:solidFill>
        <a:srgbClr val="000000"/>
      </a:solidFill>
      <a:prstDash val="solid"/>
      <a:miter lim="800000"/>
      <a:headEnd type="none" w="med" len="med"/>
      <a:tailEnd type="none" w="med" len="med"/>
    </a:ln>
  </c:spPr>
  <c:txPr>
    <a:bodyPr/>
    <a:lstStyle/>
    <a:p>
      <a:pPr>
        <a:defRPr sz="801"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9424460431654678"/>
          <c:y val="8.2417582417582416E-2"/>
          <c:w val="0.4172661870503655"/>
          <c:h val="0.73076923076923073"/>
        </c:manualLayout>
      </c:layout>
      <c:bar3DChart>
        <c:barDir val="col"/>
        <c:grouping val="clustered"/>
        <c:varyColors val="0"/>
        <c:ser>
          <c:idx val="0"/>
          <c:order val="0"/>
          <c:tx>
            <c:strRef>
              <c:f>Sheet1!$A$2</c:f>
              <c:strCache>
                <c:ptCount val="1"/>
                <c:pt idx="0">
                  <c:v>Hearing aid - Yes</c:v>
                </c:pt>
              </c:strCache>
            </c:strRef>
          </c:tx>
          <c:spPr>
            <a:solidFill>
              <a:srgbClr val="9999FF"/>
            </a:solidFill>
            <a:ln w="12816">
              <a:solidFill>
                <a:srgbClr val="000000"/>
              </a:solidFill>
              <a:prstDash val="solid"/>
            </a:ln>
          </c:spPr>
          <c:invertIfNegative val="0"/>
          <c:cat>
            <c:numRef>
              <c:f>Sheet1!$B$1:$C$1</c:f>
              <c:numCache>
                <c:formatCode>#,##0</c:formatCode>
                <c:ptCount val="2"/>
                <c:pt idx="0">
                  <c:v>6763</c:v>
                </c:pt>
                <c:pt idx="1">
                  <c:v>370835</c:v>
                </c:pt>
              </c:numCache>
            </c:numRef>
          </c:cat>
          <c:val>
            <c:numRef>
              <c:f>Sheet1!$B$2:$C$2</c:f>
              <c:numCache>
                <c:formatCode>General</c:formatCode>
                <c:ptCount val="2"/>
                <c:pt idx="0" formatCode="#,##0">
                  <c:v>6763</c:v>
                </c:pt>
              </c:numCache>
            </c:numRef>
          </c:val>
        </c:ser>
        <c:ser>
          <c:idx val="1"/>
          <c:order val="1"/>
          <c:tx>
            <c:strRef>
              <c:f>Sheet1!$A$3</c:f>
              <c:strCache>
                <c:ptCount val="1"/>
                <c:pt idx="0">
                  <c:v>Hearing aid - No</c:v>
                </c:pt>
              </c:strCache>
            </c:strRef>
          </c:tx>
          <c:spPr>
            <a:solidFill>
              <a:srgbClr val="993366"/>
            </a:solidFill>
            <a:ln w="12816">
              <a:solidFill>
                <a:srgbClr val="000000"/>
              </a:solidFill>
              <a:prstDash val="solid"/>
            </a:ln>
          </c:spPr>
          <c:invertIfNegative val="0"/>
          <c:cat>
            <c:numRef>
              <c:f>Sheet1!$B$1:$C$1</c:f>
              <c:numCache>
                <c:formatCode>#,##0</c:formatCode>
                <c:ptCount val="2"/>
                <c:pt idx="0">
                  <c:v>6763</c:v>
                </c:pt>
                <c:pt idx="1">
                  <c:v>370835</c:v>
                </c:pt>
              </c:numCache>
            </c:numRef>
          </c:cat>
          <c:val>
            <c:numRef>
              <c:f>Sheet1!$B$3:$C$3</c:f>
              <c:numCache>
                <c:formatCode>#,##0</c:formatCode>
                <c:ptCount val="2"/>
                <c:pt idx="1">
                  <c:v>370835</c:v>
                </c:pt>
              </c:numCache>
            </c:numRef>
          </c:val>
        </c:ser>
        <c:dLbls>
          <c:showLegendKey val="0"/>
          <c:showVal val="0"/>
          <c:showCatName val="0"/>
          <c:showSerName val="0"/>
          <c:showPercent val="0"/>
          <c:showBubbleSize val="0"/>
        </c:dLbls>
        <c:gapWidth val="150"/>
        <c:gapDepth val="0"/>
        <c:shape val="box"/>
        <c:axId val="333797632"/>
        <c:axId val="333807616"/>
        <c:axId val="0"/>
      </c:bar3DChart>
      <c:catAx>
        <c:axId val="333797632"/>
        <c:scaling>
          <c:orientation val="minMax"/>
        </c:scaling>
        <c:delete val="0"/>
        <c:axPos val="b"/>
        <c:numFmt formatCode="#,##0" sourceLinked="1"/>
        <c:majorTickMark val="out"/>
        <c:minorTickMark val="none"/>
        <c:tickLblPos val="low"/>
        <c:spPr>
          <a:ln w="3203">
            <a:solidFill>
              <a:srgbClr val="000000"/>
            </a:solidFill>
            <a:prstDash val="solid"/>
          </a:ln>
        </c:spPr>
        <c:txPr>
          <a:bodyPr rot="0" vert="horz"/>
          <a:lstStyle/>
          <a:p>
            <a:pPr>
              <a:defRPr sz="806" b="1" i="0" u="none" strike="noStrike" baseline="0">
                <a:solidFill>
                  <a:srgbClr val="000000"/>
                </a:solidFill>
                <a:latin typeface="Calibri"/>
                <a:ea typeface="Calibri"/>
                <a:cs typeface="Calibri"/>
              </a:defRPr>
            </a:pPr>
            <a:endParaRPr lang="en-US"/>
          </a:p>
        </c:txPr>
        <c:crossAx val="333807616"/>
        <c:crosses val="autoZero"/>
        <c:auto val="1"/>
        <c:lblAlgn val="ctr"/>
        <c:lblOffset val="100"/>
        <c:tickLblSkip val="1"/>
        <c:tickMarkSkip val="1"/>
        <c:noMultiLvlLbl val="0"/>
      </c:catAx>
      <c:valAx>
        <c:axId val="333807616"/>
        <c:scaling>
          <c:orientation val="minMax"/>
        </c:scaling>
        <c:delete val="0"/>
        <c:axPos val="l"/>
        <c:majorGridlines>
          <c:spPr>
            <a:ln w="3203">
              <a:solidFill>
                <a:srgbClr val="000000"/>
              </a:solidFill>
              <a:prstDash val="solid"/>
            </a:ln>
          </c:spPr>
        </c:majorGridlines>
        <c:numFmt formatCode="#,##0" sourceLinked="1"/>
        <c:majorTickMark val="out"/>
        <c:minorTickMark val="none"/>
        <c:tickLblPos val="nextTo"/>
        <c:spPr>
          <a:ln w="3203">
            <a:solidFill>
              <a:srgbClr val="000000"/>
            </a:solidFill>
            <a:prstDash val="solid"/>
          </a:ln>
        </c:spPr>
        <c:txPr>
          <a:bodyPr rot="0" vert="horz"/>
          <a:lstStyle/>
          <a:p>
            <a:pPr>
              <a:defRPr sz="806" b="1" i="0" u="none" strike="noStrike" baseline="0">
                <a:solidFill>
                  <a:srgbClr val="000000"/>
                </a:solidFill>
                <a:latin typeface="Calibri"/>
                <a:ea typeface="Calibri"/>
                <a:cs typeface="Calibri"/>
              </a:defRPr>
            </a:pPr>
            <a:endParaRPr lang="en-US"/>
          </a:p>
        </c:txPr>
        <c:crossAx val="333797632"/>
        <c:crosses val="autoZero"/>
        <c:crossBetween val="between"/>
      </c:valAx>
      <c:spPr>
        <a:noFill/>
        <a:ln w="25595">
          <a:noFill/>
        </a:ln>
      </c:spPr>
    </c:plotArea>
    <c:legend>
      <c:legendPos val="r"/>
      <c:layout>
        <c:manualLayout>
          <c:xMode val="edge"/>
          <c:yMode val="edge"/>
          <c:x val="0.65107931401050312"/>
          <c:y val="0.39560439560440508"/>
          <c:w val="0.33453221573109732"/>
          <c:h val="0.21428571428571397"/>
        </c:manualLayout>
      </c:layout>
      <c:overlay val="0"/>
      <c:spPr>
        <a:noFill/>
        <a:ln w="3203">
          <a:solidFill>
            <a:srgbClr val="000000"/>
          </a:solidFill>
          <a:prstDash val="solid"/>
        </a:ln>
      </c:spPr>
      <c:txPr>
        <a:bodyPr/>
        <a:lstStyle/>
        <a:p>
          <a:pPr>
            <a:defRPr sz="74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96" cap="flat" cmpd="sng" algn="ctr">
      <a:solidFill>
        <a:srgbClr val="000000"/>
      </a:solidFill>
      <a:prstDash val="solid"/>
      <a:miter lim="800000"/>
      <a:headEnd type="none" w="med" len="med"/>
      <a:tailEnd type="none" w="med" len="med"/>
    </a:ln>
  </c:spPr>
  <c:txPr>
    <a:bodyPr/>
    <a:lstStyle/>
    <a:p>
      <a:pPr>
        <a:defRPr sz="806" b="1"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9424460431654678"/>
          <c:y val="8.2417582417582416E-2"/>
          <c:w val="0.42805755395683481"/>
          <c:h val="0.73076923076923073"/>
        </c:manualLayout>
      </c:layout>
      <c:bar3DChart>
        <c:barDir val="col"/>
        <c:grouping val="clustered"/>
        <c:varyColors val="0"/>
        <c:ser>
          <c:idx val="0"/>
          <c:order val="0"/>
          <c:tx>
            <c:strRef>
              <c:f>Sheet1!$A$2</c:f>
              <c:strCache>
                <c:ptCount val="1"/>
                <c:pt idx="0">
                  <c:v>Walikng stick or frames- Yes</c:v>
                </c:pt>
              </c:strCache>
            </c:strRef>
          </c:tx>
          <c:spPr>
            <a:solidFill>
              <a:srgbClr val="9999FF"/>
            </a:solidFill>
            <a:ln w="12816">
              <a:solidFill>
                <a:srgbClr val="000000"/>
              </a:solidFill>
              <a:prstDash val="solid"/>
            </a:ln>
          </c:spPr>
          <c:invertIfNegative val="0"/>
          <c:cat>
            <c:numRef>
              <c:f>Sheet1!$B$1:$C$1</c:f>
              <c:numCache>
                <c:formatCode>#,##0</c:formatCode>
                <c:ptCount val="2"/>
                <c:pt idx="0">
                  <c:v>8175</c:v>
                </c:pt>
                <c:pt idx="1">
                  <c:v>369625</c:v>
                </c:pt>
              </c:numCache>
            </c:numRef>
          </c:cat>
          <c:val>
            <c:numRef>
              <c:f>Sheet1!$B$2:$C$2</c:f>
              <c:numCache>
                <c:formatCode>General</c:formatCode>
                <c:ptCount val="2"/>
                <c:pt idx="0" formatCode="#,##0">
                  <c:v>8175</c:v>
                </c:pt>
              </c:numCache>
            </c:numRef>
          </c:val>
        </c:ser>
        <c:ser>
          <c:idx val="1"/>
          <c:order val="1"/>
          <c:tx>
            <c:strRef>
              <c:f>Sheet1!$A$3</c:f>
              <c:strCache>
                <c:ptCount val="1"/>
                <c:pt idx="0">
                  <c:v>Walking stick or frame - No</c:v>
                </c:pt>
              </c:strCache>
            </c:strRef>
          </c:tx>
          <c:spPr>
            <a:solidFill>
              <a:srgbClr val="993366"/>
            </a:solidFill>
            <a:ln w="12816">
              <a:solidFill>
                <a:srgbClr val="000000"/>
              </a:solidFill>
              <a:prstDash val="solid"/>
            </a:ln>
          </c:spPr>
          <c:invertIfNegative val="0"/>
          <c:cat>
            <c:numRef>
              <c:f>Sheet1!$B$1:$C$1</c:f>
              <c:numCache>
                <c:formatCode>#,##0</c:formatCode>
                <c:ptCount val="2"/>
                <c:pt idx="0">
                  <c:v>8175</c:v>
                </c:pt>
                <c:pt idx="1">
                  <c:v>369625</c:v>
                </c:pt>
              </c:numCache>
            </c:numRef>
          </c:cat>
          <c:val>
            <c:numRef>
              <c:f>Sheet1!$B$3:$C$3</c:f>
              <c:numCache>
                <c:formatCode>#,##0</c:formatCode>
                <c:ptCount val="2"/>
                <c:pt idx="1">
                  <c:v>369625</c:v>
                </c:pt>
              </c:numCache>
            </c:numRef>
          </c:val>
        </c:ser>
        <c:dLbls>
          <c:showLegendKey val="0"/>
          <c:showVal val="0"/>
          <c:showCatName val="0"/>
          <c:showSerName val="0"/>
          <c:showPercent val="0"/>
          <c:showBubbleSize val="0"/>
        </c:dLbls>
        <c:gapWidth val="150"/>
        <c:gapDepth val="0"/>
        <c:shape val="box"/>
        <c:axId val="333832960"/>
        <c:axId val="333834496"/>
        <c:axId val="0"/>
      </c:bar3DChart>
      <c:catAx>
        <c:axId val="333832960"/>
        <c:scaling>
          <c:orientation val="minMax"/>
        </c:scaling>
        <c:delete val="0"/>
        <c:axPos val="b"/>
        <c:numFmt formatCode="#,##0" sourceLinked="1"/>
        <c:majorTickMark val="out"/>
        <c:minorTickMark val="none"/>
        <c:tickLblPos val="low"/>
        <c:spPr>
          <a:ln w="3203">
            <a:solidFill>
              <a:srgbClr val="000000"/>
            </a:solidFill>
            <a:prstDash val="solid"/>
          </a:ln>
        </c:spPr>
        <c:txPr>
          <a:bodyPr rot="0" vert="horz"/>
          <a:lstStyle/>
          <a:p>
            <a:pPr>
              <a:defRPr sz="806" b="1" i="0" u="none" strike="noStrike" baseline="0">
                <a:solidFill>
                  <a:srgbClr val="000000"/>
                </a:solidFill>
                <a:latin typeface="Calibri"/>
                <a:ea typeface="Calibri"/>
                <a:cs typeface="Calibri"/>
              </a:defRPr>
            </a:pPr>
            <a:endParaRPr lang="en-US"/>
          </a:p>
        </c:txPr>
        <c:crossAx val="333834496"/>
        <c:crosses val="autoZero"/>
        <c:auto val="1"/>
        <c:lblAlgn val="ctr"/>
        <c:lblOffset val="100"/>
        <c:tickLblSkip val="1"/>
        <c:tickMarkSkip val="1"/>
        <c:noMultiLvlLbl val="0"/>
      </c:catAx>
      <c:valAx>
        <c:axId val="333834496"/>
        <c:scaling>
          <c:orientation val="minMax"/>
        </c:scaling>
        <c:delete val="0"/>
        <c:axPos val="l"/>
        <c:majorGridlines>
          <c:spPr>
            <a:ln w="3203">
              <a:solidFill>
                <a:srgbClr val="000000"/>
              </a:solidFill>
              <a:prstDash val="solid"/>
            </a:ln>
          </c:spPr>
        </c:majorGridlines>
        <c:numFmt formatCode="#,##0" sourceLinked="1"/>
        <c:majorTickMark val="out"/>
        <c:minorTickMark val="none"/>
        <c:tickLblPos val="nextTo"/>
        <c:spPr>
          <a:ln w="3203">
            <a:solidFill>
              <a:srgbClr val="000000"/>
            </a:solidFill>
            <a:prstDash val="solid"/>
          </a:ln>
        </c:spPr>
        <c:txPr>
          <a:bodyPr rot="0" vert="horz"/>
          <a:lstStyle/>
          <a:p>
            <a:pPr>
              <a:defRPr sz="806" b="1" i="0" u="none" strike="noStrike" baseline="0">
                <a:solidFill>
                  <a:srgbClr val="000000"/>
                </a:solidFill>
                <a:latin typeface="Calibri"/>
                <a:ea typeface="Calibri"/>
                <a:cs typeface="Calibri"/>
              </a:defRPr>
            </a:pPr>
            <a:endParaRPr lang="en-US"/>
          </a:p>
        </c:txPr>
        <c:crossAx val="333832960"/>
        <c:crosses val="autoZero"/>
        <c:crossBetween val="between"/>
      </c:valAx>
      <c:spPr>
        <a:noFill/>
        <a:ln w="25595">
          <a:noFill/>
        </a:ln>
      </c:spPr>
    </c:plotArea>
    <c:legend>
      <c:legendPos val="r"/>
      <c:layout>
        <c:manualLayout>
          <c:xMode val="edge"/>
          <c:yMode val="edge"/>
          <c:x val="0.66187038448152302"/>
          <c:y val="0.31868131868131866"/>
          <c:w val="0.32374114526006748"/>
          <c:h val="0.36813186813186832"/>
        </c:manualLayout>
      </c:layout>
      <c:overlay val="0"/>
      <c:spPr>
        <a:noFill/>
        <a:ln w="3203">
          <a:solidFill>
            <a:srgbClr val="000000"/>
          </a:solidFill>
          <a:prstDash val="solid"/>
        </a:ln>
      </c:spPr>
      <c:txPr>
        <a:bodyPr/>
        <a:lstStyle/>
        <a:p>
          <a:pPr>
            <a:defRPr sz="74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96" cap="flat" cmpd="sng" algn="ctr">
      <a:solidFill>
        <a:srgbClr val="000000"/>
      </a:solidFill>
      <a:prstDash val="solid"/>
      <a:miter lim="800000"/>
      <a:headEnd type="none" w="med" len="med"/>
      <a:tailEnd type="none" w="med" len="med"/>
    </a:ln>
  </c:spPr>
  <c:txPr>
    <a:bodyPr/>
    <a:lstStyle/>
    <a:p>
      <a:pPr>
        <a:defRPr sz="806" b="1"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237479806138912E-2"/>
          <c:y val="6.2937062937062943E-2"/>
          <c:w val="0.64458804523424851"/>
          <c:h val="0.79720279720279719"/>
        </c:manualLayout>
      </c:layout>
      <c:bar3DChart>
        <c:barDir val="col"/>
        <c:grouping val="clustered"/>
        <c:varyColors val="0"/>
        <c:ser>
          <c:idx val="0"/>
          <c:order val="0"/>
          <c:tx>
            <c:strRef>
              <c:f>Sheet1!$A$2</c:f>
              <c:strCache>
                <c:ptCount val="1"/>
                <c:pt idx="0">
                  <c:v>On wheelchair - Yes (5 250)</c:v>
                </c:pt>
              </c:strCache>
            </c:strRef>
          </c:tx>
          <c:spPr>
            <a:solidFill>
              <a:srgbClr val="9999FF"/>
            </a:solidFill>
            <a:ln w="12754">
              <a:solidFill>
                <a:srgbClr val="000000"/>
              </a:solidFill>
              <a:prstDash val="solid"/>
            </a:ln>
          </c:spPr>
          <c:invertIfNegative val="0"/>
          <c:cat>
            <c:numRef>
              <c:f>Sheet1!$B$1:$C$1</c:f>
              <c:numCache>
                <c:formatCode>General</c:formatCode>
                <c:ptCount val="2"/>
              </c:numCache>
            </c:numRef>
          </c:cat>
          <c:val>
            <c:numRef>
              <c:f>Sheet1!$B$2:$C$2</c:f>
              <c:numCache>
                <c:formatCode>General</c:formatCode>
                <c:ptCount val="2"/>
                <c:pt idx="0" formatCode="#,##0">
                  <c:v>5250</c:v>
                </c:pt>
              </c:numCache>
            </c:numRef>
          </c:val>
        </c:ser>
        <c:ser>
          <c:idx val="1"/>
          <c:order val="1"/>
          <c:tx>
            <c:strRef>
              <c:f>Sheet1!$A$3</c:f>
              <c:strCache>
                <c:ptCount val="1"/>
                <c:pt idx="0">
                  <c:v>On wheelchair - No (372 317)</c:v>
                </c:pt>
              </c:strCache>
            </c:strRef>
          </c:tx>
          <c:spPr>
            <a:solidFill>
              <a:srgbClr val="993366"/>
            </a:solidFill>
            <a:ln w="12754">
              <a:solidFill>
                <a:srgbClr val="000000"/>
              </a:solidFill>
              <a:prstDash val="solid"/>
            </a:ln>
          </c:spPr>
          <c:invertIfNegative val="0"/>
          <c:cat>
            <c:numRef>
              <c:f>Sheet1!$B$1:$C$1</c:f>
              <c:numCache>
                <c:formatCode>General</c:formatCode>
                <c:ptCount val="2"/>
              </c:numCache>
            </c:numRef>
          </c:cat>
          <c:val>
            <c:numRef>
              <c:f>Sheet1!$B$3:$C$3</c:f>
              <c:numCache>
                <c:formatCode>#,##0</c:formatCode>
                <c:ptCount val="2"/>
                <c:pt idx="1">
                  <c:v>372317</c:v>
                </c:pt>
              </c:numCache>
            </c:numRef>
          </c:val>
        </c:ser>
        <c:dLbls>
          <c:showLegendKey val="0"/>
          <c:showVal val="0"/>
          <c:showCatName val="0"/>
          <c:showSerName val="0"/>
          <c:showPercent val="0"/>
          <c:showBubbleSize val="0"/>
        </c:dLbls>
        <c:gapWidth val="150"/>
        <c:gapDepth val="0"/>
        <c:shape val="box"/>
        <c:axId val="333986816"/>
        <c:axId val="333988608"/>
        <c:axId val="0"/>
      </c:bar3DChart>
      <c:catAx>
        <c:axId val="333986816"/>
        <c:scaling>
          <c:orientation val="minMax"/>
        </c:scaling>
        <c:delete val="0"/>
        <c:axPos val="b"/>
        <c:numFmt formatCode="General" sourceLinked="1"/>
        <c:majorTickMark val="out"/>
        <c:minorTickMark val="none"/>
        <c:tickLblPos val="low"/>
        <c:spPr>
          <a:ln w="3189">
            <a:solidFill>
              <a:srgbClr val="000000"/>
            </a:solidFill>
            <a:prstDash val="solid"/>
          </a:ln>
        </c:spPr>
        <c:txPr>
          <a:bodyPr rot="0" vert="horz"/>
          <a:lstStyle/>
          <a:p>
            <a:pPr>
              <a:defRPr sz="803" b="1" i="0" u="none" strike="noStrike" baseline="0">
                <a:solidFill>
                  <a:srgbClr val="000000"/>
                </a:solidFill>
                <a:latin typeface="Calibri"/>
                <a:ea typeface="Calibri"/>
                <a:cs typeface="Calibri"/>
              </a:defRPr>
            </a:pPr>
            <a:endParaRPr lang="en-US"/>
          </a:p>
        </c:txPr>
        <c:crossAx val="333988608"/>
        <c:crosses val="autoZero"/>
        <c:auto val="1"/>
        <c:lblAlgn val="ctr"/>
        <c:lblOffset val="100"/>
        <c:tickLblSkip val="1"/>
        <c:tickMarkSkip val="1"/>
        <c:noMultiLvlLbl val="0"/>
      </c:catAx>
      <c:valAx>
        <c:axId val="333988608"/>
        <c:scaling>
          <c:orientation val="minMax"/>
        </c:scaling>
        <c:delete val="0"/>
        <c:axPos val="l"/>
        <c:majorGridlines>
          <c:spPr>
            <a:ln w="3189">
              <a:solidFill>
                <a:srgbClr val="000000"/>
              </a:solidFill>
              <a:prstDash val="solid"/>
            </a:ln>
          </c:spPr>
        </c:majorGridlines>
        <c:numFmt formatCode="#,##0" sourceLinked="1"/>
        <c:majorTickMark val="out"/>
        <c:minorTickMark val="none"/>
        <c:tickLblPos val="nextTo"/>
        <c:spPr>
          <a:ln w="3189">
            <a:solidFill>
              <a:srgbClr val="000000"/>
            </a:solidFill>
            <a:prstDash val="solid"/>
          </a:ln>
        </c:spPr>
        <c:txPr>
          <a:bodyPr rot="0" vert="horz"/>
          <a:lstStyle/>
          <a:p>
            <a:pPr>
              <a:defRPr sz="803" b="1" i="0" u="none" strike="noStrike" baseline="0">
                <a:solidFill>
                  <a:srgbClr val="000000"/>
                </a:solidFill>
                <a:latin typeface="Calibri"/>
                <a:ea typeface="Calibri"/>
                <a:cs typeface="Calibri"/>
              </a:defRPr>
            </a:pPr>
            <a:endParaRPr lang="en-US"/>
          </a:p>
        </c:txPr>
        <c:crossAx val="333986816"/>
        <c:crosses val="autoZero"/>
        <c:crossBetween val="between"/>
      </c:valAx>
      <c:spPr>
        <a:noFill/>
        <a:ln w="25508">
          <a:noFill/>
        </a:ln>
      </c:spPr>
    </c:plotArea>
    <c:legend>
      <c:legendPos val="r"/>
      <c:layout>
        <c:manualLayout>
          <c:xMode val="edge"/>
          <c:yMode val="edge"/>
          <c:x val="0.7495961227786756"/>
          <c:y val="0.36363636363636381"/>
          <c:w val="0.24394184168013386"/>
          <c:h val="0.27272727272727298"/>
        </c:manualLayout>
      </c:layout>
      <c:overlay val="0"/>
      <c:spPr>
        <a:noFill/>
        <a:ln w="3189">
          <a:solidFill>
            <a:srgbClr val="000000"/>
          </a:solidFill>
          <a:prstDash val="solid"/>
        </a:ln>
      </c:spPr>
      <c:txPr>
        <a:bodyPr/>
        <a:lstStyle/>
        <a:p>
          <a:pPr>
            <a:defRPr sz="73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9131" cap="flat" cmpd="sng" algn="ctr">
      <a:solidFill>
        <a:srgbClr val="000000"/>
      </a:solidFill>
      <a:prstDash val="solid"/>
      <a:miter lim="800000"/>
      <a:headEnd type="none" w="med" len="med"/>
      <a:tailEnd type="none" w="med" len="med"/>
    </a:ln>
  </c:spPr>
  <c:txPr>
    <a:bodyPr/>
    <a:lstStyle/>
    <a:p>
      <a:pPr>
        <a:defRPr sz="803" b="1"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Green, Prosperous and United Municipality that Provides Quality Services To All”</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209</Pages>
  <Words>60017</Words>
  <Characters>342101</Characters>
  <Application>Microsoft Office Word</Application>
  <DocSecurity>0</DocSecurity>
  <Lines>2850</Lines>
  <Paragraphs>802</Paragraphs>
  <ScaleCrop>false</ScaleCrop>
  <HeadingPairs>
    <vt:vector size="2" baseType="variant">
      <vt:variant>
        <vt:lpstr>Title</vt:lpstr>
      </vt:variant>
      <vt:variant>
        <vt:i4>1</vt:i4>
      </vt:variant>
    </vt:vector>
  </HeadingPairs>
  <TitlesOfParts>
    <vt:vector size="1" baseType="lpstr">
      <vt:lpstr>iNTEGRATED DEVELOPMENT PLAN 2017-2022</vt:lpstr>
    </vt:vector>
  </TitlesOfParts>
  <Company/>
  <LinksUpToDate>false</LinksUpToDate>
  <CharactersWithSpaces>401316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DEVELOPMENT PLAN 2017-2022</dc:title>
  <dc:creator>Headman Mkhari</dc:creator>
  <cp:lastModifiedBy>Vincent Mobe</cp:lastModifiedBy>
  <cp:revision>2</cp:revision>
  <cp:lastPrinted>2017-04-06T06:09:00Z</cp:lastPrinted>
  <dcterms:created xsi:type="dcterms:W3CDTF">2017-04-06T06:12:00Z</dcterms:created>
  <dcterms:modified xsi:type="dcterms:W3CDTF">2017-04-06T06:12:00Z</dcterms:modified>
</cp:coreProperties>
</file>